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401001pt;width:595pt;height:633.4pt;mso-position-horizontal-relative:page;mso-position-vertical-relative:page;z-index:15728640" coordorigin="0,4168" coordsize="11900,12668">
            <v:shape style="position:absolute;left:0;top:4649;width:11900;height:12186" type="#_x0000_t75" stroked="false">
              <v:imagedata r:id="rId5" o:title=""/>
            </v:shape>
            <v:rect style="position:absolute;left:790;top:4168;width:4451;height:964" filled="true" fillcolor="#cdc9c5" stroked="false">
              <v:fill type="solid"/>
            </v:rect>
            <v:shape style="position:absolute;left:2135;top:4562;width:118;height:182" type="#_x0000_t75" stroked="false">
              <v:imagedata r:id="rId6" o:title=""/>
            </v:shape>
            <v:shape style="position:absolute;left:2291;top:4562;width:163;height:183" type="#_x0000_t75" stroked="false">
              <v:imagedata r:id="rId7" o:title=""/>
            </v:shape>
            <v:shape style="position:absolute;left:2503;top:4562;width:159;height:182" type="#_x0000_t75" stroked="false">
              <v:imagedata r:id="rId8" o:title=""/>
            </v:shape>
            <v:shape style="position:absolute;left:2730;top:4562;width:132;height:182" type="#_x0000_t75" stroked="false">
              <v:imagedata r:id="rId9" o:title=""/>
            </v:shape>
            <v:shape style="position:absolute;left:2969;top:4561;width:181;height:186" type="#_x0000_t75" stroked="false">
              <v:imagedata r:id="rId10" o:title=""/>
            </v:shape>
            <v:shape style="position:absolute;left:3210;top:4562;width:105;height:182" type="#_x0000_t75" stroked="false">
              <v:imagedata r:id="rId11" o:title=""/>
            </v:shape>
            <v:shape style="position:absolute;left:3446;top:4562;width:111;height:182" type="#_x0000_t75" stroked="false">
              <v:imagedata r:id="rId12" o:title=""/>
            </v:shape>
            <v:shape style="position:absolute;left:3617;top:4562;width:159;height:182" type="#_x0000_t75" stroked="false">
              <v:imagedata r:id="rId13" o:title=""/>
            </v:shape>
            <v:shape style="position:absolute;left:3836;top:4561;width:157;height:186" type="#_x0000_t75" stroked="false">
              <v:imagedata r:id="rId14" o:title=""/>
            </v:shape>
            <v:shape style="position:absolute;left:4059;top:4562;width:95;height:182" coordorigin="4059,4563" coordsize="95,182" path="m4154,4721l4088,4721,4088,4563,4059,4563,4059,4721,4059,4745,4154,4745,4154,4721xe" filled="true" fillcolor="#231f20" stroked="false">
              <v:path arrowok="t"/>
              <v:fill type="solid"/>
            </v:shape>
            <v:shape style="position:absolute;left:4185;top:4562;width:163;height:183" type="#_x0000_t75" stroked="false">
              <v:imagedata r:id="rId15" o:title=""/>
            </v:shape>
            <v:shape style="position:absolute;left:4396;top:4562;width:159;height:182" type="#_x0000_t75" stroked="false">
              <v:imagedata r:id="rId16" o:title=""/>
            </v:shape>
            <v:shape style="position:absolute;left:4623;top:4562;width:151;height:182" type="#_x0000_t75" stroked="false">
              <v:imagedata r:id="rId17" o:title=""/>
            </v:shape>
            <v:shape style="position:absolute;left:1244;top:4309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6"/>
        </w:rPr>
        <w:t> </w:t>
      </w:r>
      <w:r>
        <w:rPr>
          <w:color w:val="A70740"/>
          <w:spacing w:val="-3"/>
        </w:rPr>
        <w:t>Report</w:t>
      </w:r>
    </w:p>
    <w:p>
      <w:pPr>
        <w:pStyle w:val="Heading2"/>
        <w:ind w:left="147"/>
      </w:pPr>
      <w:r>
        <w:rPr>
          <w:color w:val="231F20"/>
        </w:rPr>
        <w:t>November 2013</w:t>
      </w:r>
    </w:p>
    <w:p>
      <w:pPr>
        <w:spacing w:after="0"/>
        <w:sectPr>
          <w:type w:val="continuous"/>
          <w:pgSz w:w="11910" w:h="16840"/>
          <w:pgMar w:top="156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155"/>
        <w:ind w:left="2721" w:right="0" w:firstLine="0"/>
        <w:jc w:val="left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2199170</wp:posOffset>
            </wp:positionH>
            <wp:positionV relativeFrom="paragraph">
              <wp:posOffset>-4299</wp:posOffset>
            </wp:positionV>
            <wp:extent cx="432003" cy="431990"/>
            <wp:effectExtent l="0" t="0" r="0" b="0"/>
            <wp:wrapNone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Foreword" w:id="1"/>
      <w:bookmarkEnd w:id="1"/>
      <w:r>
        <w:rPr/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8"/>
        <w:rPr>
          <w:sz w:val="40"/>
        </w:rPr>
      </w:pPr>
    </w:p>
    <w:p>
      <w:pPr>
        <w:spacing w:before="0"/>
        <w:ind w:left="1775" w:right="0" w:firstLine="0"/>
        <w:jc w:val="left"/>
        <w:rPr>
          <w:sz w:val="66"/>
        </w:rPr>
      </w:pPr>
      <w:r>
        <w:rPr>
          <w:color w:val="A70740"/>
          <w:sz w:val="66"/>
        </w:rPr>
        <w:t>Inflation</w:t>
      </w:r>
      <w:r>
        <w:rPr>
          <w:color w:val="A70740"/>
          <w:spacing w:val="-70"/>
          <w:sz w:val="66"/>
        </w:rPr>
        <w:t> </w:t>
      </w:r>
      <w:r>
        <w:rPr>
          <w:color w:val="A70740"/>
          <w:spacing w:val="-3"/>
          <w:sz w:val="66"/>
        </w:rPr>
        <w:t>Report</w:t>
      </w:r>
    </w:p>
    <w:p>
      <w:pPr>
        <w:spacing w:before="150"/>
        <w:ind w:left="1803" w:right="0" w:firstLine="0"/>
        <w:jc w:val="left"/>
        <w:rPr>
          <w:sz w:val="32"/>
        </w:rPr>
      </w:pPr>
      <w:r>
        <w:rPr>
          <w:color w:val="231F20"/>
          <w:sz w:val="32"/>
        </w:rPr>
        <w:t>November 2013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1775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stability,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 Committee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2%. Subject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policy, </w:t>
      </w:r>
      <w:r>
        <w:rPr>
          <w:color w:val="231F20"/>
        </w:rPr>
        <w:t>including</w:t>
      </w:r>
      <w:r>
        <w:rPr>
          <w:color w:val="231F20"/>
          <w:spacing w:val="-23"/>
        </w:rPr>
        <w:t> </w:t>
      </w:r>
      <w:r>
        <w:rPr>
          <w:color w:val="231F20"/>
        </w:rPr>
        <w:t>its</w:t>
      </w:r>
      <w:r>
        <w:rPr>
          <w:color w:val="231F20"/>
          <w:spacing w:val="-26"/>
        </w:rPr>
        <w:t> </w:t>
      </w:r>
      <w:r>
        <w:rPr>
          <w:color w:val="231F20"/>
        </w:rPr>
        <w:t>objectives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3"/>
        </w:rPr>
        <w:t> </w:t>
      </w:r>
      <w:r>
        <w:rPr>
          <w:color w:val="231F20"/>
        </w:rPr>
        <w:t>growth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2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5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the Monetary Policy Committee. It serves two purposes. First, its preparation provides a </w:t>
      </w:r>
      <w:r>
        <w:rPr>
          <w:color w:val="231F20"/>
          <w:w w:val="90"/>
        </w:rPr>
        <w:t>comprehensive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framework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decision-making.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our</w:t>
      </w:r>
      <w:r>
        <w:rPr>
          <w:color w:val="231F20"/>
          <w:spacing w:val="-24"/>
        </w:rPr>
        <w:t> </w:t>
      </w:r>
      <w:r>
        <w:rPr>
          <w:color w:val="231F20"/>
        </w:rPr>
        <w:t>decisions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those</w:t>
      </w:r>
      <w:r>
        <w:rPr>
          <w:color w:val="231F20"/>
          <w:spacing w:val="-23"/>
        </w:rPr>
        <w:t> </w:t>
      </w:r>
      <w:r>
        <w:rPr>
          <w:color w:val="231F20"/>
        </w:rPr>
        <w:t>whom</w:t>
      </w:r>
      <w:r>
        <w:rPr>
          <w:color w:val="231F20"/>
          <w:spacing w:val="-24"/>
        </w:rPr>
        <w:t> </w:t>
      </w:r>
      <w:r>
        <w:rPr>
          <w:color w:val="231F20"/>
        </w:rPr>
        <w:t>they</w:t>
      </w:r>
      <w:r>
        <w:rPr>
          <w:color w:val="231F20"/>
          <w:spacing w:val="-22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5" w:right="29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 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5" w:right="259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18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7"/>
        </w:rPr>
        <w:t> </w:t>
      </w:r>
      <w:r>
        <w:rPr>
          <w:color w:val="231F20"/>
        </w:rPr>
        <w:t>Act</w:t>
      </w:r>
      <w:r>
        <w:rPr>
          <w:color w:val="231F20"/>
          <w:spacing w:val="-20"/>
        </w:rPr>
        <w:t> </w:t>
      </w:r>
      <w:r>
        <w:rPr>
          <w:color w:val="231F20"/>
        </w:rPr>
        <w:t>1998.</w:t>
      </w:r>
    </w:p>
    <w:p>
      <w:pPr>
        <w:pStyle w:val="BodyText"/>
        <w:spacing w:before="9"/>
      </w:pPr>
    </w:p>
    <w:p>
      <w:pPr>
        <w:pStyle w:val="Heading5"/>
        <w:ind w:left="1775"/>
        <w:jc w:val="both"/>
      </w:pPr>
      <w:r>
        <w:rPr>
          <w:color w:val="A70740"/>
        </w:rPr>
        <w:t>The Monetary Policy Committee:</w:t>
      </w:r>
    </w:p>
    <w:p>
      <w:pPr>
        <w:pStyle w:val="BodyText"/>
        <w:spacing w:before="24"/>
        <w:ind w:left="1775"/>
        <w:jc w:val="both"/>
      </w:pPr>
      <w:r>
        <w:rPr>
          <w:color w:val="231F20"/>
        </w:rPr>
        <w:t>Mark Carney, Governor</w:t>
      </w:r>
    </w:p>
    <w:p>
      <w:pPr>
        <w:pStyle w:val="BodyText"/>
        <w:spacing w:line="268" w:lineRule="auto" w:before="27"/>
        <w:ind w:left="1775" w:right="2704"/>
        <w:jc w:val="both"/>
      </w:pPr>
      <w:r>
        <w:rPr>
          <w:color w:val="231F20"/>
          <w:w w:val="90"/>
        </w:rPr>
        <w:t>Charles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Bean,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 Jon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Cunliffe,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stability </w:t>
      </w:r>
      <w:r>
        <w:rPr>
          <w:color w:val="231F20"/>
        </w:rPr>
        <w:t>Ben</w:t>
      </w:r>
      <w:r>
        <w:rPr>
          <w:color w:val="231F20"/>
          <w:spacing w:val="-18"/>
        </w:rPr>
        <w:t> </w:t>
      </w:r>
      <w:r>
        <w:rPr>
          <w:color w:val="231F20"/>
        </w:rPr>
        <w:t>Broadbent</w:t>
      </w:r>
    </w:p>
    <w:p>
      <w:pPr>
        <w:pStyle w:val="BodyText"/>
        <w:spacing w:line="268" w:lineRule="auto"/>
        <w:ind w:left="1775" w:right="6551"/>
      </w:pPr>
      <w:r>
        <w:rPr>
          <w:color w:val="231F20"/>
          <w:w w:val="90"/>
        </w:rPr>
        <w:t>Spencer Dale </w:t>
      </w:r>
      <w:r>
        <w:rPr>
          <w:color w:val="231F20"/>
        </w:rPr>
        <w:t>Paul Fisher</w:t>
      </w:r>
    </w:p>
    <w:p>
      <w:pPr>
        <w:pStyle w:val="BodyText"/>
        <w:spacing w:line="268" w:lineRule="auto"/>
        <w:ind w:left="1775" w:right="6551"/>
      </w:pPr>
      <w:r>
        <w:rPr>
          <w:color w:val="231F20"/>
          <w:w w:val="90"/>
        </w:rPr>
        <w:t>Ian McCafferty </w:t>
      </w:r>
      <w:r>
        <w:rPr>
          <w:color w:val="231F20"/>
        </w:rPr>
        <w:t>David Miles Martin Weale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47"/>
        <w:ind w:left="177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5" w:right="0" w:firstLine="0"/>
        <w:jc w:val="left"/>
        <w:rPr>
          <w:sz w:val="21"/>
        </w:rPr>
      </w:pPr>
      <w:hyperlink r:id="rId20">
        <w:r>
          <w:rPr>
            <w:color w:val="231F20"/>
            <w:w w:val="90"/>
            <w:sz w:val="21"/>
          </w:rPr>
          <w:t>www.bankofengland.co.uk/publications/Documents/inflationreport/2013/ir13novo.pdf.</w:t>
        </w:r>
      </w:hyperlink>
    </w:p>
    <w:p>
      <w:pPr>
        <w:spacing w:before="126"/>
        <w:ind w:left="177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5" w:right="0" w:firstLine="0"/>
        <w:jc w:val="left"/>
        <w:rPr>
          <w:sz w:val="21"/>
        </w:rPr>
      </w:pPr>
      <w:hyperlink r:id="rId21">
        <w:r>
          <w:rPr>
            <w:color w:val="231F20"/>
            <w:w w:val="95"/>
            <w:sz w:val="21"/>
          </w:rPr>
          <w:t>www.bankofengland.co.uk/publications/Pages/inflationreport/2013/ir1304.aspx.</w:t>
        </w:r>
      </w:hyperlink>
    </w:p>
    <w:p>
      <w:pPr>
        <w:spacing w:line="244" w:lineRule="auto" w:before="113"/>
        <w:ind w:left="1775" w:right="2669" w:firstLine="0"/>
        <w:jc w:val="left"/>
        <w:rPr>
          <w:sz w:val="21"/>
        </w:rPr>
      </w:pPr>
      <w:r>
        <w:rPr>
          <w:color w:val="231F20"/>
          <w:w w:val="90"/>
          <w:sz w:val="21"/>
        </w:rPr>
        <w:t>PowerPoint</w:t>
      </w:r>
      <w:r>
        <w:rPr>
          <w:rFonts w:ascii="Symbol" w:hAnsi="Symbol"/>
          <w:color w:val="231F20"/>
          <w:w w:val="90"/>
          <w:sz w:val="21"/>
        </w:rPr>
        <w:t>™</w:t>
      </w:r>
      <w:r>
        <w:rPr>
          <w:rFonts w:ascii="Times New Roman" w:hAnsi="Times New Roman"/>
          <w:color w:val="231F20"/>
          <w:spacing w:val="-13"/>
          <w:w w:val="90"/>
          <w:sz w:val="21"/>
        </w:rPr>
        <w:t> </w:t>
      </w:r>
      <w:r>
        <w:rPr>
          <w:color w:val="231F20"/>
          <w:w w:val="90"/>
          <w:sz w:val="21"/>
        </w:rPr>
        <w:t>versions</w:t>
      </w:r>
      <w:r>
        <w:rPr>
          <w:color w:val="231F20"/>
          <w:spacing w:val="-23"/>
          <w:w w:val="90"/>
          <w:sz w:val="21"/>
        </w:rPr>
        <w:t> </w:t>
      </w:r>
      <w:r>
        <w:rPr>
          <w:color w:val="231F20"/>
          <w:w w:val="90"/>
          <w:sz w:val="21"/>
        </w:rPr>
        <w:t>of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19"/>
          <w:w w:val="90"/>
          <w:sz w:val="21"/>
        </w:rPr>
        <w:t> </w:t>
      </w:r>
      <w:r>
        <w:rPr>
          <w:color w:val="231F20"/>
          <w:w w:val="90"/>
          <w:sz w:val="21"/>
        </w:rPr>
        <w:t>charts</w:t>
      </w:r>
      <w:r>
        <w:rPr>
          <w:color w:val="231F20"/>
          <w:spacing w:val="-19"/>
          <w:w w:val="90"/>
          <w:sz w:val="21"/>
        </w:rPr>
        <w:t> </w:t>
      </w:r>
      <w:r>
        <w:rPr>
          <w:color w:val="231F20"/>
          <w:w w:val="90"/>
          <w:sz w:val="21"/>
        </w:rPr>
        <w:t>in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this</w:t>
      </w:r>
      <w:r>
        <w:rPr>
          <w:color w:val="231F20"/>
          <w:spacing w:val="-20"/>
          <w:w w:val="90"/>
          <w:sz w:val="21"/>
        </w:rPr>
        <w:t> </w:t>
      </w:r>
      <w:r>
        <w:rPr>
          <w:i/>
          <w:color w:val="231F20"/>
          <w:w w:val="90"/>
          <w:sz w:val="21"/>
        </w:rPr>
        <w:t>Report</w:t>
      </w:r>
      <w:r>
        <w:rPr>
          <w:i/>
          <w:color w:val="231F20"/>
          <w:spacing w:val="-20"/>
          <w:w w:val="90"/>
          <w:sz w:val="21"/>
        </w:rPr>
        <w:t> </w:t>
      </w:r>
      <w:r>
        <w:rPr>
          <w:color w:val="231F20"/>
          <w:w w:val="90"/>
          <w:sz w:val="21"/>
        </w:rPr>
        <w:t>and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spacing w:val="-27"/>
          <w:w w:val="90"/>
          <w:sz w:val="21"/>
        </w:rPr>
        <w:t>data </w:t>
      </w:r>
      <w:r>
        <w:rPr>
          <w:color w:val="231F20"/>
          <w:w w:val="95"/>
          <w:sz w:val="21"/>
        </w:rPr>
        <w:t>underlying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most</w:t>
      </w:r>
      <w:r>
        <w:rPr>
          <w:color w:val="231F20"/>
          <w:spacing w:val="-22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21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are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provided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at</w:t>
      </w:r>
    </w:p>
    <w:p>
      <w:pPr>
        <w:spacing w:before="2"/>
        <w:ind w:left="1775" w:right="0" w:firstLine="0"/>
        <w:jc w:val="left"/>
        <w:rPr>
          <w:sz w:val="21"/>
        </w:rPr>
      </w:pPr>
      <w:hyperlink r:id="rId21">
        <w:r>
          <w:rPr>
            <w:color w:val="231F20"/>
            <w:w w:val="95"/>
            <w:sz w:val="21"/>
          </w:rPr>
          <w:t>www.bankofengland.co.uk/publications/Pages/inflationreport/2013/ir1304.aspx.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380" w:bottom="280" w:left="1680" w:right="7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6"/>
        </w:rPr>
      </w:pPr>
    </w:p>
    <w:p>
      <w:pPr>
        <w:spacing w:before="104"/>
        <w:ind w:left="1406" w:right="0" w:firstLine="0"/>
        <w:jc w:val="left"/>
        <w:rPr>
          <w:sz w:val="26"/>
        </w:rPr>
      </w:pPr>
      <w:bookmarkStart w:name="Contents" w:id="2"/>
      <w:bookmarkEnd w:id="2"/>
      <w:r>
        <w:rPr/>
      </w:r>
      <w:r>
        <w:rPr>
          <w:color w:val="A70740"/>
          <w:sz w:val="26"/>
        </w:rPr>
        <w:t>Contents</w:t>
      </w:r>
    </w:p>
    <w:p>
      <w:pPr>
        <w:pStyle w:val="BodyText"/>
      </w:pP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14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"/>
        <w:gridCol w:w="6453"/>
        <w:gridCol w:w="1103"/>
      </w:tblGrid>
      <w:tr>
        <w:trPr>
          <w:trHeight w:val="373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4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2"/>
              <w:rPr>
                <w:sz w:val="21"/>
              </w:rPr>
            </w:pPr>
            <w:hyperlink w:history="true" w:anchor="_bookmark0">
              <w:r>
                <w:rPr>
                  <w:color w:val="A70740"/>
                  <w:sz w:val="21"/>
                </w:rPr>
                <w:t>Overview</w:t>
              </w:r>
            </w:hyperlink>
          </w:p>
        </w:tc>
        <w:tc>
          <w:tcPr>
            <w:tcW w:w="110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4"/>
              <w:jc w:val="right"/>
              <w:rPr>
                <w:sz w:val="21"/>
              </w:rPr>
            </w:pPr>
            <w:hyperlink w:history="true" w:anchor="_bookmark0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</w:tr>
      <w:tr>
        <w:trPr>
          <w:trHeight w:val="631" w:hRule="atLeast"/>
        </w:trPr>
        <w:tc>
          <w:tcPr>
            <w:tcW w:w="3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82"/>
                  <w:sz w:val="21"/>
                </w:rPr>
                <w:t>1</w:t>
              </w:r>
            </w:hyperlink>
          </w:p>
        </w:tc>
        <w:tc>
          <w:tcPr>
            <w:tcW w:w="645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A70740"/>
                  <w:sz w:val="21"/>
                </w:rPr>
                <w:t>Money and asset prices</w:t>
              </w:r>
            </w:hyperlink>
          </w:p>
        </w:tc>
        <w:tc>
          <w:tcPr>
            <w:tcW w:w="110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right="254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104"/>
                  <w:sz w:val="21"/>
                </w:rPr>
                <w:t>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85"/>
                  <w:sz w:val="21"/>
                </w:rPr>
                <w:t>1.1</w:t>
              </w:r>
            </w:hyperlink>
          </w:p>
        </w:tc>
        <w:tc>
          <w:tcPr>
            <w:tcW w:w="64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231F20"/>
                  <w:sz w:val="21"/>
                </w:rPr>
                <w:t>Monetary policy and financial markets</w:t>
              </w:r>
            </w:hyperlink>
          </w:p>
        </w:tc>
        <w:tc>
          <w:tcPr>
            <w:tcW w:w="11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102"/>
                  <w:sz w:val="21"/>
                </w:rPr>
                <w:t>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">
              <w:r>
                <w:rPr>
                  <w:color w:val="231F20"/>
                  <w:w w:val="90"/>
                  <w:sz w:val="21"/>
                </w:rPr>
                <w:t>1.2</w:t>
              </w:r>
            </w:hyperlink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">
              <w:r>
                <w:rPr>
                  <w:color w:val="231F20"/>
                  <w:sz w:val="21"/>
                </w:rPr>
                <w:t>The banking sector</w:t>
              </w:r>
            </w:hyperlink>
          </w:p>
        </w:tc>
        <w:tc>
          <w:tcPr>
            <w:tcW w:w="1103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">
              <w:r>
                <w:rPr>
                  <w:color w:val="231F20"/>
                  <w:w w:val="80"/>
                  <w:sz w:val="21"/>
                </w:rPr>
                <w:t>11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5"/>
                  <w:sz w:val="21"/>
                </w:rPr>
                <w:t>1.3</w:t>
              </w:r>
            </w:hyperlink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sz w:val="21"/>
                </w:rPr>
                <w:t>Corporate credit conditions</w:t>
              </w:r>
            </w:hyperlink>
          </w:p>
        </w:tc>
        <w:tc>
          <w:tcPr>
            <w:tcW w:w="1103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85"/>
                  <w:sz w:val="21"/>
                </w:rPr>
                <w:t>12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5"/>
                  <w:sz w:val="21"/>
                </w:rPr>
                <w:t>1.4</w:t>
              </w:r>
            </w:hyperlink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sz w:val="21"/>
                </w:rPr>
                <w:t>Household credit conditions and the housing market</w:t>
              </w:r>
            </w:hyperlink>
          </w:p>
        </w:tc>
        <w:tc>
          <w:tcPr>
            <w:tcW w:w="1103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0"/>
                  <w:sz w:val="21"/>
                </w:rPr>
                <w:t>13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0"/>
                  <w:sz w:val="21"/>
                </w:rPr>
                <w:t>1.5</w:t>
              </w:r>
            </w:hyperlink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sz w:val="21"/>
                </w:rPr>
                <w:t>Money</w:t>
              </w:r>
            </w:hyperlink>
          </w:p>
        </w:tc>
        <w:tc>
          <w:tcPr>
            <w:tcW w:w="1103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0"/>
                  <w:sz w:val="21"/>
                </w:rPr>
                <w:t>14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453" w:type="dxa"/>
          </w:tcPr>
          <w:p>
            <w:pPr>
              <w:pStyle w:val="TableParagraph"/>
              <w:spacing w:before="2"/>
              <w:ind w:left="42"/>
              <w:rPr>
                <w:i/>
                <w:sz w:val="21"/>
              </w:rPr>
            </w:pPr>
            <w:hyperlink w:history="true" w:anchor="_bookmark6">
              <w:r>
                <w:rPr>
                  <w:color w:val="231F20"/>
                  <w:w w:val="95"/>
                  <w:sz w:val="21"/>
                </w:rPr>
                <w:t>Monetary policy since the August </w:t>
              </w:r>
              <w:r>
                <w:rPr>
                  <w:i/>
                  <w:color w:val="231F20"/>
                  <w:w w:val="95"/>
                  <w:sz w:val="21"/>
                </w:rPr>
                <w:t>Report</w:t>
              </w:r>
            </w:hyperlink>
          </w:p>
        </w:tc>
        <w:tc>
          <w:tcPr>
            <w:tcW w:w="1103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80"/>
                  <w:sz w:val="21"/>
                </w:rPr>
                <w:t>15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7">
              <w:r>
                <w:rPr>
                  <w:color w:val="A70740"/>
                  <w:w w:val="100"/>
                  <w:sz w:val="21"/>
                </w:rPr>
                <w:t>2</w:t>
              </w:r>
            </w:hyperlink>
          </w:p>
        </w:tc>
        <w:tc>
          <w:tcPr>
            <w:tcW w:w="64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7">
              <w:r>
                <w:rPr>
                  <w:color w:val="A70740"/>
                  <w:sz w:val="21"/>
                </w:rPr>
                <w:t>Demand</w:t>
              </w:r>
            </w:hyperlink>
          </w:p>
        </w:tc>
        <w:tc>
          <w:tcPr>
            <w:tcW w:w="110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7">
              <w:r>
                <w:rPr>
                  <w:color w:val="A70740"/>
                  <w:w w:val="90"/>
                  <w:sz w:val="21"/>
                </w:rPr>
                <w:t>16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0"/>
                  <w:sz w:val="21"/>
                </w:rPr>
                <w:t>2.1</w:t>
              </w:r>
            </w:hyperlink>
          </w:p>
        </w:tc>
        <w:tc>
          <w:tcPr>
            <w:tcW w:w="64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sz w:val="21"/>
                </w:rPr>
                <w:t>Domestic demand</w:t>
              </w:r>
            </w:hyperlink>
          </w:p>
        </w:tc>
        <w:tc>
          <w:tcPr>
            <w:tcW w:w="11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0"/>
                  <w:sz w:val="21"/>
                </w:rPr>
                <w:t>16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2.2</w:t>
              </w:r>
            </w:hyperlink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External demand and UK trade</w:t>
              </w:r>
            </w:hyperlink>
          </w:p>
        </w:tc>
        <w:tc>
          <w:tcPr>
            <w:tcW w:w="1103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231F20"/>
                  <w:w w:val="85"/>
                  <w:sz w:val="21"/>
                </w:rPr>
                <w:t>21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453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w w:val="95"/>
                  <w:sz w:val="21"/>
                </w:rPr>
                <w:t>Macroeconomic implications of the housing market revival</w:t>
              </w:r>
            </w:hyperlink>
          </w:p>
        </w:tc>
        <w:tc>
          <w:tcPr>
            <w:tcW w:w="1103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8">
              <w:r>
                <w:rPr>
                  <w:color w:val="231F20"/>
                  <w:w w:val="95"/>
                  <w:sz w:val="21"/>
                </w:rPr>
                <w:t>20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0">
              <w:r>
                <w:rPr>
                  <w:color w:val="A70740"/>
                  <w:w w:val="104"/>
                  <w:sz w:val="21"/>
                </w:rPr>
                <w:t>3</w:t>
              </w:r>
            </w:hyperlink>
          </w:p>
        </w:tc>
        <w:tc>
          <w:tcPr>
            <w:tcW w:w="64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0">
              <w:r>
                <w:rPr>
                  <w:color w:val="A70740"/>
                  <w:sz w:val="21"/>
                </w:rPr>
                <w:t>Output and supply</w:t>
              </w:r>
            </w:hyperlink>
          </w:p>
        </w:tc>
        <w:tc>
          <w:tcPr>
            <w:tcW w:w="110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A70740"/>
                  <w:sz w:val="21"/>
                </w:rPr>
                <w:t>25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w w:val="90"/>
                  <w:sz w:val="21"/>
                </w:rPr>
                <w:t>3.1</w:t>
              </w:r>
            </w:hyperlink>
          </w:p>
        </w:tc>
        <w:tc>
          <w:tcPr>
            <w:tcW w:w="64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Output</w:t>
              </w:r>
            </w:hyperlink>
          </w:p>
        </w:tc>
        <w:tc>
          <w:tcPr>
            <w:tcW w:w="11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w w:val="95"/>
                  <w:sz w:val="21"/>
                </w:rPr>
                <w:t>25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3.2</w:t>
              </w:r>
            </w:hyperlink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Productivity and capacity utilisation</w:t>
              </w:r>
            </w:hyperlink>
          </w:p>
        </w:tc>
        <w:tc>
          <w:tcPr>
            <w:tcW w:w="1103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26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3.3</w:t>
              </w:r>
            </w:hyperlink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Slack in the labour market</w:t>
              </w:r>
            </w:hyperlink>
          </w:p>
        </w:tc>
        <w:tc>
          <w:tcPr>
            <w:tcW w:w="1103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28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453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The one-month unemployment measure</w:t>
              </w:r>
            </w:hyperlink>
          </w:p>
        </w:tc>
        <w:tc>
          <w:tcPr>
            <w:tcW w:w="1103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w w:val="95"/>
                  <w:sz w:val="21"/>
                </w:rPr>
                <w:t>29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4">
              <w:r>
                <w:rPr>
                  <w:color w:val="A70740"/>
                  <w:w w:val="109"/>
                  <w:sz w:val="21"/>
                </w:rPr>
                <w:t>4</w:t>
              </w:r>
            </w:hyperlink>
          </w:p>
        </w:tc>
        <w:tc>
          <w:tcPr>
            <w:tcW w:w="64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A70740"/>
                  <w:sz w:val="21"/>
                </w:rPr>
                <w:t>Costs and prices</w:t>
              </w:r>
            </w:hyperlink>
          </w:p>
        </w:tc>
        <w:tc>
          <w:tcPr>
            <w:tcW w:w="110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A70740"/>
                  <w:w w:val="105"/>
                  <w:sz w:val="21"/>
                </w:rPr>
                <w:t>30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w w:val="95"/>
                  <w:sz w:val="21"/>
                </w:rPr>
                <w:t>4.1</w:t>
              </w:r>
            </w:hyperlink>
          </w:p>
        </w:tc>
        <w:tc>
          <w:tcPr>
            <w:tcW w:w="64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Consumer prices</w:t>
              </w:r>
            </w:hyperlink>
          </w:p>
        </w:tc>
        <w:tc>
          <w:tcPr>
            <w:tcW w:w="11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30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4.2</w:t>
              </w:r>
            </w:hyperlink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Global and import prices</w:t>
              </w:r>
            </w:hyperlink>
          </w:p>
        </w:tc>
        <w:tc>
          <w:tcPr>
            <w:tcW w:w="1103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w w:val="90"/>
                  <w:sz w:val="21"/>
                </w:rPr>
                <w:t>31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4.3</w:t>
              </w:r>
            </w:hyperlink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Labour</w:t>
              </w:r>
              <w:r>
                <w:rPr>
                  <w:color w:val="231F20"/>
                  <w:spacing w:val="-43"/>
                  <w:sz w:val="21"/>
                </w:rPr>
                <w:t> </w:t>
              </w:r>
              <w:r>
                <w:rPr>
                  <w:color w:val="231F20"/>
                  <w:sz w:val="21"/>
                </w:rPr>
                <w:t>costs,</w:t>
              </w:r>
              <w:r>
                <w:rPr>
                  <w:color w:val="231F20"/>
                  <w:spacing w:val="-42"/>
                  <w:sz w:val="21"/>
                </w:rPr>
                <w:t> </w:t>
              </w:r>
              <w:r>
                <w:rPr>
                  <w:color w:val="231F20"/>
                  <w:sz w:val="21"/>
                </w:rPr>
                <w:t>company</w:t>
              </w:r>
              <w:r>
                <w:rPr>
                  <w:color w:val="231F20"/>
                  <w:spacing w:val="-42"/>
                  <w:sz w:val="21"/>
                </w:rPr>
                <w:t> </w:t>
              </w:r>
              <w:r>
                <w:rPr>
                  <w:color w:val="231F20"/>
                  <w:sz w:val="21"/>
                </w:rPr>
                <w:t>profits</w:t>
              </w:r>
              <w:r>
                <w:rPr>
                  <w:color w:val="231F20"/>
                  <w:spacing w:val="-43"/>
                  <w:sz w:val="21"/>
                </w:rPr>
                <w:t> </w:t>
              </w:r>
              <w:r>
                <w:rPr>
                  <w:color w:val="231F20"/>
                  <w:sz w:val="21"/>
                </w:rPr>
                <w:t>and</w:t>
              </w:r>
              <w:r>
                <w:rPr>
                  <w:color w:val="231F20"/>
                  <w:spacing w:val="-43"/>
                  <w:sz w:val="21"/>
                </w:rPr>
                <w:t> </w:t>
              </w:r>
              <w:r>
                <w:rPr>
                  <w:color w:val="231F20"/>
                  <w:sz w:val="21"/>
                </w:rPr>
                <w:t>wage</w:t>
              </w:r>
              <w:r>
                <w:rPr>
                  <w:color w:val="231F20"/>
                  <w:spacing w:val="-43"/>
                  <w:sz w:val="21"/>
                </w:rPr>
                <w:t> </w:t>
              </w:r>
              <w:r>
                <w:rPr>
                  <w:color w:val="231F20"/>
                  <w:sz w:val="21"/>
                </w:rPr>
                <w:t>and</w:t>
              </w:r>
              <w:r>
                <w:rPr>
                  <w:color w:val="231F20"/>
                  <w:spacing w:val="-42"/>
                  <w:sz w:val="21"/>
                </w:rPr>
                <w:t> </w:t>
              </w:r>
              <w:r>
                <w:rPr>
                  <w:color w:val="231F20"/>
                  <w:sz w:val="21"/>
                </w:rPr>
                <w:t>price-setting</w:t>
              </w:r>
              <w:r>
                <w:rPr>
                  <w:color w:val="231F20"/>
                  <w:spacing w:val="-42"/>
                  <w:sz w:val="21"/>
                </w:rPr>
                <w:t> </w:t>
              </w:r>
              <w:r>
                <w:rPr>
                  <w:color w:val="231F20"/>
                  <w:sz w:val="21"/>
                </w:rPr>
                <w:t>behaviour</w:t>
              </w:r>
            </w:hyperlink>
          </w:p>
        </w:tc>
        <w:tc>
          <w:tcPr>
            <w:tcW w:w="1103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32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6453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Monitoring inflation expectations</w:t>
            </w:r>
          </w:p>
        </w:tc>
        <w:tc>
          <w:tcPr>
            <w:tcW w:w="1103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34</w:t>
            </w:r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7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  <w:tc>
          <w:tcPr>
            <w:tcW w:w="64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7">
              <w:r>
                <w:rPr>
                  <w:color w:val="A70740"/>
                  <w:sz w:val="21"/>
                </w:rPr>
                <w:t>Prospects for inflation</w:t>
              </w:r>
            </w:hyperlink>
          </w:p>
        </w:tc>
        <w:tc>
          <w:tcPr>
            <w:tcW w:w="110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7">
              <w:r>
                <w:rPr>
                  <w:color w:val="A70740"/>
                  <w:sz w:val="21"/>
                </w:rPr>
                <w:t>36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w w:val="90"/>
                  <w:sz w:val="21"/>
                </w:rPr>
                <w:t>5.1</w:t>
              </w:r>
            </w:hyperlink>
          </w:p>
        </w:tc>
        <w:tc>
          <w:tcPr>
            <w:tcW w:w="64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Key judgements and risks</w:t>
              </w:r>
            </w:hyperlink>
          </w:p>
        </w:tc>
        <w:tc>
          <w:tcPr>
            <w:tcW w:w="11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w w:val="95"/>
                  <w:sz w:val="21"/>
                </w:rPr>
                <w:t>37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5.2</w:t>
              </w:r>
            </w:hyperlink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The projections for demand, unemployment and inflation</w:t>
              </w:r>
            </w:hyperlink>
          </w:p>
        </w:tc>
        <w:tc>
          <w:tcPr>
            <w:tcW w:w="1103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w w:val="105"/>
                  <w:sz w:val="21"/>
                </w:rPr>
                <w:t>44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5.3</w:t>
              </w:r>
            </w:hyperlink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The policy decision</w:t>
              </w:r>
            </w:hyperlink>
          </w:p>
        </w:tc>
        <w:tc>
          <w:tcPr>
            <w:tcW w:w="1103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w w:val="105"/>
                  <w:sz w:val="21"/>
                </w:rPr>
                <w:t>46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w w:val="95"/>
                  <w:sz w:val="21"/>
                </w:rPr>
                <w:t>Forecast conditioning assumptions</w:t>
              </w:r>
            </w:hyperlink>
          </w:p>
        </w:tc>
        <w:tc>
          <w:tcPr>
            <w:tcW w:w="1103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w w:val="95"/>
                  <w:sz w:val="21"/>
                </w:rPr>
                <w:t>42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453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w w:val="95"/>
                  <w:sz w:val="21"/>
                </w:rPr>
                <w:t>The MPC’s forecasting record</w:t>
              </w:r>
            </w:hyperlink>
          </w:p>
        </w:tc>
        <w:tc>
          <w:tcPr>
            <w:tcW w:w="1103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w w:val="90"/>
                  <w:sz w:val="21"/>
                </w:rPr>
                <w:t>47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8" w:lineRule="exact" w:before="2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453" w:type="dxa"/>
          </w:tcPr>
          <w:p>
            <w:pPr>
              <w:pStyle w:val="TableParagraph"/>
              <w:spacing w:line="228" w:lineRule="exact" w:before="2"/>
              <w:ind w:left="42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w w:val="95"/>
                  <w:sz w:val="21"/>
                </w:rPr>
                <w:t>Other forecasters’ expectations</w:t>
              </w:r>
            </w:hyperlink>
          </w:p>
        </w:tc>
        <w:tc>
          <w:tcPr>
            <w:tcW w:w="1103" w:type="dxa"/>
          </w:tcPr>
          <w:p>
            <w:pPr>
              <w:pStyle w:val="TableParagraph"/>
              <w:spacing w:line="228" w:lineRule="exact" w:before="2"/>
              <w:ind w:right="254"/>
              <w:jc w:val="right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w w:val="95"/>
                  <w:sz w:val="21"/>
                </w:rPr>
                <w:t>50</w:t>
              </w:r>
            </w:hyperlink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348999pt;margin-top:19.38975pt;width:395.45pt;height:.1pt;mso-position-horizontal-relative:page;mso-position-vertical-relative:paragraph;z-index:-15727616;mso-wrap-distance-left:0;mso-wrap-distance-right:0" coordorigin="3087,388" coordsize="7909,0" path="m3087,388l10996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9060" w:val="right" w:leader="none"/>
        </w:tabs>
        <w:spacing w:before="83"/>
        <w:ind w:left="1406" w:right="0" w:firstLine="0"/>
        <w:jc w:val="left"/>
        <w:rPr>
          <w:sz w:val="21"/>
        </w:rPr>
      </w:pPr>
      <w:hyperlink w:history="true" w:anchor="_bookmark24">
        <w:r>
          <w:rPr>
            <w:color w:val="231F20"/>
            <w:sz w:val="21"/>
          </w:rPr>
          <w:t>Index of charts</w:t>
        </w:r>
        <w:r>
          <w:rPr>
            <w:color w:val="231F20"/>
            <w:spacing w:val="-46"/>
            <w:sz w:val="21"/>
          </w:rPr>
          <w:t> </w:t>
        </w:r>
        <w:r>
          <w:rPr>
            <w:color w:val="231F20"/>
            <w:sz w:val="21"/>
          </w:rPr>
          <w:t>and</w:t>
        </w:r>
        <w:r>
          <w:rPr>
            <w:color w:val="231F20"/>
            <w:spacing w:val="-18"/>
            <w:sz w:val="21"/>
          </w:rPr>
          <w:t> </w:t>
        </w:r>
        <w:r>
          <w:rPr>
            <w:color w:val="231F20"/>
            <w:sz w:val="21"/>
          </w:rPr>
          <w:t>tables</w:t>
          <w:tab/>
          <w:t>51</w:t>
        </w:r>
      </w:hyperlink>
    </w:p>
    <w:p>
      <w:pPr>
        <w:tabs>
          <w:tab w:pos="9060" w:val="right" w:leader="none"/>
        </w:tabs>
        <w:spacing w:before="166"/>
        <w:ind w:left="1406" w:right="0" w:firstLine="0"/>
        <w:jc w:val="left"/>
        <w:rPr>
          <w:sz w:val="21"/>
        </w:rPr>
      </w:pPr>
      <w:hyperlink w:history="true" w:anchor="_bookmark25">
        <w:r>
          <w:rPr>
            <w:color w:val="231F20"/>
            <w:sz w:val="21"/>
          </w:rPr>
          <w:t>Press</w:t>
        </w:r>
        <w:r>
          <w:rPr>
            <w:color w:val="231F20"/>
            <w:spacing w:val="-13"/>
            <w:sz w:val="21"/>
          </w:rPr>
          <w:t> </w:t>
        </w:r>
        <w:r>
          <w:rPr>
            <w:color w:val="231F20"/>
            <w:sz w:val="21"/>
          </w:rPr>
          <w:t>Notices</w:t>
          <w:tab/>
          <w:t>53</w:t>
        </w:r>
      </w:hyperlink>
    </w:p>
    <w:p>
      <w:pPr>
        <w:tabs>
          <w:tab w:pos="9061" w:val="right" w:leader="none"/>
        </w:tabs>
        <w:spacing w:before="167"/>
        <w:ind w:left="1406" w:right="0" w:firstLine="0"/>
        <w:jc w:val="left"/>
        <w:rPr>
          <w:sz w:val="21"/>
        </w:rPr>
      </w:pPr>
      <w:hyperlink w:history="true" w:anchor="_bookmark26">
        <w:r>
          <w:rPr>
            <w:color w:val="231F20"/>
            <w:sz w:val="21"/>
          </w:rPr>
          <w:t>Glossary and</w:t>
        </w:r>
        <w:r>
          <w:rPr>
            <w:color w:val="231F20"/>
            <w:spacing w:val="-32"/>
            <w:sz w:val="21"/>
          </w:rPr>
          <w:t> </w:t>
        </w:r>
        <w:r>
          <w:rPr>
            <w:color w:val="231F20"/>
            <w:sz w:val="21"/>
          </w:rPr>
          <w:t>other</w:t>
        </w:r>
        <w:r>
          <w:rPr>
            <w:color w:val="231F20"/>
            <w:spacing w:val="-14"/>
            <w:sz w:val="21"/>
          </w:rPr>
          <w:t> </w:t>
        </w:r>
        <w:r>
          <w:rPr>
            <w:color w:val="231F20"/>
            <w:sz w:val="21"/>
          </w:rPr>
          <w:t>information</w:t>
          <w:tab/>
          <w:t>54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600" w:bottom="280" w:left="1680" w:right="8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814"/>
        <w:ind w:left="153" w:right="0" w:firstLine="0"/>
        <w:jc w:val="left"/>
        <w:rPr>
          <w:sz w:val="68"/>
        </w:rPr>
      </w:pPr>
      <w:bookmarkStart w:name="Overview" w:id="3"/>
      <w:bookmarkEnd w:id="3"/>
      <w:r>
        <w:rPr/>
      </w:r>
      <w:bookmarkStart w:name="Economic outlook" w:id="4"/>
      <w:bookmarkEnd w:id="4"/>
      <w:r>
        <w:rPr/>
      </w:r>
      <w:bookmarkStart w:name="Demand and supply" w:id="5"/>
      <w:bookmarkEnd w:id="5"/>
      <w:r>
        <w:rPr/>
      </w:r>
      <w:bookmarkStart w:name="_bookmark0" w:id="6"/>
      <w:bookmarkEnd w:id="6"/>
      <w:r>
        <w:rPr/>
      </w:r>
      <w:r>
        <w:rPr>
          <w:color w:val="231F20"/>
          <w:sz w:val="68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575pt;width:515.9500pt;height:.1pt;mso-position-horizontal-relative:page;mso-position-vertical-relative:paragraph;z-index:-15727104;mso-wrap-distance-left:0;mso-wrap-distance-right:0" coordorigin="794,273" coordsize="10319,0" path="m794,273l1111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1"/>
        <w:ind w:left="153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In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United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Kingdom,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recovery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has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finally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taken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hold.</w:t>
      </w:r>
      <w:r>
        <w:rPr>
          <w:color w:val="A70740"/>
          <w:spacing w:val="-3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economy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growing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robustly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lifting </w:t>
      </w:r>
      <w:r>
        <w:rPr>
          <w:color w:val="A70740"/>
          <w:sz w:val="26"/>
        </w:rPr>
        <w:t>uncertainty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60"/>
          <w:sz w:val="26"/>
        </w:rPr>
        <w:t> </w:t>
      </w:r>
      <w:r>
        <w:rPr>
          <w:color w:val="A70740"/>
          <w:sz w:val="26"/>
        </w:rPr>
        <w:t>thawing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credit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conditions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start</w:t>
      </w:r>
      <w:r>
        <w:rPr>
          <w:color w:val="A70740"/>
          <w:spacing w:val="-60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9"/>
          <w:sz w:val="26"/>
        </w:rPr>
        <w:t> </w:t>
      </w:r>
      <w:r>
        <w:rPr>
          <w:color w:val="A70740"/>
          <w:sz w:val="26"/>
        </w:rPr>
        <w:t>unlock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pent-up</w:t>
      </w:r>
      <w:r>
        <w:rPr>
          <w:color w:val="A70740"/>
          <w:spacing w:val="-60"/>
          <w:sz w:val="26"/>
        </w:rPr>
        <w:t> </w:t>
      </w:r>
      <w:r>
        <w:rPr>
          <w:color w:val="A70740"/>
          <w:sz w:val="26"/>
        </w:rPr>
        <w:t>demand.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But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significant headwinds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—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both</w:t>
      </w:r>
      <w:r>
        <w:rPr>
          <w:color w:val="A70740"/>
          <w:spacing w:val="-46"/>
          <w:sz w:val="26"/>
        </w:rPr>
        <w:t> </w:t>
      </w:r>
      <w:r>
        <w:rPr>
          <w:color w:val="A70740"/>
          <w:sz w:val="26"/>
        </w:rPr>
        <w:t>at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home</w:t>
      </w:r>
      <w:r>
        <w:rPr>
          <w:color w:val="A70740"/>
          <w:spacing w:val="-46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abroad</w:t>
      </w:r>
      <w:r>
        <w:rPr>
          <w:color w:val="A70740"/>
          <w:spacing w:val="-46"/>
          <w:sz w:val="26"/>
        </w:rPr>
        <w:t> </w:t>
      </w:r>
      <w:r>
        <w:rPr>
          <w:color w:val="A70740"/>
          <w:sz w:val="26"/>
        </w:rPr>
        <w:t>—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remain,</w:t>
      </w:r>
      <w:r>
        <w:rPr>
          <w:color w:val="A70740"/>
          <w:spacing w:val="-46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there</w:t>
      </w:r>
      <w:r>
        <w:rPr>
          <w:color w:val="A70740"/>
          <w:spacing w:val="-46"/>
          <w:sz w:val="26"/>
        </w:rPr>
        <w:t> </w:t>
      </w:r>
      <w:r>
        <w:rPr>
          <w:color w:val="A70740"/>
          <w:sz w:val="26"/>
        </w:rPr>
        <w:t>is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a</w:t>
      </w:r>
      <w:r>
        <w:rPr>
          <w:color w:val="A70740"/>
          <w:spacing w:val="-46"/>
          <w:sz w:val="26"/>
        </w:rPr>
        <w:t> </w:t>
      </w:r>
      <w:r>
        <w:rPr>
          <w:color w:val="A70740"/>
          <w:sz w:val="26"/>
        </w:rPr>
        <w:t>long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way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go</w:t>
      </w:r>
      <w:r>
        <w:rPr>
          <w:color w:val="A70740"/>
          <w:spacing w:val="-47"/>
          <w:sz w:val="26"/>
        </w:rPr>
        <w:t> </w:t>
      </w:r>
      <w:r>
        <w:rPr>
          <w:color w:val="A70740"/>
          <w:sz w:val="26"/>
        </w:rPr>
        <w:t>before</w:t>
      </w:r>
      <w:r>
        <w:rPr>
          <w:color w:val="A70740"/>
          <w:spacing w:val="-49"/>
          <w:sz w:val="26"/>
        </w:rPr>
        <w:t> </w:t>
      </w:r>
      <w:r>
        <w:rPr>
          <w:color w:val="A70740"/>
          <w:sz w:val="26"/>
        </w:rPr>
        <w:t>the </w:t>
      </w:r>
      <w:r>
        <w:rPr>
          <w:color w:val="A70740"/>
          <w:w w:val="90"/>
          <w:sz w:val="26"/>
        </w:rPr>
        <w:t>aftermath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financial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crisis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has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cleared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economic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conditions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normalise.</w:t>
      </w:r>
      <w:r>
        <w:rPr>
          <w:color w:val="A70740"/>
          <w:spacing w:val="5"/>
          <w:w w:val="90"/>
          <w:sz w:val="26"/>
        </w:rPr>
        <w:t> </w:t>
      </w:r>
      <w:r>
        <w:rPr>
          <w:color w:val="A70740"/>
          <w:w w:val="90"/>
          <w:sz w:val="26"/>
        </w:rPr>
        <w:t>That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underpins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the </w:t>
      </w:r>
      <w:r>
        <w:rPr>
          <w:color w:val="A70740"/>
          <w:spacing w:val="-4"/>
          <w:w w:val="90"/>
          <w:sz w:val="26"/>
        </w:rPr>
        <w:t>MPC’s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intention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maintain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exceptionally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stimulative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stance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monetary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policy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until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there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has </w:t>
      </w:r>
      <w:r>
        <w:rPr>
          <w:color w:val="A70740"/>
          <w:sz w:val="26"/>
        </w:rPr>
        <w:t>been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a</w:t>
      </w:r>
      <w:r>
        <w:rPr>
          <w:color w:val="A70740"/>
          <w:spacing w:val="-30"/>
          <w:sz w:val="26"/>
        </w:rPr>
        <w:t> </w:t>
      </w:r>
      <w:r>
        <w:rPr>
          <w:color w:val="A70740"/>
          <w:sz w:val="26"/>
        </w:rPr>
        <w:t>substantial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reduction</w:t>
      </w:r>
      <w:r>
        <w:rPr>
          <w:color w:val="A70740"/>
          <w:spacing w:val="-30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35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34"/>
          <w:sz w:val="26"/>
        </w:rPr>
        <w:t> </w:t>
      </w:r>
      <w:r>
        <w:rPr>
          <w:color w:val="A70740"/>
          <w:sz w:val="26"/>
        </w:rPr>
        <w:t>degree</w:t>
      </w:r>
      <w:r>
        <w:rPr>
          <w:color w:val="A70740"/>
          <w:spacing w:val="-35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30"/>
          <w:sz w:val="26"/>
        </w:rPr>
        <w:t> </w:t>
      </w:r>
      <w:r>
        <w:rPr>
          <w:color w:val="A70740"/>
          <w:sz w:val="26"/>
        </w:rPr>
        <w:t>economic</w:t>
      </w:r>
      <w:r>
        <w:rPr>
          <w:color w:val="A70740"/>
          <w:spacing w:val="-30"/>
          <w:sz w:val="26"/>
        </w:rPr>
        <w:t> </w:t>
      </w:r>
      <w:r>
        <w:rPr>
          <w:color w:val="A70740"/>
          <w:sz w:val="26"/>
        </w:rPr>
        <w:t>slack.</w:t>
      </w:r>
    </w:p>
    <w:p>
      <w:pPr>
        <w:pStyle w:val="BodyText"/>
        <w:spacing w:before="5"/>
        <w:rPr>
          <w:sz w:val="27"/>
        </w:rPr>
      </w:pPr>
    </w:p>
    <w:p>
      <w:pPr>
        <w:spacing w:line="259" w:lineRule="auto" w:before="0"/>
        <w:ind w:left="153" w:right="344" w:firstLine="0"/>
        <w:jc w:val="left"/>
        <w:rPr>
          <w:sz w:val="26"/>
        </w:rPr>
      </w:pPr>
      <w:r>
        <w:rPr>
          <w:color w:val="A70740"/>
          <w:w w:val="90"/>
          <w:sz w:val="26"/>
        </w:rPr>
        <w:t>The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pace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at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which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that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slack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eroded,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durability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spacing w:val="-3"/>
          <w:w w:val="90"/>
          <w:sz w:val="26"/>
        </w:rPr>
        <w:t>recovery,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will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depend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on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extent to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which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productivity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picks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up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alongside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demand.</w:t>
      </w:r>
      <w:r>
        <w:rPr>
          <w:color w:val="A70740"/>
          <w:spacing w:val="19"/>
          <w:w w:val="90"/>
          <w:sz w:val="26"/>
        </w:rPr>
        <w:t> </w:t>
      </w:r>
      <w:r>
        <w:rPr>
          <w:color w:val="A70740"/>
          <w:w w:val="90"/>
          <w:sz w:val="26"/>
        </w:rPr>
        <w:t>Productivity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growth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has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risen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recent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quarters, </w:t>
      </w:r>
      <w:r>
        <w:rPr>
          <w:color w:val="A70740"/>
          <w:w w:val="95"/>
          <w:sz w:val="26"/>
        </w:rPr>
        <w:t>although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unemployment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has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fallen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slightly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more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than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expected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on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back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strong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output </w:t>
      </w:r>
      <w:r>
        <w:rPr>
          <w:color w:val="A70740"/>
          <w:sz w:val="26"/>
        </w:rPr>
        <w:t>growth.</w:t>
      </w:r>
    </w:p>
    <w:p>
      <w:pPr>
        <w:pStyle w:val="BodyText"/>
        <w:spacing w:before="7"/>
        <w:rPr>
          <w:sz w:val="27"/>
        </w:rPr>
      </w:pPr>
    </w:p>
    <w:p>
      <w:pPr>
        <w:spacing w:line="259" w:lineRule="auto" w:before="0"/>
        <w:ind w:left="153" w:right="344" w:firstLine="0"/>
        <w:jc w:val="left"/>
        <w:rPr>
          <w:sz w:val="26"/>
        </w:rPr>
      </w:pPr>
      <w:r>
        <w:rPr>
          <w:color w:val="A70740"/>
          <w:w w:val="95"/>
          <w:sz w:val="26"/>
        </w:rPr>
        <w:t>CPI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fell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2.2%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October.</w:t>
      </w:r>
      <w:r>
        <w:rPr>
          <w:color w:val="A70740"/>
          <w:spacing w:val="-18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near-term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outlook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lower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than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expected three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months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ago,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reflecting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unexpectedly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low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outturns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recent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appreciation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sterling. Inflation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set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fall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back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around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over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next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year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or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so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impetus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past increases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import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prices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fades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gradual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revival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productivity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growth,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together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with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a </w:t>
      </w:r>
      <w:r>
        <w:rPr>
          <w:color w:val="A70740"/>
          <w:sz w:val="26"/>
        </w:rPr>
        <w:t>persistent</w:t>
      </w:r>
      <w:r>
        <w:rPr>
          <w:color w:val="A70740"/>
          <w:spacing w:val="-35"/>
          <w:sz w:val="26"/>
        </w:rPr>
        <w:t> </w:t>
      </w:r>
      <w:r>
        <w:rPr>
          <w:color w:val="A70740"/>
          <w:sz w:val="26"/>
        </w:rPr>
        <w:t>margin</w:t>
      </w:r>
      <w:r>
        <w:rPr>
          <w:color w:val="A70740"/>
          <w:spacing w:val="-38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35"/>
          <w:sz w:val="26"/>
        </w:rPr>
        <w:t> </w:t>
      </w:r>
      <w:r>
        <w:rPr>
          <w:color w:val="A70740"/>
          <w:sz w:val="26"/>
        </w:rPr>
        <w:t>spare</w:t>
      </w:r>
      <w:r>
        <w:rPr>
          <w:color w:val="A70740"/>
          <w:spacing w:val="-34"/>
          <w:sz w:val="26"/>
        </w:rPr>
        <w:t> </w:t>
      </w:r>
      <w:r>
        <w:rPr>
          <w:color w:val="A70740"/>
          <w:sz w:val="26"/>
        </w:rPr>
        <w:t>capacity,</w:t>
      </w:r>
      <w:r>
        <w:rPr>
          <w:color w:val="A70740"/>
          <w:spacing w:val="-34"/>
          <w:sz w:val="26"/>
        </w:rPr>
        <w:t> </w:t>
      </w:r>
      <w:r>
        <w:rPr>
          <w:color w:val="A70740"/>
          <w:sz w:val="26"/>
        </w:rPr>
        <w:t>curbs</w:t>
      </w:r>
      <w:r>
        <w:rPr>
          <w:color w:val="A70740"/>
          <w:spacing w:val="-39"/>
          <w:sz w:val="26"/>
        </w:rPr>
        <w:t> </w:t>
      </w:r>
      <w:r>
        <w:rPr>
          <w:color w:val="A70740"/>
          <w:sz w:val="26"/>
        </w:rPr>
        <w:t>domestic</w:t>
      </w:r>
      <w:r>
        <w:rPr>
          <w:color w:val="A70740"/>
          <w:spacing w:val="-34"/>
          <w:sz w:val="26"/>
        </w:rPr>
        <w:t> </w:t>
      </w:r>
      <w:r>
        <w:rPr>
          <w:color w:val="A70740"/>
          <w:sz w:val="26"/>
        </w:rPr>
        <w:t>price</w:t>
      </w:r>
      <w:r>
        <w:rPr>
          <w:color w:val="A70740"/>
          <w:spacing w:val="-34"/>
          <w:sz w:val="26"/>
        </w:rPr>
        <w:t> </w:t>
      </w:r>
      <w:r>
        <w:rPr>
          <w:color w:val="A70740"/>
          <w:sz w:val="26"/>
        </w:rPr>
        <w:t>pressures.</w:t>
      </w:r>
    </w:p>
    <w:p>
      <w:pPr>
        <w:pStyle w:val="BodyText"/>
      </w:pPr>
    </w:p>
    <w:p>
      <w:pPr>
        <w:spacing w:line="300" w:lineRule="exact" w:before="247"/>
        <w:ind w:left="5482" w:right="0" w:firstLine="0"/>
        <w:jc w:val="left"/>
        <w:rPr>
          <w:sz w:val="26"/>
        </w:rPr>
      </w:pPr>
      <w:r>
        <w:rPr>
          <w:color w:val="231F20"/>
          <w:sz w:val="26"/>
        </w:rPr>
        <w:t>Economic outlook</w:t>
      </w:r>
    </w:p>
    <w:p>
      <w:pPr>
        <w:pStyle w:val="Heading5"/>
        <w:spacing w:line="253" w:lineRule="exact"/>
        <w:ind w:left="5482"/>
      </w:pPr>
      <w:r>
        <w:rPr>
          <w:color w:val="A70740"/>
        </w:rPr>
        <w:t>Demand and supply</w:t>
      </w:r>
    </w:p>
    <w:p>
      <w:pPr>
        <w:pStyle w:val="BodyText"/>
        <w:spacing w:line="268" w:lineRule="auto" w:before="23"/>
        <w:ind w:left="5482" w:right="322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economy</w:t>
      </w:r>
      <w:r>
        <w:rPr>
          <w:color w:val="231F20"/>
          <w:spacing w:val="-42"/>
        </w:rPr>
        <w:t> </w:t>
      </w:r>
      <w:r>
        <w:rPr>
          <w:color w:val="231F20"/>
        </w:rPr>
        <w:t>expanded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0.8%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2013</w:t>
      </w:r>
      <w:r>
        <w:rPr>
          <w:color w:val="231F20"/>
          <w:spacing w:val="-45"/>
        </w:rPr>
        <w:t> </w:t>
      </w:r>
      <w:r>
        <w:rPr>
          <w:color w:val="231F20"/>
        </w:rPr>
        <w:t>Q3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business </w:t>
      </w:r>
      <w:r>
        <w:rPr>
          <w:color w:val="231F20"/>
          <w:w w:val="95"/>
        </w:rPr>
        <w:t>surveys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gathering pace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domestic</w:t>
      </w:r>
      <w:r>
        <w:rPr>
          <w:color w:val="231F20"/>
          <w:spacing w:val="-46"/>
        </w:rPr>
        <w:t> </w:t>
      </w:r>
      <w:r>
        <w:rPr>
          <w:color w:val="231F20"/>
        </w:rPr>
        <w:t>demand.</w:t>
      </w:r>
      <w:r>
        <w:rPr>
          <w:color w:val="231F20"/>
          <w:spacing w:val="-31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reflects</w:t>
      </w:r>
      <w:r>
        <w:rPr>
          <w:color w:val="231F20"/>
          <w:spacing w:val="-44"/>
        </w:rPr>
        <w:t> </w:t>
      </w:r>
      <w:r>
        <w:rPr>
          <w:color w:val="231F20"/>
        </w:rPr>
        <w:t>both</w:t>
      </w:r>
      <w:r>
        <w:rPr>
          <w:color w:val="231F20"/>
          <w:spacing w:val="-44"/>
        </w:rPr>
        <w:t> </w:t>
      </w:r>
      <w:r>
        <w:rPr>
          <w:color w:val="231F20"/>
        </w:rPr>
        <w:t>an</w:t>
      </w:r>
      <w:r>
        <w:rPr>
          <w:color w:val="231F20"/>
          <w:spacing w:val="-43"/>
        </w:rPr>
        <w:t> </w:t>
      </w:r>
      <w:r>
        <w:rPr>
          <w:color w:val="231F20"/>
        </w:rPr>
        <w:t>improvement</w:t>
      </w:r>
      <w:r>
        <w:rPr>
          <w:color w:val="231F20"/>
          <w:spacing w:val="-44"/>
        </w:rPr>
        <w:t> </w:t>
      </w:r>
      <w:r>
        <w:rPr>
          <w:color w:val="231F20"/>
        </w:rPr>
        <w:t>in credit conditions — for example, rates on new loans to </w:t>
      </w:r>
      <w:r>
        <w:rPr>
          <w:color w:val="231F20"/>
          <w:w w:val="95"/>
        </w:rPr>
        <w:t>households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reduction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headwinds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supported consumer spending and helped to revive the </w:t>
      </w:r>
      <w:r>
        <w:rPr>
          <w:color w:val="231F20"/>
          <w:w w:val="95"/>
        </w:rPr>
        <w:t>housing market: housing activity and prices increased and housing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robustly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year. </w:t>
      </w:r>
      <w:r>
        <w:rPr>
          <w:color w:val="231F20"/>
          <w:w w:val="95"/>
        </w:rPr>
        <w:t>Leading indicators suggest that housing activity is likely to </w:t>
      </w:r>
      <w:r>
        <w:rPr>
          <w:color w:val="231F20"/>
        </w:rPr>
        <w:t>strengthen</w:t>
      </w:r>
      <w:r>
        <w:rPr>
          <w:color w:val="231F20"/>
          <w:spacing w:val="-28"/>
        </w:rPr>
        <w:t> </w:t>
      </w:r>
      <w:r>
        <w:rPr>
          <w:color w:val="231F20"/>
        </w:rPr>
        <w:t>further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near</w:t>
      </w:r>
      <w:r>
        <w:rPr>
          <w:color w:val="231F20"/>
          <w:spacing w:val="-26"/>
        </w:rPr>
        <w:t> </w:t>
      </w:r>
      <w:r>
        <w:rPr>
          <w:color w:val="231F20"/>
        </w:rPr>
        <w:t>term.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68" w:lineRule="auto"/>
        <w:ind w:left="5482" w:right="344"/>
      </w:pPr>
      <w:r>
        <w:rPr>
          <w:color w:val="231F20"/>
          <w:w w:val="90"/>
        </w:rPr>
        <w:t>Although official statistics suggest that capital expenditure is </w:t>
      </w:r>
      <w:r>
        <w:rPr>
          <w:color w:val="231F20"/>
          <w:w w:val="95"/>
        </w:rPr>
        <w:t>yet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intentions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 improved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improved access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prospects.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prospective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revival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pronounced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 large companies since, despite some improvement, access to finance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constrained.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Companies’ </w:t>
      </w:r>
      <w:r>
        <w:rPr>
          <w:color w:val="231F20"/>
        </w:rPr>
        <w:t>plans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bolstered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gradual</w:t>
      </w:r>
      <w:r>
        <w:rPr>
          <w:color w:val="231F20"/>
          <w:spacing w:val="-45"/>
        </w:rPr>
        <w:t> </w:t>
      </w:r>
      <w:r>
        <w:rPr>
          <w:color w:val="231F20"/>
        </w:rPr>
        <w:t>recovery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world </w:t>
      </w:r>
      <w:r>
        <w:rPr>
          <w:color w:val="231F20"/>
          <w:w w:val="95"/>
        </w:rPr>
        <w:t>demand,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able</w:t>
      </w:r>
    </w:p>
    <w:p>
      <w:pPr>
        <w:spacing w:after="0" w:line="268" w:lineRule="auto"/>
        <w:sectPr>
          <w:headerReference w:type="default" r:id="rId22"/>
          <w:headerReference w:type="even" r:id="rId23"/>
          <w:pgSz w:w="11910" w:h="16840"/>
          <w:pgMar w:header="425" w:footer="0" w:top="620" w:bottom="280" w:left="640" w:right="46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55" w:firstLine="0"/>
        <w:jc w:val="left"/>
        <w:rPr>
          <w:sz w:val="18"/>
        </w:rPr>
      </w:pPr>
      <w:r>
        <w:rPr/>
        <w:pict>
          <v:group style="position:absolute;margin-left:39.685001pt;margin-top:31.895069pt;width:184.7pt;height:150.2pt;mso-position-horizontal-relative:page;mso-position-vertical-relative:paragraph;z-index:-22252032" coordorigin="794,638" coordsize="3694,3004">
            <v:shape style="position:absolute;left:954;top:809;width:3356;height:2833" type="#_x0000_t75" stroked="false">
              <v:imagedata r:id="rId24" o:title=""/>
            </v:shape>
            <v:line style="position:absolute" from="4365,988" to="4478,988" stroked="true" strokeweight=".5pt" strokecolor="#231f20">
              <v:stroke dashstyle="solid"/>
            </v:line>
            <v:line style="position:absolute" from="4365,1163" to="4478,1163" stroked="true" strokeweight=".5pt" strokecolor="#231f20">
              <v:stroke dashstyle="solid"/>
            </v:line>
            <v:line style="position:absolute" from="4365,1341" to="4478,1341" stroked="true" strokeweight=".5pt" strokecolor="#231f20">
              <v:stroke dashstyle="solid"/>
            </v:line>
            <v:line style="position:absolute" from="4365,1518" to="4478,1518" stroked="true" strokeweight=".5pt" strokecolor="#231f20">
              <v:stroke dashstyle="solid"/>
            </v:line>
            <v:line style="position:absolute" from="4365,1695" to="4478,1695" stroked="true" strokeweight=".5pt" strokecolor="#231f20">
              <v:stroke dashstyle="solid"/>
            </v:line>
            <v:line style="position:absolute" from="4365,1871" to="4478,1871" stroked="true" strokeweight=".5pt" strokecolor="#231f20">
              <v:stroke dashstyle="solid"/>
            </v:line>
            <v:line style="position:absolute" from="4365,2048" to="4478,2048" stroked="true" strokeweight=".5pt" strokecolor="#231f20">
              <v:stroke dashstyle="solid"/>
            </v:line>
            <v:line style="position:absolute" from="4365,2225" to="4478,2225" stroked="true" strokeweight=".5pt" strokecolor="#231f20">
              <v:stroke dashstyle="solid"/>
            </v:line>
            <v:line style="position:absolute" from="4365,2403" to="4478,2403" stroked="true" strokeweight=".5pt" strokecolor="#231f20">
              <v:stroke dashstyle="solid"/>
            </v:line>
            <v:line style="position:absolute" from="4365,2578" to="4478,2578" stroked="true" strokeweight=".5pt" strokecolor="#231f20">
              <v:stroke dashstyle="solid"/>
            </v:line>
            <v:line style="position:absolute" from="4365,2756" to="4478,2756" stroked="true" strokeweight=".5pt" strokecolor="#231f20">
              <v:stroke dashstyle="solid"/>
            </v:line>
            <v:line style="position:absolute" from="4365,2933" to="4478,2933" stroked="true" strokeweight=".5pt" strokecolor="#231f20">
              <v:stroke dashstyle="solid"/>
            </v:line>
            <v:line style="position:absolute" from="4365,3110" to="4478,3110" stroked="true" strokeweight=".5pt" strokecolor="#231f20">
              <v:stroke dashstyle="solid"/>
            </v:line>
            <v:line style="position:absolute" from="4365,3286" to="4478,3286" stroked="true" strokeweight=".5pt" strokecolor="#231f20">
              <v:stroke dashstyle="solid"/>
            </v:line>
            <v:line style="position:absolute" from="4365,3463" to="4478,3463" stroked="true" strokeweight=".5pt" strokecolor="#231f20">
              <v:stroke dashstyle="solid"/>
            </v:line>
            <v:line style="position:absolute" from="794,988" to="907,988" stroked="true" strokeweight=".5pt" strokecolor="#231f20">
              <v:stroke dashstyle="solid"/>
            </v:line>
            <v:line style="position:absolute" from="794,1163" to="907,1163" stroked="true" strokeweight=".5pt" strokecolor="#231f20">
              <v:stroke dashstyle="solid"/>
            </v:line>
            <v:line style="position:absolute" from="794,1341" to="907,1341" stroked="true" strokeweight=".5pt" strokecolor="#231f20">
              <v:stroke dashstyle="solid"/>
            </v:line>
            <v:line style="position:absolute" from="794,1518" to="907,1518" stroked="true" strokeweight=".5pt" strokecolor="#231f20">
              <v:stroke dashstyle="solid"/>
            </v:line>
            <v:line style="position:absolute" from="794,1695" to="907,1695" stroked="true" strokeweight=".5pt" strokecolor="#231f20">
              <v:stroke dashstyle="solid"/>
            </v:line>
            <v:line style="position:absolute" from="794,1871" to="907,1871" stroked="true" strokeweight=".5pt" strokecolor="#231f20">
              <v:stroke dashstyle="solid"/>
            </v:line>
            <v:line style="position:absolute" from="794,2048" to="907,2048" stroked="true" strokeweight=".5pt" strokecolor="#231f20">
              <v:stroke dashstyle="solid"/>
            </v:line>
            <v:line style="position:absolute" from="794,2225" to="907,2225" stroked="true" strokeweight=".5pt" strokecolor="#231f20">
              <v:stroke dashstyle="solid"/>
            </v:line>
            <v:line style="position:absolute" from="794,2403" to="907,2403" stroked="true" strokeweight=".5pt" strokecolor="#231f20">
              <v:stroke dashstyle="solid"/>
            </v:line>
            <v:line style="position:absolute" from="794,2578" to="907,2578" stroked="true" strokeweight=".5pt" strokecolor="#231f20">
              <v:stroke dashstyle="solid"/>
            </v:line>
            <v:line style="position:absolute" from="794,2756" to="907,2756" stroked="true" strokeweight=".5pt" strokecolor="#231f20">
              <v:stroke dashstyle="solid"/>
            </v:line>
            <v:line style="position:absolute" from="794,2933" to="907,2933" stroked="true" strokeweight=".5pt" strokecolor="#231f20">
              <v:stroke dashstyle="solid"/>
            </v:line>
            <v:line style="position:absolute" from="794,3110" to="907,3110" stroked="true" strokeweight=".5pt" strokecolor="#231f20">
              <v:stroke dashstyle="solid"/>
            </v:line>
            <v:line style="position:absolute" from="794,3286" to="907,3286" stroked="true" strokeweight=".5pt" strokecolor="#231f20">
              <v:stroke dashstyle="solid"/>
            </v:line>
            <v:line style="position:absolute" from="794,3463" to="907,3463" stroked="true" strokeweight=".5pt" strokecolor="#231f20">
              <v:stroke dashstyle="solid"/>
            </v:line>
            <v:line style="position:absolute" from="964,2048" to="4305,2048" stroked="true" strokeweight=".5pt" strokecolor="#231f20">
              <v:stroke dashstyle="solid"/>
            </v:line>
            <v:shape style="position:absolute;left:1205;top:2880;width:247;height:260" type="#_x0000_t75" stroked="false">
              <v:imagedata r:id="rId25" o:title=""/>
            </v:shape>
            <v:shape style="position:absolute;left:2928;top:899;width:1364;height:51" coordorigin="2929,900" coordsize="1364,51" path="m3014,900l2998,906,2986,910,2973,915,2960,918,2948,921,2938,923,2929,925,2938,926,2948,929,2960,932,2973,935,2984,939,3014,950,3014,900xm4293,925l4284,924,4273,921,4261,918,4249,915,4237,911,4208,900,4208,950,4224,944,4236,939,4249,935,4261,932,4273,929,4284,926,4293,925xe" filled="true" fillcolor="#231f20" stroked="false">
              <v:path arrowok="t"/>
              <v:fill type="solid"/>
            </v:shape>
            <v:rect style="position:absolute;left:798;top:812;width:3675;height:2825" filled="false" stroked="true" strokeweight=".5pt" strokecolor="#231f20">
              <v:stroke dashstyle="solid"/>
            </v:rect>
            <v:shape style="position:absolute;left:1208;top:637;width:3279;height:342" type="#_x0000_t202" filled="false" stroked="false">
              <v:textbox inset="0,0,0,0">
                <w:txbxContent>
                  <w:p>
                    <w:pPr>
                      <w:spacing w:before="1"/>
                      <w:ind w:left="100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1787" w:val="left" w:leader="none"/>
                        <w:tab w:pos="2144" w:val="left" w:leader="none"/>
                        <w:tab w:pos="3016" w:val="left" w:leader="none"/>
                      </w:tabs>
                      <w:spacing w:before="6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w w:val="95"/>
                        <w:sz w:val="12"/>
                        <w:u w:val="single" w:color="231F20"/>
                      </w:rPr>
                      <w:t> 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314;top:3132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 expectations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506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18"/>
        <w:ind w:left="0" w:right="50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50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50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50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50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3"/>
        <w:ind w:left="0" w:right="506" w:firstLine="0"/>
        <w:jc w:val="right"/>
        <w:rPr>
          <w:sz w:val="12"/>
        </w:rPr>
      </w:pPr>
      <w:r>
        <w:rPr>
          <w:color w:val="231F20"/>
          <w:spacing w:val="-49"/>
          <w:w w:val="99"/>
          <w:position w:val="-8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10" w:lineRule="exact" w:before="0"/>
        <w:ind w:left="0" w:right="506" w:firstLine="0"/>
        <w:jc w:val="right"/>
        <w:rPr>
          <w:sz w:val="12"/>
        </w:rPr>
      </w:pPr>
      <w:r>
        <w:rPr/>
        <w:pict>
          <v:shape style="position:absolute;margin-left:226.345749pt;margin-top:1.554772pt;width:.35pt;height:9.550pt;mso-position-horizontal-relative:page;mso-position-vertical-relative:paragraph;z-index:15732736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1F20"/>
                      <w:spacing w:val="-66"/>
                      <w:w w:val="122"/>
                      <w:sz w:val="16"/>
                    </w:rPr>
                    <w:t>–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spacing w:before="37"/>
        <w:ind w:left="0" w:right="50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9"/>
        <w:ind w:left="0" w:right="50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8"/>
        <w:ind w:left="0" w:right="50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50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50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7"/>
        <w:ind w:left="0" w:right="50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506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8"/>
        <w:ind w:left="0" w:right="50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911" w:val="left" w:leader="none"/>
          <w:tab w:pos="1351" w:val="left" w:leader="none"/>
          <w:tab w:pos="1776" w:val="left" w:leader="none"/>
          <w:tab w:pos="2206" w:val="left" w:leader="none"/>
          <w:tab w:pos="2635" w:val="left" w:leader="none"/>
          <w:tab w:pos="3069" w:val="left" w:leader="none"/>
          <w:tab w:pos="3444" w:val="left" w:leader="none"/>
          <w:tab w:pos="3895" w:val="left" w:leader="none"/>
        </w:tabs>
        <w:spacing w:before="34"/>
        <w:ind w:left="410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  <w:tab/>
      </w:r>
      <w:r>
        <w:rPr>
          <w:color w:val="231F20"/>
          <w:position w:val="10"/>
          <w:sz w:val="12"/>
        </w:rPr>
        <w:t>9</w:t>
      </w:r>
    </w:p>
    <w:p>
      <w:pPr>
        <w:spacing w:line="244" w:lineRule="auto" w:before="123"/>
        <w:ind w:left="153" w:right="38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vertical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dashed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line,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likelihood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revisions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past;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 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 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 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anywhere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light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5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 fuller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50"/>
      </w:pP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capitalise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tempered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sterling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around</w:t>
      </w:r>
      <w:r>
        <w:rPr>
          <w:color w:val="231F20"/>
          <w:spacing w:val="-29"/>
        </w:rPr>
        <w:t> </w:t>
      </w:r>
      <w:r>
        <w:rPr>
          <w:color w:val="231F20"/>
        </w:rPr>
        <w:t>3%</w:t>
      </w:r>
      <w:r>
        <w:rPr>
          <w:color w:val="231F20"/>
          <w:spacing w:val="-32"/>
        </w:rPr>
        <w:t> </w:t>
      </w:r>
      <w:r>
        <w:rPr>
          <w:color w:val="231F20"/>
        </w:rPr>
        <w:t>over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past</w:t>
      </w:r>
      <w:r>
        <w:rPr>
          <w:color w:val="231F20"/>
          <w:spacing w:val="-32"/>
        </w:rPr>
        <w:t> </w:t>
      </w:r>
      <w:r>
        <w:rPr>
          <w:color w:val="231F20"/>
        </w:rPr>
        <w:t>three</w:t>
      </w:r>
      <w:r>
        <w:rPr>
          <w:color w:val="231F20"/>
          <w:spacing w:val="-29"/>
        </w:rPr>
        <w:t> </w:t>
      </w:r>
      <w:r>
        <w:rPr>
          <w:color w:val="231F20"/>
        </w:rPr>
        <w:t>months.</w:t>
      </w:r>
    </w:p>
    <w:p>
      <w:pPr>
        <w:pStyle w:val="BodyText"/>
        <w:spacing w:line="268" w:lineRule="auto" w:before="199"/>
        <w:ind w:left="153" w:right="350"/>
      </w:pP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maintained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0.5%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size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its</w:t>
      </w:r>
      <w:r>
        <w:rPr>
          <w:color w:val="231F20"/>
          <w:spacing w:val="-32"/>
        </w:rPr>
        <w:t> </w:t>
      </w:r>
      <w:r>
        <w:rPr>
          <w:color w:val="231F20"/>
        </w:rPr>
        <w:t>asset</w:t>
      </w:r>
      <w:r>
        <w:rPr>
          <w:color w:val="231F20"/>
          <w:spacing w:val="-32"/>
        </w:rPr>
        <w:t> </w:t>
      </w:r>
      <w:r>
        <w:rPr>
          <w:color w:val="231F20"/>
        </w:rPr>
        <w:t>purchase</w:t>
      </w:r>
      <w:r>
        <w:rPr>
          <w:color w:val="231F20"/>
          <w:spacing w:val="-33"/>
        </w:rPr>
        <w:t> </w:t>
      </w:r>
      <w:r>
        <w:rPr>
          <w:color w:val="231F20"/>
        </w:rPr>
        <w:t>programme</w:t>
      </w:r>
      <w:r>
        <w:rPr>
          <w:color w:val="231F20"/>
          <w:spacing w:val="-32"/>
        </w:rPr>
        <w:t> </w:t>
      </w:r>
      <w:r>
        <w:rPr>
          <w:color w:val="231F20"/>
        </w:rPr>
        <w:t>at</w:t>
      </w:r>
    </w:p>
    <w:p>
      <w:pPr>
        <w:pStyle w:val="BodyText"/>
        <w:spacing w:line="268" w:lineRule="auto"/>
        <w:ind w:left="153" w:right="294"/>
      </w:pPr>
      <w:r>
        <w:rPr>
          <w:color w:val="231F20"/>
          <w:w w:val="95"/>
        </w:rPr>
        <w:t>£375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risen, </w:t>
      </w:r>
      <w:r>
        <w:rPr>
          <w:color w:val="231F20"/>
        </w:rPr>
        <w:t>partly reflecting the strength of domestic activity. The </w:t>
      </w:r>
      <w:r>
        <w:rPr>
          <w:color w:val="231F20"/>
          <w:w w:val="95"/>
        </w:rPr>
        <w:t>projections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  <w:w w:val="90"/>
        </w:rPr>
        <w:t>follows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constant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August.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Rate;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simply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reversion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convention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curve now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opportunity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absorb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policy</w:t>
      </w:r>
      <w:r>
        <w:rPr>
          <w:color w:val="231F20"/>
          <w:spacing w:val="-45"/>
        </w:rPr>
        <w:t> </w:t>
      </w:r>
      <w:r>
        <w:rPr>
          <w:color w:val="231F20"/>
        </w:rPr>
        <w:t>guidance</w:t>
      </w:r>
      <w:r>
        <w:rPr>
          <w:color w:val="231F20"/>
          <w:spacing w:val="-44"/>
        </w:rPr>
        <w:t> </w:t>
      </w:r>
      <w:r>
        <w:rPr>
          <w:color w:val="231F20"/>
        </w:rPr>
        <w:t>provided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Committee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August.</w:t>
      </w:r>
    </w:p>
    <w:p>
      <w:pPr>
        <w:pStyle w:val="BodyText"/>
        <w:spacing w:line="268" w:lineRule="auto" w:before="199"/>
        <w:ind w:left="153" w:right="204"/>
      </w:pP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basis,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 </w:t>
      </w:r>
      <w:r>
        <w:rPr>
          <w:color w:val="231F20"/>
          <w:w w:val="90"/>
        </w:rPr>
        <w:t>programme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maintained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£375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billion,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 likely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uncertainty,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especially regarding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activity,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easing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pent-up </w:t>
      </w:r>
      <w:r>
        <w:rPr>
          <w:color w:val="231F20"/>
        </w:rPr>
        <w:t>demand from households and companies. And the </w:t>
      </w:r>
      <w:r>
        <w:rPr>
          <w:color w:val="231F20"/>
          <w:w w:val="95"/>
        </w:rPr>
        <w:t>strengthening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increased </w:t>
      </w:r>
      <w:r>
        <w:rPr>
          <w:color w:val="231F20"/>
        </w:rPr>
        <w:t>investment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housing</w:t>
      </w:r>
      <w:r>
        <w:rPr>
          <w:color w:val="231F20"/>
          <w:spacing w:val="-36"/>
        </w:rPr>
        <w:t> </w:t>
      </w:r>
      <w:r>
        <w:rPr>
          <w:color w:val="231F20"/>
        </w:rPr>
        <w:t>stock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higher</w:t>
      </w:r>
      <w:r>
        <w:rPr>
          <w:color w:val="231F20"/>
          <w:spacing w:val="-38"/>
        </w:rPr>
        <w:t> </w:t>
      </w:r>
      <w:r>
        <w:rPr>
          <w:color w:val="231F20"/>
        </w:rPr>
        <w:t>demand</w:t>
      </w:r>
      <w:r>
        <w:rPr>
          <w:color w:val="231F20"/>
          <w:spacing w:val="-38"/>
        </w:rPr>
        <w:t> </w:t>
      </w:r>
      <w:r>
        <w:rPr>
          <w:color w:val="231F20"/>
        </w:rPr>
        <w:t>for</w:t>
      </w:r>
    </w:p>
    <w:p>
      <w:pPr>
        <w:pStyle w:val="BodyText"/>
        <w:spacing w:line="268" w:lineRule="auto"/>
        <w:ind w:left="153" w:right="66"/>
      </w:pPr>
      <w:r>
        <w:rPr>
          <w:color w:val="231F20"/>
          <w:w w:val="95"/>
        </w:rPr>
        <w:t>housing-related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services.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 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forecast, 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initial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lifting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 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moderates.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 implied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dampen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forecast period. Despite growth becoming entrenched, the </w:t>
      </w:r>
      <w:r>
        <w:rPr>
          <w:color w:val="231F20"/>
          <w:w w:val="90"/>
        </w:rPr>
        <w:t>legacy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repair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left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means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standards.</w:t>
      </w:r>
    </w:p>
    <w:p>
      <w:pPr>
        <w:pStyle w:val="BodyText"/>
        <w:spacing w:line="268" w:lineRule="auto" w:before="199"/>
        <w:ind w:left="153" w:right="204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environment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greatest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threat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recovery;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adjustments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indebtedness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competitiveness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yet </w:t>
      </w:r>
      <w:r>
        <w:rPr>
          <w:color w:val="231F20"/>
        </w:rPr>
        <w:t>prove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be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much</w:t>
      </w:r>
      <w:r>
        <w:rPr>
          <w:color w:val="231F20"/>
          <w:spacing w:val="-37"/>
        </w:rPr>
        <w:t> </w:t>
      </w:r>
      <w:r>
        <w:rPr>
          <w:color w:val="231F20"/>
        </w:rPr>
        <w:t>greater</w:t>
      </w:r>
      <w:r>
        <w:rPr>
          <w:color w:val="231F20"/>
          <w:spacing w:val="-39"/>
        </w:rPr>
        <w:t> </w:t>
      </w:r>
      <w:r>
        <w:rPr>
          <w:color w:val="231F20"/>
        </w:rPr>
        <w:t>drag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growth.</w:t>
      </w:r>
      <w:r>
        <w:rPr>
          <w:color w:val="231F20"/>
          <w:spacing w:val="-17"/>
        </w:rPr>
        <w:t> </w:t>
      </w:r>
      <w:r>
        <w:rPr>
          <w:color w:val="231F20"/>
        </w:rPr>
        <w:t>At</w:t>
      </w:r>
      <w:r>
        <w:rPr>
          <w:color w:val="231F20"/>
          <w:spacing w:val="-37"/>
        </w:rPr>
        <w:t> </w:t>
      </w:r>
      <w:r>
        <w:rPr>
          <w:color w:val="231F20"/>
        </w:rPr>
        <w:t>home,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continuing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sheet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repair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both </w:t>
      </w:r>
      <w:r>
        <w:rPr>
          <w:color w:val="231F20"/>
          <w:w w:val="95"/>
        </w:rPr>
        <w:t>public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lifting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proves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short-lived.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contrast,</w:t>
      </w:r>
      <w:r>
        <w:rPr>
          <w:color w:val="231F20"/>
          <w:spacing w:val="-45"/>
        </w:rPr>
        <w:t> </w:t>
      </w:r>
      <w:r>
        <w:rPr>
          <w:color w:val="231F20"/>
        </w:rPr>
        <w:t>domestic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revive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quickly</w:t>
      </w:r>
      <w:r>
        <w:rPr>
          <w:color w:val="231F20"/>
          <w:spacing w:val="-44"/>
        </w:rPr>
        <w:t> </w:t>
      </w:r>
      <w:r>
        <w:rPr>
          <w:color w:val="231F20"/>
        </w:rPr>
        <w:t>than </w:t>
      </w:r>
      <w:r>
        <w:rPr>
          <w:color w:val="231F20"/>
          <w:w w:val="90"/>
        </w:rPr>
        <w:t>anticipated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improvements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sentiment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off </w:t>
      </w:r>
      <w:r>
        <w:rPr>
          <w:color w:val="231F20"/>
        </w:rPr>
        <w:t>each</w:t>
      </w:r>
      <w:r>
        <w:rPr>
          <w:color w:val="231F20"/>
          <w:spacing w:val="-39"/>
        </w:rPr>
        <w:t> </w:t>
      </w:r>
      <w:r>
        <w:rPr>
          <w:color w:val="231F20"/>
        </w:rPr>
        <w:t>other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so</w:t>
      </w:r>
      <w:r>
        <w:rPr>
          <w:color w:val="231F20"/>
          <w:spacing w:val="-37"/>
        </w:rPr>
        <w:t> </w:t>
      </w:r>
      <w:r>
        <w:rPr>
          <w:color w:val="231F20"/>
        </w:rPr>
        <w:t>impart</w:t>
      </w:r>
      <w:r>
        <w:rPr>
          <w:color w:val="231F20"/>
          <w:spacing w:val="-39"/>
        </w:rPr>
        <w:t> </w:t>
      </w:r>
      <w:r>
        <w:rPr>
          <w:color w:val="231F20"/>
        </w:rPr>
        <w:t>further</w:t>
      </w:r>
      <w:r>
        <w:rPr>
          <w:color w:val="231F20"/>
          <w:spacing w:val="-37"/>
        </w:rPr>
        <w:t> </w:t>
      </w:r>
      <w:r>
        <w:rPr>
          <w:color w:val="231F20"/>
        </w:rPr>
        <w:t>momentum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growth.</w:t>
      </w:r>
    </w:p>
    <w:p>
      <w:pPr>
        <w:pStyle w:val="BodyText"/>
        <w:spacing w:line="268" w:lineRule="auto" w:before="199"/>
        <w:ind w:left="153" w:right="66"/>
      </w:pPr>
      <w:r>
        <w:rPr>
          <w:color w:val="231F20"/>
          <w:w w:val="95"/>
        </w:rPr>
        <w:t>The scope for economic expansion depends critically on the </w:t>
      </w:r>
      <w:r>
        <w:rPr>
          <w:color w:val="231F20"/>
        </w:rPr>
        <w:t>extent to which the unprecedented weakness in labour </w:t>
      </w:r>
      <w:r>
        <w:rPr>
          <w:color w:val="231F20"/>
          <w:w w:val="90"/>
        </w:rPr>
        <w:t>productivity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unwinds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recovers.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revival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absorption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generating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pressure.</w:t>
      </w:r>
    </w:p>
    <w:p>
      <w:pPr>
        <w:pStyle w:val="BodyText"/>
        <w:spacing w:line="268" w:lineRule="auto"/>
        <w:ind w:left="153" w:right="195"/>
      </w:pP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2013, </w:t>
      </w:r>
      <w:r>
        <w:rPr>
          <w:color w:val="231F20"/>
          <w:w w:val="90"/>
        </w:rPr>
        <w:t>suggesting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elicit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response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 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narrowing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to a further edging down in the unemployment rate. The </w:t>
      </w:r>
      <w:r>
        <w:rPr>
          <w:color w:val="231F20"/>
          <w:w w:val="95"/>
        </w:rPr>
        <w:t>headline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(LFS)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spacing w:val="-7"/>
          <w:w w:val="95"/>
        </w:rPr>
        <w:t>7.7%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ago.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69" w:space="861"/>
            <w:col w:w="54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509" w:firstLine="0"/>
        <w:jc w:val="left"/>
        <w:rPr>
          <w:sz w:val="18"/>
        </w:rPr>
      </w:pPr>
      <w:bookmarkStart w:name="Costs and prices" w:id="7"/>
      <w:bookmarkEnd w:id="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Cumulative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unemployment having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reached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7%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threshold</w:t>
      </w:r>
    </w:p>
    <w:p>
      <w:pPr>
        <w:spacing w:line="121" w:lineRule="exact" w:before="108"/>
        <w:ind w:left="288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Probability, per cent</w:t>
      </w:r>
    </w:p>
    <w:p>
      <w:pPr>
        <w:spacing w:line="121" w:lineRule="exact" w:before="0"/>
        <w:ind w:left="3866" w:right="0" w:firstLine="0"/>
        <w:jc w:val="left"/>
        <w:rPr>
          <w:sz w:val="12"/>
        </w:rPr>
      </w:pPr>
      <w:r>
        <w:rPr/>
        <w:pict>
          <v:group style="position:absolute;margin-left:39.685001pt;margin-top:2.426145pt;width:184.25pt;height:141.8pt;mso-position-horizontal-relative:page;mso-position-vertical-relative:paragraph;z-index:15734784" coordorigin="794,49" coordsize="3685,2836">
            <v:shape style="position:absolute;left:959;top:1252;width:3096;height:1630" coordorigin="959,1253" coordsize="3096,1630" path="m4055,1253l3797,1328,3539,1433,3281,1551,3023,1691,2765,1827,2507,1938,2249,2170,1991,2341,1733,2625,1475,2799,1217,2812,959,2812,959,2883,1475,2883,1733,2767,1991,2482,2249,2312,2507,2080,2765,1968,3023,1833,3281,1693,3539,1575,3797,1470,4055,1395,4055,1253xe" filled="true" fillcolor="#b0b6ba" stroked="false">
              <v:path arrowok="t"/>
              <v:fill type="solid"/>
            </v:shape>
            <v:shape style="position:absolute;left:959;top:877;width:3354;height:1935" coordorigin="959,877" coordsize="3354,1935" path="m4313,877l4055,921,3797,989,3539,1081,3281,1188,2765,1408,2507,1515,2249,1645,1991,1864,1733,2092,1475,2448,1217,2769,959,2812,1217,2812,1282,2808,1475,2589,1733,2234,1991,2005,2249,1787,2507,1657,2765,1550,3281,1330,3539,1223,3797,1131,4055,1063,4313,1019,4313,877xe" filled="true" fillcolor="#6185b0" stroked="false">
              <v:path arrowok="t"/>
              <v:fill type="solid"/>
            </v:shape>
            <v:shape style="position:absolute;left:959;top:2808;width:324;height:75" coordorigin="959,2808" coordsize="324,75" path="m1282,2808l1217,2812,959,2812,959,2883,1217,2883,1282,2808xe" filled="true" fillcolor="#4f759b" stroked="false">
              <v:path arrowok="t"/>
              <v:fill type="solid"/>
            </v:shape>
            <v:shape style="position:absolute;left:793;top:48;width:3685;height:2836" coordorigin="794,49" coordsize="3685,2836" path="m4478,49l4468,49,4468,59,4468,326,4365,326,4365,336,4468,336,4468,608,4365,608,4365,618,4468,618,4468,892,4365,892,4365,902,4468,902,4468,1176,4365,1176,4365,1186,4468,1186,4468,1460,4365,1460,4365,1470,4468,1470,4468,1744,4365,1744,4365,1754,4468,1754,4468,2028,4365,2028,4365,2038,4468,2038,4468,2310,4365,2310,4365,2320,4468,2320,4468,2594,4365,2594,4365,2604,4468,2604,4468,2875,4317,2875,4317,2827,4307,2827,4307,2875,4060,2875,4060,2827,4050,2827,4050,2875,3802,2875,3802,2827,3792,2827,3792,2875,3544,2875,3544,2770,3534,2770,3534,2875,3286,2875,3286,2827,3276,2827,3276,2875,3028,2875,3028,2827,3018,2827,3018,2875,2770,2875,2770,2827,2760,2827,2760,2875,2512,2875,2512,2770,2502,2770,2502,2875,2254,2875,2254,2827,2244,2827,2244,2875,1996,2875,1996,2827,1986,2827,1986,2875,1738,2875,1738,2827,1728,2827,1728,2875,1480,2875,1480,2770,1470,2770,1470,2875,1222,2875,1222,2827,1212,2827,1212,2875,964,2875,964,2827,954,2827,954,2875,804,2875,804,2604,907,2604,907,2594,804,2594,804,2320,907,2320,907,2310,804,2310,804,2038,907,2038,907,2028,804,2028,804,1754,907,1754,907,1744,804,1744,804,1470,907,1470,907,1460,804,1460,804,1186,907,1186,907,1176,804,1176,804,902,907,902,907,892,804,892,804,618,907,618,907,608,804,608,804,336,907,336,907,326,804,326,804,59,4468,59,4468,49,794,49,794,59,794,326,794,2885,4478,2885,4478,2879,4478,2875,4478,2874,4478,59,4478,49xe" filled="true" fillcolor="#231f20" stroked="false">
              <v:path arrowok="t"/>
              <v:fill type="solid"/>
            </v:shape>
            <v:shape style="position:absolute;left:1257;top:186;width:528;height:3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  <w:p>
                    <w:pPr>
                      <w:spacing w:before="39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3.375999pt;margin-top:9.361444pt;width:7.1pt;height:16.2pt;mso-position-horizontal-relative:page;mso-position-vertical-relative:paragraph;z-index:15735296" coordorigin="1068,187" coordsize="142,324">
            <v:rect style="position:absolute;left:1067;top:187;width:142;height:142" filled="true" fillcolor="#6185b0" stroked="false">
              <v:fill type="solid"/>
            </v:rect>
            <v:rect style="position:absolute;left:1067;top:368;width:142;height:142" filled="true" fillcolor="#b0b6ba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100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/>
        <w:pict>
          <v:shape style="position:absolute;margin-left:40.996700pt;margin-top:4.626745pt;width:167.95pt;height:15.7pt;mso-position-horizontal-relative:page;mso-position-vertical-relative:paragraph;z-index:157363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41"/>
                    <w:gridCol w:w="357"/>
                    <w:gridCol w:w="520"/>
                    <w:gridCol w:w="513"/>
                    <w:gridCol w:w="527"/>
                    <w:gridCol w:w="513"/>
                    <w:gridCol w:w="388"/>
                  </w:tblGrid>
                  <w:tr>
                    <w:trPr>
                      <w:trHeight w:val="156" w:hRule="atLeast"/>
                    </w:trPr>
                    <w:tc>
                      <w:tcPr>
                        <w:tcW w:w="541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Q3</w:t>
                        </w:r>
                      </w:p>
                    </w:tc>
                    <w:tc>
                      <w:tcPr>
                        <w:tcW w:w="357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3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Q1</w:t>
                        </w:r>
                      </w:p>
                    </w:tc>
                    <w:tc>
                      <w:tcPr>
                        <w:tcW w:w="520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160" w:right="167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Q3</w:t>
                        </w:r>
                      </w:p>
                    </w:tc>
                    <w:tc>
                      <w:tcPr>
                        <w:tcW w:w="513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166" w:right="16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Q1</w:t>
                        </w:r>
                      </w:p>
                    </w:tc>
                    <w:tc>
                      <w:tcPr>
                        <w:tcW w:w="527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167" w:right="168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Q3</w:t>
                        </w:r>
                      </w:p>
                    </w:tc>
                    <w:tc>
                      <w:tcPr>
                        <w:tcW w:w="513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165" w:right="16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Q1</w:t>
                        </w: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right="48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Q3</w:t>
                        </w:r>
                      </w:p>
                    </w:tc>
                  </w:tr>
                  <w:tr>
                    <w:trPr>
                      <w:trHeight w:val="156" w:hRule="atLeast"/>
                    </w:trPr>
                    <w:tc>
                      <w:tcPr>
                        <w:tcW w:w="541" w:type="dxa"/>
                      </w:tcPr>
                      <w:p>
                        <w:pPr>
                          <w:pStyle w:val="TableParagraph"/>
                          <w:spacing w:line="121" w:lineRule="exact" w:before="15"/>
                          <w:ind w:left="26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2013</w:t>
                        </w:r>
                      </w:p>
                    </w:tc>
                    <w:tc>
                      <w:tcPr>
                        <w:tcW w:w="35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20" w:type="dxa"/>
                      </w:tcPr>
                      <w:p>
                        <w:pPr>
                          <w:pStyle w:val="TableParagraph"/>
                          <w:spacing w:line="121" w:lineRule="exact" w:before="15"/>
                          <w:ind w:left="160" w:right="15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14</w:t>
                        </w:r>
                      </w:p>
                    </w:tc>
                    <w:tc>
                      <w:tcPr>
                        <w:tcW w:w="51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27" w:type="dxa"/>
                      </w:tcPr>
                      <w:p>
                        <w:pPr>
                          <w:pStyle w:val="TableParagraph"/>
                          <w:spacing w:line="121" w:lineRule="exact" w:before="15"/>
                          <w:ind w:left="167" w:right="15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15</w:t>
                        </w:r>
                      </w:p>
                    </w:tc>
                    <w:tc>
                      <w:tcPr>
                        <w:tcW w:w="51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line="121" w:lineRule="exact" w:before="15"/>
                          <w:ind w:right="52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16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7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swathe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5.8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expectations;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5.11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constant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swathes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reached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7%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precise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given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quarter,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but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should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interpreted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interval.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60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line="122" w:lineRule="exact" w:before="123"/>
        <w:ind w:left="1680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2" w:lineRule="exact" w:before="0"/>
        <w:ind w:left="3896" w:right="0" w:firstLine="0"/>
        <w:jc w:val="left"/>
        <w:rPr>
          <w:sz w:val="12"/>
        </w:rPr>
      </w:pPr>
      <w:r>
        <w:rPr/>
        <w:pict>
          <v:group style="position:absolute;margin-left:39.685001pt;margin-top:2.767347pt;width:184.25pt;height:141.8pt;mso-position-horizontal-relative:page;mso-position-vertical-relative:paragraph;z-index:15735808" coordorigin="794,55" coordsize="3685,2836"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cd3c4">
              <v:path arrowok="t"/>
              <v:stroke dashstyle="solid"/>
            </v:shape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abeab">
              <v:path arrowok="t"/>
              <v:stroke dashstyle="solid"/>
            </v:shape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9b4a0">
              <v:path arrowok="t"/>
              <v:stroke dashstyle="solid"/>
            </v:shape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8aa95">
              <v:path arrowok="t"/>
              <v:stroke dashstyle="solid"/>
            </v:shape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69680">
              <v:path arrowok="t"/>
              <v:stroke dashstyle="solid"/>
            </v:shape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5846d">
              <v:path arrowok="t"/>
              <v:stroke dashstyle="solid"/>
            </v:shape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3705c">
              <v:path arrowok="t"/>
              <v:stroke dashstyle="solid"/>
            </v:shape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26653">
              <v:path arrowok="t"/>
              <v:stroke dashstyle="solid"/>
            </v:shape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15849">
              <v:path arrowok="t"/>
              <v:stroke dashstyle="solid"/>
            </v:shape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26653">
              <v:path arrowok="t"/>
              <v:stroke dashstyle="solid"/>
            </v:shape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3705c">
              <v:path arrowok="t"/>
              <v:stroke dashstyle="solid"/>
            </v:shape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5846d">
              <v:path arrowok="t"/>
              <v:stroke dashstyle="solid"/>
            </v:shape>
            <v:line style="position:absolute" from="794,761" to="907,761" stroked="true" strokeweight=".5pt" strokecolor="#231f20">
              <v:stroke dashstyle="solid"/>
            </v:line>
            <v:line style="position:absolute" from="794,1113" to="907,1113" stroked="true" strokeweight=".5pt" strokecolor="#231f20">
              <v:stroke dashstyle="solid"/>
            </v:line>
            <v:line style="position:absolute" from="794,1465" to="907,1465" stroked="true" strokeweight=".5pt" strokecolor="#231f20">
              <v:stroke dashstyle="solid"/>
            </v:line>
            <v:shape style="position:absolute;left:2679;top:55;width:1631;height:2836" type="#_x0000_t75" stroked="false">
              <v:imagedata r:id="rId26" o:title=""/>
            </v:shape>
            <v:line style="position:absolute" from="4365,410" to="4478,410" stroked="true" strokeweight=".5pt" strokecolor="#231f20">
              <v:stroke dashstyle="solid"/>
            </v:line>
            <v:line style="position:absolute" from="4365,761" to="4478,761" stroked="true" strokeweight=".5pt" strokecolor="#231f20">
              <v:stroke dashstyle="solid"/>
            </v:line>
            <v:line style="position:absolute" from="4365,1113" to="4478,1113" stroked="true" strokeweight=".5pt" strokecolor="#231f20">
              <v:stroke dashstyle="solid"/>
            </v:line>
            <v:line style="position:absolute" from="4365,1465" to="4478,1465" stroked="true" strokeweight=".5pt" strokecolor="#231f20">
              <v:stroke dashstyle="solid"/>
            </v:line>
            <v:line style="position:absolute" from="4365,1817" to="4478,1817" stroked="true" strokeweight=".5pt" strokecolor="#231f20">
              <v:stroke dashstyle="solid"/>
            </v:line>
            <v:line style="position:absolute" from="4365,2169" to="4478,2169" stroked="true" strokeweight=".5pt" strokecolor="#231f20">
              <v:stroke dashstyle="solid"/>
            </v:line>
            <v:line style="position:absolute" from="4365,2521" to="4478,2521" stroked="true" strokeweight=".5pt" strokecolor="#231f20">
              <v:stroke dashstyle="solid"/>
            </v:line>
            <v:line style="position:absolute" from="955,1465" to="4308,1465" stroked="true" strokeweight=".5pt" strokecolor="#231f20">
              <v:stroke dashstyle="solid"/>
            </v:line>
            <v:shape style="position:absolute;left:956;top:512;width:1945;height:1133" coordorigin="956,512" coordsize="1945,1133" path="m956,1112l1065,1434,1172,1645,1280,1429,1388,1016,1497,953,1605,1083,1712,980,1820,719,1929,628,2037,512,2145,534,2253,941,2361,1199,2469,1320,2577,1230,2685,1192,2793,1226,2901,1215e" filled="false" stroked="true" strokeweight="1pt" strokecolor="#ed1b2d">
              <v:path arrowok="t"/>
              <v:stroke dashstyle="solid"/>
            </v:shape>
            <v:line style="position:absolute" from="2900,2834" to="2900,2891" stroked="true" strokeweight=".5pt" strokecolor="#231f20">
              <v:stroke dashstyle="solid"/>
            </v:line>
            <v:line style="position:absolute" from="794,410" to="907,410" stroked="true" strokeweight=".5pt" strokecolor="#231f20">
              <v:stroke dashstyle="solid"/>
            </v:line>
            <v:line style="position:absolute" from="794,1817" to="907,1817" stroked="true" strokeweight=".5pt" strokecolor="#231f20">
              <v:stroke dashstyle="solid"/>
            </v:line>
            <v:line style="position:absolute" from="794,2169" to="907,2169" stroked="true" strokeweight=".5pt" strokecolor="#231f20">
              <v:stroke dashstyle="solid"/>
            </v:line>
            <v:line style="position:absolute" from="794,2521" to="907,2521" stroked="true" strokeweight=".5pt" strokecolor="#231f20">
              <v:stroke dashstyle="solid"/>
            </v:line>
            <v:line style="position:absolute" from="2253,2778" to="2253,2891" stroked="true" strokeweight=".5pt" strokecolor="#231f20">
              <v:stroke dashstyle="solid"/>
            </v:line>
            <v:line style="position:absolute" from="1821,2778" to="1821,2891" stroked="true" strokeweight=".5pt" strokecolor="#231f20">
              <v:stroke dashstyle="solid"/>
            </v:line>
            <v:line style="position:absolute" from="1389,2778" to="1389,2891" stroked="true" strokeweight=".5pt" strokecolor="#231f20">
              <v:stroke dashstyle="solid"/>
            </v:line>
            <v:line style="position:absolute" from="956,2778" to="956,2891" stroked="true" strokeweight=".5pt" strokecolor="#231f20">
              <v:stroke dashstyle="solid"/>
            </v:line>
            <v:line style="position:absolute" from="2577,2834" to="2577,2891" stroked="true" strokeweight=".5pt" strokecolor="#231f20">
              <v:stroke dashstyle="solid"/>
            </v:line>
            <v:line style="position:absolute" from="2469,2834" to="2469,2891" stroked="true" strokeweight=".5pt" strokecolor="#231f20">
              <v:stroke dashstyle="solid"/>
            </v:line>
            <v:line style="position:absolute" from="2361,2834" to="2361,2891" stroked="true" strokeweight=".5pt" strokecolor="#231f20">
              <v:stroke dashstyle="solid"/>
            </v:line>
            <v:line style="position:absolute" from="2145,2834" to="2145,2891" stroked="true" strokeweight=".5pt" strokecolor="#231f20">
              <v:stroke dashstyle="solid"/>
            </v:line>
            <v:line style="position:absolute" from="2037,2834" to="2037,2891" stroked="true" strokeweight=".5pt" strokecolor="#231f20">
              <v:stroke dashstyle="solid"/>
            </v:line>
            <v:line style="position:absolute" from="1929,2834" to="1929,2891" stroked="true" strokeweight=".5pt" strokecolor="#231f20">
              <v:stroke dashstyle="solid"/>
            </v:line>
            <v:line style="position:absolute" from="1712,2834" to="1712,2891" stroked="true" strokeweight=".5pt" strokecolor="#231f20">
              <v:stroke dashstyle="solid"/>
            </v:line>
            <v:line style="position:absolute" from="1605,2834" to="1605,2891" stroked="true" strokeweight=".5pt" strokecolor="#231f20">
              <v:stroke dashstyle="solid"/>
            </v:line>
            <v:line style="position:absolute" from="1497,2834" to="1497,2891" stroked="true" strokeweight=".5pt" strokecolor="#231f20">
              <v:stroke dashstyle="solid"/>
            </v:line>
            <v:line style="position:absolute" from="1280,2834" to="1280,2891" stroked="true" strokeweight=".5pt" strokecolor="#231f20">
              <v:stroke dashstyle="solid"/>
            </v:line>
            <v:line style="position:absolute" from="1172,2834" to="1172,2891" stroked="true" strokeweight=".5pt" strokecolor="#231f20">
              <v:stroke dashstyle="solid"/>
            </v:line>
            <v:line style="position:absolute" from="1065,2834" to="1065,2891" stroked="true" strokeweight=".5pt" strokecolor="#231f20">
              <v:stroke dashstyle="solid"/>
            </v:line>
            <v:rect style="position:absolute;left:798;top:61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8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48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8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8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8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"/>
        <w:ind w:left="388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6"/>
        <w:ind w:left="0" w:right="48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"/>
        <w:ind w:left="389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6"/>
        <w:ind w:left="0" w:right="48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3"/>
        <w:rPr>
          <w:sz w:val="18"/>
        </w:rPr>
      </w:pPr>
    </w:p>
    <w:p>
      <w:pPr>
        <w:spacing w:line="126" w:lineRule="exact" w:before="0"/>
        <w:ind w:left="389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06" w:val="left" w:leader="none"/>
          <w:tab w:pos="1347" w:val="left" w:leader="none"/>
          <w:tab w:pos="1773" w:val="left" w:leader="none"/>
          <w:tab w:pos="2204" w:val="left" w:leader="none"/>
          <w:tab w:pos="2635" w:val="left" w:leader="none"/>
          <w:tab w:pos="3070" w:val="left" w:leader="none"/>
          <w:tab w:pos="3446" w:val="left" w:leader="none"/>
        </w:tabs>
        <w:spacing w:line="126" w:lineRule="exact" w:before="0"/>
        <w:ind w:left="404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</w:p>
    <w:p>
      <w:pPr>
        <w:pStyle w:val="BodyText"/>
        <w:spacing w:before="8"/>
        <w:rPr>
          <w:sz w:val="11"/>
        </w:rPr>
      </w:pPr>
    </w:p>
    <w:p>
      <w:pPr>
        <w:spacing w:line="244" w:lineRule="auto" w:before="0"/>
        <w:ind w:left="153" w:right="82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 </w:t>
      </w:r>
      <w:r>
        <w:rPr>
          <w:color w:val="231F20"/>
          <w:sz w:val="11"/>
        </w:rPr>
        <w:t>been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If economic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particular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forecast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period,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lie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somewhere </w:t>
      </w:r>
      <w:r>
        <w:rPr>
          <w:color w:val="231F20"/>
          <w:sz w:val="11"/>
        </w:rPr>
        <w:t>within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this has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48–49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2002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72"/>
      </w:pP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factors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 increases.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 views materially and the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best collective judgement remains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economy recovers,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eroded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gradually.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result, despite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same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attaches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two-in-five</w:t>
      </w:r>
      <w:r>
        <w:rPr>
          <w:color w:val="231F20"/>
          <w:spacing w:val="-46"/>
        </w:rPr>
        <w:t> </w:t>
      </w:r>
      <w:r>
        <w:rPr>
          <w:color w:val="231F20"/>
        </w:rPr>
        <w:t>chance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LFS</w:t>
      </w:r>
      <w:r>
        <w:rPr>
          <w:color w:val="231F20"/>
          <w:spacing w:val="-45"/>
        </w:rPr>
        <w:t> </w:t>
      </w:r>
      <w:r>
        <w:rPr>
          <w:color w:val="231F20"/>
        </w:rPr>
        <w:t>unemployment</w:t>
      </w:r>
      <w:r>
        <w:rPr>
          <w:color w:val="231F20"/>
          <w:spacing w:val="-46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having reached the 7% threshold by the end of 2014. The </w:t>
      </w:r>
      <w:r>
        <w:rPr>
          <w:color w:val="231F20"/>
          <w:w w:val="95"/>
        </w:rPr>
        <w:t>corresponding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figures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 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respectively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  <w:w w:val="90"/>
        </w:rPr>
        <w:t>probabilities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August,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stronger </w:t>
      </w:r>
      <w:r>
        <w:rPr>
          <w:color w:val="231F20"/>
        </w:rPr>
        <w:t>outlook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1"/>
        </w:rPr>
        <w:t> </w:t>
      </w:r>
      <w:r>
        <w:rPr>
          <w:color w:val="231F20"/>
        </w:rPr>
        <w:t>near-term</w:t>
      </w:r>
      <w:r>
        <w:rPr>
          <w:color w:val="231F20"/>
          <w:spacing w:val="-25"/>
        </w:rPr>
        <w:t> </w:t>
      </w:r>
      <w:r>
        <w:rPr>
          <w:color w:val="231F20"/>
        </w:rPr>
        <w:t>demand.</w:t>
      </w:r>
    </w:p>
    <w:p>
      <w:pPr>
        <w:pStyle w:val="BodyText"/>
        <w:spacing w:before="7"/>
      </w:pPr>
    </w:p>
    <w:p>
      <w:pPr>
        <w:pStyle w:val="Heading5"/>
      </w:pPr>
      <w:r>
        <w:rPr>
          <w:color w:val="A70740"/>
        </w:rPr>
        <w:t>Costs and prices</w:t>
      </w:r>
    </w:p>
    <w:p>
      <w:pPr>
        <w:pStyle w:val="BodyText"/>
        <w:spacing w:line="268" w:lineRule="auto" w:before="24"/>
        <w:ind w:left="153" w:right="372"/>
      </w:pP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2.9%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October,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is much lower than expected three months ago. That </w:t>
      </w:r>
      <w:r>
        <w:rPr>
          <w:color w:val="231F20"/>
          <w:w w:val="95"/>
        </w:rPr>
        <w:t>unexpectedly large fall reflects both recent broad-based </w:t>
      </w:r>
      <w:r>
        <w:rPr>
          <w:color w:val="231F20"/>
          <w:w w:val="90"/>
        </w:rPr>
        <w:t>weakness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 number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specific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including: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falls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prices;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utility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occurring </w:t>
      </w:r>
      <w:r>
        <w:rPr>
          <w:color w:val="231F20"/>
        </w:rPr>
        <w:t>later than expected; and a smaller contribution from university</w:t>
      </w:r>
      <w:r>
        <w:rPr>
          <w:color w:val="231F20"/>
          <w:spacing w:val="-47"/>
        </w:rPr>
        <w:t> </w:t>
      </w:r>
      <w:r>
        <w:rPr>
          <w:color w:val="231F20"/>
        </w:rPr>
        <w:t>tuition</w:t>
      </w:r>
      <w:r>
        <w:rPr>
          <w:color w:val="231F20"/>
          <w:spacing w:val="-47"/>
        </w:rPr>
        <w:t> </w:t>
      </w:r>
      <w:r>
        <w:rPr>
          <w:color w:val="231F20"/>
        </w:rPr>
        <w:t>fees</w:t>
      </w:r>
      <w:r>
        <w:rPr>
          <w:color w:val="231F20"/>
          <w:spacing w:val="-47"/>
        </w:rPr>
        <w:t> </w:t>
      </w:r>
      <w:r>
        <w:rPr>
          <w:color w:val="231F20"/>
        </w:rPr>
        <w:t>this</w:t>
      </w:r>
      <w:r>
        <w:rPr>
          <w:color w:val="231F20"/>
          <w:spacing w:val="-46"/>
        </w:rPr>
        <w:t> </w:t>
      </w:r>
      <w:r>
        <w:rPr>
          <w:color w:val="231F20"/>
          <w:spacing w:val="-3"/>
        </w:rPr>
        <w:t>year.</w:t>
      </w:r>
      <w:r>
        <w:rPr>
          <w:color w:val="231F20"/>
          <w:spacing w:val="-30"/>
        </w:rPr>
        <w:t> </w:t>
      </w:r>
      <w:r>
        <w:rPr>
          <w:color w:val="231F20"/>
        </w:rPr>
        <w:t>Domestic</w:t>
      </w:r>
      <w:r>
        <w:rPr>
          <w:color w:val="231F20"/>
          <w:spacing w:val="-45"/>
        </w:rPr>
        <w:t> </w:t>
      </w:r>
      <w:r>
        <w:rPr>
          <w:color w:val="231F20"/>
        </w:rPr>
        <w:t>cost</w:t>
      </w:r>
      <w:r>
        <w:rPr>
          <w:color w:val="231F20"/>
          <w:spacing w:val="-46"/>
        </w:rPr>
        <w:t> </w:t>
      </w:r>
      <w:r>
        <w:rPr>
          <w:color w:val="231F20"/>
        </w:rPr>
        <w:t>pressures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contained,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broadly</w:t>
      </w:r>
      <w:r>
        <w:rPr>
          <w:color w:val="231F20"/>
          <w:spacing w:val="-24"/>
        </w:rPr>
        <w:t> </w:t>
      </w:r>
      <w:r>
        <w:rPr>
          <w:color w:val="231F20"/>
        </w:rPr>
        <w:t>matched</w:t>
      </w:r>
      <w:r>
        <w:rPr>
          <w:color w:val="231F20"/>
          <w:spacing w:val="-24"/>
        </w:rPr>
        <w:t> </w:t>
      </w:r>
      <w:r>
        <w:rPr>
          <w:color w:val="231F20"/>
        </w:rPr>
        <w:t>by</w:t>
      </w:r>
      <w:r>
        <w:rPr>
          <w:color w:val="231F20"/>
          <w:spacing w:val="-24"/>
        </w:rPr>
        <w:t> </w:t>
      </w:r>
      <w:r>
        <w:rPr>
          <w:color w:val="231F20"/>
        </w:rPr>
        <w:t>muted</w:t>
      </w:r>
      <w:r>
        <w:rPr>
          <w:color w:val="231F20"/>
          <w:spacing w:val="-23"/>
        </w:rPr>
        <w:t> </w:t>
      </w:r>
      <w:r>
        <w:rPr>
          <w:color w:val="231F20"/>
        </w:rPr>
        <w:t>pay</w:t>
      </w:r>
      <w:r>
        <w:rPr>
          <w:color w:val="231F20"/>
          <w:spacing w:val="-24"/>
        </w:rPr>
        <w:t> </w:t>
      </w:r>
      <w:r>
        <w:rPr>
          <w:color w:val="231F20"/>
        </w:rPr>
        <w:t>growth.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56"/>
      </w:pPr>
      <w:r>
        <w:rPr>
          <w:color w:val="231F20"/>
          <w:w w:val="95"/>
        </w:rPr>
        <w:t>Some measures of household inflation expectations have picked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up;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imminent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utility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increases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so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prove</w:t>
      </w:r>
      <w:r>
        <w:rPr>
          <w:color w:val="231F20"/>
          <w:spacing w:val="-46"/>
        </w:rPr>
        <w:t> </w:t>
      </w:r>
      <w:r>
        <w:rPr>
          <w:color w:val="231F20"/>
        </w:rPr>
        <w:t>temporary.</w:t>
      </w:r>
      <w:r>
        <w:rPr>
          <w:color w:val="231F20"/>
          <w:spacing w:val="-28"/>
        </w:rPr>
        <w:t> </w:t>
      </w:r>
      <w:r>
        <w:rPr>
          <w:color w:val="231F20"/>
        </w:rPr>
        <w:t>Measures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medium-term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derived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professional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were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post-crisis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average.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MPC judges that medium-term inflation expectations remain </w:t>
      </w:r>
      <w:r>
        <w:rPr>
          <w:color w:val="231F20"/>
        </w:rPr>
        <w:t>sufficiently well</w:t>
      </w:r>
      <w:r>
        <w:rPr>
          <w:color w:val="231F20"/>
          <w:spacing w:val="-44"/>
        </w:rPr>
        <w:t> </w:t>
      </w:r>
      <w:r>
        <w:rPr>
          <w:color w:val="231F20"/>
        </w:rPr>
        <w:t>anchored.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94"/>
      </w:pPr>
      <w:r>
        <w:rPr>
          <w:color w:val="231F20"/>
          <w:w w:val="95"/>
        </w:rPr>
        <w:t>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assumptions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1.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next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impetus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fades.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This near-term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unexpectedly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  <w:w w:val="90"/>
        </w:rPr>
        <w:t>appreciation.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consequence,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being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or</w:t>
      </w:r>
      <w:r>
        <w:rPr>
          <w:color w:val="231F20"/>
          <w:spacing w:val="-44"/>
        </w:rPr>
        <w:t> </w:t>
      </w:r>
      <w:r>
        <w:rPr>
          <w:color w:val="231F20"/>
        </w:rPr>
        <w:t>above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2.5%</w:t>
      </w:r>
      <w:r>
        <w:rPr>
          <w:color w:val="231F20"/>
          <w:spacing w:val="-44"/>
        </w:rPr>
        <w:t> </w:t>
      </w:r>
      <w:r>
        <w:rPr>
          <w:color w:val="231F20"/>
        </w:rPr>
        <w:t>knockout</w:t>
      </w:r>
      <w:r>
        <w:rPr>
          <w:color w:val="231F20"/>
          <w:spacing w:val="-44"/>
        </w:rPr>
        <w:t> </w:t>
      </w:r>
      <w:r>
        <w:rPr>
          <w:color w:val="231F20"/>
        </w:rPr>
        <w:t>18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  <w:spacing w:val="-4"/>
        </w:rPr>
        <w:t>24</w:t>
      </w:r>
      <w:r>
        <w:rPr>
          <w:color w:val="231F20"/>
          <w:spacing w:val="-44"/>
        </w:rPr>
        <w:t> </w:t>
      </w:r>
      <w:r>
        <w:rPr>
          <w:color w:val="231F20"/>
        </w:rPr>
        <w:t>months</w:t>
      </w:r>
      <w:r>
        <w:rPr>
          <w:color w:val="231F20"/>
          <w:spacing w:val="-44"/>
        </w:rPr>
        <w:t> </w:t>
      </w:r>
      <w:r>
        <w:rPr>
          <w:color w:val="231F20"/>
        </w:rPr>
        <w:t>ahead is</w:t>
      </w:r>
      <w:r>
        <w:rPr>
          <w:color w:val="231F20"/>
          <w:spacing w:val="-39"/>
        </w:rPr>
        <w:t> </w:t>
      </w:r>
      <w:r>
        <w:rPr>
          <w:color w:val="231F20"/>
        </w:rPr>
        <w:t>judged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lower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August,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one</w:t>
      </w:r>
      <w:r>
        <w:rPr>
          <w:color w:val="231F20"/>
          <w:spacing w:val="-41"/>
        </w:rPr>
        <w:t> </w:t>
      </w:r>
      <w:r>
        <w:rPr>
          <w:color w:val="231F20"/>
        </w:rPr>
        <w:t>third (Chart</w:t>
      </w:r>
      <w:r>
        <w:rPr>
          <w:color w:val="231F20"/>
          <w:spacing w:val="-41"/>
        </w:rPr>
        <w:t> </w:t>
      </w:r>
      <w:r>
        <w:rPr>
          <w:color w:val="231F20"/>
        </w:rPr>
        <w:t>4).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gradual</w:t>
      </w:r>
      <w:r>
        <w:rPr>
          <w:color w:val="231F20"/>
          <w:spacing w:val="-40"/>
        </w:rPr>
        <w:t> </w:t>
      </w:r>
      <w:r>
        <w:rPr>
          <w:color w:val="231F20"/>
        </w:rPr>
        <w:t>revival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productivity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persistent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domestic </w:t>
      </w:r>
      <w:r>
        <w:rPr>
          <w:color w:val="231F20"/>
          <w:w w:val="90"/>
        </w:rPr>
        <w:t>price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pressures,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ensuring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medium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</w:rPr>
        <w:t>administered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regulated</w:t>
      </w:r>
      <w:r>
        <w:rPr>
          <w:color w:val="231F20"/>
          <w:spacing w:val="-24"/>
        </w:rPr>
        <w:t> </w:t>
      </w:r>
      <w:r>
        <w:rPr>
          <w:color w:val="231F20"/>
        </w:rPr>
        <w:t>prices.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347"/>
      </w:pP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sources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inflation outlook. The path of inflation will depend on the </w:t>
      </w:r>
      <w:r>
        <w:rPr>
          <w:color w:val="231F20"/>
          <w:w w:val="90"/>
        </w:rPr>
        <w:t>extent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picks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52" w:space="877"/>
            <w:col w:w="5481"/>
          </w:cols>
        </w:sectPr>
      </w:pPr>
    </w:p>
    <w:p>
      <w:pPr>
        <w:spacing w:line="259" w:lineRule="auto" w:before="11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4</w:t>
      </w:r>
      <w:r>
        <w:rPr>
          <w:color w:val="A70740"/>
          <w:spacing w:val="-12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or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above the 2.5%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knockout</w:t>
      </w:r>
    </w:p>
    <w:p>
      <w:pPr>
        <w:spacing w:before="112"/>
        <w:ind w:left="3454" w:right="0" w:firstLine="0"/>
        <w:jc w:val="left"/>
        <w:rPr>
          <w:sz w:val="12"/>
        </w:rPr>
      </w:pPr>
      <w:r>
        <w:rPr/>
        <w:pict>
          <v:group style="position:absolute;margin-left:39.685001pt;margin-top:14.089773pt;width:184.25pt;height:141.75pt;mso-position-horizontal-relative:page;mso-position-vertical-relative:paragraph;z-index:-22246912" coordorigin="794,282" coordsize="3685,2835">
            <v:shape style="position:absolute;left:2585;top:2135;width:361;height:977" coordorigin="2585,2136" coordsize="361,977" path="m2690,2136l2585,2136,2585,3112,2690,3112,2690,2136xm2946,2138l2844,2138,2844,3112,2946,3112,2946,2138xe" filled="true" fillcolor="#ed1b2d" stroked="false">
              <v:path arrowok="t"/>
              <v:fill type="solid"/>
            </v:shape>
            <v:line style="position:absolute" from="2586,2138" to="2948,2138" stroked="true" strokeweight="1pt" strokecolor="#231f20">
              <v:stroke dashstyle="shortdot"/>
            </v:line>
            <v:line style="position:absolute" from="4365,1694" to="4478,1694" stroked="true" strokeweight=".5pt" strokecolor="#231f20">
              <v:stroke dashstyle="solid"/>
            </v:line>
            <v:line style="position:absolute" from="794,1694" to="907,1694" stroked="true" strokeweight=".5pt" strokecolor="#231f20">
              <v:stroke dashstyle="solid"/>
            </v:line>
            <v:line style="position:absolute" from="967,1694" to="4306,1694" stroked="true" strokeweight=".5pt" strokecolor="#231f20">
              <v:stroke dashstyle="solid"/>
            </v:line>
            <v:line style="position:absolute" from="2774,1291" to="2774,2021" stroked="true" strokeweight=".5pt" strokecolor="#231f20">
              <v:stroke dashstyle="solid"/>
            </v:line>
            <v:shape style="position:absolute;left:2748;top:2004;width:51;height:85" coordorigin="2748,2004" coordsize="51,85" path="m2799,2004l2748,2004,2755,2020,2759,2032,2774,2089,2775,2080,2777,2070,2780,2058,2784,2045,2788,2034,2799,2004xe" filled="true" fillcolor="#231f20" stroked="false">
              <v:path arrowok="t"/>
              <v:fill type="solid"/>
            </v:shape>
            <v:shape style="position:absolute;left:1041;top:2008;width:3191;height:1104" coordorigin="1041,2009" coordsize="3191,1104" path="m1145,2224l1041,2224,1041,3112,1145,3112,1145,2224xm1402,2040l1299,2040,1299,3112,1402,3112,1402,2040xm1660,2009l1556,2009,1556,3112,1660,3112,1660,2009xm1916,2064l1814,2064,1814,3112,1916,3112,1916,2064xm2175,2014l2071,2014,2071,3112,2175,3112,2175,2014xm2431,2112l2329,2112,2329,3112,2431,3112,2431,2112xm3202,2116l3100,2116,3100,3112,3202,3112,3202,2116xm3461,2112l3359,2112,3359,3112,3461,3112,3461,2112xm3717,2107l3615,2107,3615,3112,3717,3112,3717,2107xm3975,2097l3871,2097,3871,3112,3975,3112,3975,2097xm4232,2097l4130,2097,4130,3112,4232,3112,4232,2097xe" filled="true" fillcolor="#fabeab" stroked="false">
              <v:path arrowok="t"/>
              <v:fill type="solid"/>
            </v:shape>
            <v:line style="position:absolute" from="4365,559" to="4478,559" stroked="true" strokeweight=".5pt" strokecolor="#231f20">
              <v:stroke dashstyle="solid"/>
            </v:line>
            <v:line style="position:absolute" from="4365,844" to="4478,844" stroked="true" strokeweight=".5pt" strokecolor="#231f20">
              <v:stroke dashstyle="solid"/>
            </v:line>
            <v:line style="position:absolute" from="4365,1128" to="4478,1128" stroked="true" strokeweight=".5pt" strokecolor="#231f20">
              <v:stroke dashstyle="solid"/>
            </v:line>
            <v:line style="position:absolute" from="4365,1410" to="4478,1410" stroked="true" strokeweight=".5pt" strokecolor="#231f20">
              <v:stroke dashstyle="solid"/>
            </v:line>
            <v:line style="position:absolute" from="4365,1978" to="4478,1978" stroked="true" strokeweight=".5pt" strokecolor="#231f20">
              <v:stroke dashstyle="solid"/>
            </v:line>
            <v:line style="position:absolute" from="4365,2262" to="4478,2262" stroked="true" strokeweight=".5pt" strokecolor="#231f20">
              <v:stroke dashstyle="solid"/>
            </v:line>
            <v:line style="position:absolute" from="4365,2546" to="4478,2546" stroked="true" strokeweight=".5pt" strokecolor="#231f20">
              <v:stroke dashstyle="solid"/>
            </v:line>
            <v:line style="position:absolute" from="4365,2828" to="4478,2828" stroked="true" strokeweight=".5pt" strokecolor="#231f20">
              <v:stroke dashstyle="solid"/>
            </v:line>
            <v:line style="position:absolute" from="794,559" to="907,559" stroked="true" strokeweight=".5pt" strokecolor="#231f20">
              <v:stroke dashstyle="solid"/>
            </v:line>
            <v:line style="position:absolute" from="794,844" to="907,844" stroked="true" strokeweight=".5pt" strokecolor="#231f20">
              <v:stroke dashstyle="solid"/>
            </v:line>
            <v:line style="position:absolute" from="794,1128" to="907,1128" stroked="true" strokeweight=".5pt" strokecolor="#231f20">
              <v:stroke dashstyle="solid"/>
            </v:line>
            <v:line style="position:absolute" from="794,1410" to="907,1410" stroked="true" strokeweight=".5pt" strokecolor="#231f20">
              <v:stroke dashstyle="solid"/>
            </v:line>
            <v:line style="position:absolute" from="794,1978" to="907,1978" stroked="true" strokeweight=".5pt" strokecolor="#231f20">
              <v:stroke dashstyle="solid"/>
            </v:line>
            <v:line style="position:absolute" from="794,2262" to="907,2262" stroked="true" strokeweight=".5pt" strokecolor="#231f20">
              <v:stroke dashstyle="solid"/>
            </v:line>
            <v:line style="position:absolute" from="794,2546" to="907,2546" stroked="true" strokeweight=".5pt" strokecolor="#231f20">
              <v:stroke dashstyle="solid"/>
            </v:line>
            <v:line style="position:absolute" from="794,2828" to="907,2828" stroked="true" strokeweight=".5pt" strokecolor="#231f20">
              <v:stroke dashstyle="solid"/>
            </v:line>
            <v:line style="position:absolute" from="4310,3003" to="4310,3116" stroked="true" strokeweight=".5pt" strokecolor="#231f20">
              <v:stroke dashstyle="solid"/>
            </v:line>
            <v:line style="position:absolute" from="4052,3059" to="4052,3116" stroked="true" strokeweight=".5pt" strokecolor="#231f20">
              <v:stroke dashstyle="solid"/>
            </v:line>
            <v:line style="position:absolute" from="3795,3059" to="3795,3116" stroked="true" strokeweight=".5pt" strokecolor="#231f20">
              <v:stroke dashstyle="solid"/>
            </v:line>
            <v:line style="position:absolute" from="3537,3059" to="3537,3116" stroked="true" strokeweight=".5pt" strokecolor="#231f20">
              <v:stroke dashstyle="solid"/>
            </v:line>
            <v:line style="position:absolute" from="3280,3003" to="3280,3116" stroked="true" strokeweight=".5pt" strokecolor="#231f20">
              <v:stroke dashstyle="solid"/>
            </v:line>
            <v:line style="position:absolute" from="3024,3059" to="3024,3116" stroked="true" strokeweight=".5pt" strokecolor="#231f20">
              <v:stroke dashstyle="solid"/>
            </v:line>
            <v:line style="position:absolute" from="2766,3059" to="2766,3116" stroked="true" strokeweight=".5pt" strokecolor="#231f20">
              <v:stroke dashstyle="solid"/>
            </v:line>
            <v:line style="position:absolute" from="2509,3059" to="2509,3116" stroked="true" strokeweight=".5pt" strokecolor="#231f20">
              <v:stroke dashstyle="solid"/>
            </v:line>
            <v:line style="position:absolute" from="2251,3003" to="2251,3116" stroked="true" strokeweight=".5pt" strokecolor="#231f20">
              <v:stroke dashstyle="solid"/>
            </v:line>
            <v:line style="position:absolute" from="1994,3059" to="1994,3116" stroked="true" strokeweight=".5pt" strokecolor="#231f20">
              <v:stroke dashstyle="solid"/>
            </v:line>
            <v:line style="position:absolute" from="1736,3059" to="1736,3116" stroked="true" strokeweight=".5pt" strokecolor="#231f20">
              <v:stroke dashstyle="solid"/>
            </v:line>
            <v:line style="position:absolute" from="1480,3059" to="1480,3116" stroked="true" strokeweight=".5pt" strokecolor="#231f20">
              <v:stroke dashstyle="solid"/>
            </v:line>
            <v:line style="position:absolute" from="1221,3003" to="1221,3116" stroked="true" strokeweight=".5pt" strokecolor="#231f20">
              <v:stroke dashstyle="solid"/>
            </v:line>
            <v:line style="position:absolute" from="965,3059" to="965,3116" stroked="true" strokeweight=".5pt" strokecolor="#231f20">
              <v:stroke dashstyle="solid"/>
            </v:line>
            <v:rect style="position:absolute;left:798;top:286;width:3675;height:2825" filled="false" stroked="true" strokeweight=".5pt" strokecolor="#231f20">
              <v:stroke dashstyle="solid"/>
            </v:rect>
            <v:shape style="position:absolute;left:2253;top:966;width:1137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9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Average probability</w:t>
                    </w:r>
                    <w:r>
                      <w:rPr>
                        <w:color w:val="231F20"/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for </w:t>
                    </w:r>
                    <w:r>
                      <w:rPr>
                        <w:color w:val="231F20"/>
                        <w:sz w:val="12"/>
                      </w:rPr>
                      <w:t>2015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Q2</w:t>
                    </w:r>
                    <w:r>
                      <w:rPr>
                        <w:color w:val="231F20"/>
                        <w:spacing w:val="-19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2015</w:t>
                    </w:r>
                    <w:r>
                      <w:rPr>
                        <w:color w:val="231F20"/>
                        <w:spacing w:val="-19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Q3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The policy decision" w:id="8"/>
      <w:bookmarkEnd w:id="8"/>
      <w:r>
        <w:rPr/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100</w:t>
      </w:r>
    </w:p>
    <w:p>
      <w:pPr>
        <w:spacing w:before="148"/>
        <w:ind w:left="0" w:right="37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0" w:right="375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75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75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75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75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7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7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7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4"/>
        <w:rPr>
          <w:sz w:val="12"/>
        </w:rPr>
      </w:pPr>
    </w:p>
    <w:p>
      <w:pPr>
        <w:spacing w:line="125" w:lineRule="exact" w:before="0"/>
        <w:ind w:left="0" w:right="37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5" w:lineRule="exact" w:before="0"/>
        <w:ind w:left="37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Q4 Q1 Q2 Q3 Q4 Q1 Q2 Q3 Q4 Q1 Q2 Q3 Q4</w:t>
      </w:r>
    </w:p>
    <w:p>
      <w:pPr>
        <w:tabs>
          <w:tab w:pos="1036" w:val="left" w:leader="none"/>
          <w:tab w:pos="2074" w:val="left" w:leader="none"/>
          <w:tab w:pos="3100" w:val="left" w:leader="none"/>
        </w:tabs>
        <w:spacing w:before="31"/>
        <w:ind w:left="352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</w:r>
    </w:p>
    <w:p>
      <w:pPr>
        <w:pStyle w:val="BodyText"/>
        <w:spacing w:before="1"/>
        <w:rPr>
          <w:sz w:val="12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assessed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2.5%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18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24-month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period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stability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knockout.</w:t>
      </w:r>
    </w:p>
    <w:p>
      <w:pPr>
        <w:pStyle w:val="BodyText"/>
        <w:spacing w:line="268" w:lineRule="auto" w:before="3"/>
        <w:ind w:left="153" w:right="145"/>
      </w:pPr>
      <w:r>
        <w:rPr/>
        <w:br w:type="column"/>
      </w:r>
      <w:r>
        <w:rPr>
          <w:color w:val="231F20"/>
          <w:w w:val="90"/>
        </w:rPr>
        <w:t>degree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takes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 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exchange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sharply.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There remains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regarding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factors.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Committee’s </w:t>
      </w:r>
      <w:r>
        <w:rPr>
          <w:color w:val="231F20"/>
        </w:rPr>
        <w:t>best collective judgement is that the risks around the 2%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balanced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third </w:t>
      </w:r>
      <w:r>
        <w:rPr>
          <w:color w:val="231F20"/>
        </w:rPr>
        <w:t>years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forecast.</w:t>
      </w:r>
    </w:p>
    <w:p>
      <w:pPr>
        <w:pStyle w:val="BodyText"/>
        <w:rPr>
          <w:sz w:val="23"/>
        </w:rPr>
      </w:pPr>
    </w:p>
    <w:p>
      <w:pPr>
        <w:spacing w:before="0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The policy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decision</w:t>
      </w:r>
    </w:p>
    <w:p>
      <w:pPr>
        <w:pStyle w:val="BodyText"/>
        <w:spacing w:line="268" w:lineRule="auto" w:before="15"/>
        <w:ind w:left="153" w:right="145"/>
      </w:pP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recovery</w:t>
      </w:r>
      <w:r>
        <w:rPr>
          <w:color w:val="231F20"/>
          <w:spacing w:val="-38"/>
        </w:rPr>
        <w:t> </w:t>
      </w:r>
      <w:r>
        <w:rPr>
          <w:color w:val="231F20"/>
        </w:rPr>
        <w:t>appears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finally</w:t>
      </w:r>
      <w:r>
        <w:rPr>
          <w:color w:val="231F20"/>
          <w:spacing w:val="-39"/>
        </w:rPr>
        <w:t> </w:t>
      </w:r>
      <w:r>
        <w:rPr>
          <w:color w:val="231F20"/>
        </w:rPr>
        <w:t>taken</w:t>
      </w:r>
      <w:r>
        <w:rPr>
          <w:color w:val="231F20"/>
          <w:spacing w:val="-38"/>
        </w:rPr>
        <w:t> </w:t>
      </w:r>
      <w:r>
        <w:rPr>
          <w:color w:val="231F20"/>
        </w:rPr>
        <w:t>hold;</w:t>
      </w:r>
      <w:r>
        <w:rPr>
          <w:color w:val="231F20"/>
          <w:spacing w:val="-15"/>
        </w:rPr>
        <w:t> </w:t>
      </w:r>
      <w:r>
        <w:rPr>
          <w:color w:val="231F20"/>
        </w:rPr>
        <w:t>even</w:t>
      </w:r>
      <w:r>
        <w:rPr>
          <w:color w:val="231F20"/>
          <w:spacing w:val="-38"/>
        </w:rPr>
        <w:t> </w:t>
      </w:r>
      <w:r>
        <w:rPr>
          <w:color w:val="231F20"/>
        </w:rPr>
        <w:t>so,</w:t>
      </w:r>
      <w:r>
        <w:rPr>
          <w:color w:val="231F20"/>
          <w:spacing w:val="-38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sustained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needed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before </w:t>
      </w:r>
      <w:r>
        <w:rPr>
          <w:color w:val="231F20"/>
          <w:w w:val="90"/>
        </w:rPr>
        <w:t>slack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materially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eroded.</w:t>
      </w:r>
      <w:r>
        <w:rPr>
          <w:color w:val="231F20"/>
          <w:spacing w:val="-1"/>
          <w:w w:val="90"/>
        </w:rPr>
        <w:t> </w:t>
      </w:r>
      <w:r>
        <w:rPr>
          <w:color w:val="231F20"/>
          <w:spacing w:val="-6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end,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indicated </w:t>
      </w:r>
      <w:r>
        <w:rPr>
          <w:color w:val="231F20"/>
        </w:rPr>
        <w:t>in</w:t>
      </w:r>
      <w:r>
        <w:rPr>
          <w:color w:val="231F20"/>
          <w:spacing w:val="-48"/>
        </w:rPr>
        <w:t> </w:t>
      </w:r>
      <w:r>
        <w:rPr>
          <w:color w:val="231F20"/>
        </w:rPr>
        <w:t>August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intended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maintain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stance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policy</w:t>
      </w:r>
      <w:r>
        <w:rPr>
          <w:color w:val="231F20"/>
          <w:spacing w:val="-45"/>
        </w:rPr>
        <w:t> </w:t>
      </w:r>
      <w:r>
        <w:rPr>
          <w:color w:val="231F20"/>
        </w:rPr>
        <w:t>at </w:t>
      </w:r>
      <w:r>
        <w:rPr>
          <w:color w:val="231F20"/>
          <w:w w:val="95"/>
        </w:rPr>
        <w:t>least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reached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7%,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did 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entail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stability.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45"/>
      </w:pPr>
      <w:r>
        <w:rPr>
          <w:color w:val="231F20"/>
        </w:rPr>
        <w:t>At its November meeting, the Committee noted that the stronger</w:t>
      </w:r>
      <w:r>
        <w:rPr>
          <w:color w:val="231F20"/>
          <w:spacing w:val="-43"/>
        </w:rPr>
        <w:t> </w:t>
      </w:r>
      <w:r>
        <w:rPr>
          <w:color w:val="231F20"/>
        </w:rPr>
        <w:t>near-term</w:t>
      </w:r>
      <w:r>
        <w:rPr>
          <w:color w:val="231F20"/>
          <w:spacing w:val="-43"/>
        </w:rPr>
        <w:t> </w:t>
      </w:r>
      <w:r>
        <w:rPr>
          <w:color w:val="231F20"/>
        </w:rPr>
        <w:t>outlook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meant</w:t>
      </w:r>
      <w:r>
        <w:rPr>
          <w:color w:val="231F20"/>
          <w:spacing w:val="-43"/>
        </w:rPr>
        <w:t> </w:t>
      </w:r>
      <w:r>
        <w:rPr>
          <w:color w:val="231F20"/>
        </w:rPr>
        <w:t>that,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rates, unemployment was likely to fall more quickly than </w:t>
      </w:r>
      <w:r>
        <w:rPr>
          <w:color w:val="231F20"/>
          <w:w w:val="95"/>
        </w:rPr>
        <w:t>anticipated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looked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back 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which unemployment fell back would, however, depend heavily 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accompanied 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neither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 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knockouts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breached,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concluded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meeting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breach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knockout. </w:t>
      </w:r>
      <w:r>
        <w:rPr>
          <w:color w:val="231F20"/>
        </w:rPr>
        <w:t>Its</w:t>
      </w:r>
      <w:r>
        <w:rPr>
          <w:color w:val="231F20"/>
          <w:spacing w:val="-26"/>
        </w:rPr>
        <w:t> </w:t>
      </w:r>
      <w:r>
        <w:rPr>
          <w:color w:val="231F20"/>
        </w:rPr>
        <w:t>guidance</w:t>
      </w:r>
      <w:r>
        <w:rPr>
          <w:color w:val="231F20"/>
          <w:spacing w:val="-28"/>
        </w:rPr>
        <w:t> </w:t>
      </w:r>
      <w:r>
        <w:rPr>
          <w:color w:val="231F20"/>
        </w:rPr>
        <w:t>therefore</w:t>
      </w:r>
      <w:r>
        <w:rPr>
          <w:color w:val="231F20"/>
          <w:spacing w:val="-26"/>
        </w:rPr>
        <w:t> </w:t>
      </w:r>
      <w:r>
        <w:rPr>
          <w:color w:val="231F20"/>
        </w:rPr>
        <w:t>remained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place.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55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reiterated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reaching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unemployment threshold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necessarily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trigger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immediate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 </w:t>
      </w:r>
      <w:r>
        <w:rPr>
          <w:color w:val="231F20"/>
        </w:rPr>
        <w:t>response.</w:t>
      </w:r>
      <w:r>
        <w:rPr>
          <w:color w:val="231F20"/>
          <w:spacing w:val="-21"/>
        </w:rPr>
        <w:t> </w:t>
      </w:r>
      <w:r>
        <w:rPr>
          <w:color w:val="231F20"/>
        </w:rPr>
        <w:t>Rather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setting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policy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point</w:t>
      </w:r>
      <w:r>
        <w:rPr>
          <w:color w:val="231F20"/>
          <w:spacing w:val="-42"/>
        </w:rPr>
        <w:t> </w:t>
      </w:r>
      <w:r>
        <w:rPr>
          <w:color w:val="231F20"/>
        </w:rPr>
        <w:t>would </w:t>
      </w:r>
      <w:r>
        <w:rPr>
          <w:color w:val="231F20"/>
          <w:w w:val="95"/>
        </w:rPr>
        <w:t>depend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the need to provide continued support to output and employment.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regard,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Committee</w:t>
      </w:r>
      <w:r>
        <w:rPr>
          <w:color w:val="231F20"/>
          <w:spacing w:val="-44"/>
        </w:rPr>
        <w:t> </w:t>
      </w:r>
      <w:r>
        <w:rPr>
          <w:color w:val="231F20"/>
        </w:rPr>
        <w:t>noted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its projections</w:t>
      </w:r>
      <w:r>
        <w:rPr>
          <w:color w:val="231F20"/>
          <w:spacing w:val="-46"/>
        </w:rPr>
        <w:t> </w:t>
      </w:r>
      <w:r>
        <w:rPr>
          <w:color w:val="231F20"/>
        </w:rPr>
        <w:t>conditioned</w:t>
      </w:r>
      <w:r>
        <w:rPr>
          <w:color w:val="231F20"/>
          <w:spacing w:val="-47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assumption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Rate </w:t>
      </w:r>
      <w:r>
        <w:rPr>
          <w:color w:val="231F20"/>
          <w:w w:val="95"/>
        </w:rPr>
        <w:t>remained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when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threshold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reached.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projections suggested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stronger,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rapidly,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case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assumed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rise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line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the market</w:t>
      </w:r>
      <w:r>
        <w:rPr>
          <w:color w:val="231F20"/>
          <w:spacing w:val="-18"/>
        </w:rPr>
        <w:t> </w:t>
      </w:r>
      <w:r>
        <w:rPr>
          <w:color w:val="231F20"/>
        </w:rPr>
        <w:t>curve.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45"/>
      </w:pPr>
      <w:r>
        <w:rPr>
          <w:color w:val="231F20"/>
        </w:rPr>
        <w:t>In the light of both the economic outlook and its policy </w:t>
      </w:r>
      <w:r>
        <w:rPr>
          <w:color w:val="231F20"/>
          <w:w w:val="95"/>
        </w:rPr>
        <w:t>guidance,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0.5%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stock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asset</w:t>
      </w:r>
      <w:r>
        <w:rPr>
          <w:color w:val="231F20"/>
          <w:spacing w:val="-28"/>
        </w:rPr>
        <w:t> </w:t>
      </w:r>
      <w:r>
        <w:rPr>
          <w:color w:val="231F20"/>
        </w:rPr>
        <w:t>purchases</w:t>
      </w:r>
      <w:r>
        <w:rPr>
          <w:color w:val="231F20"/>
          <w:spacing w:val="-29"/>
        </w:rPr>
        <w:t> </w:t>
      </w:r>
      <w:r>
        <w:rPr>
          <w:color w:val="231F20"/>
        </w:rPr>
        <w:t>at</w:t>
      </w:r>
      <w:r>
        <w:rPr>
          <w:color w:val="231F20"/>
          <w:spacing w:val="-28"/>
        </w:rPr>
        <w:t> </w:t>
      </w:r>
      <w:r>
        <w:rPr>
          <w:color w:val="231F20"/>
        </w:rPr>
        <w:t>£375</w:t>
      </w:r>
      <w:r>
        <w:rPr>
          <w:color w:val="231F20"/>
          <w:spacing w:val="-29"/>
        </w:rPr>
        <w:t> </w:t>
      </w:r>
      <w:r>
        <w:rPr>
          <w:color w:val="231F20"/>
        </w:rPr>
        <w:t>billion.</w:t>
      </w:r>
    </w:p>
    <w:p>
      <w:pPr>
        <w:spacing w:after="0" w:line="268" w:lineRule="auto"/>
        <w:sectPr>
          <w:headerReference w:type="even" r:id="rId27"/>
          <w:headerReference w:type="default" r:id="rId28"/>
          <w:pgSz w:w="11910" w:h="16840"/>
          <w:pgMar w:header="446" w:footer="0" w:top="1560" w:bottom="280" w:left="640" w:right="460"/>
          <w:pgNumType w:start="8"/>
          <w:cols w:num="2" w:equalWidth="0">
            <w:col w:w="4433" w:space="896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1 Money and asset prices" w:id="9"/>
      <w:bookmarkEnd w:id="9"/>
      <w:r>
        <w:rPr/>
      </w:r>
      <w:bookmarkStart w:name="1.1 Monetary policy and financial market" w:id="10"/>
      <w:bookmarkEnd w:id="10"/>
      <w:r>
        <w:rPr/>
      </w:r>
      <w:bookmarkStart w:name="Monetary policy" w:id="11"/>
      <w:bookmarkEnd w:id="11"/>
      <w:r>
        <w:rPr/>
      </w:r>
      <w:bookmarkStart w:name="_bookmark1" w:id="12"/>
      <w:bookmarkEnd w:id="12"/>
      <w:r>
        <w:rPr/>
      </w:r>
      <w:bookmarkStart w:name="_bookmark1" w:id="13"/>
      <w:bookmarkEnd w:id="13"/>
      <w:r>
        <w:rPr>
          <w:color w:val="231F20"/>
          <w:w w:val="95"/>
        </w:rPr>
        <w:t>Mone</w:t>
      </w:r>
      <w:r>
        <w:rPr>
          <w:color w:val="231F20"/>
          <w:w w:val="95"/>
        </w:rPr>
        <w:t>y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71942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577"/>
      </w:pPr>
      <w:r>
        <w:rPr>
          <w:color w:val="A70740"/>
          <w:w w:val="95"/>
        </w:rPr>
        <w:t>Monetary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policy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advanced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economies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remains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highly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stimulative.</w:t>
      </w:r>
      <w:r>
        <w:rPr>
          <w:color w:val="A70740"/>
          <w:spacing w:val="-17"/>
          <w:w w:val="95"/>
        </w:rPr>
        <w:t> </w:t>
      </w:r>
      <w:r>
        <w:rPr>
          <w:color w:val="A70740"/>
          <w:w w:val="95"/>
        </w:rPr>
        <w:t>UK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interest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rates are,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however,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higher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than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time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August</w:t>
      </w:r>
      <w:r>
        <w:rPr>
          <w:color w:val="A70740"/>
          <w:spacing w:val="-49"/>
          <w:w w:val="95"/>
        </w:rPr>
        <w:t> </w:t>
      </w:r>
      <w:r>
        <w:rPr>
          <w:i/>
          <w:color w:val="A70740"/>
          <w:w w:val="95"/>
        </w:rPr>
        <w:t>Report</w:t>
      </w:r>
      <w:r>
        <w:rPr>
          <w:color w:val="A70740"/>
          <w:w w:val="95"/>
        </w:rPr>
        <w:t>.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Sterling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appreciated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around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3%. To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date,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impact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higher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UK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rates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loan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rates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facing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households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businesses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has </w:t>
      </w:r>
      <w:r>
        <w:rPr>
          <w:color w:val="A70740"/>
          <w:w w:val="90"/>
        </w:rPr>
        <w:t>been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muted.</w:t>
      </w:r>
      <w:r>
        <w:rPr>
          <w:color w:val="A70740"/>
          <w:spacing w:val="23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availability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credit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continued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improve.</w:t>
      </w:r>
      <w:r>
        <w:rPr>
          <w:color w:val="A70740"/>
          <w:spacing w:val="23"/>
          <w:w w:val="90"/>
        </w:rPr>
        <w:t> </w:t>
      </w:r>
      <w:r>
        <w:rPr>
          <w:color w:val="A70740"/>
          <w:w w:val="90"/>
        </w:rPr>
        <w:t>Housing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market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activity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annual house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price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picked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up.</w:t>
      </w:r>
      <w:r>
        <w:rPr>
          <w:color w:val="A70740"/>
          <w:spacing w:val="22"/>
          <w:w w:val="90"/>
        </w:rPr>
        <w:t> </w:t>
      </w:r>
      <w:r>
        <w:rPr>
          <w:color w:val="A70740"/>
          <w:w w:val="90"/>
        </w:rPr>
        <w:t>Money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growth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remained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strong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relative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its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post-crisis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average.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  <w:spacing w:before="9"/>
        <w:rPr>
          <w:sz w:val="29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39392" from="39.685001pt,-4.655315pt" to="289.134001pt,-4.655315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Table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1.A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Monitoring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MPC’s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key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judgements</w:t>
      </w: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235" w:after="0"/>
        <w:ind w:left="633" w:right="0" w:hanging="481"/>
        <w:jc w:val="left"/>
        <w:rPr>
          <w:sz w:val="26"/>
        </w:rPr>
      </w:pPr>
      <w:r>
        <w:rPr>
          <w:color w:val="231F20"/>
          <w:spacing w:val="-1"/>
          <w:w w:val="114"/>
          <w:sz w:val="26"/>
        </w:rPr>
        <w:br w:type="column"/>
      </w:r>
      <w:r>
        <w:rPr>
          <w:color w:val="231F20"/>
          <w:sz w:val="26"/>
        </w:rPr>
        <w:t>Monetary</w:t>
      </w:r>
      <w:r>
        <w:rPr>
          <w:color w:val="231F20"/>
          <w:spacing w:val="-38"/>
          <w:sz w:val="26"/>
        </w:rPr>
        <w:t> </w:t>
      </w:r>
      <w:r>
        <w:rPr>
          <w:color w:val="231F20"/>
          <w:sz w:val="26"/>
        </w:rPr>
        <w:t>policy</w:t>
      </w:r>
      <w:r>
        <w:rPr>
          <w:color w:val="231F20"/>
          <w:spacing w:val="-37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7"/>
          <w:sz w:val="26"/>
        </w:rPr>
        <w:t> </w:t>
      </w:r>
      <w:r>
        <w:rPr>
          <w:color w:val="231F20"/>
          <w:sz w:val="26"/>
        </w:rPr>
        <w:t>financial</w:t>
      </w:r>
      <w:r>
        <w:rPr>
          <w:color w:val="231F20"/>
          <w:spacing w:val="-37"/>
          <w:sz w:val="26"/>
        </w:rPr>
        <w:t> </w:t>
      </w:r>
      <w:r>
        <w:rPr>
          <w:color w:val="231F20"/>
          <w:sz w:val="26"/>
        </w:rPr>
        <w:t>markets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60" w:bottom="0" w:left="640" w:right="460"/>
          <w:cols w:num="2" w:equalWidth="0">
            <w:col w:w="3862" w:space="1467"/>
            <w:col w:w="5481"/>
          </w:cols>
        </w:sectPr>
      </w:pPr>
    </w:p>
    <w:p>
      <w:pPr>
        <w:pStyle w:val="BodyText"/>
        <w:spacing w:before="8"/>
        <w:rPr>
          <w:sz w:val="15"/>
        </w:rPr>
      </w:pPr>
    </w:p>
    <w:p>
      <w:pPr>
        <w:spacing w:before="1"/>
        <w:ind w:left="193" w:right="0" w:firstLine="0"/>
        <w:jc w:val="left"/>
        <w:rPr>
          <w:rFonts w:ascii="Times New Roman"/>
          <w:i/>
          <w:sz w:val="14"/>
        </w:rPr>
      </w:pPr>
      <w:r>
        <w:rPr>
          <w:color w:val="231F20"/>
          <w:w w:val="95"/>
          <w:sz w:val="14"/>
        </w:rPr>
        <w:t>Developments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anticipated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if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August</w:t>
      </w:r>
      <w:r>
        <w:rPr>
          <w:color w:val="231F20"/>
          <w:spacing w:val="-13"/>
          <w:w w:val="95"/>
          <w:sz w:val="14"/>
        </w:rPr>
        <w:t> </w:t>
      </w:r>
      <w:r>
        <w:rPr>
          <w:rFonts w:ascii="Times New Roman"/>
          <w:i/>
          <w:color w:val="231F20"/>
          <w:w w:val="95"/>
          <w:sz w:val="14"/>
        </w:rPr>
        <w:t>Report</w:t>
      </w:r>
    </w:p>
    <w:p>
      <w:pPr>
        <w:spacing w:before="29"/>
        <w:ind w:left="193" w:right="0" w:firstLine="0"/>
        <w:jc w:val="left"/>
        <w:rPr>
          <w:sz w:val="14"/>
        </w:rPr>
      </w:pPr>
      <w:r>
        <w:rPr/>
        <w:pict>
          <v:group style="position:absolute;margin-left:39.685001pt;margin-top:15.660439pt;width:249.45pt;height:14.2pt;mso-position-horizontal-relative:page;mso-position-vertical-relative:paragraph;z-index:15740928" coordorigin="794,313" coordsize="4989,284">
            <v:rect style="position:absolute;left:793;top:313;width:2607;height:284" filled="true" fillcolor="#a70740" stroked="false">
              <v:fill type="solid"/>
            </v:rect>
            <v:rect style="position:absolute;left:3399;top:313;width:2383;height:284" filled="true" fillcolor="#c2656f" stroked="false">
              <v:fill type="solid"/>
            </v:rect>
            <v:shape style="position:absolute;left:833;top:345;width:810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Cost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of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credit</w:t>
                    </w:r>
                  </w:p>
                </w:txbxContent>
              </v:textbox>
              <w10:wrap type="none"/>
            </v:shape>
            <v:shape style="position:absolute;left:3439;top:345;width:97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32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32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judgements had evolved as expected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308" w:val="left" w:leader="none"/>
        </w:tabs>
        <w:spacing w:line="283" w:lineRule="auto" w:before="1" w:after="0"/>
        <w:ind w:left="307" w:right="138" w:hanging="114"/>
        <w:jc w:val="left"/>
        <w:rPr>
          <w:sz w:val="14"/>
        </w:rPr>
      </w:pPr>
      <w:bookmarkStart w:name="Market interest rates" w:id="14"/>
      <w:bookmarkEnd w:id="14"/>
      <w:r>
        <w:rPr/>
      </w:r>
      <w:bookmarkStart w:name="Market interest rates" w:id="15"/>
      <w:bookmarkEnd w:id="15"/>
      <w:r>
        <w:rPr>
          <w:color w:val="231F20"/>
          <w:w w:val="95"/>
          <w:sz w:val="14"/>
        </w:rPr>
        <w:t>M</w:t>
      </w:r>
      <w:r>
        <w:rPr>
          <w:color w:val="231F20"/>
          <w:w w:val="95"/>
          <w:sz w:val="14"/>
        </w:rPr>
        <w:t>odest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declines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cost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credit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to households,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well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large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small </w:t>
      </w:r>
      <w:r>
        <w:rPr>
          <w:color w:val="231F20"/>
          <w:sz w:val="14"/>
        </w:rPr>
        <w:t>companies.</w:t>
      </w:r>
    </w:p>
    <w:p>
      <w:pPr>
        <w:pStyle w:val="BodyText"/>
        <w:spacing w:before="8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1"/>
        <w:ind w:left="63" w:right="0" w:firstLine="0"/>
        <w:jc w:val="left"/>
        <w:rPr>
          <w:sz w:val="14"/>
        </w:rPr>
      </w:pPr>
      <w:r>
        <w:rPr>
          <w:color w:val="231F20"/>
          <w:sz w:val="14"/>
        </w:rPr>
        <w:t>Developments since August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177" w:val="left" w:leader="none"/>
        </w:tabs>
        <w:spacing w:line="283" w:lineRule="auto" w:before="0" w:after="0"/>
        <w:ind w:left="176" w:right="38" w:hanging="114"/>
        <w:jc w:val="left"/>
        <w:rPr>
          <w:sz w:val="14"/>
        </w:rPr>
      </w:pPr>
      <w:r>
        <w:rPr/>
        <w:pict>
          <v:group style="position:absolute;margin-left:39.685001pt;margin-top:41.76075pt;width:249.45pt;height:14.2pt;mso-position-horizontal-relative:page;mso-position-vertical-relative:paragraph;z-index:15742464" coordorigin="794,835" coordsize="4989,284">
            <v:rect style="position:absolute;left:793;top:835;width:2607;height:284" filled="true" fillcolor="#a70740" stroked="false">
              <v:fill type="solid"/>
            </v:rect>
            <v:rect style="position:absolute;left:3399;top:835;width:2383;height:284" filled="true" fillcolor="#c2656f" stroked="false">
              <v:fill type="solid"/>
            </v:rect>
            <v:shape style="position:absolute;left:833;top:867;width:1051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Credit</w:t>
                    </w:r>
                    <w:r>
                      <w:rPr>
                        <w:color w:val="FFFFFF"/>
                        <w:spacing w:val="-3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availability</w:t>
                    </w:r>
                  </w:p>
                </w:txbxContent>
              </v:textbox>
              <w10:wrap type="none"/>
            </v:shape>
            <v:shape style="position:absolute;left:3439;top:867;width:97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32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32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Slight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softening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new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lending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rates </w:t>
      </w:r>
      <w:r>
        <w:rPr>
          <w:color w:val="231F20"/>
          <w:sz w:val="14"/>
        </w:rPr>
        <w:t>for households. New corporate </w:t>
      </w:r>
      <w:r>
        <w:rPr>
          <w:color w:val="231F20"/>
          <w:w w:val="90"/>
          <w:sz w:val="14"/>
        </w:rPr>
        <w:t>lending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rates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little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changed;</w:t>
      </w:r>
      <w:r>
        <w:rPr>
          <w:color w:val="231F20"/>
          <w:spacing w:val="1"/>
          <w:w w:val="90"/>
          <w:sz w:val="14"/>
        </w:rPr>
        <w:t> </w:t>
      </w:r>
      <w:r>
        <w:rPr>
          <w:color w:val="231F20"/>
          <w:w w:val="90"/>
          <w:sz w:val="14"/>
        </w:rPr>
        <w:t>surveys </w:t>
      </w:r>
      <w:r>
        <w:rPr>
          <w:color w:val="231F20"/>
          <w:sz w:val="14"/>
        </w:rPr>
        <w:t>suggest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lower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cost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credit.</w:t>
      </w:r>
    </w:p>
    <w:p>
      <w:pPr>
        <w:pStyle w:val="Heading5"/>
        <w:spacing w:before="158"/>
        <w:ind w:left="193"/>
      </w:pPr>
      <w:r>
        <w:rPr/>
        <w:br w:type="column"/>
      </w:r>
      <w:r>
        <w:rPr>
          <w:color w:val="A70740"/>
        </w:rPr>
        <w:t>Monetary policy</w:t>
      </w:r>
    </w:p>
    <w:p>
      <w:pPr>
        <w:pStyle w:val="BodyText"/>
        <w:spacing w:line="268" w:lineRule="auto" w:before="23"/>
        <w:ind w:left="193"/>
      </w:pPr>
      <w:r>
        <w:rPr>
          <w:color w:val="231F20"/>
        </w:rPr>
        <w:t>Monetary</w:t>
      </w:r>
      <w:r>
        <w:rPr>
          <w:color w:val="231F20"/>
          <w:spacing w:val="-46"/>
        </w:rPr>
        <w:t> </w:t>
      </w:r>
      <w:r>
        <w:rPr>
          <w:color w:val="231F20"/>
        </w:rPr>
        <w:t>policy</w:t>
      </w:r>
      <w:r>
        <w:rPr>
          <w:color w:val="231F20"/>
          <w:spacing w:val="-45"/>
        </w:rPr>
        <w:t> </w:t>
      </w:r>
      <w:r>
        <w:rPr>
          <w:color w:val="231F20"/>
        </w:rPr>
        <w:t>remains</w:t>
      </w:r>
      <w:r>
        <w:rPr>
          <w:color w:val="231F20"/>
          <w:spacing w:val="-45"/>
        </w:rPr>
        <w:t> </w:t>
      </w:r>
      <w:r>
        <w:rPr>
          <w:color w:val="231F20"/>
        </w:rPr>
        <w:t>highly</w:t>
      </w:r>
      <w:r>
        <w:rPr>
          <w:color w:val="231F20"/>
          <w:spacing w:val="-46"/>
        </w:rPr>
        <w:t> </w:t>
      </w:r>
      <w:r>
        <w:rPr>
          <w:color w:val="231F20"/>
        </w:rPr>
        <w:t>stimulative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advanced economies.</w:t>
      </w:r>
      <w:r>
        <w:rPr>
          <w:color w:val="231F20"/>
          <w:spacing w:val="-21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November</w:t>
      </w:r>
      <w:r>
        <w:rPr>
          <w:color w:val="231F20"/>
          <w:spacing w:val="-41"/>
        </w:rPr>
        <w:t> </w:t>
      </w:r>
      <w:r>
        <w:rPr>
          <w:color w:val="231F20"/>
        </w:rPr>
        <w:t>meeting,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</w:t>
      </w:r>
      <w:r>
        <w:rPr>
          <w:color w:val="231F20"/>
          <w:spacing w:val="-40"/>
        </w:rPr>
        <w:t> </w:t>
      </w:r>
      <w:r>
        <w:rPr>
          <w:color w:val="231F20"/>
        </w:rPr>
        <w:t>voted</w:t>
      </w:r>
      <w:r>
        <w:rPr>
          <w:color w:val="231F20"/>
          <w:spacing w:val="-41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maintain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asset </w:t>
      </w:r>
      <w:r>
        <w:rPr>
          <w:color w:val="231F20"/>
          <w:w w:val="90"/>
        </w:rPr>
        <w:t>purchases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reserves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at</w:t>
      </w:r>
    </w:p>
    <w:p>
      <w:pPr>
        <w:pStyle w:val="BodyText"/>
        <w:spacing w:line="268" w:lineRule="auto"/>
        <w:ind w:left="193" w:right="174"/>
      </w:pPr>
      <w:r>
        <w:rPr>
          <w:color w:val="231F20"/>
          <w:w w:val="90"/>
        </w:rPr>
        <w:t>£375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billion,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intention,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minimum,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stimulative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monetary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2697" w:space="40"/>
            <w:col w:w="2236" w:space="317"/>
            <w:col w:w="5520"/>
          </w:cols>
        </w:sectPr>
      </w:pPr>
    </w:p>
    <w:p>
      <w:pPr>
        <w:pStyle w:val="ListParagraph"/>
        <w:numPr>
          <w:ilvl w:val="1"/>
          <w:numId w:val="3"/>
        </w:numPr>
        <w:tabs>
          <w:tab w:pos="308" w:val="left" w:leader="none"/>
          <w:tab w:pos="2799" w:val="left" w:leader="none"/>
        </w:tabs>
        <w:spacing w:line="240" w:lineRule="auto" w:before="133" w:after="0"/>
        <w:ind w:left="307" w:right="0" w:hanging="115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Further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increases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availability.</w:t>
        <w:tab/>
      </w:r>
      <w:r>
        <w:rPr>
          <w:color w:val="231F20"/>
          <w:w w:val="95"/>
          <w:sz w:val="14"/>
        </w:rPr>
        <w:t>•</w:t>
      </w:r>
      <w:r>
        <w:rPr>
          <w:color w:val="231F20"/>
          <w:spacing w:val="5"/>
          <w:w w:val="95"/>
          <w:sz w:val="14"/>
        </w:rPr>
        <w:t> </w:t>
      </w:r>
      <w:r>
        <w:rPr>
          <w:color w:val="231F20"/>
          <w:w w:val="95"/>
          <w:sz w:val="14"/>
        </w:rPr>
        <w:t>Surveys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suggest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credit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availability</w:t>
      </w:r>
    </w:p>
    <w:p>
      <w:pPr>
        <w:spacing w:line="283" w:lineRule="auto" w:before="29"/>
        <w:ind w:left="2913" w:right="4" w:firstLine="0"/>
        <w:jc w:val="left"/>
        <w:rPr>
          <w:sz w:val="14"/>
        </w:rPr>
      </w:pPr>
      <w:r>
        <w:rPr/>
        <w:pict>
          <v:group style="position:absolute;margin-left:39.685001pt;margin-top:32.944454pt;width:249.45pt;height:14.2pt;mso-position-horizontal-relative:page;mso-position-vertical-relative:paragraph;z-index:15744000" coordorigin="794,659" coordsize="4989,284">
            <v:rect style="position:absolute;left:793;top:658;width:2607;height:284" filled="true" fillcolor="#a70740" stroked="false">
              <v:fill type="solid"/>
            </v:rect>
            <v:rect style="position:absolute;left:3399;top:658;width:2383;height:284" filled="true" fillcolor="#c2656f" stroked="false">
              <v:fill type="solid"/>
            </v:rect>
            <v:shape style="position:absolute;left:833;top:691;width:117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Mortgage approvals</w:t>
                    </w:r>
                  </w:p>
                </w:txbxContent>
              </v:textbox>
              <w10:wrap type="none"/>
            </v:shape>
            <v:shape style="position:absolute;left:3439;top:691;width:138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Stronger</w:t>
                    </w:r>
                    <w:r>
                      <w:rPr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improved for households and larger </w:t>
      </w:r>
      <w:r>
        <w:rPr>
          <w:color w:val="231F20"/>
          <w:w w:val="90"/>
          <w:sz w:val="14"/>
        </w:rPr>
        <w:t>companies; SMEs still report difficulty </w:t>
      </w:r>
      <w:r>
        <w:rPr>
          <w:color w:val="231F20"/>
          <w:sz w:val="14"/>
        </w:rPr>
        <w:t>accessing credit.</w:t>
      </w:r>
    </w:p>
    <w:p>
      <w:pPr>
        <w:pStyle w:val="BodyText"/>
        <w:spacing w:line="268" w:lineRule="auto"/>
        <w:ind w:left="193" w:right="160"/>
      </w:pPr>
      <w:r>
        <w:rPr/>
        <w:br w:type="column"/>
      </w:r>
      <w:r>
        <w:rPr>
          <w:color w:val="231F20"/>
          <w:w w:val="90"/>
        </w:rPr>
        <w:t>policy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least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until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7%,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provided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this</w:t>
      </w:r>
      <w:r>
        <w:rPr>
          <w:color w:val="231F20"/>
          <w:spacing w:val="-41"/>
        </w:rPr>
        <w:t> </w:t>
      </w:r>
      <w:r>
        <w:rPr>
          <w:color w:val="231F20"/>
        </w:rPr>
        <w:t>does</w:t>
      </w:r>
      <w:r>
        <w:rPr>
          <w:color w:val="231F20"/>
          <w:spacing w:val="-41"/>
        </w:rPr>
        <w:t> </w:t>
      </w:r>
      <w:r>
        <w:rPr>
          <w:color w:val="231F20"/>
        </w:rPr>
        <w:t>not</w:t>
      </w:r>
      <w:r>
        <w:rPr>
          <w:color w:val="231F20"/>
          <w:spacing w:val="-40"/>
        </w:rPr>
        <w:t> </w:t>
      </w:r>
      <w:r>
        <w:rPr>
          <w:color w:val="231F20"/>
        </w:rPr>
        <w:t>entail</w:t>
      </w:r>
      <w:r>
        <w:rPr>
          <w:color w:val="231F20"/>
          <w:spacing w:val="-41"/>
        </w:rPr>
        <w:t> </w:t>
      </w:r>
      <w:r>
        <w:rPr>
          <w:color w:val="231F20"/>
        </w:rPr>
        <w:t>material</w:t>
      </w:r>
      <w:r>
        <w:rPr>
          <w:color w:val="231F20"/>
          <w:spacing w:val="-41"/>
        </w:rPr>
        <w:t> </w:t>
      </w:r>
      <w:r>
        <w:rPr>
          <w:color w:val="231F20"/>
        </w:rPr>
        <w:t>risks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price</w:t>
      </w:r>
      <w:r>
        <w:rPr>
          <w:color w:val="231F20"/>
          <w:spacing w:val="-41"/>
        </w:rPr>
        <w:t> </w:t>
      </w:r>
      <w:r>
        <w:rPr>
          <w:color w:val="231F20"/>
        </w:rPr>
        <w:t>stability</w:t>
      </w:r>
      <w:r>
        <w:rPr>
          <w:color w:val="231F20"/>
          <w:spacing w:val="-41"/>
        </w:rPr>
        <w:t> </w:t>
      </w:r>
      <w:r>
        <w:rPr>
          <w:color w:val="231F20"/>
        </w:rPr>
        <w:t>or financial</w:t>
      </w:r>
      <w:r>
        <w:rPr>
          <w:color w:val="231F20"/>
          <w:spacing w:val="-44"/>
        </w:rPr>
        <w:t> </w:t>
      </w:r>
      <w:r>
        <w:rPr>
          <w:color w:val="231F20"/>
        </w:rPr>
        <w:t>stability.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7"/>
          <w:position w:val="4"/>
          <w:sz w:val="1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reasons</w:t>
      </w:r>
      <w:r>
        <w:rPr>
          <w:color w:val="231F20"/>
          <w:spacing w:val="-44"/>
        </w:rPr>
        <w:t> </w:t>
      </w:r>
      <w:r>
        <w:rPr>
          <w:color w:val="231F20"/>
        </w:rPr>
        <w:t>behind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MPC’s</w:t>
      </w:r>
      <w:r>
        <w:rPr>
          <w:color w:val="231F20"/>
          <w:spacing w:val="-43"/>
        </w:rPr>
        <w:t> </w:t>
      </w:r>
      <w:r>
        <w:rPr>
          <w:color w:val="231F20"/>
        </w:rPr>
        <w:t>policy </w:t>
      </w:r>
      <w:r>
        <w:rPr>
          <w:color w:val="231F20"/>
          <w:w w:val="95"/>
        </w:rPr>
        <w:t>decisions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15.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5081" w:space="208"/>
            <w:col w:w="5521"/>
          </w:cols>
        </w:sectPr>
      </w:pP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0" w:after="0"/>
        <w:ind w:left="307" w:right="280" w:hanging="114"/>
        <w:jc w:val="left"/>
        <w:rPr>
          <w:color w:val="231F20"/>
          <w:sz w:val="14"/>
        </w:rPr>
      </w:pPr>
      <w:r>
        <w:rPr/>
        <w:pict>
          <v:group style="position:absolute;margin-left:39.685001pt;margin-top:21.85074pt;width:249.45pt;height:14.2pt;mso-position-horizontal-relative:page;mso-position-vertical-relative:paragraph;z-index:15745536" coordorigin="794,437" coordsize="4989,284">
            <v:rect style="position:absolute;left:793;top:437;width:2607;height:284" filled="true" fillcolor="#a70740" stroked="false">
              <v:fill type="solid"/>
            </v:rect>
            <v:rect style="position:absolute;left:3399;top:437;width:2383;height:284" filled="true" fillcolor="#c2656f" stroked="false">
              <v:fill type="solid"/>
            </v:rect>
            <v:shape style="position:absolute;left:833;top:469;width:810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PNFC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lending</w:t>
                    </w:r>
                  </w:p>
                </w:txbxContent>
              </v:textbox>
              <w10:wrap type="none"/>
            </v:shape>
            <v:shape style="position:absolute;left:3439;top:469;width:1850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Slightly</w:t>
                    </w:r>
                    <w:r>
                      <w:rPr>
                        <w:color w:val="FFFFFF"/>
                        <w:spacing w:val="-19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stronger</w:t>
                    </w:r>
                    <w:r>
                      <w:rPr>
                        <w:color w:val="FFFFFF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Rise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mortgage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approvals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above </w:t>
      </w:r>
      <w:r>
        <w:rPr>
          <w:color w:val="231F20"/>
          <w:sz w:val="14"/>
        </w:rPr>
        <w:t>60,000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end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year.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0" w:after="0"/>
        <w:ind w:left="307" w:right="0" w:hanging="114"/>
        <w:jc w:val="left"/>
        <w:rPr>
          <w:color w:val="231F20"/>
          <w:sz w:val="14"/>
        </w:rPr>
      </w:pPr>
      <w:r>
        <w:rPr/>
        <w:pict>
          <v:group style="position:absolute;margin-left:39.685001pt;margin-top:31.190763pt;width:249.45pt;height:14.2pt;mso-position-horizontal-relative:page;mso-position-vertical-relative:paragraph;z-index:15747072" coordorigin="794,624" coordsize="4989,284">
            <v:rect style="position:absolute;left:793;top:623;width:2607;height:284" filled="true" fillcolor="#a70740" stroked="false">
              <v:fill type="solid"/>
            </v:rect>
            <v:rect style="position:absolute;left:3399;top:623;width:2383;height:284" filled="true" fillcolor="#c2656f" stroked="false">
              <v:fill type="solid"/>
            </v:rect>
            <v:shape style="position:absolute;left:833;top:656;width:119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Evolution</w:t>
                    </w:r>
                    <w:r>
                      <w:rPr>
                        <w:color w:val="FFFFFF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of</w:t>
                    </w:r>
                    <w:r>
                      <w:rPr>
                        <w:color w:val="FFFFFF"/>
                        <w:spacing w:val="-17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sterling</w:t>
                    </w:r>
                  </w:p>
                </w:txbxContent>
              </v:textbox>
              <w10:wrap type="none"/>
            </v:shape>
            <v:shape style="position:absolute;left:3439;top:656;width:127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Higher</w:t>
                    </w:r>
                    <w:r>
                      <w:rPr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Pace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decline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four-quarter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PNFC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net </w:t>
      </w:r>
      <w:r>
        <w:rPr>
          <w:color w:val="231F20"/>
          <w:w w:val="90"/>
          <w:sz w:val="14"/>
        </w:rPr>
        <w:t>lending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stabilising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Q3,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gradually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easing </w:t>
      </w:r>
      <w:r>
        <w:rPr>
          <w:color w:val="231F20"/>
          <w:sz w:val="14"/>
        </w:rPr>
        <w:t>thereafter.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0" w:after="0"/>
        <w:ind w:left="307" w:right="47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Sterling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evolves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line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conditioning </w:t>
      </w:r>
      <w:r>
        <w:rPr>
          <w:color w:val="231F20"/>
          <w:sz w:val="14"/>
        </w:rPr>
        <w:t>assumptions.</w:t>
      </w:r>
    </w:p>
    <w:p>
      <w:pPr>
        <w:pStyle w:val="BodyText"/>
        <w:spacing w:before="11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ListParagraph"/>
        <w:numPr>
          <w:ilvl w:val="1"/>
          <w:numId w:val="3"/>
        </w:numPr>
        <w:tabs>
          <w:tab w:pos="268" w:val="left" w:leader="none"/>
        </w:tabs>
        <w:spacing w:line="283" w:lineRule="auto" w:before="0" w:after="0"/>
        <w:ind w:left="267" w:right="275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Mortgage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approvals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above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60,000 </w:t>
      </w:r>
      <w:r>
        <w:rPr>
          <w:color w:val="231F20"/>
          <w:sz w:val="14"/>
        </w:rPr>
        <w:t>by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July.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3"/>
        </w:numPr>
        <w:tabs>
          <w:tab w:pos="268" w:val="left" w:leader="none"/>
        </w:tabs>
        <w:spacing w:line="283" w:lineRule="auto" w:before="0" w:after="0"/>
        <w:ind w:left="267" w:right="38" w:hanging="114"/>
        <w:jc w:val="left"/>
        <w:rPr>
          <w:color w:val="231F20"/>
          <w:sz w:val="14"/>
        </w:rPr>
      </w:pPr>
      <w:r>
        <w:rPr>
          <w:color w:val="231F20"/>
          <w:sz w:val="14"/>
        </w:rPr>
        <w:t>PNFC net lending continues to </w:t>
      </w:r>
      <w:r>
        <w:rPr>
          <w:color w:val="231F20"/>
          <w:w w:val="90"/>
          <w:sz w:val="14"/>
        </w:rPr>
        <w:t>contract,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albeit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modest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pace </w:t>
      </w:r>
      <w:r>
        <w:rPr>
          <w:color w:val="231F20"/>
          <w:sz w:val="14"/>
        </w:rPr>
        <w:t>than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Q2.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1"/>
          <w:numId w:val="3"/>
        </w:numPr>
        <w:tabs>
          <w:tab w:pos="268" w:val="left" w:leader="none"/>
        </w:tabs>
        <w:spacing w:line="240" w:lineRule="auto" w:before="0" w:after="0"/>
        <w:ind w:left="267" w:right="0" w:hanging="115"/>
        <w:jc w:val="left"/>
        <w:rPr>
          <w:color w:val="231F20"/>
          <w:sz w:val="14"/>
        </w:rPr>
      </w:pPr>
      <w:r>
        <w:rPr>
          <w:color w:val="231F20"/>
          <w:sz w:val="14"/>
        </w:rPr>
        <w:t>Sterling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appreciated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3%.</w:t>
      </w:r>
    </w:p>
    <w:p>
      <w:pPr>
        <w:pStyle w:val="BodyText"/>
        <w:spacing w:line="268" w:lineRule="auto" w:before="179"/>
        <w:ind w:left="193" w:right="160"/>
      </w:pPr>
      <w:r>
        <w:rPr/>
        <w:br w:type="column"/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United</w:t>
      </w:r>
      <w:r>
        <w:rPr>
          <w:color w:val="231F20"/>
          <w:spacing w:val="-40"/>
        </w:rPr>
        <w:t> </w:t>
      </w:r>
      <w:r>
        <w:rPr>
          <w:color w:val="231F20"/>
        </w:rPr>
        <w:t>States,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Federal</w:t>
      </w:r>
      <w:r>
        <w:rPr>
          <w:color w:val="231F20"/>
          <w:spacing w:val="-41"/>
        </w:rPr>
        <w:t> </w:t>
      </w:r>
      <w:r>
        <w:rPr>
          <w:color w:val="231F20"/>
        </w:rPr>
        <w:t>Open</w:t>
      </w:r>
      <w:r>
        <w:rPr>
          <w:color w:val="231F20"/>
          <w:spacing w:val="-40"/>
        </w:rPr>
        <w:t> </w:t>
      </w:r>
      <w:r>
        <w:rPr>
          <w:color w:val="231F20"/>
        </w:rPr>
        <w:t>Market</w:t>
      </w:r>
      <w:r>
        <w:rPr>
          <w:color w:val="231F20"/>
          <w:spacing w:val="-41"/>
        </w:rPr>
        <w:t> </w:t>
      </w:r>
      <w:r>
        <w:rPr>
          <w:color w:val="231F20"/>
        </w:rPr>
        <w:t>Committee </w:t>
      </w:r>
      <w:r>
        <w:rPr>
          <w:color w:val="231F20"/>
          <w:w w:val="95"/>
        </w:rPr>
        <w:t>(FOMC)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purchasing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US$85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billion per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FOMC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September,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instead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decided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await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evidence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improvement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economic activity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conditions</w:t>
      </w:r>
      <w:r>
        <w:rPr>
          <w:color w:val="231F20"/>
          <w:spacing w:val="-43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sustained.</w:t>
      </w:r>
    </w:p>
    <w:p>
      <w:pPr>
        <w:pStyle w:val="BodyText"/>
        <w:spacing w:line="268" w:lineRule="auto" w:before="180"/>
        <w:ind w:left="193" w:right="348"/>
      </w:pP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7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(ECB) cut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refinancing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0.25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2606" w:space="40"/>
            <w:col w:w="2462" w:space="181"/>
            <w:col w:w="5521"/>
          </w:cols>
        </w:sectPr>
      </w:pPr>
    </w:p>
    <w:p>
      <w:pPr>
        <w:pStyle w:val="BodyText"/>
        <w:spacing w:before="3"/>
        <w:rPr>
          <w:sz w:val="2"/>
        </w:rPr>
      </w:pPr>
    </w:p>
    <w:p>
      <w:pPr>
        <w:pStyle w:val="BodyText"/>
        <w:spacing w:line="20" w:lineRule="exact"/>
        <w:ind w:left="149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6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w w:val="95"/>
          <w:sz w:val="18"/>
        </w:rPr>
        <w:t>1.1</w:t>
      </w:r>
      <w:r>
        <w:rPr>
          <w:color w:val="A70740"/>
          <w:spacing w:val="13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forward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50" w:lineRule="exact" w:before="131"/>
        <w:ind w:left="0" w:right="588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 cent</w:t>
      </w:r>
    </w:p>
    <w:p>
      <w:pPr>
        <w:pStyle w:val="BodyText"/>
        <w:spacing w:line="268" w:lineRule="auto"/>
        <w:ind w:left="156" w:right="281"/>
      </w:pPr>
      <w:r>
        <w:rPr/>
        <w:br w:type="column"/>
      </w:r>
      <w:r>
        <w:rPr>
          <w:color w:val="231F20"/>
          <w:w w:val="90"/>
        </w:rPr>
        <w:t>0.25%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maintained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guidance,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provided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July,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present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38" w:space="888"/>
            <w:col w:w="5484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</w:pPr>
    </w:p>
    <w:p>
      <w:pPr>
        <w:tabs>
          <w:tab w:pos="907" w:val="left" w:leader="none"/>
          <w:tab w:pos="1340" w:val="left" w:leader="none"/>
          <w:tab w:pos="1760" w:val="left" w:leader="none"/>
          <w:tab w:pos="2183" w:val="left" w:leader="none"/>
          <w:tab w:pos="2607" w:val="left" w:leader="none"/>
          <w:tab w:pos="3034" w:val="left" w:leader="none"/>
          <w:tab w:pos="3444" w:val="left" w:leader="none"/>
        </w:tabs>
        <w:spacing w:before="0"/>
        <w:ind w:left="412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56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spacing w:before="50"/>
        <w:ind w:left="16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162" w:right="0" w:firstLine="0"/>
        <w:jc w:val="left"/>
        <w:rPr>
          <w:sz w:val="12"/>
        </w:rPr>
      </w:pPr>
      <w:r>
        <w:rPr/>
        <w:pict>
          <v:group style="position:absolute;margin-left:39.82pt;margin-top:-19.557407pt;width:184.8pt;height:142.25pt;mso-position-horizontal-relative:page;mso-position-vertical-relative:paragraph;z-index:15749632" coordorigin="796,-391" coordsize="3696,2845">
            <v:rect style="position:absolute;left:801;top:-387;width:3686;height:2835" filled="false" stroked="true" strokeweight=".5pt" strokecolor="#231f20">
              <v:stroke dashstyle="solid"/>
            </v:rect>
            <v:line style="position:absolute" from="4373,177" to="4486,177" stroked="true" strokeweight=".5pt" strokecolor="#231f20">
              <v:stroke dashstyle="solid"/>
            </v:line>
            <v:line style="position:absolute" from="4373,745" to="4486,745" stroked="true" strokeweight=".5pt" strokecolor="#231f20">
              <v:stroke dashstyle="solid"/>
            </v:line>
            <v:line style="position:absolute" from="4373,1313" to="4486,1313" stroked="true" strokeweight=".5pt" strokecolor="#231f20">
              <v:stroke dashstyle="solid"/>
            </v:line>
            <v:line style="position:absolute" from="4373,1881" to="4486,1881" stroked="true" strokeweight=".5pt" strokecolor="#231f20">
              <v:stroke dashstyle="solid"/>
            </v:line>
            <v:line style="position:absolute" from="3942,2335" to="3942,2448" stroked="true" strokeweight=".5pt" strokecolor="#231f20">
              <v:stroke dashstyle="solid"/>
            </v:line>
            <v:line style="position:absolute" from="3517,2335" to="3517,2448" stroked="true" strokeweight=".5pt" strokecolor="#231f20">
              <v:stroke dashstyle="solid"/>
            </v:line>
            <v:line style="position:absolute" from="3092,2335" to="3092,2448" stroked="true" strokeweight=".5pt" strokecolor="#231f20">
              <v:stroke dashstyle="solid"/>
            </v:line>
            <v:line style="position:absolute" from="2667,2335" to="2667,2448" stroked="true" strokeweight=".5pt" strokecolor="#231f20">
              <v:stroke dashstyle="solid"/>
            </v:line>
            <v:line style="position:absolute" from="2243,2335" to="2243,2448" stroked="true" strokeweight=".5pt" strokecolor="#231f20">
              <v:stroke dashstyle="solid"/>
            </v:line>
            <v:line style="position:absolute" from="1818,2335" to="1818,2448" stroked="true" strokeweight=".5pt" strokecolor="#231f20">
              <v:stroke dashstyle="solid"/>
            </v:line>
            <v:line style="position:absolute" from="1393,2335" to="1393,2448" stroked="true" strokeweight=".5pt" strokecolor="#231f20">
              <v:stroke dashstyle="solid"/>
            </v:line>
            <v:line style="position:absolute" from="968,2335" to="968,2448" stroked="true" strokeweight=".5pt" strokecolor="#231f20">
              <v:stroke dashstyle="solid"/>
            </v:line>
            <v:line style="position:absolute" from="1042,1881" to="3027,1881" stroked="true" strokeweight="1pt" strokecolor="#00558b">
              <v:stroke dashstyle="solid"/>
            </v:line>
            <v:line style="position:absolute" from="1041,1313" to="1041,1881" stroked="true" strokeweight="1pt" strokecolor="#00558b">
              <v:stroke dashstyle="solid"/>
            </v:line>
            <v:shape style="position:absolute;left:1038;top:1302;width:3;height:20" coordorigin="1038,1303" coordsize="3,20" path="m1041,1303l1040,1303,1038,1303,1038,1323,1040,1323,1041,1323,1041,1303xe" filled="true" fillcolor="#00558b" stroked="false">
              <v:path arrowok="t"/>
              <v:fill type="solid"/>
            </v:shape>
            <v:line style="position:absolute" from="1037,1303" to="1037,1323" stroked="true" strokeweight=".173pt" strokecolor="#00558b">
              <v:stroke dashstyle="solid"/>
            </v:line>
            <v:shape style="position:absolute;left:1030;top:1302;width:5;height:20" coordorigin="1030,1303" coordsize="5,20" path="m1035,1303l1034,1303,1033,1303,1031,1303,1030,1303,1030,1323,1031,1323,1033,1323,1034,1323,1035,1323,1035,1303xe" filled="true" fillcolor="#00558b" stroked="false">
              <v:path arrowok="t"/>
              <v:fill type="solid"/>
            </v:shape>
            <v:line style="position:absolute" from="1029,1303" to="1029,1323" stroked="true" strokeweight=".175pt" strokecolor="#00558b">
              <v:stroke dashstyle="solid"/>
            </v:line>
            <v:shape style="position:absolute;left:1022;top:1302;width:5;height:20" coordorigin="1022,1303" coordsize="5,20" path="m1027,1303l1026,1303,1024,1303,1023,1303,1022,1303,1022,1323,1023,1323,1024,1323,1026,1323,1027,1323,1027,1303xe" filled="true" fillcolor="#00558b" stroked="false">
              <v:path arrowok="t"/>
              <v:fill type="solid"/>
            </v:shape>
            <v:line style="position:absolute" from="1020,1303" to="1020,1323" stroked="true" strokeweight=".175pt" strokecolor="#00558b">
              <v:stroke dashstyle="solid"/>
            </v:line>
            <v:shape style="position:absolute;left:1013;top:1302;width:5;height:20" coordorigin="1014,1303" coordsize="5,20" path="m1019,1303l1017,1303,1016,1303,1015,1303,1014,1303,1014,1323,1015,1323,1016,1323,1017,1323,1019,1323,1019,1303xe" filled="true" fillcolor="#00558b" stroked="false">
              <v:path arrowok="t"/>
              <v:fill type="solid"/>
            </v:shape>
            <v:line style="position:absolute" from="1012,1303" to="1012,1323" stroked="true" strokeweight=".173pt" strokecolor="#00558b">
              <v:stroke dashstyle="solid"/>
            </v:line>
            <v:rect style="position:absolute;left:1009;top:1302;width:2;height:20" filled="true" fillcolor="#00558b" stroked="false">
              <v:fill type="solid"/>
            </v:rect>
            <v:line style="position:absolute" from="1009,745" to="1009,1313" stroked="true" strokeweight="1pt" strokecolor="#00558b">
              <v:stroke dashstyle="solid"/>
            </v:line>
            <v:shape style="position:absolute;left:1005;top:734;width:3;height:20" coordorigin="1006,735" coordsize="3,20" path="m1008,735l1007,735,1006,735,1006,755,1007,755,1008,755,1008,735xe" filled="true" fillcolor="#00558b" stroked="false">
              <v:path arrowok="t"/>
              <v:fill type="solid"/>
            </v:shape>
            <v:line style="position:absolute" from="1004,735" to="1004,755" stroked="true" strokeweight=".174pt" strokecolor="#00558b">
              <v:stroke dashstyle="solid"/>
            </v:line>
            <v:shape style="position:absolute;left:997;top:734;width:5;height:20" coordorigin="997,735" coordsize="5,20" path="m1002,735l1001,735,1000,735,999,735,997,735,997,755,999,755,1000,755,1001,755,1002,755,1002,735xe" filled="true" fillcolor="#00558b" stroked="false">
              <v:path arrowok="t"/>
              <v:fill type="solid"/>
            </v:shape>
            <v:line style="position:absolute" from="996,735" to="996,755" stroked="true" strokeweight=".175pt" strokecolor="#00558b">
              <v:stroke dashstyle="solid"/>
            </v:line>
            <v:shape style="position:absolute;left:989;top:734;width:5;height:20" coordorigin="989,735" coordsize="5,20" path="m994,735l993,735,992,735,990,735,989,735,989,755,990,755,992,755,993,755,994,755,994,735xe" filled="true" fillcolor="#00558b" stroked="false">
              <v:path arrowok="t"/>
              <v:fill type="solid"/>
            </v:shape>
            <v:line style="position:absolute" from="988,735" to="988,755" stroked="true" strokeweight=".174pt" strokecolor="#00558b">
              <v:stroke dashstyle="solid"/>
            </v:line>
            <v:shape style="position:absolute;left:981;top:734;width:5;height:20" coordorigin="981,735" coordsize="5,20" path="m986,735l985,735,983,735,982,735,981,735,981,755,982,755,983,755,985,755,986,755,986,735xe" filled="true" fillcolor="#00558b" stroked="false">
              <v:path arrowok="t"/>
              <v:fill type="solid"/>
            </v:shape>
            <v:line style="position:absolute" from="979,735" to="979,755" stroked="true" strokeweight=".174pt" strokecolor="#00558b">
              <v:stroke dashstyle="solid"/>
            </v:line>
            <v:rect style="position:absolute;left:976;top:734;width:2;height:20" filled="true" fillcolor="#00558b" stroked="false">
              <v:fill type="solid"/>
            </v:rect>
            <v:line style="position:absolute" from="976,177" to="976,745" stroked="true" strokeweight="1pt" strokecolor="#00558b">
              <v:stroke dashstyle="solid"/>
            </v:line>
            <v:shape style="position:absolute;left:3037;top:567;width:1275;height:1404" coordorigin="3037,568" coordsize="1275,1404" path="m3037,1969l3057,1970,3084,1971,3115,1972,3196,1964,3248,1954,3274,1948,3355,1928,3435,1898,3488,1868,3542,1830,3595,1782,3646,1724,3699,1655,3752,1577,3806,1492,3859,1400,3913,1306,3967,1209,4019,1110,4072,1010,4098,960,4151,860,4205,761,4258,664,4285,616,4312,568e" filled="false" stroked="true" strokeweight="1pt" strokecolor="#fcaf17">
              <v:path arrowok="t"/>
              <v:stroke dashstyle="solid"/>
            </v:shape>
            <v:shape style="position:absolute;left:2930;top:860;width:1382;height:1187" coordorigin="2930,860" coordsize="1382,1187" path="m2930,2006l2949,2012,2977,2022,3008,2032,3091,2045,3144,2047,3170,2046,3248,2040,3328,2029,3408,2012,3488,1986,3569,1946,3620,1909,3672,1863,3725,1809,3779,1748,3833,1678,3886,1601,3940,1519,3993,1431,4045,1340,4072,1293,4098,1246,4151,1150,4205,1054,4258,957,4285,908,4312,860e" filled="false" stroked="true" strokeweight="1pt" strokecolor="#75c043">
              <v:path arrowok="t"/>
              <v:stroke dashstyle="solid"/>
            </v:shape>
            <v:shape style="position:absolute;left:2823;top:1635;width:1382;height:486" coordorigin="2823,1636" coordsize="1382,486" path="m2823,1975l2850,1987,2877,1998,2903,2010,2930,2023,2957,2037,2984,2051,3010,2065,3091,2098,3170,2117,3248,2122,3274,2122,3355,2116,3435,2104,3515,2087,3595,2065,3672,2035,3752,1997,3806,1966,3859,1932,3913,1895,3967,1854,4019,1811,4072,1764,4127,1712,4186,1655,4205,1636e" filled="false" stroked="true" strokeweight="1pt" strokecolor="#a70740">
              <v:path arrowok="t"/>
              <v:stroke dashstyle="solid"/>
            </v:shape>
            <v:line style="position:absolute" from="801,177" to="915,177" stroked="true" strokeweight=".5pt" strokecolor="#231f20">
              <v:stroke dashstyle="solid"/>
            </v:line>
            <v:line style="position:absolute" from="801,745" to="915,745" stroked="true" strokeweight=".5pt" strokecolor="#231f20">
              <v:stroke dashstyle="solid"/>
            </v:line>
            <v:line style="position:absolute" from="801,1313" to="915,1313" stroked="true" strokeweight=".5pt" strokecolor="#231f20">
              <v:stroke dashstyle="solid"/>
            </v:line>
            <v:line style="position:absolute" from="801,1881" to="915,1881" stroked="true" strokeweight=".5pt" strokecolor="#231f20">
              <v:stroke dashstyle="solid"/>
            </v:line>
            <v:line style="position:absolute" from="3319,1177" to="3769,1626" stroked="true" strokeweight=".5pt" strokecolor="#231f20">
              <v:stroke dashstyle="solid"/>
            </v:line>
            <v:shape style="position:absolute;left:3738;top:1596;width:78;height:78" coordorigin="3739,1596" coordsize="78,78" path="m3774,1596l3739,1632,3754,1639,3766,1644,3816,1674,3811,1667,3805,1658,3799,1647,3792,1636,3787,1625,3774,1596xe" filled="true" fillcolor="#231f20" stroked="false">
              <v:path arrowok="t"/>
              <v:fill type="solid"/>
            </v:shape>
            <v:shape style="position:absolute;left:3067;top:582;width:113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2013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047;top:1066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2840;top:1021;width:96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 2013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862;top:2132;width:8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2013</w:t>
                    </w:r>
                    <w:r>
                      <w:rPr>
                        <w:color w:val="231F20"/>
                        <w:spacing w:val="-21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17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17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161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line="232" w:lineRule="exact"/>
        <w:ind w:left="156"/>
      </w:pPr>
      <w:r>
        <w:rPr/>
        <w:br w:type="column"/>
      </w:r>
      <w:r>
        <w:rPr>
          <w:color w:val="231F20"/>
        </w:rPr>
        <w:t>levels for an extended period of time.</w:t>
      </w:r>
    </w:p>
    <w:p>
      <w:pPr>
        <w:pStyle w:val="BodyText"/>
        <w:spacing w:line="268" w:lineRule="auto" w:before="207"/>
        <w:ind w:left="156" w:right="281"/>
      </w:pPr>
      <w:r>
        <w:rPr>
          <w:color w:val="231F20"/>
          <w:w w:val="95"/>
        </w:rPr>
        <w:t>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economies,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tightened</w:t>
      </w:r>
      <w:r>
        <w:rPr>
          <w:color w:val="231F20"/>
          <w:spacing w:val="-43"/>
        </w:rPr>
        <w:t> </w:t>
      </w:r>
      <w:r>
        <w:rPr>
          <w:color w:val="231F20"/>
        </w:rPr>
        <w:t>policy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months.</w:t>
      </w:r>
      <w:r>
        <w:rPr>
          <w:color w:val="231F20"/>
          <w:spacing w:val="-2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response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elevated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outflows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2).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Brazil,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Indonesia,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Turkey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example, raised interest rates, implemented capital controls </w:t>
      </w:r>
      <w:r>
        <w:rPr>
          <w:color w:val="231F20"/>
        </w:rPr>
        <w:t>and/or</w:t>
      </w:r>
      <w:r>
        <w:rPr>
          <w:color w:val="231F20"/>
          <w:spacing w:val="-36"/>
        </w:rPr>
        <w:t> </w:t>
      </w:r>
      <w:r>
        <w:rPr>
          <w:color w:val="231F20"/>
        </w:rPr>
        <w:t>intervened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foreign</w:t>
      </w:r>
      <w:r>
        <w:rPr>
          <w:color w:val="231F20"/>
          <w:spacing w:val="-36"/>
        </w:rPr>
        <w:t> </w:t>
      </w:r>
      <w:r>
        <w:rPr>
          <w:color w:val="231F20"/>
        </w:rPr>
        <w:t>exchange</w:t>
      </w:r>
      <w:r>
        <w:rPr>
          <w:color w:val="231F20"/>
          <w:spacing w:val="-35"/>
        </w:rPr>
        <w:t> </w:t>
      </w:r>
      <w:r>
        <w:rPr>
          <w:color w:val="231F20"/>
        </w:rPr>
        <w:t>markets.</w:t>
      </w:r>
    </w:p>
    <w:p>
      <w:pPr>
        <w:pStyle w:val="Heading5"/>
        <w:spacing w:before="161"/>
        <w:ind w:left="156"/>
      </w:pPr>
      <w:r>
        <w:rPr>
          <w:color w:val="A70740"/>
        </w:rPr>
        <w:t>Market interest rates</w:t>
      </w:r>
    </w:p>
    <w:p>
      <w:pPr>
        <w:pStyle w:val="BodyText"/>
        <w:spacing w:line="268" w:lineRule="auto" w:before="23"/>
        <w:ind w:left="156" w:right="281"/>
      </w:pP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 implied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(OIS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 0.75%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1.1). When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3599" w:space="147"/>
            <w:col w:w="355" w:space="1225"/>
            <w:col w:w="5484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27" w:val="left" w:leader="none"/>
        </w:tabs>
        <w:spacing w:line="244" w:lineRule="auto" w:before="0" w:after="0"/>
        <w:ind w:left="326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overnight </w:t>
      </w:r>
      <w:r>
        <w:rPr>
          <w:color w:val="231F20"/>
          <w:sz w:val="11"/>
        </w:rPr>
        <w:t>index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(OIS)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8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2013,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31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</w:p>
    <w:p>
      <w:pPr>
        <w:spacing w:line="127" w:lineRule="exact" w:before="0"/>
        <w:ind w:left="326" w:right="0" w:firstLine="0"/>
        <w:jc w:val="left"/>
        <w:rPr>
          <w:sz w:val="11"/>
        </w:rPr>
      </w:pPr>
      <w:r>
        <w:rPr>
          <w:color w:val="231F20"/>
          <w:sz w:val="11"/>
        </w:rPr>
        <w:t>6 November 2013 respectively.</w:t>
      </w:r>
    </w:p>
    <w:p>
      <w:pPr>
        <w:pStyle w:val="BodyText"/>
        <w:spacing w:before="11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4"/>
        </w:numPr>
        <w:tabs>
          <w:tab w:pos="369" w:val="left" w:leader="none"/>
        </w:tabs>
        <w:spacing w:line="235" w:lineRule="auto" w:before="57" w:after="0"/>
        <w:ind w:left="369" w:right="1130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Monetary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Policy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Committee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(2013),</w:t>
      </w:r>
      <w:r>
        <w:rPr>
          <w:color w:val="231F20"/>
          <w:spacing w:val="-1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Monetary</w:t>
      </w:r>
      <w:r>
        <w:rPr>
          <w:i/>
          <w:color w:val="231F20"/>
          <w:spacing w:val="-1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policy</w:t>
      </w:r>
      <w:r>
        <w:rPr>
          <w:i/>
          <w:color w:val="231F20"/>
          <w:spacing w:val="-1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trade-offs</w:t>
      </w:r>
      <w:r>
        <w:rPr>
          <w:i/>
          <w:color w:val="231F20"/>
          <w:spacing w:val="-1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and </w:t>
      </w:r>
      <w:r>
        <w:rPr>
          <w:i/>
          <w:color w:val="231F20"/>
          <w:sz w:val="14"/>
        </w:rPr>
        <w:t>forward</w:t>
      </w:r>
      <w:r>
        <w:rPr>
          <w:i/>
          <w:color w:val="231F20"/>
          <w:spacing w:val="-16"/>
          <w:sz w:val="14"/>
        </w:rPr>
        <w:t> </w:t>
      </w:r>
      <w:r>
        <w:rPr>
          <w:i/>
          <w:color w:val="231F20"/>
          <w:sz w:val="14"/>
        </w:rPr>
        <w:t>guidance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60"/>
          <w:cols w:num="2" w:equalWidth="0">
            <w:col w:w="4204" w:space="1123"/>
            <w:col w:w="5483"/>
          </w:cols>
        </w:sectPr>
      </w:pPr>
    </w:p>
    <w:p>
      <w:pPr>
        <w:spacing w:line="259" w:lineRule="auto" w:before="110"/>
        <w:ind w:left="153" w:right="292" w:firstLine="0"/>
        <w:jc w:val="left"/>
        <w:rPr>
          <w:sz w:val="18"/>
        </w:rPr>
      </w:pPr>
      <w:bookmarkStart w:name="Exchange rates" w:id="16"/>
      <w:bookmarkEnd w:id="16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1.2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when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expected to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rise</w:t>
      </w:r>
    </w:p>
    <w:p>
      <w:pPr>
        <w:spacing w:before="122"/>
        <w:ind w:left="3799" w:right="0" w:firstLine="0"/>
        <w:jc w:val="left"/>
        <w:rPr>
          <w:sz w:val="11"/>
        </w:rPr>
      </w:pPr>
      <w:r>
        <w:rPr/>
        <w:pict>
          <v:group style="position:absolute;margin-left:39.685001pt;margin-top:9.691817pt;width:178.75pt;height:137.5pt;mso-position-horizontal-relative:page;mso-position-vertical-relative:paragraph;z-index:15759360" coordorigin="794,194" coordsize="3575,2750">
            <v:line style="position:absolute" from="3180,2943" to="3180,194" stroked="true" strokeweight=".485pt" strokecolor="#231f20">
              <v:stroke dashstyle="solid"/>
            </v:line>
            <v:shape style="position:absolute;left:957;top:963;width:665;height:2" coordorigin="958,963" coordsize="665,0" path="m958,963l958,963,1611,963,1622,963e" filled="false" stroked="true" strokeweight=".97pt" strokecolor="#a70740">
              <v:path arrowok="t"/>
              <v:stroke dashstyle="solid"/>
            </v:shape>
            <v:shape style="position:absolute;left:3612;top:1478;width:590;height:2" coordorigin="3613,1478" coordsize="590,0" path="m3613,1478l3613,1478,4193,1478,4202,1478e" filled="false" stroked="true" strokeweight=".97pt" strokecolor="#a70740">
              <v:path arrowok="t"/>
              <v:stroke dashstyle="solid"/>
            </v:shape>
            <v:shape style="position:absolute;left:1621;top:963;width:1980;height:515" coordorigin="1622,963" coordsize="1980,515" path="m1622,963l1622,963,1834,963,1843,1050,2211,1050,2223,1133,3087,1133,3096,1163,3465,1163,3476,1478,3592,1478,3601,1478e" filled="false" stroked="true" strokeweight=".97pt" strokecolor="#a70740">
              <v:path arrowok="t"/>
              <v:stroke dashstyle="solid"/>
            </v:shape>
            <v:line style="position:absolute" from="4258,2257" to="4368,2257" stroked="true" strokeweight=".485pt" strokecolor="#231f20">
              <v:stroke dashstyle="solid"/>
            </v:line>
            <v:line style="position:absolute" from="4258,1568" to="4368,1568" stroked="true" strokeweight=".485pt" strokecolor="#231f20">
              <v:stroke dashstyle="solid"/>
            </v:line>
            <v:line style="position:absolute" from="4258,881" to="4368,881" stroked="true" strokeweight=".485pt" strokecolor="#231f20">
              <v:stroke dashstyle="solid"/>
            </v:line>
            <v:line style="position:absolute" from="4160,2888" to="4160,2943" stroked="true" strokeweight=".485pt" strokecolor="#231f20">
              <v:stroke dashstyle="solid"/>
            </v:line>
            <v:line style="position:absolute" from="3518,2888" to="3518,2943" stroked="true" strokeweight=".485pt" strokecolor="#231f20">
              <v:stroke dashstyle="solid"/>
            </v:line>
            <v:line style="position:absolute" from="2865,2888" to="2865,2943" stroked="true" strokeweight=".485pt" strokecolor="#231f20">
              <v:stroke dashstyle="solid"/>
            </v:line>
            <v:line style="position:absolute" from="2221,2888" to="2221,2943" stroked="true" strokeweight=".485pt" strokecolor="#231f20">
              <v:stroke dashstyle="solid"/>
            </v:line>
            <v:line style="position:absolute" from="1580,2888" to="1580,2943" stroked="true" strokeweight=".485pt" strokecolor="#231f20">
              <v:stroke dashstyle="solid"/>
            </v:line>
            <v:line style="position:absolute" from="959,2833" to="959,2943" stroked="true" strokeweight=".485pt" strokecolor="#231f20">
              <v:stroke dashstyle="solid"/>
            </v:line>
            <v:shape style="position:absolute;left:957;top:924;width:3245;height:1283" coordorigin="958,925" coordsize="3245,1283" path="m958,1464l969,1365,980,1251,1012,1254,1021,1349,1033,1371,1044,1249,1053,1292,1085,1344,1096,1396,1105,1444,1117,1288,1128,1319,1158,1272,1169,1301,1181,1428,1190,1421,1201,1328,1233,1308,1242,1333,1253,1331,1265,1358,1274,1412,1306,1453,1317,1428,1328,1492,1338,1453,1349,1501,1381,1507,1390,1473,1401,1337,1413,1428,1465,1464,1485,1598,1497,1600,1526,1657,1538,1727,1549,1707,1558,1687,1570,1768,1601,1770,1611,1721,1622,1730,1633,1677,1642,1655,1674,1707,1686,1777,1697,1779,1706,1732,1717,1786,1749,1854,1758,1968,1770,1961,1781,1936,1790,1938,1822,1965,1834,2015,1843,2081,1854,1993,1865,1995,1895,1999,1906,1970,1918,2033,1927,2074,1938,2208,1970,2110,1981,2097,1991,2042,2002,2063,2011,2113,2043,2156,2054,2110,2066,2190,2075,2158,2086,2156,2118,2156,2127,2095,2138,2088,2150,2045,2159,2056,2191,2088,2202,2033,2211,2076,2223,2110,2234,1954,2264,1959,2275,1859,2286,1857,2295,1857,2307,1739,2339,1752,2350,1718,2359,1714,2370,1775,2380,1764,2411,1743,2423,1752,2434,1761,2443,1748,2455,1718,2487,1725,2496,1648,2507,1510,2518,1569,2527,1453,2559,1417,2571,1412,2580,1496,2591,1417,2603,1258,2632,1038,2644,1036,2655,1115,2664,1158,2675,1283,2707,1235,2719,1145,2728,1192,2739,948,2748,954,2780,963,2791,1013,2803,1190,2812,1240,2823,1301,2855,1306,2864,1294,2876,1197,2887,1283,2896,1231,2928,1292,2939,1376,2948,1376,2960,1362,2971,1417,3003,1419,3012,1517,3023,1521,3033,1571,3044,1521,3076,1514,3087,1473,3096,1437,3108,1501,3117,1523,3149,1507,3160,1528,3171,1530,3180,1546,3192,1505,3224,1387,3233,1376,3244,1358,3256,1367,3265,1394,3297,1367,3308,1242,3317,1181,3340,1115,3372,1104,3381,1215,3392,1172,3401,1149,3413,1133,3444,1138,3456,1192,3465,1177,3476,1170,3485,1172,3517,1140,3529,1070,3540,1070,3549,925,3560,993,3592,1025,3601,966,3613,1004,3624,1050,3633,1065,3665,1095,3676,1061,3686,970,3697,1090,3708,1047,3740,1077,3749,1172,3761,1192,3770,1152,3781,1165,3813,1167,3824,1174,3833,1215,3845,1199,3854,1136,3886,1179,3897,1170,3909,1213,3918,1177,3929,1188,3961,1147,3970,1093,3981,1104,3993,1136,4002,1186,4034,1152,4045,1238,4054,1294,4066,1263,4077,1240,4109,1245,4118,1306,4129,1335,4138,1290,4150,1306,4182,1335,4193,1195,4202,1235e" filled="false" stroked="true" strokeweight=".97pt" strokecolor="#59b6e7">
              <v:path arrowok="t"/>
              <v:stroke dashstyle="solid"/>
            </v:shape>
            <v:line style="position:absolute" from="794,2257" to="904,2257" stroked="true" strokeweight=".485pt" strokecolor="#231f20">
              <v:stroke dashstyle="solid"/>
            </v:line>
            <v:line style="position:absolute" from="794,1568" to="904,1568" stroked="true" strokeweight=".485pt" strokecolor="#231f20">
              <v:stroke dashstyle="solid"/>
            </v:line>
            <v:line style="position:absolute" from="794,881" to="904,881" stroked="true" strokeweight=".485pt" strokecolor="#231f20">
              <v:stroke dashstyle="solid"/>
            </v:line>
            <v:rect style="position:absolute;left:798;top:198;width:3565;height:2740" filled="false" stroked="true" strokeweight=".485pt" strokecolor="#231f20">
              <v:stroke dashstyle="solid"/>
            </v:rect>
            <v:shape style="position:absolute;left:2444;top:267;width:677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August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144;top:761;width:691;height:171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Reuters</w:t>
                    </w:r>
                    <w:r>
                      <w:rPr>
                        <w:color w:val="231F20"/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poll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847;top:2198;width:828;height:171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Implied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by</w:t>
                    </w:r>
                    <w:r>
                      <w:rPr>
                        <w:color w:val="231F20"/>
                        <w:spacing w:val="-18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OIS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2014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</w:pPr>
    </w:p>
    <w:p>
      <w:pPr>
        <w:spacing w:before="0"/>
        <w:ind w:left="3799" w:right="0" w:firstLine="0"/>
        <w:jc w:val="left"/>
        <w:rPr>
          <w:sz w:val="11"/>
        </w:rPr>
      </w:pPr>
      <w:r>
        <w:rPr>
          <w:color w:val="231F20"/>
          <w:sz w:val="11"/>
        </w:rPr>
        <w:t>2015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</w:pPr>
    </w:p>
    <w:p>
      <w:pPr>
        <w:spacing w:before="1"/>
        <w:ind w:left="3799" w:right="0" w:firstLine="0"/>
        <w:jc w:val="left"/>
        <w:rPr>
          <w:sz w:val="11"/>
        </w:rPr>
      </w:pPr>
      <w:r>
        <w:rPr>
          <w:color w:val="231F20"/>
          <w:sz w:val="11"/>
        </w:rPr>
        <w:t>2016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</w:pPr>
    </w:p>
    <w:p>
      <w:pPr>
        <w:spacing w:before="0"/>
        <w:ind w:left="3799" w:right="0" w:firstLine="0"/>
        <w:jc w:val="left"/>
        <w:rPr>
          <w:sz w:val="11"/>
        </w:rPr>
      </w:pPr>
      <w:r>
        <w:rPr>
          <w:color w:val="231F20"/>
          <w:sz w:val="11"/>
        </w:rPr>
        <w:t>2017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</w:pPr>
    </w:p>
    <w:p>
      <w:pPr>
        <w:spacing w:line="118" w:lineRule="exact" w:before="0"/>
        <w:ind w:left="3799" w:right="0" w:firstLine="0"/>
        <w:jc w:val="left"/>
        <w:rPr>
          <w:sz w:val="11"/>
        </w:rPr>
      </w:pPr>
      <w:r>
        <w:rPr>
          <w:color w:val="231F20"/>
          <w:sz w:val="11"/>
        </w:rPr>
        <w:t>2018</w:t>
      </w:r>
    </w:p>
    <w:p>
      <w:pPr>
        <w:tabs>
          <w:tab w:pos="924" w:val="left" w:leader="none"/>
          <w:tab w:pos="1581" w:val="left" w:leader="none"/>
          <w:tab w:pos="2225" w:val="left" w:leader="none"/>
          <w:tab w:pos="2878" w:val="left" w:leader="none"/>
          <w:tab w:pos="3519" w:val="left" w:leader="none"/>
        </w:tabs>
        <w:spacing w:line="118" w:lineRule="exact" w:before="0"/>
        <w:ind w:left="318" w:right="0" w:firstLine="0"/>
        <w:jc w:val="left"/>
        <w:rPr>
          <w:sz w:val="11"/>
        </w:rPr>
      </w:pPr>
      <w:r>
        <w:rPr>
          <w:color w:val="231F20"/>
          <w:sz w:val="11"/>
        </w:rPr>
        <w:t>Jan.</w:t>
        <w:tab/>
        <w:t>Mar.</w:t>
        <w:tab/>
        <w:t>May</w:t>
        <w:tab/>
        <w:t>July</w:t>
        <w:tab/>
        <w:t>Sep.</w:t>
        <w:tab/>
        <w:t>Nov.</w:t>
      </w:r>
    </w:p>
    <w:p>
      <w:pPr>
        <w:spacing w:before="44"/>
        <w:ind w:left="1825" w:right="0" w:firstLine="0"/>
        <w:jc w:val="left"/>
        <w:rPr>
          <w:sz w:val="11"/>
        </w:rPr>
      </w:pPr>
      <w:r>
        <w:rPr>
          <w:color w:val="231F20"/>
          <w:sz w:val="11"/>
        </w:rPr>
        <w:t>2013</w:t>
      </w:r>
    </w:p>
    <w:p>
      <w:pPr>
        <w:spacing w:before="99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Reuters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2"/>
          <w:numId w:val="4"/>
        </w:numPr>
        <w:tabs>
          <w:tab w:pos="324" w:val="left" w:leader="none"/>
        </w:tabs>
        <w:spacing w:line="244" w:lineRule="auto" w:before="0" w:after="0"/>
        <w:ind w:left="323" w:right="41" w:hanging="171"/>
        <w:jc w:val="left"/>
        <w:rPr>
          <w:sz w:val="11"/>
        </w:rPr>
      </w:pPr>
      <w:r>
        <w:rPr>
          <w:color w:val="231F20"/>
          <w:w w:val="95"/>
          <w:sz w:val="11"/>
        </w:rPr>
        <w:t>Reuters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median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economists’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first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rise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Rate. 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economists’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question: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‘When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you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next?’.</w:t>
      </w:r>
    </w:p>
    <w:p>
      <w:pPr>
        <w:pStyle w:val="ListParagraph"/>
        <w:numPr>
          <w:ilvl w:val="2"/>
          <w:numId w:val="4"/>
        </w:numPr>
        <w:tabs>
          <w:tab w:pos="324" w:val="left" w:leader="none"/>
        </w:tabs>
        <w:spacing w:line="244" w:lineRule="auto" w:before="0" w:after="0"/>
        <w:ind w:left="323" w:right="303" w:hanging="171"/>
        <w:jc w:val="left"/>
        <w:rPr>
          <w:sz w:val="11"/>
        </w:rPr>
      </w:pPr>
      <w:r>
        <w:rPr>
          <w:color w:val="231F20"/>
          <w:w w:val="95"/>
          <w:sz w:val="11"/>
        </w:rPr>
        <w:t>Series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first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one-month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or </w:t>
      </w:r>
      <w:r>
        <w:rPr>
          <w:color w:val="231F20"/>
          <w:sz w:val="11"/>
        </w:rPr>
        <w:t>exceed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0.75%.</w:t>
      </w:r>
    </w:p>
    <w:p>
      <w:pPr>
        <w:pStyle w:val="BodyText"/>
        <w:spacing w:before="2"/>
        <w:rPr>
          <w:sz w:val="10"/>
        </w:rPr>
      </w:pPr>
    </w:p>
    <w:p>
      <w:pPr>
        <w:pStyle w:val="BodyText"/>
        <w:spacing w:line="20" w:lineRule="exact"/>
        <w:ind w:left="146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1.3</w:t>
      </w:r>
      <w:r>
        <w:rPr>
          <w:color w:val="A70740"/>
          <w:spacing w:val="-6"/>
          <w:sz w:val="18"/>
        </w:rPr>
        <w:t> </w:t>
      </w:r>
      <w:r>
        <w:rPr>
          <w:color w:val="231F20"/>
          <w:sz w:val="18"/>
        </w:rPr>
        <w:t>One-year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OIS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two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years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forward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for selected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countries</w:t>
      </w:r>
    </w:p>
    <w:p>
      <w:pPr>
        <w:pStyle w:val="BodyText"/>
        <w:spacing w:before="1"/>
        <w:rPr>
          <w:sz w:val="17"/>
        </w:rPr>
      </w:pPr>
    </w:p>
    <w:p>
      <w:pPr>
        <w:spacing w:before="1"/>
        <w:ind w:left="3787" w:right="0" w:firstLine="0"/>
        <w:jc w:val="left"/>
        <w:rPr>
          <w:sz w:val="11"/>
        </w:rPr>
      </w:pPr>
      <w:r>
        <w:rPr/>
        <w:pict>
          <v:group style="position:absolute;margin-left:39.685001pt;margin-top:-4.643602pt;width:179.75pt;height:146.1pt;mso-position-horizontal-relative:page;mso-position-vertical-relative:paragraph;z-index:15754240" coordorigin="794,-93" coordsize="3595,2922">
            <v:line style="position:absolute" from="801,2711" to="907,2711" stroked="true" strokeweight=".485pt" strokecolor="#231f20">
              <v:stroke dashstyle="solid"/>
            </v:line>
            <v:shape style="position:absolute;left:887;top:2710;width:39;height:115" coordorigin="888,2710" coordsize="39,115" path="m907,2710l907,2734,888,2749,926,2761,888,2779,926,2794,904,2803,904,2824e" filled="false" stroked="true" strokeweight=".485pt" strokecolor="#231f20">
              <v:path arrowok="t"/>
              <v:stroke dashstyle="solid"/>
            </v:shape>
            <v:line style="position:absolute" from="799,2821" to="4363,2821" stroked="true" strokeweight=".485pt" strokecolor="#231f20">
              <v:stroke dashstyle="solid"/>
            </v:line>
            <v:shape style="position:absolute;left:4233;top:2708;width:39;height:115" coordorigin="4234,2709" coordsize="39,115" path="m4253,2709l4253,2733,4234,2747,4272,2760,4234,2778,4272,2793,4250,2802,4249,2823e" filled="false" stroked="true" strokeweight=".485pt" strokecolor="#231f20">
              <v:path arrowok="t"/>
              <v:stroke dashstyle="solid"/>
            </v:shape>
            <v:line style="position:absolute" from="794,81" to="4368,81" stroked="true" strokeweight=".485pt" strokecolor="#231f20">
              <v:stroke dashstyle="solid"/>
            </v:line>
            <v:line style="position:absolute" from="799,81" to="799,2708" stroked="true" strokeweight=".485pt" strokecolor="#231f20">
              <v:stroke dashstyle="solid"/>
            </v:line>
            <v:line style="position:absolute" from="4361,81" to="4361,2708" stroked="true" strokeweight=".485pt" strokecolor="#231f20">
              <v:stroke dashstyle="solid"/>
            </v:line>
            <v:line style="position:absolute" from="4254,2711" to="4360,2711" stroked="true" strokeweight=".485pt" strokecolor="#231f20">
              <v:stroke dashstyle="solid"/>
            </v:line>
            <v:line style="position:absolute" from="4258,955" to="4368,955" stroked="true" strokeweight=".485pt" strokecolor="#231f20">
              <v:stroke dashstyle="solid"/>
            </v:line>
            <v:line style="position:absolute" from="4258,1833" to="4368,1833" stroked="true" strokeweight=".485pt" strokecolor="#231f20">
              <v:stroke dashstyle="solid"/>
            </v:line>
            <v:line style="position:absolute" from="4029,2716" to="4029,2826" stroked="true" strokeweight=".485pt" strokecolor="#231f20">
              <v:stroke dashstyle="solid"/>
            </v:line>
            <v:line style="position:absolute" from="2993,2716" to="2993,2826" stroked="true" strokeweight=".485pt" strokecolor="#231f20">
              <v:stroke dashstyle="solid"/>
            </v:line>
            <v:line style="position:absolute" from="1992,2716" to="1992,2826" stroked="true" strokeweight=".485pt" strokecolor="#231f20">
              <v:stroke dashstyle="solid"/>
            </v:line>
            <v:line style="position:absolute" from="956,2716" to="956,2826" stroked="true" strokeweight=".485pt" strokecolor="#231f20">
              <v:stroke dashstyle="solid"/>
            </v:line>
            <v:line style="position:absolute" from="3473,76" to="3473,2826" stroked="true" strokeweight=".485pt" strokecolor="#221e1f">
              <v:stroke dashstyle="solid"/>
            </v:line>
            <v:line style="position:absolute" from="3695,76" to="3695,2826" stroked="true" strokeweight=".485pt" strokecolor="#221e1f">
              <v:stroke dashstyle="solid"/>
            </v:line>
            <v:line style="position:absolute" from="4147,76" to="4147,2826" stroked="true" strokeweight=".485pt" strokecolor="#221e1f">
              <v:stroke dashstyle="solid"/>
            </v:line>
            <v:line style="position:absolute" from="2544,76" to="2544,2826" stroked="true" strokeweight=".485pt" strokecolor="#221e1f">
              <v:stroke dashstyle="solid"/>
            </v:line>
            <v:line style="position:absolute" from="1675,76" to="1675,2826" stroked="true" strokeweight=".485pt" strokecolor="#221e1f">
              <v:stroke dashstyle="solid"/>
            </v:line>
            <v:line style="position:absolute" from="1374,76" to="1374,2826" stroked="true" strokeweight=".485pt" strokecolor="#221e1f">
              <v:stroke dashstyle="solid"/>
            </v:line>
            <v:line style="position:absolute" from="1142,76" to="1142,2826" stroked="true" strokeweight=".485pt" strokecolor="#221e1f">
              <v:stroke dashstyle="solid"/>
            </v:line>
            <v:line style="position:absolute" from="794,953" to="904,953" stroked="true" strokeweight=".485pt" strokecolor="#231f20">
              <v:stroke dashstyle="solid"/>
            </v:line>
            <v:line style="position:absolute" from="794,1831" to="904,1831" stroked="true" strokeweight=".485pt" strokecolor="#231f20">
              <v:stroke dashstyle="solid"/>
            </v:line>
            <v:shape style="position:absolute;left:956;top:683;width:3239;height:1438" coordorigin="957,684" coordsize="3239,1438" path="m957,2121l990,2060,1090,1861,1123,1832,1156,1773,1191,1783,1224,1824,1324,1778,1357,1557,1390,1432,1425,1324,1457,1258,1558,1253,1591,1420,1623,1331,1658,1304,1691,1223,1792,1223,1825,1402,1857,1339,1892,1361,1925,1358,2026,1253,2058,1088,2091,1079,2126,684,2159,885,2259,904,2292,750,2325,816,2360,919,2393,976,2493,1030,2526,946,2559,718,2592,1003,2627,944,2727,1000,2760,1231,2793,1287,2825,1228,2860,1255,2961,1248,2994,1250,3026,1302,3059,1280,3094,1145,3193,1213,3228,1236,3260,1324,3293,1226,3328,1255,3426,1199,3461,1074,3494,1052,3527,1184,3562,1238,3660,1191,3695,1380,3728,1461,3761,1383,3796,1375,3894,1375,3929,1483,3962,1530,3995,1424,4027,1415,4128,1461,4163,1211,4196,1233e" filled="false" stroked="true" strokeweight=".97pt" strokecolor="#00558b">
              <v:path arrowok="t"/>
              <v:stroke dashstyle="solid"/>
            </v:shape>
            <v:shape style="position:absolute;left:956;top:553;width:3239;height:1364" coordorigin="957,554" coordsize="3239,1364" path="m957,1476l990,1638,1090,1606,1123,1623,1156,1665,1191,1667,1224,1650,1324,1643,1357,1432,1390,1447,1425,1304,1457,1142,1558,1091,1591,1258,1623,1199,1658,897,1691,963,1792,1061,1825,1194,1857,1076,1892,1098,1925,1081,2026,1081,2058,980,2091,846,2126,554,2159,762,2259,870,2292,772,2325,836,2360,863,2393,816,2493,1056,2526,1076,2559,1182,2592,1378,2627,1397,2727,1429,2760,1518,2793,1557,2825,1530,2860,1554,2961,1599,2994,1591,3026,1653,3059,1719,3094,1616,3193,1635,3228,1653,3260,1628,3293,1584,3328,1677,3426,1677,3461,1626,3494,1675,3527,1787,3562,1748,3660,1689,3695,1844,3728,1905,3761,1819,3796,1846,3894,1863,3929,1895,3962,1854,3995,1851,4027,1726,4128,1795,4163,1758,4196,1917e" filled="false" stroked="true" strokeweight=".97pt" strokecolor="#f15f22">
              <v:path arrowok="t"/>
              <v:stroke dashstyle="solid"/>
            </v:shape>
            <v:shape style="position:absolute;left:956;top:1495;width:3239;height:933" coordorigin="957,1496" coordsize="3239,933" path="m957,2173l990,2212,1090,2165,1123,2136,1156,2177,1191,2150,1224,2202,1324,2163,1357,1957,1390,2001,1425,1925,1457,1888,1558,1854,1591,1981,1623,1922,1658,1802,1691,1729,1792,1783,1825,1915,1857,1839,1892,1895,1925,1856,2026,1787,2058,1760,2091,1746,2126,1496,2159,1711,2259,1689,2292,1603,2325,1692,2360,1770,2393,1795,2493,1883,2526,1841,2559,1846,2592,1930,2627,1952,2727,2013,2760,2128,2793,2136,2825,2111,2860,2155,2961,2173,2994,2133,3026,2123,3059,2121,3094,2052,3193,2097,3228,2077,3260,2082,3293,2018,3328,2055,3426,2038,3461,1994,3494,1984,3527,2082,3562,2136,3660,2109,3695,2249,3728,2278,3761,2222,3796,2207,3894,2182,3929,2241,3962,2295,3995,2428,4027,2428,4128,2423,4163,2332,4196,2332e" filled="false" stroked="true" strokeweight=".97pt" strokecolor="#fcaf17">
              <v:path arrowok="t"/>
              <v:stroke dashstyle="solid"/>
            </v:shape>
            <v:shape style="position:absolute;left:1159;top:127;width:667;height:13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(a) (b) (c)</w:t>
                    </w:r>
                  </w:p>
                </w:txbxContent>
              </v:textbox>
              <w10:wrap type="none"/>
            </v:shape>
            <v:shape style="position:absolute;left:2561;top:127;width:144;height:13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3490;top:-93;width:898;height:355" type="#_x0000_t202" filled="false" stroked="false">
              <v:textbox inset="0,0,0,0">
                <w:txbxContent>
                  <w:p>
                    <w:pPr>
                      <w:spacing w:before="7"/>
                      <w:ind w:left="49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Per</w:t>
                    </w:r>
                    <w:r>
                      <w:rPr>
                        <w:color w:val="231F20"/>
                        <w:spacing w:val="-2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cent</w:t>
                    </w:r>
                  </w:p>
                  <w:p>
                    <w:pPr>
                      <w:spacing w:before="9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(e) (f) (g)</w:t>
                    </w:r>
                  </w:p>
                </w:txbxContent>
              </v:textbox>
              <w10:wrap type="none"/>
            </v:shape>
            <v:shape style="position:absolute;left:2603;top:793;width:776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United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2650;top:1382;width:779;height:571" type="#_x0000_t202" filled="false" stroked="false">
              <v:textbox inset="0,0,0,0">
                <w:txbxContent>
                  <w:p>
                    <w:pPr>
                      <w:spacing w:before="7"/>
                      <w:ind w:left="12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United</w:t>
                    </w:r>
                    <w:r>
                      <w:rPr>
                        <w:color w:val="231F20"/>
                        <w:spacing w:val="-2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States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Euro area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380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3798" w:right="0" w:firstLine="0"/>
        <w:jc w:val="left"/>
        <w:rPr>
          <w:sz w:val="11"/>
        </w:rPr>
      </w:pPr>
      <w:r>
        <w:rPr>
          <w:color w:val="231F20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8" w:lineRule="exact" w:before="102"/>
        <w:ind w:left="3787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spacing w:line="105" w:lineRule="exact" w:before="0"/>
        <w:ind w:left="3782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tabs>
          <w:tab w:pos="1754" w:val="left" w:leader="none"/>
          <w:tab w:pos="2769" w:val="left" w:leader="none"/>
          <w:tab w:pos="3376" w:val="left" w:leader="none"/>
        </w:tabs>
        <w:spacing w:line="115" w:lineRule="exact" w:before="0"/>
        <w:ind w:left="730" w:right="0" w:firstLine="0"/>
        <w:jc w:val="left"/>
        <w:rPr>
          <w:sz w:val="11"/>
        </w:rPr>
      </w:pPr>
      <w:r>
        <w:rPr>
          <w:color w:val="231F20"/>
          <w:sz w:val="11"/>
        </w:rPr>
        <w:t>Aug.</w:t>
        <w:tab/>
        <w:t>Sep.</w:t>
        <w:tab/>
        <w:t>Oct.</w:t>
        <w:tab/>
        <w:t>Nov.</w:t>
      </w:r>
    </w:p>
    <w:p>
      <w:pPr>
        <w:spacing w:before="30"/>
        <w:ind w:left="1819" w:right="0" w:firstLine="0"/>
        <w:jc w:val="left"/>
        <w:rPr>
          <w:sz w:val="11"/>
        </w:rPr>
      </w:pPr>
      <w:r>
        <w:rPr>
          <w:color w:val="231F20"/>
          <w:sz w:val="11"/>
        </w:rPr>
        <w:t>2013</w:t>
      </w:r>
    </w:p>
    <w:p>
      <w:pPr>
        <w:spacing w:before="107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Bloomberg and Bank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August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0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5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0"/>
          <w:sz w:val="11"/>
        </w:rPr>
        <w:t> </w:t>
      </w:r>
      <w:r>
        <w:rPr>
          <w:color w:val="231F20"/>
          <w:sz w:val="11"/>
        </w:rPr>
        <w:t>published.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August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MPC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minutes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published.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Second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published.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September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FOMC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meeting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September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MPC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minutes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published.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published.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September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non-farm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payrolls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published.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PMI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published.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0" w:lineRule="exact"/>
        <w:ind w:left="146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1.4 </w:t>
      </w:r>
      <w:r>
        <w:rPr>
          <w:color w:val="231F20"/>
          <w:w w:val="95"/>
          <w:sz w:val="18"/>
        </w:rPr>
        <w:t>Selected ten-year government bond yields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2" w:lineRule="exact" w:before="138"/>
        <w:ind w:left="3354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2" w:lineRule="exact" w:before="0"/>
        <w:ind w:left="3786" w:right="0" w:firstLine="0"/>
        <w:jc w:val="left"/>
        <w:rPr>
          <w:sz w:val="11"/>
        </w:rPr>
      </w:pPr>
      <w:r>
        <w:rPr/>
        <w:pict>
          <v:group style="position:absolute;margin-left:39.685501pt;margin-top:2.646467pt;width:179.25pt;height:138pt;mso-position-horizontal-relative:page;mso-position-vertical-relative:paragraph;z-index:15757312" coordorigin="794,53" coordsize="3585,2760">
            <v:rect style="position:absolute;left:798;top:57;width:3575;height:2750" filled="false" stroked="true" strokeweight=".485pt" strokecolor="#231f20">
              <v:stroke dashstyle="solid"/>
            </v:rect>
            <v:line style="position:absolute" from="3977,58" to="3977,2807" stroked="true" strokeweight=".485pt" strokecolor="#231f20">
              <v:stroke dashstyle="solid"/>
            </v:line>
            <v:line style="position:absolute" from="799,399" to="909,399" stroked="true" strokeweight=".485pt" strokecolor="#231f20">
              <v:stroke dashstyle="solid"/>
            </v:line>
            <v:line style="position:absolute" from="799,742" to="909,742" stroked="true" strokeweight=".485pt" strokecolor="#231f20">
              <v:stroke dashstyle="solid"/>
            </v:line>
            <v:line style="position:absolute" from="799,1085" to="909,1085" stroked="true" strokeweight=".485pt" strokecolor="#231f20">
              <v:stroke dashstyle="solid"/>
            </v:line>
            <v:line style="position:absolute" from="799,1428" to="909,1428" stroked="true" strokeweight=".485pt" strokecolor="#231f20">
              <v:stroke dashstyle="solid"/>
            </v:line>
            <v:line style="position:absolute" from="799,1772" to="909,1772" stroked="true" strokeweight=".485pt" strokecolor="#231f20">
              <v:stroke dashstyle="solid"/>
            </v:line>
            <v:line style="position:absolute" from="799,2115" to="909,2115" stroked="true" strokeweight=".485pt" strokecolor="#231f20">
              <v:stroke dashstyle="solid"/>
            </v:line>
            <v:line style="position:absolute" from="799,2458" to="909,2458" stroked="true" strokeweight=".485pt" strokecolor="#231f20">
              <v:stroke dashstyle="solid"/>
            </v:line>
            <v:line style="position:absolute" from="3498,2697" to="3498,2807" stroked="true" strokeweight=".485pt" strokecolor="#231f20">
              <v:stroke dashstyle="solid"/>
            </v:line>
            <v:line style="position:absolute" from="2648,2697" to="2648,2807" stroked="true" strokeweight=".485pt" strokecolor="#231f20">
              <v:stroke dashstyle="solid"/>
            </v:line>
            <v:line style="position:absolute" from="1804,2697" to="1804,2807" stroked="true" strokeweight=".485pt" strokecolor="#231f20">
              <v:stroke dashstyle="solid"/>
            </v:line>
            <v:line style="position:absolute" from="957,2697" to="957,2807" stroked="true" strokeweight=".485pt" strokecolor="#231f20">
              <v:stroke dashstyle="solid"/>
            </v:line>
            <v:shape style="position:absolute;left:949;top:308;width:3259;height:1213" coordorigin="949,308" coordsize="3259,1213" path="m949,1381l956,1391,960,1395,961,1387,963,1397,965,1403,972,1409,976,1411,977,1399,979,1393,983,1403,990,1409,992,1407,993,1403,999,1403,1006,1413,1008,1421,1009,1399,1013,1377,1015,1389,1022,1413,1024,1409,1025,1401,1029,1407,1031,1407,1038,1397,1040,1411,1043,1421,1045,1415,1047,1411,1054,1407,1056,1409,1059,1413,1061,1405,1063,1397,1070,1399,1073,1419,1075,1421,1077,1413,1079,1431,1086,1437,1089,1439,1091,1439,1093,1443,1096,1445,1103,1445,1105,1451,1107,1451,1109,1443,1112,1443,1119,1445,1121,1451,1123,1457,1127,1447,1128,1445,1135,1451,1137,1459,1139,1457,1142,1451,1144,1455,1151,1457,1153,1465,1157,1435,1158,1445,1160,1447,1167,1447,1169,1425,1173,1427,1174,1433,1176,1429,1183,1433,1187,1435,1189,1433,1190,1439,1192,1447,1199,1447,1203,1443,1205,1437,1206,1429,1210,1425,1217,1421,1219,1413,1221,1389,1222,1405,1226,1423,1233,1429,1235,1427,1237,1407,1240,1332,1242,1336,1249,1439,1251,1445,1253,1451,1256,1475,1258,1463,1267,1463,1270,1465,1272,1443,1274,1451,1281,1461,1283,1443,1286,1423,1288,1395,1290,1383,1297,1379,1300,1369,1302,1342,1304,1328,1308,1340,1313,1314,1316,1328,1318,1381,1320,1421,1323,1419,1331,1401,1332,1415,1334,1411,1336,1421,1339,1437,1347,1435,1348,1423,1350,1411,1354,1417,1355,1401,1363,1387,1364,1385,1366,1397,1370,1403,1371,1421,1379,1425,1380,1407,1384,1401,1386,1411,1387,1421,1394,1419,1396,1407,1400,1387,1402,1385,1403,1401,1410,1411,1414,1429,1416,1425,1418,1421,1421,1421,1426,1431,1430,1437,1432,1435,1434,1439,1443,1455,1445,1464,1446,1472,1451,1487,1453,1503,1460,1505,1462,1479,1464,1495,1467,1485,1469,1473,1476,1479,1478,1489,1480,1515,1483,1507,1485,1503,1492,1505,1494,1513,1497,1513,1499,1509,1508,1499,1510,1489,1513,1497,1515,1497,1517,1495,1524,1493,1528,1499,1529,1501,1531,1501,1535,1485,1540,1469,1544,1473,1545,1469,1547,1459,1551,1451,1558,1435,1560,1451,1561,1469,1565,1465,1567,1455,1574,1461,1575,1451,1577,1451,1581,1471,1583,1477,1590,1489,1591,1491,1593,1511,1597,1501,1599,1517,1606,1521,1607,1521,1611,1515,1613,1517,1615,1511,1622,1511,1623,1499,1627,1499,1629,1475,1630,1481,1638,1499,1641,1489,1643,1453,1645,1451,1648,1449,1654,1451,1657,1443,1659,1449,1661,1443,1664,1437,1671,1417,1673,1417,1675,1395,1678,1348,1680,1375,1687,1377,1689,1353,1691,1357,1694,1326,1696,1342,1703,1357,1705,1336,1709,1310,1710,1292,1712,1286,1719,1210,1721,1200,1725,1254,1726,1290,1728,1280,1735,1256,1737,1250,1741,1240,1742,1244,1744,1238,1751,1228,1755,1216,1756,1236,1758,1214,1762,1208,1767,1214,1771,1202,1772,1200,1774,1190,1778,1190,1785,1182,1787,1170,1788,1140,1792,1146,1794,1148,1801,1178,1803,1212,1804,1206,1808,1166,1810,1154,1817,1138,1819,1154,1822,1158,1824,1186,1826,1204,1833,1182,1835,1160,1838,1178,1840,1162,1842,1184,1849,1198,1852,1174,1854,1154,1856,1146,1858,1160,1865,1180,1868,1206,1870,1244,1872,1214,1875,1220,1881,1192,1884,1170,1886,1168,1888,1164,1891,1160,1898,1144,1900,1154,1902,1178,1906,1174,1907,1156,1914,1154,1916,1150,1918,1144,1922,1140,1923,1136,1930,1140,1932,1148,1936,1152,1938,1118,1939,1124,1946,1122,1948,1100,1952,1088,1953,1094,1955,1132,1962,1160,1966,1186,1968,1192,1969,1178,1971,1194,1978,1180,1982,1164,1984,1164,1985,1168,1989,1168,1994,1164,1998,1156,2000,1160,2001,1146,2005,1152,2012,1168,2014,1168,2016,1174,2019,1174,2021,1172,2028,1184,2030,1202,2032,1192,2035,1182,2037,1178,2044,1162,2046,1168,2049,1174,2051,1168,2060,1168,2062,1152,2065,1150,2067,1166,2069,1178,2076,1184,2079,1190,2081,1188,2083,1196,2085,1202,2092,1198,2095,1210,2097,1212,2099,1228,2103,1220,2110,1228,2113,1212,2115,1168,2119,1164,2126,1152,2127,1160,2129,1178,2133,1184,2134,1172,2142,1152,2143,1160,2145,1178,2149,1192,2150,1212,2158,1202,2159,1176,2163,1168,2165,1152,2166,1156,2174,1156,2175,1166,2179,1142,2181,1138,2182,1148,2189,1136,2193,1150,2195,1124,2197,1108,2198,1094,2205,1092,2209,1090,2211,1104,2213,1126,2216,1130,2223,1116,2225,1086,2227,1044,2229,1026,2232,992,2239,851,2241,891,2243,897,2246,869,2248,825,2255,751,2257,833,2259,877,2262,968,2264,946,2271,857,2273,869,2276,823,2278,801,2280,787,2287,741,2289,697,2292,713,2294,675,2296,713,2303,986,2307,1024,2308,1052,2310,1070,2312,1080,2319,1074,2323,1088,2324,1110,2326,1102,2330,1108,2337,1094,2339,1084,2340,1070,2342,1066,2346,1060,2353,1056,2355,1042,2356,1038,2360,1032,2362,988,2369,893,2371,915,2372,998,2376,992,2378,946,2385,889,2386,841,2390,881,2392,879,2394,909,2401,883,2402,837,2406,825,2408,857,2410,869,2417,863,2420,879,2422,863,2424,887,2426,901,2433,899,2436,915,2438,905,2440,930,2443,905,2450,889,2452,871,2454,831,2456,803,2459,811,2466,811,2468,787,2470,775,2473,735,2475,779,2482,759,2484,759,2486,767,2489,785,2491,733,2498,709,2500,677,2504,677,2505,675,2507,615,2514,517,2516,479,2520,314,2521,438,2523,587,2530,501,2534,374,2536,396,2537,454,2539,521,2546,517,2550,460,2552,408,2553,362,2557,308,2564,318,2566,316,2568,390,2569,519,2573,509,2580,759,2582,787,2583,745,2587,585,2589,619,2596,549,2598,507,2599,468,2603,547,2605,539,2612,454,2614,531,2617,470,2619,426,2621,404,2628,404,2630,398,2633,398,2635,390,2637,362,2644,426,2647,426,2649,418,2651,368,2653,354,2660,344,2663,358,2665,404,2667,525,2670,523,2678,529,2679,569,2681,599,2683,615,2686,657,2693,705,2695,685,2697,663,2701,723,2702,777,2709,709,2711,757,2713,851,2717,877,2718,843,2725,871,2727,881,2731,885,2733,920,2734,875,2741,877,2743,889,2747,831,2748,859,2750,887,2757,922,2761,936,2763,909,2764,897,2768,920,2773,940,2777,964,2779,1020,2780,1102,2784,1118,2791,1110,2793,1062,2795,1106,2796,1152,2800,1142,2807,1114,2809,1120,2811,1136,2814,1132,2816,1132,2823,1140,2825,1118,2827,1086,2830,1052,2832,1070,2839,1074,2841,1044,2844,1050,2846,1014,2848,1046,2855,1050,2857,1032,2860,960,2862,930,2871,930,2874,849,2876,901,2878,946,2882,905,2887,881,2890,922,2892,920,2894,873,2898,857,2905,835,2906,853,2908,865,2914,865,2921,909,2922,899,2924,897,2928,914,2930,936,2937,946,2938,930,2940,879,2944,907,2945,909,2953,845,2954,789,2958,801,2960,803,2961,807,2969,813,2970,887,2974,855,2976,889,2977,857,2985,831,2988,821,2990,765,2992,777,2995,831,3000,857,3004,863,3006,855,3008,841,3011,819,3018,731,3020,683,3022,667,3025,697,3027,767,3034,713,3036,771,3038,821,3041,829,3043,811,3050,739,3052,679,3054,671,3057,675,3059,803,3066,833,3068,869,3072,821,3073,749,3075,733,3082,705,3084,757,3087,805,3089,771,3091,721,3098,705,3102,727,3103,717,3105,741,3109,685,3114,627,3118,537,3119,589,3121,723,3125,757,3132,733,3134,713,3135,765,3139,629,3141,725,3148,741,3150,751,3151,777,3155,791,3157,775,3164,775,3166,799,3169,821,3171,813,3173,815,3180,819,3182,859,3185,859,3187,845,3189,839,3196,841,3197,799,3201,821,3203,815,3205,795,3212,821,3215,855,3217,909,3219,996,3222,1066,3228,1022,3231,1058,3233,1076,3235,1082,3238,1080,3245,1050,3247,1068,3249,1112,3252,1090,3254,1068,3261,1068,3263,1052,3265,1014,3268,1044,3270,1054,3277,1058,3279,1076,3283,1070,3284,1040,3286,1066,3293,1058,3295,1048,3299,1048,3300,1078,3302,1090,3309,1092,3311,1106,3315,1164,3316,1166,3318,1164,3325,1166,3329,1130,3331,1140,3332,1132,3336,1118,3341,1080,3345,1088,3347,1100,3348,1110,3352,1104,3359,1088,3361,1120,3363,1116,3366,1078,3368,1094,3375,1076,3377,1098,3379,1100,3382,1122,3384,1130,3391,1118,3393,1138,3396,1140,3398,1160,3400,1170,3407,1170,3409,1180,3412,1226,3414,1236,3416,1258,3423,1274,3426,1282,3428,1274,3430,1232,3432,1248,3439,1148,3442,1182,3444,1208,3446,1208,3449,1222,3455,1234,3458,1274,3460,1292,3462,1284,3465,1266,3473,1270,3476,1270,3480,1248,3481,1258,3490,1258,3492,1334,3496,1348,3497,1338,3504,1308,3506,1330,3510,1334,3512,1375,3513,1385,3520,1363,3522,1355,3526,1367,3528,1361,3529,1371,3536,1350,3540,1361,3542,1363,3544,1373,3545,1385,3552,1357,3556,1371,3558,1320,3560,1322,3563,1316,3570,1268,3572,1272,3574,1228,3575,1228,3579,1238,3586,1216,3588,1254,3590,1292,3593,1288,3595,1298,3602,1290,3604,1292,3606,1282,3609,1258,3611,1276,3618,1260,3620,1120,3623,1150,3625,1176,3627,1158,3634,1126,3636,1176,3639,1202,3641,1224,3643,1222,3650,1210,3654,1220,3655,1200,3657,1206,3659,1222,3666,1210,3670,1180,3671,1210,3673,1226,3677,1252,3684,1218,3686,1232,3687,1162,3689,1166,3700,1166,3701,1216,3703,1226,3707,1238,3709,1298,3716,1312,3717,1308,3719,1322,3723,1314,3725,1316,3732,1312,3733,1322,3737,1344,3739,1340,3741,1353,3748,1409,3749,1449,3753,1427,3755,1409,3756,1409,3764,1459,3767,1467,3769,1461,3771,1511,3772,1489,3780,1457,3783,1475,3785,1485,3787,1469,3790,1465,3797,1437,3799,1425,3801,1425,3803,1437,3806,1465,3813,1465,3815,1455,3817,1459,3820,1419,3822,1381,3829,1411,3831,1417,3833,1365,3836,1389,3838,1375,3845,1375,3847,1395,3851,1383,3852,1304,3854,1363,3861,1328,3863,1302,3867,1296,3868,1304,3870,1332,3877,1336,3881,1330,3882,1340,3884,1242,3886,1216,3893,1142,3897,1134,3898,1188,3900,1234,3904,1242,3911,1286,3913,1278,3914,1256,3916,1292,3920,1284,3927,1298,3929,1288,3930,1274,3934,1268,3936,1262,3943,1268,3945,1270,3946,1258,3950,1288,3952,1288,3959,1322,3961,1302,3964,1302,3966,1292,3968,1290,3975,1272,3977,1290,3980,1288,3982,1304,3984,1342,3991,1334,3994,1340,3996,1340,3998,1363,4000,1365,4007,1373,4010,1350,4012,1365,4014,1344,4017,1365,4024,1332,4026,1322,4028,1302,4030,1320,4033,1316,4040,1298,4042,1274,4044,1288,4048,1300,4049,1290,4056,1308,4058,1308,4060,1284,4064,1240,4065,1256,4072,1250,4074,1246,4079,1246,4081,1230,4088,1272,4090,1290,4094,1292,4095,1330,4097,1330,4104,1338,4108,1344,4110,1346,4111,1312,4113,1286,4120,1280,4124,1286,4126,1302,4127,1300,4131,1326,4138,1328,4140,1308,4142,1298,4143,1310,4147,1332,4154,1340,4156,1342,4158,1344,4161,1361,4163,1373,4170,1363,4172,1395,4174,1389,4177,1377,4179,1353,4186,1361,4188,1381,4191,1363,4193,1385,4195,1401,4202,1389,4204,1369,4207,1357e" filled="false" stroked="true" strokeweight=".97pt" strokecolor="#59b6e7">
              <v:path arrowok="t"/>
              <v:stroke dashstyle="solid"/>
            </v:shape>
            <v:shape style="position:absolute;left:949;top:185;width:3259;height:1311" coordorigin="949,186" coordsize="3259,1311" path="m949,1437l956,1439,960,1441,961,1427,963,1435,965,1445,972,1441,976,1447,977,1443,979,1431,983,1441,990,1439,992,1427,993,1423,995,1425,999,1419,1006,1443,1008,1417,1009,1393,1013,1365,1015,1387,1022,1419,1024,1409,1025,1391,1029,1385,1031,1387,1038,1379,1040,1409,1043,1433,1045,1431,1047,1433,1054,1419,1056,1423,1059,1431,1061,1419,1063,1417,1070,1431,1073,1459,1075,1467,1077,1461,1079,1477,1086,1491,1089,1479,1091,1473,1093,1473,1096,1475,1103,1481,1105,1483,1107,1483,1109,1473,1112,1475,1119,1473,1121,1479,1123,1481,1127,1469,1128,1469,1135,1479,1137,1489,1139,1487,1142,1473,1144,1485,1151,1489,1153,1491,1157,1493,1158,1495,1160,1497,1167,1495,1169,1471,1173,1471,1174,1477,1176,1469,1183,1483,1187,1481,1189,1477,1190,1481,1192,1487,1199,1483,1203,1475,1205,1473,1206,1449,1210,1435,1217,1411,1219,1407,1221,1389,1222,1411,1226,1419,1233,1417,1235,1393,1237,1369,1240,1284,1242,1278,1249,1455,1251,1455,1253,1459,1256,1453,1258,1449,1265,1433,1267,1429,1270,1421,1272,1405,1274,1411,1281,1409,1283,1383,1286,1361,1288,1350,1290,1357,1297,1340,1300,1316,1302,1284,1304,1250,1308,1248,1313,1222,1316,1224,1318,1232,1320,1266,1323,1270,1331,1194,1332,1176,1334,1126,1336,1162,1339,1226,1347,1270,1348,1250,1350,1242,1354,1274,1355,1270,1363,1244,1364,1220,1366,1236,1370,1230,1371,1248,1379,1220,1380,1198,1384,1204,1386,1206,1387,1190,1394,1202,1396,1206,1400,1178,1402,1214,1403,1270,1410,1288,1414,1316,1416,1320,1418,1304,1421,1306,1426,1344,1430,1379,1432,1350,1434,1346,1437,1357,1444,1375,1446,1385,1448,1379,1451,1389,1453,1413,1460,1419,1462,1367,1464,1393,1467,1367,1469,1342,1476,1361,1478,1393,1480,1419,1483,1413,1485,1409,1492,1407,1494,1423,1497,1433,1499,1423,1501,1409,1508,1409,1510,1413,1513,1417,1515,1425,1517,1421,1524,1403,1528,1409,1529,1415,1531,1409,1535,1389,1540,1377,1544,1375,1545,1373,1547,1359,1551,1361,1558,1350,1560,1359,1561,1383,1565,1387,1567,1379,1574,1383,1575,1367,1577,1361,1581,1387,1583,1397,1590,1411,1591,1409,1593,1429,1597,1419,1599,1433,1606,1435,1607,1431,1611,1419,1613,1431,1615,1433,1622,1429,1623,1413,1627,1409,1629,1377,1630,1383,1638,1407,1641,1403,1643,1369,1645,1363,1648,1357,1654,1344,1657,1328,1659,1330,1661,1312,1671,1288,1673,1294,1675,1256,1678,1210,1680,1246,1687,1250,1689,1220,1691,1216,1694,1182,1696,1180,1703,1176,1705,1120,1709,1064,1710,1026,1712,1024,1719,940,1721,913,1725,986,1726,1058,1728,1068,1735,1032,1737,1016,1741,1006,1742,988,1744,946,1751,930,1755,909,1756,930,1758,907,1762,907,1767,915,1771,907,1772,924,1774,926,1778,924,1785,928,1787,922,1788,930,1792,932,1794,930,1801,944,1803,976,1804,980,1808,928,1810,911,1817,897,1819,920,1822,930,1824,966,1826,972,1833,936,1835,922,1838,956,1840,968,1842,1016,1849,1004,1852,968,1854,936,1856,913,1858,928,1865,960,1868,1012,1870,1052,1872,1020,1875,1032,1881,1000,1884,978,1886,978,1888,972,1891,956,1898,930,1900,942,1902,970,1906,960,1907,956,1914,962,1918,962,1922,958,1923,946,1930,952,1932,962,1936,974,1938,946,1939,952,1946,954,1948,922,1952,909,1953,909,1955,940,1962,992,1966,1018,1968,1026,1969,1002,1971,1028,1978,1034,1982,1020,1984,1026,1985,1028,1989,1026,1994,1024,1998,1014,2000,1014,2001,984,2005,978,2012,990,2014,984,2016,1006,2019,1002,2021,996,2028,1002,2030,1020,2032,1006,2035,976,2037,942,2044,895,2046,911,2049,924,2060,924,2062,911,2065,918,2067,952,2069,986,2076,990,2079,996,2081,996,2083,1004,2085,1004,2092,974,2095,990,2097,998,2099,1012,2103,996,2110,1000,2111,978,2113,962,2115,950,2119,920,2126,909,2127,924,2129,964,2133,982,2134,976,2142,954,2143,960,2145,976,2149,984,2150,1006,2158,994,2159,972,2163,958,2165,934,2166,924,2174,915,2175,926,2179,897,2181,859,2182,889,2189,883,2193,918,2195,901,2197,867,2198,851,2205,847,2209,867,2211,889,2213,932,2216,954,2223,948,2225,920,2227,877,2229,871,2232,853,2239,731,2241,791,2243,803,2246,789,2248,717,2255,633,2257,709,2259,749,2262,835,2264,821,2271,733,2273,755,2276,751,2278,731,2280,713,2287,673,2289,645,2292,655,2294,645,2296,729,2303,1032,2307,1058,2308,1076,2310,1084,2312,1088,2323,1088,2324,1100,2326,1088,2330,1098,2337,1098,2339,1088,2340,1082,2342,1088,2346,1086,2353,1080,2355,1072,2356,1070,2360,1068,2362,1044,2369,996,2371,1020,2372,1084,2376,1072,2378,1032,2385,974,2386,954,2390,962,2392,946,2394,986,2401,966,2402,954,2406,946,2408,984,2410,1014,2417,1030,2420,1068,2422,1058,2424,1052,2426,1038,2433,1044,2436,1052,2438,1056,2440,1082,2443,1090,2450,1090,2452,1076,2454,1035,2459,1007,2465,981,2470,948,2473,903,2475,924,2482,897,2484,901,2486,922,2489,972,2491,909,2498,899,2500,905,2504,926,2505,913,2507,885,2514,867,2516,867,2520,803,2521,789,2523,793,2530,705,2534,627,2536,601,2537,575,2539,611,2546,553,2550,535,2552,521,2553,527,2557,503,2564,545,2566,607,2568,663,2569,831,2573,851,2580,1044,2582,1014,2583,938,2587,805,2589,829,2596,815,2598,843,2599,849,2603,936,2605,980,2612,1026,2614,1062,2617,992,2619,960,2621,956,2628,956,2630,970,2633,1034,2635,1026,2637,1056,2644,1048,2647,988,2649,936,2651,867,2653,841,2660,891,2663,918,2665,974,2667,1040,2670,1008,2678,1022,2679,1040,2681,1034,2683,1008,2686,918,2693,928,2695,930,2697,950,2701,1014,2702,1098,2709,1070,2711,1094,2713,1136,2717,1108,2718,1090,2725,1078,2727,1062,2731,1010,2733,1024,2734,982,2741,996,2743,988,2747,936,2748,972,2761,1048,2773,1082,2777,1072,2779,1090,2780,1130,2784,1118,2791,1094,2793,1036,2795,1056,2796,1066,2800,1086,2807,1066,2809,1040,2811,1026,2814,1022,2816,1018,2823,1018,2825,1006,2827,946,2830,915,2832,958,2839,972,2841,966,2844,974,2846,928,2848,964,2855,966,2857,932,2860,847,2862,825,2871,825,2874,749,2876,783,2878,803,2882,749,2887,717,2890,781,2892,803,2894,767,2898,755,2905,741,2906,789,2908,811,2912,799,2914,783,2921,821,2922,819,2924,793,2928,815,2930,833,2937,825,2938,795,2940,715,2944,745,2945,739,2953,663,2954,623,2958,641,2960,635,2961,649,2969,647,2970,715,2974,671,2976,685,2977,635,2985,577,2988,589,2990,517,2992,549,2995,561,3000,601,3004,637,3006,645,3008,711,3011,667,3018,567,3020,501,3022,483,3025,426,3027,442,3034,344,3036,384,3038,487,3041,533,3043,611,3050,523,3052,442,3054,424,3057,418,3059,629,3066,613,3068,657,3072,601,3073,474,3075,414,3082,376,3084,462,3087,545,3089,525,3091,515,3098,460,3102,458,3103,412,3105,394,3109,306,3114,228,3118,186,3119,270,3121,422,3125,487,3132,531,3134,485,3135,491,3139,342,3141,450,3148,489,3150,446,3151,444,3155,450,3157,430,3164,452,3167,501,3170,549,3174,597,3180,645,3182,669,3185,647,3187,623,3189,599,3196,611,3197,577,3201,583,3203,539,3205,448,3212,448,3215,547,3217,601,3219,731,3222,869,3228,843,3231,847,3233,869,3235,869,3238,815,3245,751,3247,777,3249,847,3252,819,3254,823,3261,849,3263,829,3265,719,3268,761,3270,763,3277,783,3279,829,3283,807,3284,775,3286,849,3293,839,3295,803,3299,809,3300,823,3302,871,3309,805,3311,809,3315,926,3316,968,3318,958,3325,915,3329,871,3331,889,3332,873,3336,881,3341,859,3345,855,3347,873,3348,881,3352,857,3359,827,3361,859,3363,847,3366,793,3368,803,3375,779,3377,793,3379,763,3382,775,3384,785,3391,777,3393,815,3396,841,3398,859,3400,873,3407,871,3409,907,3412,972,3414,970,3416,976,3423,998,3426,1000,3428,946,3430,922,3432,930,3439,891,3442,928,3444,960,3446,946,3449,952,3455,938,3458,982,3460,996,3462,1006,3465,1000,3473,998,3476,998,3480,988,3481,998,3489,994,3490,994,3492,1072,3496,1078,3497,1066,3504,1046,3506,1062,3510,1040,3512,1118,3513,1124,3520,1076,3522,1080,3526,1076,3528,1040,3529,1058,3536,1030,3540,1046,3542,1062,3544,1082,3545,1026,3552,1000,3556,1030,3558,1008,3560,1022,3563,1014,3570,936,3572,956,3574,932,3575,942,3579,962,3586,940,3588,974,3590,1016,3593,1018,3595,1020,3602,1006,3604,1016,3606,1022,3609,1018,3611,1036,3618,1028,3620,960,3623,1006,3625,1052,3627,1052,3634,1054,3636,1072,3639,1084,3641,1122,3643,1166,3650,1168,3654,1180,3655,1166,3657,1134,3659,1112,3666,1098,3670,1072,3671,1094,3673,1126,3677,1136,3684,1100,3686,1108,3687,1058,3689,1064,3700,1064,3701,1106,3703,1116,3707,1116,3709,1172,3716,1172,3717,1180,3719,1210,3723,1198,3725,1192,3732,1178,3733,1178,3737,1194,3739,1200,3741,1216,3748,1260,3749,1332,3753,1330,3755,1330,3756,1332,3764,1375,3767,1383,3769,1379,3771,1415,3772,1415,3780,1393,3783,1393,3785,1397,3787,1365,3790,1359,3797,1330,3799,1310,3801,1312,3803,1322,3806,1359,3813,1359,3815,1365,3817,1367,3820,1328,3822,1284,3829,1314,3831,1328,3833,1286,3836,1302,3838,1278,3845,1266,3847,1282,3851,1276,3852,1192,3854,1240,3861,1224,3863,1202,3867,1214,3868,1216,3870,1228,3877,1228,3881,1238,3882,1246,3884,1136,3886,1116,3893,1046,3897,1060,3898,1138,3900,1160,3904,1166,3911,1222,3913,1214,3914,1164,3916,1206,3920,1204,3927,1196,3929,1176,3930,1152,3934,1148,3936,1160,3943,1178,3945,1192,3946,1178,3950,1202,3952,1196,3959,1220,3961,1192,3964,1196,3966,1208,3968,1214,3975,1194,3977,1202,3980,1204,3982,1214,3984,1234,3991,1226,3994,1234,3996,1234,3998,1250,4000,1258,4007,1262,4010,1260,4012,1284,4014,1274,4017,1304,4024,1286,4026,1268,4028,1246,4030,1262,4033,1272,4040,1270,4042,1258,4044,1244,4048,1246,4049,1244,4056,1282,4058,1266,4060,1252,4064,1216,4065,1248,4072,1242,4074,1252,4078,1262,4079,1270,4081,1258,4088,1286,4090,1290,4094,1290,4095,1318,4097,1324,4104,1334,4108,1334,4110,1332,4111,1310,4113,1304,4120,1326,4124,1371,4126,1342,4127,1344,4131,1359,4138,1357,4140,1326,4142,1312,4143,1312,4147,1328,4154,1336,4156,1322,4158,1326,4161,1326,4163,1340,4170,1332,4172,1361,4174,1383,4177,1383,4179,1375,4186,1395,4188,1413,4191,1407,4193,1419,4195,1439,4202,1425,4204,1393,4207,1377e" filled="false" stroked="true" strokeweight=".97pt" strokecolor="#75c043">
              <v:path arrowok="t"/>
              <v:stroke dashstyle="solid"/>
            </v:shape>
            <v:shape style="position:absolute;left:949;top:1350;width:3259;height:959" coordorigin="949,1350" coordsize="3259,959" path="m949,1423l956,1441,960,1423,961,1411,963,1411,965,1407,972,1435,976,1451,977,1443,979,1435,983,1451,990,1451,992,1421,993,1425,995,1455,999,1457,1006,1461,1008,1471,1009,1469,1013,1449,1015,1459,1022,1463,1024,1459,1025,1459,1029,1465,1031,1469,1038,1447,1040,1441,1043,1455,1045,1421,1047,1415,1054,1407,1056,1417,1059,1419,1061,1395,1063,1371,1070,1350,1073,1369,1075,1403,1077,1419,1079,1419,1086,1403,1089,1423,1091,1419,1093,1427,1096,1407,1103,1395,1105,1411,1107,1403,1109,1377,1112,1395,1119,1407,1121,1421,1123,1427,1127,1435,1128,1445,1135,1455,1137,1457,1139,1437,1142,1417,1144,1417,1151,1437,1153,1433,1157,1449,1158,1455,1160,1457,1167,1455,1169,1425,1173,1409,1174,1425,1176,1413,1183,1411,1187,1423,1189,1419,1190,1417,1192,1435,1199,1433,1203,1423,1205,1423,1206,1433,1210,1413,1217,1431,1219,1441,1221,1449,1222,1447,1226,1479,1233,1461,1235,1485,1237,1491,1240,1497,1242,1487,1249,1455,1251,1469,1253,1481,1256,1483,1258,1515,1265,1517,1267,1513,1270,1545,1272,1579,1274,1583,1281,1585,1283,1611,1286,1581,1288,1561,1290,1573,1297,1573,1300,1575,1302,1585,1304,1571,1308,1595,1313,1603,1316,1611,1318,1591,1320,1579,1323,1613,1331,1585,1332,1583,1334,1587,1336,1607,1339,1585,1347,1595,1348,1615,1350,1621,1354,1639,1355,1641,1363,1643,1364,1639,1366,1649,1370,1663,1371,1651,1379,1661,1380,1653,1384,1649,1386,1643,1387,1657,1394,1657,1396,1643,1400,1635,1402,1643,1403,1657,1410,1651,1414,1651,1416,1653,1418,1647,1421,1621,1426,1617,1430,1595,1432,1605,1434,1629,1437,1661,1444,1653,1446,1677,1448,1671,1451,1691,1453,1695,1460,1689,1462,1685,1464,1723,1467,1733,1469,1729,1476,1757,1478,1751,1480,1763,1483,1769,1485,1781,1492,1781,1494,1814,1497,1826,1499,1812,1501,1806,1508,1806,1510,1830,1513,1796,1515,1785,1517,1769,1524,1777,1528,1802,1529,1775,1531,1753,1535,1729,1540,1731,1544,1753,1545,1743,1547,1723,1551,1729,1558,1719,1560,1731,1561,1781,1565,1790,1567,1757,1574,1781,1575,1796,1577,1804,1581,1790,1583,1781,1590,1796,1591,1783,1593,1808,1597,1798,1599,1818,1606,1814,1607,1824,1611,1814,1613,1814,1615,1792,1622,1785,1623,1771,1627,1777,1629,1794,1630,1790,1638,1800,1641,1751,1643,1719,1645,1721,1648,1745,1654,1755,1657,1759,1659,1773,1661,1790,1664,1779,1671,1769,1673,1761,1675,1715,1678,1719,1680,1701,1687,1681,1689,1671,1691,1679,1694,1635,1696,1639,1703,1657,1705,1681,1709,1657,1710,1647,1712,1653,1719,1655,1721,1695,1725,1647,1726,1635,1728,1631,1735,1635,1737,1615,1741,1585,1742,1603,1744,1595,1751,1583,1755,1563,1756,1559,1758,1555,1762,1581,1767,1607,1771,1599,1772,1599,1774,1601,1778,1597,1785,1599,1787,1597,1788,1575,1792,1609,1794,1635,1801,1635,1803,1613,1804,1583,1808,1591,1810,1597,1817,1595,1819,1581,1822,1551,1824,1563,1826,1563,1833,1559,1835,1545,1838,1555,1840,1535,1842,1533,1849,1541,1852,1557,1854,1535,1856,1535,1858,1549,1865,1547,1868,1529,1870,1509,1872,1505,1875,1491,1881,1487,1884,1485,1886,1473,1888,1469,1891,1475,1898,1485,1900,1479,1902,1493,1906,1511,1907,1495,1914,1521,1916,1539,1918,1543,1922,1559,1923,1561,1930,1565,1932,1559,1936,1553,1938,1527,1939,1557,1946,1555,1948,1541,1952,1545,1953,1567,1955,1585,1962,1577,1966,1591,1968,1607,1969,1585,1971,1597,1978,1591,1982,1567,1984,1581,1985,1573,1989,1563,1994,1567,1998,1557,2000,1543,2001,1535,2005,1525,2012,1525,2014,1509,2016,1511,2019,1513,2021,1495,2028,1495,2030,1533,2032,1529,2035,1535,2037,1567,2044,1581,2046,1583,2049,1575,2051,1591,2060,1591,2062,1605,2065,1577,2067,1607,2069,1625,2076,1617,2079,1627,2081,1641,2083,1639,2085,1641,2092,1647,2095,1641,2097,1621,2099,1643,2103,1647,2110,1641,2111,1647,2113,1639,2115,1637,2119,1653,2126,1667,2127,1655,2129,1661,2133,1663,2134,1671,2142,1679,2143,1671,2145,1685,2149,1687,2150,1673,2158,1679,2159,1657,2163,1673,2165,1679,2166,1695,2174,1685,2175,1671,2179,1691,2181,1709,2182,1703,2189,1695,2193,1695,2195,1705,2197,1719,2198,1727,2205,1717,2209,1681,2211,1659,2213,1641,2216,1639,2223,1647,2225,1661,2227,1687,2229,1669,2232,1705,2239,1741,2241,1741,2243,1731,2246,1735,2248,1745,2255,1763,2257,1755,2259,1747,2262,1711,2264,1735,2271,1755,2273,1747,2276,1777,2278,1783,2280,1820,2287,1840,2289,1852,2292,1862,2294,1882,2296,1880,2303,1896,2307,1870,2308,1950,2310,1928,2312,1932,2319,1932,2323,1924,2324,1968,2326,2008,2330,1982,2337,1984,2339,1980,2340,1952,2342,1958,2346,1944,2353,1950,2355,1942,2356,1908,2360,1930,2362,1964,2369,2018,2371,2014,2372,1998,2376,1996,2378,2026,2385,2050,2386,1974,2390,1964,2392,1936,2394,1950,2401,1980,2402,1982,2406,1974,2408,2008,2410,1990,2417,1968,2420,1930,2422,1926,2424,1934,2426,1968,2433,1996,2436,2030,2438,1994,2440,1980,2443,1954,2450,1914,2452,1914,2454,1896,2456,1924,2459,1908,2466,1934,2468,1966,2470,1954,2473,1960,2475,1934,2482,1924,2484,1940,2486,1954,2489,1902,2491,1908,2498,1966,2500,2042,2504,2016,2505,1986,2507,2010,2514,2024,2516,2024,2520,2054,2521,2036,2523,2016,2530,2054,2534,2064,2536,2062,2537,2036,2539,2028,2546,2046,2550,2056,2552,2066,2553,2060,2557,2016,2564,2022,2566,2036,2568,2008,2569,2024,2573,2016,2580,1996,2582,2030,2583,2034,2587,2074,2589,2060,2596,2080,2598,2072,2599,2084,2603,2080,2605,2100,2612,2094,2614,2082,2617,2090,2619,2098,2621,2102,2630,2102,2633,2112,2635,2128,2637,2124,2644,2122,2647,2104,2649,2096,2651,2098,2653,2110,2660,2114,2663,2088,2665,2114,2667,2108,2670,2126,2678,2126,2679,2128,2681,2128,2683,2098,2686,2076,2693,2060,2695,2054,2697,2062,2701,2086,2702,2092,2709,2120,2711,2126,2713,2098,2717,2084,2718,2054,2725,2062,2727,2040,2731,2050,2733,2038,2734,2076,2741,2072,2743,2084,2747,2088,2748,2068,2750,2052,2757,2038,2761,2040,2763,2078,2764,2082,2768,2092,2773,2104,2777,2110,2779,2064,2780,2042,2784,2068,2791,2052,2793,2072,2795,2068,2796,2066,2800,2062,2807,2084,2809,2056,2811,1998,2814,1988,2816,1962,2823,1968,2825,1970,2827,1988,2830,2004,2832,2022,2839,2000,2841,2026,2844,2042,2846,2046,2848,2046,2855,2038,2857,2056,2860,2042,2862,2062,2871,2062,2874,2112,2876,2098,2878,2086,2882,2102,2887,2104,2890,2082,2892,2070,2894,2062,2898,2054,2905,2072,2906,2082,2908,2066,2912,2082,2914,2072,2921,2076,2922,2082,2924,2098,2928,2102,2930,2116,2937,2114,2938,2136,2940,2148,2944,2120,2945,2128,2953,2158,2954,2152,2958,2158,2960,2170,2961,2176,2969,2168,2970,2160,2974,2194,2976,2192,2977,2200,2985,2196,2988,2190,2990,2237,2992,2263,2995,2275,3000,2279,3004,2279,3006,2231,3008,2212,3011,2245,3018,2235,3020,2220,3022,2200,3025,2208,3027,2231,3034,2233,3036,2212,3038,2194,3041,2218,3043,2210,3050,2229,3052,2224,3054,2222,3057,2239,3059,2206,3066,2218,3068,2198,3072,2210,3073,2235,3075,2255,3082,2259,3084,2259,3087,2265,3089,2277,3091,2271,3098,2289,3102,2287,3103,2297,3105,2279,3109,2293,3114,2297,3118,2299,3119,2301,3121,2295,3125,2275,3132,2273,3134,2297,3135,2283,3139,2309,3141,2267,3148,2289,3150,2253,3151,2265,3155,2247,3157,2273,3164,2265,3166,2253,3169,2224,3171,2220,3173,2229,3180,2231,3182,2216,3185,2243,3187,2263,3189,2279,3196,2275,3197,2291,3201,2287,3203,2305,3205,2299,3212,2237,3215,2245,3217,2239,3219,2214,3222,2224,3228,2208,3231,2206,3233,2174,3235,2178,3238,2128,3245,2140,3247,2158,3249,2168,3252,2184,3254,2172,3261,2180,3263,2178,3265,2220,3268,2208,3270,2208,3277,2206,3279,2214,3283,2222,3284,2218,3286,2194,3293,2208,3295,2208,3299,2196,3300,2190,3302,2210,3309,2198,3311,2176,3315,2144,3316,2146,3318,2156,3325,2148,3329,2176,3331,2166,3332,2144,3336,2160,3341,2184,3345,2174,3347,2166,3348,2160,3352,2164,3359,2178,3361,2178,3363,2198,3366,2194,3368,2206,3375,2212,3377,2214,3379,2200,3382,2206,3384,2208,3391,2194,3393,2168,3396,2166,3398,2168,3400,2170,3407,2170,3409,2166,3412,2194,3414,2200,3416,2192,3423,2176,3426,2180,3428,2192,3430,2204,3432,2204,3439,2194,3442,2184,3444,2176,3446,2164,3449,2162,3455,2152,3458,2132,3460,2130,3462,2134,3465,2154,3476,2154,3480,2180,3481,2176,3489,2174,3490,2174,3492,2120,3496,2090,3497,2074,3504,2086,3506,2106,3510,2108,3512,2082,3513,2088,3520,2102,3522,2108,3526,2116,3528,2102,3529,2112,3536,2096,3540,2108,3542,2118,3544,2112,3545,2096,3552,2080,3556,2086,3558,2076,3560,2082,3563,2082,3570,2088,3572,2074,3574,2082,3575,2080,3579,2082,3586,2078,3588,2080,3590,2044,3593,2048,3595,2050,3602,2048,3604,2052,3606,2050,3609,2080,3611,2078,3618,2088,3620,2126,3623,2130,3625,2124,3627,2160,3634,2148,3636,2128,3639,2130,3641,2112,3643,2094,3650,2110,3654,2128,3655,2126,3657,2128,3659,2138,3666,2152,3670,2174,3671,2158,3673,2164,3677,2166,3684,2182,3686,2188,3687,2210,3689,2194,3700,2194,3701,2192,3703,2200,3707,2214,3709,2243,3716,2220,3717,2206,3719,2190,3723,2196,3725,2208,3732,2216,3733,2208,3737,2224,3739,2233,3741,2233,3748,2235,3749,2212,3753,2222,3755,2208,3756,2226,3764,2233,3767,2222,3769,2235,3771,2245,3772,2210,3780,2212,3783,2188,3785,2194,3787,2190,3790,2152,3797,2156,3799,2150,3801,2142,3803,2162,3806,2156,3813,2144,3815,2146,3817,2148,3820,2146,3822,2150,3829,2146,3831,2128,3833,2116,3836,2126,3838,2114,3845,2118,3847,2102,3851,2112,3852,2108,3854,2092,3861,2066,3863,2056,3867,2066,3868,2074,3870,2094,3877,2088,3881,2068,3882,2070,3884,2014,3886,1976,3893,1932,3897,1930,3898,1958,3900,1968,3904,1964,3911,1972,3913,1988,3914,1980,3916,1986,3920,1950,3927,1950,3929,1966,3930,1974,3934,1986,3936,2002,3943,1998,3945,2026,3946,2016,3950,2026,3952,2018,3959,2026,3961,2010,3964,1980,3966,1986,3968,2002,3975,2006,3977,2008,3980,1992,3982,1978,3984,1970,3991,1952,3994,1952,3996,1950,3998,1950,4000,1958,4007,1956,4010,1910,4012,1896,4014,1880,4017,1874,4024,1860,4026,1884,4028,1874,4030,1870,4033,1874,4040,1870,4042,1912,4044,1840,4048,1850,4049,1850,4056,1826,4058,1814,4060,1814,4064,1769,4065,1794,4072,1788,4074,1765,4078,1771,4079,1792,4081,1802,4088,1814,4090,1796,4094,1771,4095,1806,4097,1800,4104,1804,4108,1844,4110,1858,4111,1858,4113,1872,4120,1868,4124,1870,4126,1870,4127,1884,4131,1862,4138,1874,4140,1876,4142,1882,4143,1858,4147,1862,4154,1860,4156,1840,4158,1830,4161,1860,4163,1870,4170,1862,4172,1896,4174,1910,4177,1900,4179,1904,4186,1908,4188,1910,4191,1930,4193,1904,4195,1894,4202,1902,4204,1868,4207,1870e" filled="false" stroked="true" strokeweight=".97pt" strokecolor="#00558b">
              <v:path arrowok="t"/>
              <v:stroke dashstyle="solid"/>
            </v:shape>
            <v:shape style="position:absolute;left:949;top:1432;width:3259;height:895" coordorigin="949,1433" coordsize="3259,895" path="m949,1485l956,1493,960,1511,961,1491,963,1489,965,1487,972,1491,976,1529,977,1501,979,1519,983,1541,990,1541,992,1535,993,1549,995,1571,999,1563,1006,1557,1008,1559,1009,1549,1013,1555,1015,1571,1022,1549,1024,1553,1025,1531,1029,1565,1031,1577,1038,1579,1040,1551,1043,1535,1045,1527,1047,1535,1054,1535,1056,1547,1059,1521,1061,1497,1063,1507,1070,1499,1073,1537,1075,1535,1077,1555,1079,1563,1086,1563,1089,1565,1091,1561,1093,1565,1096,1539,1103,1527,1105,1531,1107,1525,1109,1523,1112,1531,1119,1533,1121,1549,1123,1553,1127,1541,1128,1535,1135,1545,1137,1537,1139,1479,1142,1471,1144,1481,1151,1475,1153,1479,1157,1489,1158,1475,1160,1447,1167,1433,1169,1445,1173,1479,1174,1467,1176,1469,1183,1483,1187,1491,1189,1477,1190,1487,1192,1511,1199,1499,1203,1497,1205,1519,1206,1507,1210,1495,1217,1495,1219,1537,1221,1511,1222,1523,1226,1547,1233,1537,1235,1569,1237,1587,1240,1637,1242,1625,1249,1587,1251,1593,1253,1575,1256,1591,1258,1617,1265,1605,1267,1653,1270,1645,1272,1699,1274,1691,1281,1705,1283,1717,1286,1707,1288,1649,1290,1671,1297,1675,1300,1683,1302,1655,1304,1647,1308,1703,1313,1723,1316,1709,1318,1713,1320,1663,1323,1691,1331,1685,1332,1667,1334,1683,1336,1707,1339,1697,1347,1689,1348,1715,1350,1731,1354,1725,1355,1735,1363,1765,1364,1790,1366,1796,1370,1790,1371,1779,1379,1781,1380,1796,1384,1779,1386,1761,1387,1753,1394,1751,1396,1731,1400,1757,1402,1773,1403,1800,1410,1788,1414,1790,1416,1814,1418,1794,1421,1773,1426,1775,1430,1755,1432,1777,1434,1779,1437,1806,1444,1785,1446,1804,1448,1790,1451,1806,1453,1836,1460,1832,1462,1856,1464,1882,1467,1860,1469,1886,1476,1922,1478,1898,1480,1898,1483,1918,1485,1906,1492,1910,1494,1948,1497,1932,1499,1952,1501,1894,1508,1934,1510,1954,1513,1918,1515,1902,1517,1876,1524,1874,1528,1912,1529,1890,1531,1856,1535,1844,1540,1858,1544,1882,1545,1868,1547,1854,1551,1862,1558,1874,1560,1920,1561,1924,1565,1926,1567,1908,1574,1936,1575,1956,1577,1944,1581,1940,1583,1940,1590,1952,1591,1954,1593,1980,1597,1984,1599,1980,1606,1980,1607,1968,1611,1970,1613,1942,1615,1924,1622,1942,1623,1952,1627,1952,1629,1928,1630,1926,1638,1922,1641,1896,1643,1868,1645,1890,1648,1910,1654,1902,1657,1914,1659,1920,1661,1948,1664,1934,1671,1926,1673,1890,1675,1900,1678,1894,1680,1846,1687,1785,1689,1828,1691,1814,1694,1808,1696,1816,1703,1840,1705,1850,1709,1802,1710,1804,1712,1818,1719,1834,1721,1842,1725,1783,1726,1775,1728,1769,1735,1800,1737,1729,1741,1679,1742,1701,1744,1663,1751,1677,1755,1609,1756,1589,1758,1627,1762,1659,1767,1657,1771,1667,1772,1653,1774,1639,1778,1637,1785,1659,1787,1607,1788,1653,1792,1647,1794,1671,1801,1657,1803,1659,1804,1613,1808,1637,1810,1661,1817,1675,1819,1655,1822,1647,1824,1669,1826,1661,1833,1659,1835,1647,1838,1655,1840,1617,1842,1633,1849,1633,1852,1659,1854,1629,1856,1639,1858,1661,1865,1645,1868,1621,1870,1609,1872,1583,1875,1553,1881,1555,1884,1519,1886,1551,1888,1535,1891,1557,1898,1559,1900,1565,1902,1559,1906,1575,1907,1573,1914,1571,1916,1617,1918,1605,1922,1619,1923,1631,1930,1625,1932,1637,1936,1611,1938,1581,1939,1603,1946,1597,1948,1583,1952,1611,1953,1649,1955,1633,1962,1649,1966,1667,1968,1713,1969,1685,1971,1679,1978,1659,1982,1659,1984,1651,1985,1633,1989,1621,1994,1623,1998,1605,2000,1623,2001,1611,2005,1621,2012,1629,2014,1607,2016,1585,2019,1585,2021,1573,2028,1571,2030,1603,2032,1615,2035,1601,2037,1631,2044,1643,2046,1647,2049,1631,2051,1635,2053,1637,2060,1647,2062,1667,2065,1649,2067,1665,2069,1673,2076,1677,2079,1687,2081,1697,2083,1721,2085,1721,2092,1717,2095,1699,2097,1717,2099,1695,2103,1713,2110,1721,2111,1731,2113,1709,2115,1713,2119,1721,2126,1727,2127,1733,2129,1727,2133,1753,2134,1747,2142,1747,2143,1751,2145,1792,2149,1761,2150,1777,2158,1773,2159,1773,2163,1794,2165,1773,2166,1783,2174,1777,2175,1739,2179,1783,2181,1798,2182,1792,2189,1788,2193,1777,2195,1777,2197,1802,2198,1820,2205,1796,2209,1761,2211,1733,2213,1717,2216,1709,2223,1709,2225,1731,2227,1735,2229,1725,2232,1763,2239,1800,2241,1814,2243,1812,2246,1788,2248,1804,2255,1798,2257,1814,2259,1798,2262,1767,2264,1785,2271,1771,2273,1788,2276,1779,2278,1792,2280,1842,2287,1860,2289,1906,2292,1902,2294,1978,2296,1924,2303,2006,2307,2030,2308,2078,2310,1998,2312,2028,2319,2010,2323,2040,2324,2058,2326,2094,2330,2094,2337,2080,2339,2062,2340,2012,2342,2036,2346,2050,2353,2028,2355,2054,2356,2038,2360,2070,2362,2120,2371,2120,2372,2100,2376,2122,2378,2144,2385,2134,2386,2118,2390,2120,2392,2088,2394,2098,2401,2132,2402,2136,2406,2164,2408,2212,2410,2172,2417,2150,2420,2126,2422,2122,2424,2116,2426,2144,2433,2198,2436,2176,2438,2154,2440,2120,2443,2090,2450,2090,2452,2064,2454,2044,2456,2052,2459,2030,2466,2062,2468,2054,2470,2060,2473,2050,2475,2040,2482,2036,2484,2078,2486,2046,2489,1980,2491,2006,2498,2076,2500,2120,2504,2120,2505,2090,2507,2104,2514,2102,2516,2088,2520,2128,2521,2096,2530,2096,2534,2100,2536,2116,2537,2128,2539,2112,2546,2130,2550,2144,2552,2156,2553,2156,2557,2128,2564,2124,2566,2118,2568,2092,2569,2086,2573,2104,2580,2100,2582,2084,2583,2106,2587,2126,2589,2094,2596,2112,2598,2128,2599,2148,2603,2146,2605,2168,2612,2180,2614,2142,2617,2126,2619,2134,2621,2106,2628,2106,2630,2114,2633,2144,2635,2150,2637,2158,2644,2158,2647,2134,2649,2124,2651,2118,2653,2130,2660,2130,2663,2126,2665,2148,2667,2142,2670,2162,2678,2162,2679,2164,2681,2150,2683,2124,2686,2106,2693,2098,2695,2094,2697,2118,2701,2138,2702,2152,2709,2168,2711,2184,2713,2174,2717,2176,2718,2142,2725,2148,2727,2124,2731,2122,2733,2102,2734,2120,2741,2124,2743,2138,2747,2140,2748,2122,2750,2114,2757,2114,2761,2096,2763,2114,2764,2116,2768,2124,2773,2140,2777,2134,2779,2126,2780,2106,2784,2124,2791,2112,2793,2134,2795,2124,2796,2112,2800,2106,2807,2104,2809,2072,2811,2024,2814,2020,2816,2014,2823,1986,2825,1992,2827,2014,2830,2020,2832,2036,2839,2030,2841,2052,2844,2046,2846,2060,2848,2044,2855,2052,2857,2012,2860,2038,2862,2054,2864,2096,2871,2100,2874,2122,2876,2104,2878,2098,2882,2122,2887,2122,2890,2116,2892,2124,2894,2126,2898,2128,2905,2138,2906,2124,2908,2120,2912,2136,2914,2138,2921,2144,2922,2134,2924,2140,2928,2138,2930,2156,2937,2160,2938,2170,2940,2176,2944,2160,2945,2170,2953,2196,2954,2196,2958,2198,2960,2220,2961,2210,2969,2204,2970,2194,2974,2206,2976,2192,2977,2206,2985,2206,2988,2202,2990,2245,2992,2267,2995,2305,3000,2279,3004,2263,3006,2233,3008,2241,3011,2241,3018,2259,3020,2231,3022,2255,3025,2239,3027,2261,3034,2263,3036,2247,3038,2233,3041,2247,3043,2226,3050,2253,3052,2245,3054,2247,3057,2261,3059,2237,3066,2257,3068,2243,3072,2243,3073,2255,3075,2271,3082,2283,3084,2287,3087,2281,3089,2297,3091,2291,3098,2297,3102,2285,3103,2289,3105,2285,3109,2303,3114,2313,3118,2327,3119,2323,3121,2309,3125,2271,3132,2287,3134,2299,3135,2279,3139,2295,3141,2265,3148,2265,3150,2243,3151,2237,3155,2222,3157,2233,3164,2231,3166,2206,3169,2178,3171,2172,3173,2180,3180,2182,3182,2184,3185,2220,3187,2226,3189,2222,3196,2235,3197,2241,3201,2235,3203,2245,3205,2271,3212,2271,3215,2263,3217,2255,3219,2226,3222,2231,3228,2235,3231,2218,3233,2198,3235,2210,3238,2162,3245,2170,3247,2180,3249,2194,3252,2196,3254,2200,3261,2214,3263,2231,3265,2251,3268,2235,3270,2241,3277,2245,3279,2247,3283,2249,3284,2229,3286,2204,3293,2204,3295,2214,3299,2226,3300,2229,3302,2235,3309,2231,3311,2212,3315,2178,3316,2172,3318,2196,3325,2180,3329,2198,3331,2188,3332,2176,3336,2202,3341,2212,3345,2212,3347,2222,3348,2210,3352,2214,3359,2224,3361,2200,3363,2237,3366,2249,3368,2251,3375,2251,3377,2255,3379,2257,3382,2255,3384,2261,3391,2249,3393,2231,3396,2226,3398,2226,3400,2222,3407,2231,3409,2241,3412,2243,3414,2249,3416,2247,3423,2247,3426,2253,3428,2257,3430,2259,3432,2245,3439,2247,3442,2235,3444,2218,3446,2208,3449,2218,3455,2194,3458,2178,3460,2184,3462,2186,3465,2196,3473,2192,3474,2192,3476,2200,3480,2206,3481,2218,3489,2198,3490,2198,3492,2172,3496,2146,3497,2150,3504,2150,3506,2160,3510,2164,3512,2150,3513,2160,3520,2168,3522,2172,3526,2178,3528,2156,3529,2170,3540,2170,3542,2176,3544,2166,3545,2132,3552,2128,3556,2116,3558,2118,3560,2120,3563,2110,3570,2130,3572,2116,3574,2128,3575,2130,3579,2132,3586,2128,3588,2124,3590,2106,3593,2116,3595,2114,3602,2114,3604,2106,3606,2112,3609,2124,3611,2128,3618,2162,3620,2156,3623,2150,3625,2158,3627,2170,3634,2158,3636,2150,3639,2136,3641,2116,3643,2100,3650,2096,3654,2110,3655,2108,3657,2106,3659,2118,3666,2130,3670,2148,3671,2130,3673,2146,3677,2140,3684,2142,3686,2146,3687,2168,3693,2168,3700,2174,3701,2164,3703,2180,3707,2196,3709,2214,3716,2202,3717,2200,3719,2182,3723,2188,3725,2210,3732,2224,3733,2210,3737,2220,3739,2224,3741,2216,3748,2220,3749,2216,3755,2216,3756,2231,3764,2229,3767,2229,3769,2243,3771,2245,3772,2204,3780,2198,3783,2192,3785,2196,3787,2180,3790,2150,3797,2142,3799,2124,3801,2138,3803,2156,3806,2132,3813,2128,3815,2140,3817,2102,3820,2110,3822,2112,3829,2112,3831,2058,3833,2076,3836,2078,3838,2072,3845,2074,3847,2066,3851,2084,3852,2088,3854,2056,3861,2044,3863,2052,3867,2038,3868,2064,3870,2070,3877,2054,3881,2052,3882,1994,3884,1974,3886,1934,3893,1932,3897,1906,3898,1932,3900,1954,3904,1948,3911,1952,3913,1954,3914,1942,3916,1942,3920,1862,3927,1898,3929,1898,3930,1902,3934,1920,3936,1916,3943,1932,3945,1934,3946,1948,3950,1934,3952,1950,3959,1950,3961,1942,3964,1914,3966,1920,3968,1922,3975,1908,3977,1906,3980,1918,3982,1874,3984,1912,3991,1898,3994,1896,3996,1910,3998,1914,4000,1918,4007,1902,4010,1868,4012,1870,4014,1852,4017,1832,4024,1814,4026,1836,4028,1810,4030,1812,4033,1836,4040,1846,4042,1872,4044,1854,4048,1854,4049,1846,4056,1846,4058,1822,4060,1808,4064,1773,4065,1796,4072,1802,4074,1783,4078,1802,4079,1804,4081,1812,4088,1820,4090,1826,4094,1880,4095,1858,4097,1864,4104,1876,4108,1890,4110,1900,4111,1892,4113,1902,4120,1906,4124,1892,4126,1904,4127,1908,4131,1894,4138,1900,4140,1898,4142,1888,4143,1882,4147,1880,4154,1880,4156,1866,4158,1888,4161,1914,4163,1918,4170,1910,4172,1940,4174,1944,4177,1938,4179,1940,4186,1936,4188,1942,4191,1932,4193,1926,4195,1902,4202,1908,4204,1886,4207,1896e" filled="false" stroked="true" strokeweight=".97pt" strokecolor="#f15f22">
              <v:path arrowok="t"/>
              <v:stroke dashstyle="solid"/>
            </v:shape>
            <v:shape style="position:absolute;left:949;top:1603;width:3259;height:800" coordorigin="949,1603" coordsize="3259,800" path="m949,1639l956,1637,960,1643,961,1641,963,1645,965,1639,972,1653,976,1665,977,1667,979,1669,983,1681,990,1687,992,1677,993,1695,995,1701,999,1697,1006,1697,1008,1701,1009,1703,1013,1703,1015,1705,1022,1707,1024,1705,1025,1695,1029,1715,1031,1731,1038,1721,1040,1719,1043,1703,1045,1691,1047,1705,1054,1701,1056,1701,1059,1705,1061,1685,1063,1673,1070,1679,1073,1715,1075,1725,1077,1733,1079,1737,1086,1735,1089,1731,1091,1725,1093,1729,1096,1719,1103,1715,1105,1727,1107,1719,1109,1711,1112,1715,1119,1719,1121,1725,1123,1733,1127,1729,1128,1735,1135,1747,1137,1753,1139,1745,1142,1719,1144,1721,1151,1727,1153,1733,1157,1741,1167,1741,1169,1723,1173,1731,1174,1739,1176,1715,1183,1711,1187,1721,1189,1725,1190,1727,1192,1743,1199,1745,1203,1739,1205,1745,1206,1753,1210,1751,1217,1755,1219,1794,1221,1759,1222,1751,1226,1765,1233,1749,1235,1789,1237,1820,1240,1844,1242,1842,1249,1787,1251,1794,1253,1791,1256,1794,1258,1820,1265,1820,1267,1830,1270,1852,1272,1880,1274,1888,1281,1890,1283,1918,1286,1894,1288,1874,1290,1882,1297,1890,1300,1884,1302,1890,1304,1884,1308,1916,1313,1922,1316,1940,1318,1920,1320,1906,1323,1922,1331,1896,1332,1884,1334,1886,1336,1888,1339,1866,1347,1852,1348,1878,1350,1894,1354,1910,1355,1906,1363,1914,1364,1924,1366,1918,1370,1922,1371,1916,1379,1930,1380,1914,1384,1910,1386,1898,1387,1898,1394,1914,1396,1896,1400,1890,1402,1892,1403,1908,1410,1892,1414,1898,1416,1896,1418,1888,1421,1874,1426,1854,1430,1852,1432,1858,1434,1870,1437,1886,1444,1876,1446,1908,1448,1908,1451,1922,1453,1938,1460,1936,1462,1932,1464,1968,1467,1972,1469,1980,1476,2002,1478,1990,1480,1996,1483,2008,1485,2022,1492,2018,1494,2054,1497,2066,1499,2062,1501,2046,1508,2070,1510,2076,1513,2038,1515,2018,1517,1994,1524,2000,1528,2028,1529,2014,1531,2000,1535,1978,1540,1968,1544,1988,1545,1976,1547,1952,1551,1968,1558,1956,1560,1960,1561,1996,1565,2018,1567,1998,1574,2024,1575,2030,1577,2034,1581,2020,1583,2018,1590,2028,1591,2020,1593,2038,1597,2026,1599,2028,1606,2022,1607,2032,1611,2018,1613,2014,1615,1988,1622,1984,1623,1974,1627,1964,1629,1950,1630,1952,1638,1962,1641,1942,1643,1922,1645,1922,1648,1938,1654,1950,1657,1954,1659,1972,1661,1980,1664,1972,1671,1982,1673,1976,1675,1964,1678,1966,1680,1940,1687,1922,1689,1902,1691,1910,1694,1874,1696,1874,1703,1892,1705,1926,1709,1872,1710,1872,1712,1864,1719,1856,1721,1886,1725,1848,1726,1834,1728,1822,1735,1824,1737,1789,1741,1767,1742,1789,1744,1787,1751,1779,1755,1763,1756,1761,1758,1749,1762,1761,1767,1783,1771,1777,1772,1789,1774,1779,1778,1777,1785,1761,1787,1779,1788,1765,1792,1785,1794,1785,1801,1800,1803,1810,1804,1794,1808,1802,1810,1818,1817,1818,1819,1798,1822,1753,1824,1757,1826,1763,1833,1759,1835,1733,1838,1735,1840,1715,1842,1711,1849,1721,1852,1723,1854,1709,1856,1701,1858,1721,1865,1719,1868,1695,1870,1683,1872,1697,1875,1683,1881,1685,1884,1685,1886,1667,1888,1669,1891,1671,1898,1671,1900,1675,1902,1691,1906,1709,1907,1685,1914,1709,1916,1721,1918,1723,1922,1727,1923,1719,1930,1713,1932,1711,1936,1705,1938,1659,1939,1679,1946,1679,1948,1667,1952,1673,1953,1685,1955,1699,1962,1693,1966,1725,1968,1741,1969,1713,1971,1707,1978,1691,1982,1683,1984,1691,1985,1687,1990,1675,1996,1664,2001,1651,2005,1645,2012,1645,2014,1637,2016,1623,2019,1627,2021,1607,2028,1603,2030,1621,2032,1623,2035,1625,2037,1643,2044,1687,2046,1677,2049,1667,2051,1683,2060,1683,2062,1687,2065,1671,2067,1681,2069,1689,2076,1687,2079,1677,2081,1671,2083,1697,2085,1713,2092,1737,2095,1729,2097,1727,2099,1735,2103,1745,2110,1731,2111,1739,2113,1731,2115,1733,2119,1753,2126,1767,2127,1747,2129,1755,2133,1773,2134,1777,2142,1779,2143,1765,2145,1777,2149,1775,2150,1751,2158,1763,2159,1739,2163,1753,2165,1761,2166,1785,2174,1787,2175,1767,2179,1787,2181,1802,2182,1785,2189,1783,2193,1779,2195,1791,2197,1818,2198,1830,2205,1810,2209,1795,2211,1777,2213,1763,2216,1759,2223,1765,2225,1769,2227,1795,2229,1783,2232,1832,2239,1886,2241,1872,2243,1858,2246,1862,2248,1878,2255,1894,2257,1882,2259,1852,2262,1814,2264,1832,2274,1868,2278,1905,2282,1942,2292,1978,2294,2012,2296,1996,2303,2026,2307,1990,2308,2050,2310,2008,2312,2002,2319,2004,2323,2004,2324,2046,2326,2086,2330,2080,2337,2080,2339,2072,2340,2044,2342,2052,2346,2062,2353,2038,2355,2062,2356,2040,2360,2066,2362,2112,2369,2168,2371,2168,2372,2148,2376,2160,2378,2194,2385,2204,2386,2186,2390,2158,2392,2140,2394,2162,2401,2184,2402,2186,2406,2194,2408,2226,2410,2202,2417,2174,2420,2128,2422,2112,2424,2112,2426,2154,2433,2178,2436,2210,2438,2170,2440,2136,2443,2114,2450,2086,2452,2084,2454,2050,2456,2080,2459,2048,2466,2082,2468,2110,2470,2096,2473,2116,2475,2078,2482,2074,2484,2096,2486,2102,2489,2044,2491,2054,2498,2106,2500,2194,2504,2174,2505,2146,2507,2176,2514,2190,2516,2184,2520,2210,2521,2192,2523,2154,2530,2190,2534,2190,2536,2178,2537,2152,2539,2126,2546,2144,2550,2144,2552,2064,2553,2048,2557,2026,2564,2012,2566,2002,2568,2020,2569,2054,2573,2070,2580,2046,2582,2050,2583,2080,2587,2110,2589,2064,2596,2108,2598,2106,2599,2142,2603,2134,2605,2166,2612,2156,2614,2130,2617,2138,2619,2134,2621,2128,2628,2128,2630,2142,2633,2152,2635,2170,2637,2174,2644,2148,2647,2150,2649,2142,2651,2162,2653,2166,2660,2168,2663,2156,2665,2180,2667,2172,2670,2196,2678,2194,2679,2186,2681,2188,2683,2164,2686,2140,2693,2126,2695,2118,2697,2134,2701,2160,2702,2164,2709,2186,2711,2188,2713,2166,2717,2166,2718,2138,2725,2154,2727,2128,2731,2122,2733,2110,2734,2148,2741,2138,2743,2148,2747,2162,2748,2150,2750,2140,2757,2128,2761,2122,2763,2152,2764,2156,2768,2156,2773,2174,2777,2184,2779,2178,2780,2162,2784,2184,2791,2174,2793,2192,2795,2194,2796,2184,2800,2186,2807,2198,2809,2176,2811,2132,2814,2126,2816,2098,2823,2096,2825,2102,2827,2122,2830,2146,2832,2162,2839,2132,2841,2154,2844,2172,2846,2182,2848,2186,2855,2182,2857,2182,2860,2188,2862,2206,2871,2206,2874,2239,2876,2190,2878,2188,2882,2206,2887,2212,2890,2200,2892,2212,2894,2220,2898,2214,2905,2239,2906,2218,2908,2204,2912,2224,2914,2218,2921,2230,2922,2230,2924,2251,2928,2249,2930,2259,2937,2251,2938,2273,2940,2281,2944,2275,2945,2283,2953,2303,2954,2297,2958,2297,2960,2317,2961,2313,2969,2311,2970,2299,2974,2327,2976,2325,2977,2333,2985,2335,2988,2335,2990,2367,2992,2391,2995,2399,3000,2387,3004,2387,3006,2345,3008,2331,3011,2347,3018,2355,3020,2313,3022,2291,3025,2293,3027,2309,3034,2317,3036,2277,3038,2249,3041,2275,3043,2259,3050,2301,3052,2285,3054,2265,3057,2283,3059,2259,3066,2281,3068,2277,3072,2303,3073,2329,3075,2347,3082,2349,3084,2349,3087,2367,3089,2373,3091,2369,3098,2379,3102,2379,3103,2391,3105,2385,3109,2401,3114,2399,3118,2379,3119,2369,3121,2349,3125,2323,3132,2331,3134,2361,3135,2333,3139,2381,3141,2313,3148,2323,3150,2293,3151,2315,3155,2311,3157,2327,3164,2321,3166,2299,3169,2267,3171,2279,3173,2289,3180,2285,3182,2269,3185,2301,3187,2329,3189,2337,3196,2339,3197,2343,3201,2329,3203,2349,3205,2345,3212,2329,3215,2325,3217,2295,3219,2267,3222,2281,3228,2271,3231,2273,3233,2247,3235,2269,3238,2216,3245,2228,3247,2241,3249,2245,3252,2263,3254,2255,3261,2267,3263,2259,3265,2303,3268,2303,3270,2307,3277,2305,3279,2303,3283,2307,3284,2307,3286,2281,3293,2297,3295,2297,3299,2291,3300,2287,3302,2307,3309,2297,3311,2273,3315,2241,3316,2243,3318,2255,3325,2247,3329,2263,3331,2269,3332,2259,3336,2275,3341,2301,3345,2295,3347,2301,3348,2303,3352,2305,3359,2313,3361,2309,3363,2329,3366,2335,3368,2339,3375,2341,3377,2343,3382,2343,3384,2345,3391,2337,3393,2317,3396,2311,3398,2311,3400,2309,3407,2317,3409,2309,3412,2333,3414,2333,3416,2327,3423,2319,3426,2323,3428,2339,3430,2357,3432,2357,3439,2355,3442,2349,3444,2345,3446,2337,3449,2339,3455,2331,3458,2319,3460,2311,3462,2317,3465,2331,3476,2331,3480,2351,3481,2353,3489,2351,3490,2351,3492,2307,3496,2295,3497,2275,3504,2283,3506,2291,3510,2295,3512,2267,3513,2259,3520,2271,3522,2285,3526,2265,3528,2251,3529,2269,3536,2255,3540,2263,3542,2273,3544,2263,3545,2241,3552,2220,3556,2222,3558,2214,3560,2224,3563,2228,3570,2249,3572,2235,3574,2243,3575,2251,3586,2251,3588,2243,3590,2228,3593,2239,3595,2235,3602,2243,3604,2245,3606,2235,3609,2263,3611,2265,3618,2269,3620,2303,3623,2305,3625,2303,3627,2319,3634,2315,3636,2305,3639,2303,3641,2291,3643,2279,3650,2283,3654,2295,3655,2295,3657,2297,3659,2303,3666,2319,3670,2341,3671,2327,3673,2333,3677,2329,3684,2347,3686,2341,3687,2367,3689,2359,3700,2359,3701,2353,3703,2361,3707,2377,3709,2387,3716,2377,3717,2369,3719,2355,3723,2355,3725,2369,3732,2375,3733,2365,3737,2381,3739,2381,3741,2373,3748,2379,3749,2369,3753,2377,3755,2377,3756,2389,3764,2389,3767,2385,3769,2387,3771,2403,3772,2377,3780,2375,3783,2357,3785,2367,3787,2367,3790,2329,3797,2337,3799,2331,3801,2329,3803,2345,3806,2347,3813,2331,3815,2325,3817,2313,3820,2307,3822,2311,3829,2303,3831,2289,3833,2277,3836,2281,3838,2285,3845,2281,3847,2273,3851,2283,3852,2281,3854,2271,3861,2253,3863,2253,3867,2259,3868,2267,3870,2283,3877,2281,3881,2263,3882,2267,3884,2230,3886,2210,3893,2180,3897,2182,3898,2196,3900,2210,3904,2208,3911,2212,3913,2216,3914,2233,3916,2237,3920,2212,3927,2218,3929,2235,3930,2233,3934,2245,3936,2267,3943,2261,3945,2271,3946,2273,3950,2281,3952,2281,3959,2283,3961,2271,3964,2237,3966,2228,3968,2230,3977,2230,3980,2228,3982,2230,3984,2235,3991,2222,3994,2218,3996,2222,3998,2222,4000,2224,4007,2218,4010,2182,4012,2176,4014,2156,4017,2156,4024,2150,4026,2170,4028,2160,4030,2142,4033,2138,4040,2152,4042,2168,4044,2158,4048,2164,4049,2164,4056,2148,4058,2136,4060,2136,4064,2100,4065,2132,4072,2128,4074,2106,4078,2100,4079,2116,4081,2124,4088,2136,4090,2128,4094,2116,4095,2142,4097,2134,4104,2144,4108,2168,4110,2176,4111,2174,4113,2192,4120,2190,4124,2182,4126,2180,4127,2186,4131,2170,4138,2182,4140,2180,4142,2180,4143,2160,4147,2162,4154,2164,4156,2144,4158,2140,4161,2160,4163,2174,4170,2168,4172,2186,4174,2196,4177,2196,4179,2200,4186,2202,4188,2204,4191,2222,4193,2226,4195,2222,4202,2226,4204,2204,4207,2204e" filled="false" stroked="true" strokeweight=".97pt" strokecolor="#fcaf17">
              <v:path arrowok="t"/>
              <v:stroke dashstyle="solid"/>
            </v:shape>
            <v:line style="position:absolute" from="4263,397" to="4373,397" stroked="true" strokeweight=".485pt" strokecolor="#231f20">
              <v:stroke dashstyle="solid"/>
            </v:line>
            <v:line style="position:absolute" from="4263,739" to="4373,739" stroked="true" strokeweight=".485pt" strokecolor="#231f20">
              <v:stroke dashstyle="solid"/>
            </v:line>
            <v:line style="position:absolute" from="4263,1082" to="4373,1082" stroked="true" strokeweight=".485pt" strokecolor="#231f20">
              <v:stroke dashstyle="solid"/>
            </v:line>
            <v:line style="position:absolute" from="4263,1425" to="4373,1425" stroked="true" strokeweight=".485pt" strokecolor="#231f20">
              <v:stroke dashstyle="solid"/>
            </v:line>
            <v:line style="position:absolute" from="4263,1770" to="4373,1770" stroked="true" strokeweight=".485pt" strokecolor="#231f20">
              <v:stroke dashstyle="solid"/>
            </v:line>
            <v:line style="position:absolute" from="4263,2113" to="4373,2113" stroked="true" strokeweight=".485pt" strokecolor="#231f20">
              <v:stroke dashstyle="solid"/>
            </v:line>
            <v:line style="position:absolute" from="4263,2455" to="4373,2455" stroked="true" strokeweight=".485pt" strokecolor="#231f20">
              <v:stroke dashstyle="solid"/>
            </v:line>
            <v:line style="position:absolute" from="1125,2250" to="1125,1634" stroked="true" strokeweight=".485pt" strokecolor="#231f20">
              <v:stroke dashstyle="solid"/>
            </v:line>
            <v:shape style="position:absolute;left:1101;top:1568;width:49;height:83" coordorigin="1101,1568" coordsize="49,83" path="m1125,1568l1108,1632,1101,1651,1150,1651,1129,1587,1127,1577,1125,1568xe" filled="true" fillcolor="#231f20" stroked="false">
              <v:path arrowok="t"/>
              <v:fill type="solid"/>
            </v:shape>
            <v:shape style="position:absolute;left:3259;top:143;width:703;height:429" type="#_x0000_t202" filled="false" stroked="false">
              <v:textbox inset="0,0,0,0">
                <w:txbxContent>
                  <w:p>
                    <w:pPr>
                      <w:spacing w:before="7"/>
                      <w:ind w:left="25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August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  <w:p>
                    <w:pPr>
                      <w:spacing w:line="240" w:lineRule="auto" w:before="1"/>
                      <w:rPr>
                        <w:rFonts w:ascii="Times New Roman"/>
                        <w:i/>
                        <w:sz w:val="1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Spain</w:t>
                    </w:r>
                  </w:p>
                </w:txbxContent>
              </v:textbox>
              <w10:wrap type="none"/>
            </v:shape>
            <v:shape style="position:absolute;left:3169;top:1180;width:226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Italy</w:t>
                    </w:r>
                  </w:p>
                </w:txbxContent>
              </v:textbox>
              <w10:wrap type="none"/>
            </v:shape>
            <v:shape style="position:absolute;left:1934;top:1360;width:776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United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947;top:2239;width:651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3440;top:2386;width:450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Germany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0"/>
          <w:sz w:val="11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3795" w:right="0" w:firstLine="0"/>
        <w:jc w:val="left"/>
        <w:rPr>
          <w:sz w:val="11"/>
        </w:rPr>
      </w:pPr>
      <w:r>
        <w:rPr>
          <w:color w:val="231F20"/>
          <w:w w:val="94"/>
          <w:sz w:val="11"/>
        </w:rPr>
        <w:t>7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3788" w:right="0" w:firstLine="0"/>
        <w:jc w:val="left"/>
        <w:rPr>
          <w:sz w:val="11"/>
        </w:rPr>
      </w:pPr>
      <w:r>
        <w:rPr>
          <w:color w:val="231F20"/>
          <w:w w:val="107"/>
          <w:sz w:val="11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3791" w:right="0" w:firstLine="0"/>
        <w:jc w:val="left"/>
        <w:rPr>
          <w:sz w:val="11"/>
        </w:rPr>
      </w:pPr>
      <w:r>
        <w:rPr>
          <w:color w:val="231F20"/>
          <w:w w:val="102"/>
          <w:sz w:val="11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3786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3789" w:right="0" w:firstLine="0"/>
        <w:jc w:val="left"/>
        <w:rPr>
          <w:sz w:val="11"/>
        </w:rPr>
      </w:pPr>
      <w:r>
        <w:rPr>
          <w:color w:val="231F20"/>
          <w:w w:val="106"/>
          <w:sz w:val="11"/>
        </w:rPr>
        <w:t>3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3791" w:right="0" w:firstLine="0"/>
        <w:jc w:val="lef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3802" w:right="0" w:firstLine="0"/>
        <w:jc w:val="left"/>
        <w:rPr>
          <w:sz w:val="11"/>
        </w:rPr>
      </w:pPr>
      <w:r>
        <w:rPr>
          <w:color w:val="231F20"/>
          <w:w w:val="82"/>
          <w:sz w:val="11"/>
        </w:rPr>
        <w:t>1</w:t>
      </w:r>
    </w:p>
    <w:p>
      <w:pPr>
        <w:pStyle w:val="BodyText"/>
        <w:spacing w:before="6"/>
        <w:rPr>
          <w:sz w:val="18"/>
        </w:rPr>
      </w:pPr>
    </w:p>
    <w:p>
      <w:pPr>
        <w:spacing w:line="101" w:lineRule="exact" w:before="0"/>
        <w:ind w:left="3786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pStyle w:val="BodyText"/>
        <w:spacing w:line="268" w:lineRule="auto" w:before="3"/>
        <w:ind w:left="153" w:right="372"/>
      </w:pPr>
      <w:r>
        <w:rPr/>
        <w:br w:type="column"/>
      </w:r>
      <w:r>
        <w:rPr>
          <w:color w:val="231F20"/>
          <w:w w:val="90"/>
        </w:rPr>
        <w:t>zero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bound,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capture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mean expectations,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participants’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view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modal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 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median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expectation among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economists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polled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Reuters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was</w:t>
      </w:r>
    </w:p>
    <w:p>
      <w:pPr>
        <w:pStyle w:val="BodyText"/>
        <w:spacing w:line="268" w:lineRule="auto"/>
        <w:ind w:left="153" w:right="745"/>
      </w:pP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 2015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2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1.2).</w:t>
      </w:r>
    </w:p>
    <w:p>
      <w:pPr>
        <w:pStyle w:val="BodyText"/>
        <w:spacing w:line="268" w:lineRule="auto" w:before="179"/>
        <w:ind w:left="153" w:right="394"/>
      </w:pPr>
      <w:r>
        <w:rPr>
          <w:color w:val="231F20"/>
          <w:w w:val="90"/>
        </w:rPr>
        <w:t>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forward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volatile,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  <w:w w:val="95"/>
        </w:rPr>
        <w:t>were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 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earlier.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3"/>
          <w:w w:val="95"/>
          <w:position w:val="4"/>
          <w:sz w:val="14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probably,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 factors.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reflected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guidance: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threshold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emphasis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 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stability.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unexpectedly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strong </w:t>
      </w:r>
      <w:r>
        <w:rPr>
          <w:color w:val="231F20"/>
        </w:rPr>
        <w:t>UK data have also played a role (Chart 1.3), although </w:t>
      </w:r>
      <w:r>
        <w:rPr>
          <w:color w:val="231F20"/>
          <w:w w:val="95"/>
        </w:rPr>
        <w:t>associated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 pronounced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absence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guidance.</w:t>
      </w:r>
    </w:p>
    <w:p>
      <w:pPr>
        <w:pStyle w:val="BodyText"/>
        <w:spacing w:line="268" w:lineRule="auto" w:before="179"/>
        <w:ind w:left="153" w:right="372"/>
      </w:pPr>
      <w:r>
        <w:rPr>
          <w:color w:val="231F20"/>
          <w:w w:val="90"/>
        </w:rPr>
        <w:t>Movements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forward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  <w:w w:val="95"/>
        </w:rPr>
        <w:t>probably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example,</w:t>
      </w:r>
    </w:p>
    <w:p>
      <w:pPr>
        <w:pStyle w:val="BodyText"/>
        <w:spacing w:line="268" w:lineRule="auto"/>
        <w:ind w:left="153" w:right="270"/>
      </w:pPr>
      <w:r>
        <w:rPr>
          <w:color w:val="231F20"/>
          <w:w w:val="90"/>
        </w:rPr>
        <w:t>short-term market interest rates in some advanced economies </w:t>
      </w:r>
      <w:r>
        <w:rPr>
          <w:color w:val="231F20"/>
        </w:rPr>
        <w:t>appear to have responded to developments in the</w:t>
      </w:r>
    </w:p>
    <w:p>
      <w:pPr>
        <w:pStyle w:val="BodyText"/>
        <w:spacing w:line="268" w:lineRule="auto"/>
        <w:ind w:left="153" w:right="372"/>
      </w:pPr>
      <w:r>
        <w:rPr>
          <w:color w:val="231F20"/>
        </w:rPr>
        <w:t>United</w:t>
      </w:r>
      <w:r>
        <w:rPr>
          <w:color w:val="231F20"/>
          <w:spacing w:val="-42"/>
        </w:rPr>
        <w:t> </w:t>
      </w:r>
      <w:r>
        <w:rPr>
          <w:color w:val="231F20"/>
        </w:rPr>
        <w:t>States</w:t>
      </w:r>
      <w:r>
        <w:rPr>
          <w:color w:val="231F20"/>
          <w:spacing w:val="-41"/>
        </w:rPr>
        <w:t> </w:t>
      </w:r>
      <w:r>
        <w:rPr>
          <w:color w:val="231F20"/>
        </w:rPr>
        <w:t>and,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particular,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changes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expectations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FOMC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tended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this relationship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strengthened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spring.</w:t>
      </w:r>
    </w:p>
    <w:p>
      <w:pPr>
        <w:pStyle w:val="BodyText"/>
        <w:spacing w:line="268" w:lineRule="auto"/>
        <w:ind w:left="153" w:right="745"/>
      </w:pP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hard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explain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high</w:t>
      </w:r>
      <w:r>
        <w:rPr>
          <w:color w:val="231F20"/>
          <w:spacing w:val="-39"/>
        </w:rPr>
        <w:t> </w:t>
      </w:r>
      <w:r>
        <w:rPr>
          <w:color w:val="231F20"/>
        </w:rPr>
        <w:t>degree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correlation</w:t>
      </w:r>
      <w:r>
        <w:rPr>
          <w:color w:val="231F20"/>
          <w:spacing w:val="-40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short-term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despite </w:t>
      </w:r>
      <w:r>
        <w:rPr>
          <w:color w:val="231F20"/>
          <w:w w:val="90"/>
        </w:rPr>
        <w:t>significant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differences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participants </w:t>
      </w:r>
      <w:r>
        <w:rPr>
          <w:color w:val="231F20"/>
          <w:w w:val="95"/>
        </w:rPr>
        <w:t>expect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advanced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synchronised</w:t>
      </w:r>
      <w:r>
        <w:rPr>
          <w:color w:val="231F20"/>
          <w:spacing w:val="-26"/>
        </w:rPr>
        <w:t> </w:t>
      </w:r>
      <w:r>
        <w:rPr>
          <w:color w:val="231F20"/>
        </w:rPr>
        <w:t>during</w:t>
      </w:r>
      <w:r>
        <w:rPr>
          <w:color w:val="231F20"/>
          <w:spacing w:val="-26"/>
        </w:rPr>
        <w:t> </w:t>
      </w:r>
      <w:r>
        <w:rPr>
          <w:color w:val="231F20"/>
        </w:rPr>
        <w:t>their</w:t>
      </w:r>
      <w:r>
        <w:rPr>
          <w:color w:val="231F20"/>
          <w:spacing w:val="-26"/>
        </w:rPr>
        <w:t> </w:t>
      </w:r>
      <w:r>
        <w:rPr>
          <w:color w:val="231F20"/>
        </w:rPr>
        <w:t>recoveries.</w:t>
      </w:r>
    </w:p>
    <w:p>
      <w:pPr>
        <w:pStyle w:val="BodyText"/>
        <w:spacing w:line="268" w:lineRule="auto" w:before="179"/>
        <w:ind w:left="153" w:right="511"/>
      </w:pP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longer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maturities,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safe-haven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sovereign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 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exhibited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correlation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falls </w:t>
      </w:r>
      <w:r>
        <w:rPr>
          <w:color w:val="231F20"/>
        </w:rPr>
        <w:t>since mid-September, remain higher than in May — </w:t>
      </w:r>
      <w:r>
        <w:rPr>
          <w:color w:val="231F20"/>
          <w:w w:val="95"/>
        </w:rPr>
        <w:t>particularly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States </w:t>
      </w:r>
      <w:r>
        <w:rPr>
          <w:color w:val="231F20"/>
          <w:w w:val="90"/>
        </w:rPr>
        <w:t>(Chart 1.4). These longer-term yields often move together, 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advanced-economy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bonds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similar</w:t>
      </w:r>
      <w:r>
        <w:rPr>
          <w:color w:val="231F20"/>
          <w:spacing w:val="-33"/>
        </w:rPr>
        <w:t> </w:t>
      </w:r>
      <w:r>
        <w:rPr>
          <w:color w:val="231F20"/>
        </w:rPr>
        <w:t>risk</w:t>
      </w:r>
      <w:r>
        <w:rPr>
          <w:color w:val="231F20"/>
          <w:spacing w:val="-33"/>
        </w:rPr>
        <w:t> </w:t>
      </w:r>
      <w:r>
        <w:rPr>
          <w:color w:val="231F20"/>
        </w:rPr>
        <w:t>characteristics</w:t>
      </w:r>
      <w:r>
        <w:rPr>
          <w:color w:val="231F20"/>
          <w:spacing w:val="-32"/>
        </w:rPr>
        <w:t> </w:t>
      </w:r>
      <w:r>
        <w:rPr>
          <w:color w:val="231F20"/>
        </w:rPr>
        <w:t>as</w:t>
      </w:r>
      <w:r>
        <w:rPr>
          <w:color w:val="231F20"/>
          <w:spacing w:val="-33"/>
        </w:rPr>
        <w:t> </w:t>
      </w:r>
      <w:r>
        <w:rPr>
          <w:color w:val="231F20"/>
        </w:rPr>
        <w:t>close</w:t>
      </w:r>
      <w:r>
        <w:rPr>
          <w:color w:val="231F20"/>
          <w:spacing w:val="-32"/>
        </w:rPr>
        <w:t> </w:t>
      </w:r>
      <w:r>
        <w:rPr>
          <w:color w:val="231F20"/>
        </w:rPr>
        <w:t>substitutes.</w:t>
      </w:r>
    </w:p>
    <w:p>
      <w:pPr>
        <w:pStyle w:val="BodyText"/>
        <w:spacing w:line="268" w:lineRule="auto" w:before="199"/>
        <w:ind w:left="153" w:right="626"/>
      </w:pPr>
      <w:r>
        <w:rPr>
          <w:color w:val="231F20"/>
          <w:w w:val="90"/>
        </w:rPr>
        <w:t>Euro-area periphery sovereign bond yields have generally </w:t>
      </w:r>
      <w:r>
        <w:rPr>
          <w:color w:val="231F20"/>
          <w:w w:val="95"/>
        </w:rPr>
        <w:t>fallen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1.4).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part,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reflects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continuation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trend</w:t>
      </w:r>
      <w:r>
        <w:rPr>
          <w:color w:val="231F20"/>
          <w:spacing w:val="-44"/>
        </w:rPr>
        <w:t> </w:t>
      </w:r>
      <w:r>
        <w:rPr>
          <w:color w:val="231F20"/>
        </w:rPr>
        <w:t>seen</w:t>
      </w:r>
      <w:r>
        <w:rPr>
          <w:color w:val="231F20"/>
          <w:spacing w:val="-44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ECB’s announcement in mid-2012 of Outright Monetary </w:t>
      </w:r>
      <w:r>
        <w:rPr>
          <w:color w:val="231F20"/>
          <w:w w:val="90"/>
        </w:rPr>
        <w:t>Transactions.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signs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euro-area</w:t>
      </w:r>
    </w:p>
    <w:p>
      <w:pPr>
        <w:pStyle w:val="BodyText"/>
        <w:spacing w:line="232" w:lineRule="exact"/>
        <w:ind w:left="153"/>
      </w:pPr>
      <w:r>
        <w:rPr>
          <w:color w:val="231F20"/>
          <w:w w:val="95"/>
        </w:rPr>
        <w:t>periphery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investors’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concerns.</w:t>
      </w:r>
    </w:p>
    <w:p>
      <w:pPr>
        <w:pStyle w:val="Heading5"/>
        <w:spacing w:before="209"/>
      </w:pPr>
      <w:r>
        <w:rPr>
          <w:color w:val="A70740"/>
        </w:rPr>
        <w:t>Exchange rates</w:t>
      </w:r>
    </w:p>
    <w:p>
      <w:pPr>
        <w:pStyle w:val="BodyText"/>
        <w:spacing w:line="268" w:lineRule="auto" w:before="23"/>
        <w:ind w:left="153" w:right="745"/>
      </w:pP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(ERI)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appreciated </w:t>
      </w:r>
      <w:r>
        <w:rPr>
          <w:color w:val="231F20"/>
          <w:w w:val="95"/>
        </w:rPr>
        <w:t>by 3.3% since the August </w:t>
      </w:r>
      <w:r>
        <w:rPr>
          <w:i/>
          <w:color w:val="231F20"/>
          <w:w w:val="95"/>
        </w:rPr>
        <w:t>Report </w:t>
      </w:r>
      <w:r>
        <w:rPr>
          <w:color w:val="231F20"/>
          <w:w w:val="95"/>
        </w:rPr>
        <w:t>(Chart 1.5). Sterling </w:t>
      </w:r>
      <w:r>
        <w:rPr>
          <w:color w:val="231F20"/>
          <w:w w:val="90"/>
        </w:rPr>
        <w:t>appreciated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dollar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lesser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extent,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60"/>
          <w:cols w:num="2" w:equalWidth="0">
            <w:col w:w="4322" w:space="1007"/>
            <w:col w:w="5481"/>
          </w:cols>
        </w:sectPr>
      </w:pPr>
    </w:p>
    <w:p>
      <w:pPr>
        <w:tabs>
          <w:tab w:pos="1538" w:val="left" w:leader="none"/>
          <w:tab w:pos="2379" w:val="left" w:leader="none"/>
          <w:tab w:pos="3157" w:val="left" w:leader="none"/>
        </w:tabs>
        <w:spacing w:before="8"/>
        <w:ind w:left="622" w:right="0" w:firstLine="0"/>
        <w:jc w:val="left"/>
        <w:rPr>
          <w:sz w:val="11"/>
        </w:rPr>
      </w:pPr>
      <w:r>
        <w:rPr>
          <w:color w:val="231F20"/>
          <w:sz w:val="11"/>
        </w:rPr>
        <w:t>2010</w:t>
        <w:tab/>
        <w:t>11</w:t>
        <w:tab/>
        <w:t>12</w:t>
        <w:tab/>
        <w:t>13</w:t>
      </w:r>
    </w:p>
    <w:p>
      <w:pPr>
        <w:spacing w:before="10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Bloomberg.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Yields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maturity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ten-year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benchmark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BodyText"/>
        <w:spacing w:before="7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35" w:lineRule="auto" w:before="58"/>
        <w:ind w:left="366" w:right="1139" w:hanging="213"/>
        <w:jc w:val="left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12"/>
          <w:w w:val="90"/>
          <w:sz w:val="14"/>
        </w:rPr>
        <w:t> </w:t>
      </w:r>
      <w:r>
        <w:rPr>
          <w:color w:val="231F20"/>
          <w:w w:val="90"/>
          <w:sz w:val="14"/>
        </w:rPr>
        <w:t>Recent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movements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interest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rates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discussed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Bean,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C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(2013), </w:t>
      </w:r>
      <w:r>
        <w:rPr>
          <w:color w:val="231F20"/>
          <w:sz w:val="14"/>
        </w:rPr>
        <w:t>‘The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UK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economic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outlook’,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available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at</w:t>
      </w:r>
    </w:p>
    <w:p>
      <w:pPr>
        <w:spacing w:line="161" w:lineRule="exact" w:before="0"/>
        <w:ind w:left="366" w:right="0" w:firstLine="0"/>
        <w:jc w:val="left"/>
        <w:rPr>
          <w:sz w:val="14"/>
        </w:rPr>
      </w:pPr>
      <w:hyperlink r:id="rId29">
        <w:r>
          <w:rPr>
            <w:color w:val="231F20"/>
            <w:w w:val="90"/>
            <w:sz w:val="14"/>
          </w:rPr>
          <w:t>www.bankofengland.co.uk/publications/Documents/speeches/2013/speech689.pdf.</w:t>
        </w:r>
      </w:hyperlink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460"/>
          <w:cols w:num="2" w:equalWidth="0">
            <w:col w:w="3307" w:space="2022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31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_bookmark2" w:id="17"/>
      <w:bookmarkEnd w:id="17"/>
      <w:r>
        <w:rPr/>
      </w:r>
      <w:r>
        <w:rPr>
          <w:color w:val="A70740"/>
          <w:sz w:val="18"/>
        </w:rPr>
        <w:t>Chart 1.5 </w:t>
      </w:r>
      <w:r>
        <w:rPr>
          <w:color w:val="231F20"/>
          <w:sz w:val="18"/>
        </w:rPr>
        <w:t>Sterling exchange rates</w:t>
      </w:r>
    </w:p>
    <w:p>
      <w:pPr>
        <w:spacing w:before="131"/>
        <w:ind w:left="0" w:right="140" w:firstLine="0"/>
        <w:jc w:val="right"/>
        <w:rPr>
          <w:sz w:val="12"/>
        </w:rPr>
      </w:pPr>
      <w:r>
        <w:rPr/>
        <w:pict>
          <v:group style="position:absolute;margin-left:39.685001pt;margin-top:15.317581pt;width:184.8pt;height:142.25pt;mso-position-horizontal-relative:page;mso-position-vertical-relative:paragraph;z-index:-22220800" coordorigin="794,306" coordsize="3696,2845">
            <v:shape style="position:absolute;left:793;top:306;width:3696;height:2845" type="#_x0000_t75" stroked="false">
              <v:imagedata r:id="rId30" o:title=""/>
            </v:shape>
            <v:shape style="position:absolute;left:1431;top:473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$/£</w:t>
                    </w:r>
                  </w:p>
                </w:txbxContent>
              </v:textbox>
              <w10:wrap type="none"/>
            </v:shape>
            <v:shape style="position:absolute;left:3453;top:396;width:6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992;top:865;width:56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 ERI</w:t>
                    </w:r>
                  </w:p>
                </w:txbxContent>
              </v:textbox>
              <w10:wrap type="none"/>
            </v:shape>
            <v:shape style="position:absolute;left:1349;top:1810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€/£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Indices:</w:t>
      </w:r>
      <w:r>
        <w:rPr>
          <w:color w:val="231F20"/>
          <w:spacing w:val="-1"/>
          <w:w w:val="95"/>
          <w:sz w:val="12"/>
        </w:rPr>
        <w:t> </w:t>
      </w:r>
      <w:r>
        <w:rPr>
          <w:color w:val="231F20"/>
          <w:w w:val="95"/>
          <w:sz w:val="12"/>
        </w:rPr>
        <w:t>2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  <w:r>
        <w:rPr>
          <w:color w:val="231F20"/>
          <w:spacing w:val="10"/>
          <w:w w:val="95"/>
          <w:sz w:val="12"/>
        </w:rPr>
        <w:t> </w:t>
      </w:r>
      <w:bookmarkStart w:name="Equities" w:id="18"/>
      <w:bookmarkEnd w:id="18"/>
      <w:r>
        <w:rPr>
          <w:color w:val="231F20"/>
          <w:w w:val="95"/>
          <w:position w:val="-8"/>
          <w:sz w:val="12"/>
        </w:rPr>
        <w:t>110</w:t>
      </w:r>
    </w:p>
    <w:p>
      <w:pPr>
        <w:spacing w:before="179"/>
        <w:ind w:left="0" w:right="140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40" w:firstLine="0"/>
        <w:jc w:val="right"/>
        <w:rPr>
          <w:sz w:val="12"/>
        </w:rPr>
      </w:pPr>
      <w:bookmarkStart w:name="1.2 The banking sector" w:id="19"/>
      <w:bookmarkEnd w:id="19"/>
      <w:r>
        <w:rPr/>
      </w: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40" w:firstLine="0"/>
        <w:jc w:val="right"/>
        <w:rPr>
          <w:sz w:val="12"/>
        </w:rPr>
      </w:pPr>
      <w:r>
        <w:rPr>
          <w:color w:val="231F20"/>
          <w:w w:val="95"/>
          <w:sz w:val="12"/>
        </w:rPr>
        <w:t>95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4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14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40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4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75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4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2"/>
        <w:rPr>
          <w:sz w:val="15"/>
        </w:rPr>
      </w:pPr>
    </w:p>
    <w:p>
      <w:pPr>
        <w:spacing w:line="128" w:lineRule="exact" w:before="0"/>
        <w:ind w:left="3954" w:right="0" w:firstLine="0"/>
        <w:jc w:val="left"/>
        <w:rPr>
          <w:sz w:val="12"/>
        </w:rPr>
      </w:pPr>
      <w:r>
        <w:rPr>
          <w:color w:val="231F20"/>
          <w:sz w:val="12"/>
        </w:rPr>
        <w:t>65</w:t>
      </w:r>
    </w:p>
    <w:p>
      <w:pPr>
        <w:tabs>
          <w:tab w:pos="987" w:val="left" w:leader="none"/>
          <w:tab w:pos="1478" w:val="left" w:leader="none"/>
          <w:tab w:pos="1974" w:val="left" w:leader="none"/>
          <w:tab w:pos="2472" w:val="left" w:leader="none"/>
          <w:tab w:pos="2956" w:val="left" w:leader="none"/>
          <w:tab w:pos="3417" w:val="left" w:leader="none"/>
        </w:tabs>
        <w:spacing w:line="128" w:lineRule="exact" w:before="0"/>
        <w:ind w:left="444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20" w:lineRule="exact"/>
        <w:ind w:left="146" w:right="-31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1.6 </w:t>
      </w:r>
      <w:r>
        <w:rPr>
          <w:color w:val="231F20"/>
          <w:sz w:val="18"/>
        </w:rPr>
        <w:t>International equity prices</w:t>
      </w:r>
      <w:r>
        <w:rPr>
          <w:color w:val="231F20"/>
          <w:position w:val="4"/>
          <w:sz w:val="12"/>
        </w:rPr>
        <w:t>(a)</w:t>
      </w:r>
    </w:p>
    <w:p>
      <w:pPr>
        <w:spacing w:before="128"/>
        <w:ind w:left="0" w:right="150" w:firstLine="0"/>
        <w:jc w:val="right"/>
        <w:rPr>
          <w:sz w:val="12"/>
        </w:rPr>
      </w:pPr>
      <w:r>
        <w:rPr/>
        <w:pict>
          <v:group style="position:absolute;margin-left:39.685001pt;margin-top:14.828591pt;width:184.8pt;height:142.25pt;mso-position-horizontal-relative:page;mso-position-vertical-relative:paragraph;z-index:-22218240" coordorigin="794,297" coordsize="3696,2845">
            <v:shape style="position:absolute;left:793;top:296;width:3696;height:2845" type="#_x0000_t75" stroked="false">
              <v:imagedata r:id="rId31" o:title=""/>
            </v:shape>
            <v:shape style="position:absolute;left:1413;top:435;width:116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MSCI</w:t>
                    </w:r>
                    <w:r>
                      <w:rPr>
                        <w:color w:val="231F20"/>
                        <w:spacing w:val="-1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Emerging</w:t>
                    </w:r>
                    <w:r>
                      <w:rPr>
                        <w:color w:val="231F20"/>
                        <w:spacing w:val="-1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Markets</w:t>
                    </w:r>
                  </w:p>
                </w:txbxContent>
              </v:textbox>
              <w10:wrap type="none"/>
            </v:shape>
            <v:shape style="position:absolute;left:3453;top:382;width:698;height:47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5"/>
                      <w:rPr>
                        <w:rFonts w:ascii="Times New Roman"/>
                        <w:i/>
                        <w:sz w:val="16"/>
                      </w:rPr>
                    </w:pPr>
                  </w:p>
                  <w:p>
                    <w:pPr>
                      <w:spacing w:before="0"/>
                      <w:ind w:left="6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S&amp;P 500</w:t>
                    </w:r>
                  </w:p>
                </w:txbxContent>
              </v:textbox>
              <w10:wrap type="none"/>
            </v:shape>
            <v:shape style="position:absolute;left:3382;top:2120;width:71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2667;top:2696;width:5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Indices:</w:t>
      </w:r>
      <w:r>
        <w:rPr>
          <w:color w:val="231F20"/>
          <w:spacing w:val="-3"/>
          <w:w w:val="95"/>
          <w:sz w:val="12"/>
        </w:rPr>
        <w:t> </w:t>
      </w:r>
      <w:r>
        <w:rPr>
          <w:color w:val="231F20"/>
          <w:w w:val="95"/>
          <w:sz w:val="12"/>
        </w:rPr>
        <w:t>2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  <w:r>
        <w:rPr>
          <w:color w:val="231F20"/>
          <w:spacing w:val="-11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150</w:t>
      </w:r>
    </w:p>
    <w:p>
      <w:pPr>
        <w:spacing w:before="120"/>
        <w:ind w:left="0" w:right="150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140</w:t>
      </w:r>
    </w:p>
    <w:p>
      <w:pPr>
        <w:spacing w:before="118"/>
        <w:ind w:left="0" w:right="150" w:firstLine="0"/>
        <w:jc w:val="right"/>
        <w:rPr>
          <w:sz w:val="12"/>
        </w:rPr>
      </w:pPr>
      <w:r>
        <w:rPr>
          <w:color w:val="231F20"/>
          <w:w w:val="90"/>
          <w:sz w:val="12"/>
        </w:rPr>
        <w:t>130</w:t>
      </w:r>
    </w:p>
    <w:p>
      <w:pPr>
        <w:spacing w:before="118"/>
        <w:ind w:left="0" w:right="15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spacing w:before="118"/>
        <w:ind w:left="0" w:right="150" w:firstLine="0"/>
        <w:jc w:val="right"/>
        <w:rPr>
          <w:sz w:val="12"/>
        </w:rPr>
      </w:pPr>
      <w:r>
        <w:rPr>
          <w:color w:val="231F20"/>
          <w:w w:val="85"/>
          <w:sz w:val="12"/>
        </w:rPr>
        <w:t>110</w:t>
      </w:r>
    </w:p>
    <w:p>
      <w:pPr>
        <w:spacing w:before="118"/>
        <w:ind w:left="0" w:right="15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spacing w:before="118"/>
        <w:ind w:left="0" w:right="15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spacing w:before="118"/>
        <w:ind w:left="0" w:right="150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spacing w:before="117"/>
        <w:ind w:left="0" w:right="15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spacing w:before="118"/>
        <w:ind w:left="0" w:right="150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spacing w:before="118"/>
        <w:ind w:left="0" w:right="15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spacing w:line="127" w:lineRule="exact" w:before="118"/>
        <w:ind w:left="393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tabs>
          <w:tab w:pos="987" w:val="left" w:leader="none"/>
          <w:tab w:pos="1477" w:val="left" w:leader="none"/>
          <w:tab w:pos="1973" w:val="left" w:leader="none"/>
          <w:tab w:pos="2470" w:val="left" w:leader="none"/>
          <w:tab w:pos="2953" w:val="left" w:leader="none"/>
          <w:tab w:pos="3425" w:val="left" w:leader="none"/>
        </w:tabs>
        <w:spacing w:line="127" w:lineRule="exact" w:before="0"/>
        <w:ind w:left="443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Thomson Reuters Datastream.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terms,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except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MSCI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Emerging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dollar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terms.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0" w:lineRule="exact"/>
        <w:ind w:left="146" w:right="-31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31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1.7 </w:t>
      </w:r>
      <w:r>
        <w:rPr>
          <w:color w:val="231F20"/>
          <w:w w:val="95"/>
          <w:sz w:val="18"/>
        </w:rPr>
        <w:t>UK banks’ indicative longer-term funding </w:t>
      </w:r>
      <w:r>
        <w:rPr>
          <w:color w:val="231F20"/>
          <w:sz w:val="18"/>
        </w:rPr>
        <w:t>spreads</w:t>
      </w:r>
    </w:p>
    <w:p>
      <w:pPr>
        <w:spacing w:before="145"/>
        <w:ind w:left="0" w:right="168" w:firstLine="0"/>
        <w:jc w:val="right"/>
        <w:rPr>
          <w:sz w:val="12"/>
        </w:rPr>
      </w:pPr>
      <w:r>
        <w:rPr/>
        <w:pict>
          <v:group style="position:absolute;margin-left:39.685001pt;margin-top:15.926785pt;width:184.3pt;height:141.75pt;mso-position-horizontal-relative:page;mso-position-vertical-relative:paragraph;z-index:-22214656" coordorigin="794,319" coordsize="3686,2835">
            <v:shape style="position:absolute;left:793;top:318;width:3686;height:2835" type="#_x0000_t75" stroked="false">
              <v:imagedata r:id="rId32" o:title=""/>
            </v:shape>
            <v:shape style="position:absolute;left:3273;top:368;width:6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197;top:618;width:886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Secondary market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bond spreads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002;top:1042;width:69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Five-year CDS </w:t>
                    </w:r>
                    <w:r>
                      <w:rPr>
                        <w:color w:val="231F20"/>
                        <w:sz w:val="12"/>
                      </w:rPr>
                      <w:t>premia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134;top:1163;width:755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Spread on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retail bonds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026;top:2353;width:688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Covered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bond </w:t>
                    </w:r>
                    <w:r>
                      <w:rPr>
                        <w:color w:val="231F20"/>
                        <w:sz w:val="12"/>
                      </w:rPr>
                      <w:t>spread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1863;top:2628;width:64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FLS spread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 points</w:t>
      </w:r>
      <w:r>
        <w:rPr>
          <w:color w:val="231F20"/>
          <w:spacing w:val="2"/>
          <w:w w:val="90"/>
          <w:sz w:val="12"/>
        </w:rPr>
        <w:t> </w:t>
      </w:r>
      <w:r>
        <w:rPr>
          <w:color w:val="231F20"/>
          <w:w w:val="90"/>
          <w:position w:val="-9"/>
          <w:sz w:val="12"/>
        </w:rPr>
        <w:t>4.0</w:t>
      </w:r>
    </w:p>
    <w:p>
      <w:pPr>
        <w:spacing w:before="171"/>
        <w:ind w:left="0" w:right="168" w:firstLine="0"/>
        <w:jc w:val="right"/>
        <w:rPr>
          <w:sz w:val="12"/>
        </w:rPr>
      </w:pPr>
      <w:r>
        <w:rPr>
          <w:color w:val="231F20"/>
          <w:w w:val="85"/>
          <w:sz w:val="12"/>
        </w:rPr>
        <w:t>3.5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68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6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16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68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6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1"/>
        <w:rPr>
          <w:sz w:val="15"/>
        </w:rPr>
      </w:pPr>
    </w:p>
    <w:p>
      <w:pPr>
        <w:spacing w:line="135" w:lineRule="exact" w:before="0"/>
        <w:ind w:left="3898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81" w:lineRule="exact" w:before="0"/>
        <w:ind w:left="389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892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81" w:lineRule="exact" w:before="0"/>
        <w:ind w:left="389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3" w:lineRule="exact" w:before="0"/>
        <w:ind w:left="3898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tabs>
          <w:tab w:pos="868" w:val="left" w:leader="none"/>
          <w:tab w:pos="1432" w:val="left" w:leader="none"/>
          <w:tab w:pos="1976" w:val="left" w:leader="none"/>
          <w:tab w:pos="2540" w:val="left" w:leader="none"/>
          <w:tab w:pos="3082" w:val="left" w:leader="none"/>
          <w:tab w:pos="3645" w:val="left" w:leader="none"/>
        </w:tabs>
        <w:spacing w:line="100" w:lineRule="exact" w:before="0"/>
        <w:ind w:left="327" w:right="0" w:firstLine="0"/>
        <w:jc w:val="left"/>
        <w:rPr>
          <w:sz w:val="12"/>
        </w:rPr>
      </w:pPr>
      <w:r>
        <w:rPr>
          <w:color w:val="231F20"/>
          <w:sz w:val="12"/>
        </w:rPr>
        <w:t>Nov.</w:t>
        <w:tab/>
        <w:t>May</w:t>
        <w:tab/>
        <w:t>Nov.</w:t>
        <w:tab/>
        <w:t>May</w:t>
        <w:tab/>
        <w:t>Nov.</w:t>
        <w:tab/>
        <w:t>May</w:t>
        <w:tab/>
        <w:t>Nov.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50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movements,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consistent 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perception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more</w:t>
      </w:r>
      <w:r>
        <w:rPr>
          <w:color w:val="231F20"/>
          <w:spacing w:val="-29"/>
        </w:rPr>
        <w:t> </w:t>
      </w:r>
      <w:r>
        <w:rPr>
          <w:color w:val="231F20"/>
        </w:rPr>
        <w:t>than</w:t>
      </w:r>
      <w:r>
        <w:rPr>
          <w:color w:val="231F20"/>
          <w:spacing w:val="-28"/>
        </w:rPr>
        <w:t> </w:t>
      </w:r>
      <w:r>
        <w:rPr>
          <w:color w:val="231F20"/>
        </w:rPr>
        <w:t>those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its</w:t>
      </w:r>
      <w:r>
        <w:rPr>
          <w:color w:val="231F20"/>
          <w:spacing w:val="-28"/>
        </w:rPr>
        <w:t> </w:t>
      </w:r>
      <w:r>
        <w:rPr>
          <w:color w:val="231F20"/>
        </w:rPr>
        <w:t>main</w:t>
      </w:r>
      <w:r>
        <w:rPr>
          <w:color w:val="231F20"/>
          <w:spacing w:val="-28"/>
        </w:rPr>
        <w:t> </w:t>
      </w:r>
      <w:r>
        <w:rPr>
          <w:color w:val="231F20"/>
        </w:rPr>
        <w:t>trading</w:t>
      </w:r>
      <w:r>
        <w:rPr>
          <w:color w:val="231F20"/>
          <w:spacing w:val="-28"/>
        </w:rPr>
        <w:t> </w:t>
      </w:r>
      <w:r>
        <w:rPr>
          <w:color w:val="231F20"/>
        </w:rPr>
        <w:t>partners.</w:t>
      </w:r>
    </w:p>
    <w:p>
      <w:pPr>
        <w:pStyle w:val="BodyText"/>
        <w:spacing w:line="268" w:lineRule="auto" w:before="179"/>
        <w:ind w:left="153" w:right="350"/>
      </w:pP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weakening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emerging-economy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currencies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spring.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FOMC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capital outflows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economies.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central</w:t>
      </w:r>
      <w:r>
        <w:rPr>
          <w:color w:val="231F20"/>
          <w:spacing w:val="-41"/>
        </w:rPr>
        <w:t> </w:t>
      </w:r>
      <w:r>
        <w:rPr>
          <w:color w:val="231F20"/>
        </w:rPr>
        <w:t>banks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these</w:t>
      </w:r>
      <w:r>
        <w:rPr>
          <w:color w:val="231F20"/>
          <w:spacing w:val="-40"/>
        </w:rPr>
        <w:t> </w:t>
      </w:r>
      <w:r>
        <w:rPr>
          <w:color w:val="231F20"/>
        </w:rPr>
        <w:t>economies,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well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FOMC’s decision not to reduce the pace of its asset purchases, </w:t>
      </w:r>
      <w:r>
        <w:rPr>
          <w:color w:val="231F20"/>
          <w:w w:val="95"/>
        </w:rPr>
        <w:t>subsequently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currencies.</w:t>
      </w:r>
    </w:p>
    <w:p>
      <w:pPr>
        <w:pStyle w:val="Heading5"/>
        <w:spacing w:before="161"/>
      </w:pPr>
      <w:r>
        <w:rPr>
          <w:color w:val="A70740"/>
        </w:rPr>
        <w:t>Equities</w:t>
      </w:r>
    </w:p>
    <w:p>
      <w:pPr>
        <w:pStyle w:val="BodyText"/>
        <w:spacing w:line="268" w:lineRule="auto" w:before="23"/>
        <w:ind w:left="153" w:right="350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FTSE</w:t>
      </w:r>
      <w:r>
        <w:rPr>
          <w:color w:val="231F20"/>
          <w:spacing w:val="-44"/>
        </w:rPr>
        <w:t> </w:t>
      </w:r>
      <w:r>
        <w:rPr>
          <w:color w:val="231F20"/>
        </w:rPr>
        <w:t>All-Share</w:t>
      </w:r>
      <w:r>
        <w:rPr>
          <w:color w:val="231F20"/>
          <w:spacing w:val="-43"/>
        </w:rPr>
        <w:t> </w:t>
      </w:r>
      <w:r>
        <w:rPr>
          <w:color w:val="231F20"/>
        </w:rPr>
        <w:t>index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2.4%</w:t>
      </w:r>
      <w:r>
        <w:rPr>
          <w:color w:val="231F20"/>
          <w:spacing w:val="-43"/>
        </w:rPr>
        <w:t>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run-up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 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date,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indices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emerging-economy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</w:rPr>
        <w:t>lower</w:t>
      </w:r>
      <w:r>
        <w:rPr>
          <w:color w:val="231F20"/>
          <w:spacing w:val="-28"/>
        </w:rPr>
        <w:t> </w:t>
      </w:r>
      <w:r>
        <w:rPr>
          <w:color w:val="231F20"/>
        </w:rPr>
        <w:t>than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start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year</w:t>
      </w:r>
      <w:r>
        <w:rPr>
          <w:color w:val="231F20"/>
          <w:spacing w:val="-28"/>
        </w:rPr>
        <w:t> </w:t>
      </w:r>
      <w:r>
        <w:rPr>
          <w:color w:val="231F20"/>
        </w:rPr>
        <w:t>(Chart</w:t>
      </w:r>
      <w:r>
        <w:rPr>
          <w:color w:val="231F20"/>
          <w:spacing w:val="-29"/>
        </w:rPr>
        <w:t> </w:t>
      </w:r>
      <w:r>
        <w:rPr>
          <w:color w:val="231F20"/>
        </w:rPr>
        <w:t>1.6).</w:t>
      </w:r>
    </w:p>
    <w:p>
      <w:pPr>
        <w:pStyle w:val="BodyText"/>
        <w:spacing w:line="268" w:lineRule="auto" w:before="180"/>
        <w:ind w:left="153" w:right="350"/>
      </w:pPr>
      <w:r>
        <w:rPr>
          <w:color w:val="231F20"/>
          <w:w w:val="90"/>
        </w:rPr>
        <w:t>Higher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advanced-economy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year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investor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optimism regarding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outlook.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This,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turn,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driven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earnings,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reduction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compensation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require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taking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 risk.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have,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partially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associated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raises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discount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returns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things </w:t>
      </w:r>
      <w:r>
        <w:rPr>
          <w:color w:val="231F20"/>
        </w:rPr>
        <w:t>equal,</w:t>
      </w:r>
      <w:r>
        <w:rPr>
          <w:color w:val="231F20"/>
          <w:spacing w:val="-23"/>
        </w:rPr>
        <w:t> </w:t>
      </w:r>
      <w:r>
        <w:rPr>
          <w:color w:val="231F20"/>
        </w:rPr>
        <w:t>depresses</w:t>
      </w:r>
      <w:r>
        <w:rPr>
          <w:color w:val="231F20"/>
          <w:spacing w:val="-22"/>
        </w:rPr>
        <w:t> </w:t>
      </w:r>
      <w:r>
        <w:rPr>
          <w:color w:val="231F20"/>
        </w:rPr>
        <w:t>equity</w:t>
      </w:r>
      <w:r>
        <w:rPr>
          <w:color w:val="231F20"/>
          <w:spacing w:val="-22"/>
        </w:rPr>
        <w:t> </w:t>
      </w:r>
      <w:r>
        <w:rPr>
          <w:color w:val="231F20"/>
        </w:rPr>
        <w:t>prices.</w:t>
      </w:r>
    </w:p>
    <w:p>
      <w:pPr>
        <w:pStyle w:val="ListParagraph"/>
        <w:numPr>
          <w:ilvl w:val="1"/>
          <w:numId w:val="6"/>
        </w:numPr>
        <w:tabs>
          <w:tab w:pos="634" w:val="left" w:leader="none"/>
        </w:tabs>
        <w:spacing w:line="240" w:lineRule="auto" w:before="187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The banking</w:t>
      </w:r>
      <w:r>
        <w:rPr>
          <w:color w:val="231F20"/>
          <w:spacing w:val="-50"/>
          <w:sz w:val="26"/>
        </w:rPr>
        <w:t> </w:t>
      </w:r>
      <w:r>
        <w:rPr>
          <w:color w:val="231F20"/>
          <w:sz w:val="26"/>
        </w:rPr>
        <w:t>sector</w:t>
      </w:r>
    </w:p>
    <w:p>
      <w:pPr>
        <w:pStyle w:val="BodyText"/>
        <w:spacing w:line="268" w:lineRule="auto" w:before="195"/>
        <w:ind w:left="153" w:right="350"/>
      </w:pPr>
      <w:r>
        <w:rPr>
          <w:color w:val="231F20"/>
          <w:w w:val="90"/>
        </w:rPr>
        <w:t>Banks’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funds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affects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real </w:t>
      </w:r>
      <w:r>
        <w:rPr>
          <w:color w:val="231F20"/>
        </w:rPr>
        <w:t>economy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terms</w:t>
      </w:r>
      <w:r>
        <w:rPr>
          <w:color w:val="231F20"/>
          <w:spacing w:val="-45"/>
        </w:rPr>
        <w:t> </w:t>
      </w:r>
      <w:r>
        <w:rPr>
          <w:color w:val="231F20"/>
        </w:rPr>
        <w:t>under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provided.</w:t>
      </w:r>
    </w:p>
    <w:p>
      <w:pPr>
        <w:pStyle w:val="BodyText"/>
        <w:spacing w:line="268" w:lineRule="auto"/>
        <w:ind w:left="153" w:right="350"/>
      </w:pPr>
      <w:r>
        <w:rPr>
          <w:color w:val="231F20"/>
          <w:w w:val="90"/>
        </w:rPr>
        <w:t>Financial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regulation,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liquidity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policy,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can </w:t>
      </w:r>
      <w:r>
        <w:rPr>
          <w:color w:val="231F20"/>
        </w:rPr>
        <w:t>also</w:t>
      </w:r>
      <w:r>
        <w:rPr>
          <w:color w:val="231F20"/>
          <w:spacing w:val="-24"/>
        </w:rPr>
        <w:t> </w:t>
      </w:r>
      <w:r>
        <w:rPr>
          <w:color w:val="231F20"/>
        </w:rPr>
        <w:t>influence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supply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credit.</w:t>
      </w:r>
    </w:p>
    <w:p>
      <w:pPr>
        <w:pStyle w:val="BodyText"/>
        <w:spacing w:line="268" w:lineRule="auto" w:before="179"/>
        <w:ind w:left="153" w:right="502"/>
      </w:pPr>
      <w:r>
        <w:rPr>
          <w:color w:val="231F20"/>
          <w:w w:val="95"/>
        </w:rPr>
        <w:t>Bank funding spreads have been little changed since the </w:t>
      </w:r>
      <w:r>
        <w:rPr>
          <w:color w:val="231F20"/>
          <w:w w:val="90"/>
        </w:rPr>
        <w:t>August</w:t>
      </w:r>
      <w:r>
        <w:rPr>
          <w:color w:val="231F20"/>
          <w:spacing w:val="-27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preceeding </w:t>
      </w:r>
      <w:r>
        <w:rPr>
          <w:color w:val="231F20"/>
          <w:w w:val="95"/>
        </w:rPr>
        <w:t>twelve months (Chart 1.7). In part, those falls reflected international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euro-area prospects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lessened,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strengthen</w:t>
      </w:r>
      <w:r>
        <w:rPr>
          <w:color w:val="231F20"/>
          <w:spacing w:val="-23"/>
        </w:rPr>
        <w:t> </w:t>
      </w:r>
      <w:r>
        <w:rPr>
          <w:color w:val="231F20"/>
        </w:rPr>
        <w:t>their</w:t>
      </w:r>
      <w:r>
        <w:rPr>
          <w:color w:val="231F20"/>
          <w:spacing w:val="-23"/>
        </w:rPr>
        <w:t> </w:t>
      </w:r>
      <w:r>
        <w:rPr>
          <w:color w:val="231F20"/>
        </w:rPr>
        <w:t>balance</w:t>
      </w:r>
      <w:r>
        <w:rPr>
          <w:color w:val="231F20"/>
          <w:spacing w:val="-22"/>
        </w:rPr>
        <w:t> </w:t>
      </w:r>
      <w:r>
        <w:rPr>
          <w:color w:val="231F20"/>
        </w:rPr>
        <w:t>sheets.</w:t>
      </w:r>
    </w:p>
    <w:p>
      <w:pPr>
        <w:pStyle w:val="BodyText"/>
        <w:spacing w:line="268" w:lineRule="auto" w:before="180"/>
        <w:ind w:left="153" w:right="350"/>
      </w:pP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issuance 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funding </w:t>
      </w:r>
      <w:r>
        <w:rPr>
          <w:color w:val="231F20"/>
          <w:w w:val="90"/>
        </w:rPr>
        <w:t>costs.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issued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debt,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223" w:space="1107"/>
            <w:col w:w="5480"/>
          </w:cols>
        </w:sectPr>
      </w:pPr>
    </w:p>
    <w:p>
      <w:pPr>
        <w:spacing w:before="49"/>
        <w:ind w:left="306" w:right="0" w:firstLine="0"/>
        <w:jc w:val="left"/>
        <w:rPr>
          <w:sz w:val="12"/>
        </w:rPr>
      </w:pPr>
      <w:r>
        <w:rPr>
          <w:color w:val="231F20"/>
          <w:sz w:val="12"/>
        </w:rPr>
        <w:t>2010</w:t>
      </w:r>
    </w:p>
    <w:p>
      <w:pPr>
        <w:tabs>
          <w:tab w:pos="1410" w:val="left" w:leader="none"/>
          <w:tab w:pos="2518" w:val="left" w:leader="none"/>
        </w:tabs>
        <w:spacing w:before="49"/>
        <w:ind w:left="30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11</w:t>
        <w:tab/>
        <w:t>12</w:t>
        <w:tab/>
        <w:t>13</w:t>
      </w:r>
    </w:p>
    <w:p>
      <w:pPr>
        <w:pStyle w:val="BodyText"/>
        <w:ind w:left="306"/>
      </w:pPr>
      <w:r>
        <w:rPr/>
        <w:br w:type="column"/>
      </w:r>
      <w:r>
        <w:rPr>
          <w:color w:val="231F20"/>
        </w:rPr>
        <w:t>access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alternative</w:t>
      </w:r>
      <w:r>
        <w:rPr>
          <w:color w:val="231F20"/>
          <w:spacing w:val="-44"/>
        </w:rPr>
        <w:t> </w:t>
      </w:r>
      <w:r>
        <w:rPr>
          <w:color w:val="231F20"/>
        </w:rPr>
        <w:t>funding</w:t>
      </w:r>
      <w:r>
        <w:rPr>
          <w:color w:val="231F20"/>
          <w:spacing w:val="-44"/>
        </w:rPr>
        <w:t> </w:t>
      </w:r>
      <w:r>
        <w:rPr>
          <w:color w:val="231F20"/>
        </w:rPr>
        <w:t>sources,</w:t>
      </w:r>
      <w:r>
        <w:rPr>
          <w:color w:val="231F20"/>
          <w:spacing w:val="-44"/>
        </w:rPr>
        <w:t> </w:t>
      </w:r>
      <w:r>
        <w:rPr>
          <w:color w:val="231F20"/>
        </w:rPr>
        <w:t>including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Funding</w:t>
      </w:r>
    </w:p>
    <w:p>
      <w:pPr>
        <w:spacing w:after="0"/>
        <w:sectPr>
          <w:type w:val="continuous"/>
          <w:pgSz w:w="11910" w:h="16840"/>
          <w:pgMar w:top="1560" w:bottom="0" w:left="640" w:right="460"/>
          <w:cols w:num="3" w:equalWidth="0">
            <w:col w:w="590" w:space="209"/>
            <w:col w:w="2671" w:space="1705"/>
            <w:col w:w="5635"/>
          </w:cols>
        </w:sectPr>
      </w:pPr>
    </w:p>
    <w:p>
      <w:pPr>
        <w:spacing w:before="9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Bloomberg, Markit Group Limited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4" w:lineRule="auto" w:before="0" w:after="0"/>
        <w:ind w:left="323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Constant-maturity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secondary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swaps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major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lenders’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five-year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senior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unsecured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bonds,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or,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available,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suitable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proxy.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127" w:lineRule="exact" w:before="0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Unweighted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senior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premia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lenders.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4" w:lineRule="auto" w:before="2" w:after="0"/>
        <w:ind w:left="323" w:right="125" w:hanging="171"/>
        <w:jc w:val="both"/>
        <w:rPr>
          <w:sz w:val="11"/>
        </w:rPr>
      </w:pPr>
      <w:r>
        <w:rPr>
          <w:color w:val="231F20"/>
          <w:w w:val="95"/>
          <w:sz w:val="11"/>
        </w:rPr>
        <w:t>Sterling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only,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retail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bonds.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relevant </w:t>
      </w:r>
      <w:r>
        <w:rPr>
          <w:color w:val="231F20"/>
          <w:sz w:val="11"/>
        </w:rPr>
        <w:t>swap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4" w:lineRule="auto" w:before="0" w:after="0"/>
        <w:ind w:left="323" w:right="296" w:hanging="171"/>
        <w:jc w:val="both"/>
        <w:rPr>
          <w:sz w:val="11"/>
        </w:rPr>
      </w:pPr>
      <w:r>
        <w:rPr>
          <w:color w:val="231F20"/>
          <w:w w:val="95"/>
          <w:sz w:val="11"/>
        </w:rPr>
        <w:t>Constant-maturity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secondary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swaps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major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lenders’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five-year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euro-denominated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covered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bonds,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or,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where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available, </w:t>
      </w:r>
      <w:r>
        <w:rPr>
          <w:color w:val="231F20"/>
          <w:sz w:val="11"/>
        </w:rPr>
        <w:t>a suitable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proxy.</w:t>
      </w:r>
    </w:p>
    <w:p>
      <w:pPr>
        <w:pStyle w:val="ListParagraph"/>
        <w:numPr>
          <w:ilvl w:val="0"/>
          <w:numId w:val="7"/>
        </w:numPr>
        <w:tabs>
          <w:tab w:pos="324" w:val="left" w:leader="none"/>
        </w:tabs>
        <w:spacing w:line="244" w:lineRule="auto" w:before="0" w:after="0"/>
        <w:ind w:left="323" w:right="83" w:hanging="171"/>
        <w:jc w:val="left"/>
        <w:rPr>
          <w:sz w:val="11"/>
        </w:rPr>
      </w:pPr>
      <w:r>
        <w:rPr>
          <w:color w:val="231F20"/>
          <w:w w:val="95"/>
          <w:sz w:val="11"/>
        </w:rPr>
        <w:t>Shaded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provides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indication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associated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Lending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Scheme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(FLS).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These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vary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participant,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non-deleveraging </w:t>
      </w:r>
      <w:r>
        <w:rPr>
          <w:color w:val="231F20"/>
          <w:w w:val="95"/>
          <w:sz w:val="11"/>
        </w:rPr>
        <w:t>participants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receiving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favourable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terms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deleveraging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participants.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more </w:t>
      </w:r>
      <w:r>
        <w:rPr>
          <w:color w:val="231F20"/>
          <w:w w:val="90"/>
          <w:sz w:val="11"/>
        </w:rPr>
        <w:t>detail,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see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Churm</w:t>
      </w:r>
      <w:r>
        <w:rPr>
          <w:color w:val="231F20"/>
          <w:spacing w:val="-11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et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al</w:t>
      </w:r>
      <w:r>
        <w:rPr>
          <w:i/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(2012),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‘The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Funding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Scheme’,</w:t>
      </w:r>
      <w:r>
        <w:rPr>
          <w:color w:val="231F20"/>
          <w:spacing w:val="-11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Bank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England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Quarterly </w:t>
      </w:r>
      <w:r>
        <w:rPr>
          <w:i/>
          <w:color w:val="231F20"/>
          <w:sz w:val="11"/>
        </w:rPr>
        <w:t>Bulletin</w:t>
      </w:r>
      <w:r>
        <w:rPr>
          <w:color w:val="231F20"/>
          <w:sz w:val="11"/>
        </w:rPr>
        <w:t>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Vol.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52,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No.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4,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306–20.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Spread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four-year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BodyText"/>
        <w:spacing w:line="268" w:lineRule="auto" w:before="27"/>
        <w:ind w:left="153" w:right="318"/>
      </w:pPr>
      <w:r>
        <w:rPr/>
        <w:br w:type="column"/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Scheme.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volume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funding raised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considerably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i/>
          <w:color w:val="231F20"/>
          <w:w w:val="90"/>
        </w:rPr>
        <w:t>Bank Liabilities Survey </w:t>
      </w:r>
      <w:r>
        <w:rPr>
          <w:color w:val="231F20"/>
          <w:w w:val="90"/>
        </w:rPr>
        <w:t>(</w:t>
      </w:r>
      <w:r>
        <w:rPr>
          <w:i/>
          <w:color w:val="231F20"/>
          <w:w w:val="90"/>
        </w:rPr>
        <w:t>BLS</w:t>
      </w:r>
      <w:r>
        <w:rPr>
          <w:color w:val="231F20"/>
          <w:w w:val="90"/>
        </w:rPr>
        <w:t>) suggests that this predominantly </w:t>
      </w:r>
      <w:r>
        <w:rPr>
          <w:color w:val="231F20"/>
          <w:w w:val="95"/>
        </w:rPr>
        <w:t>reflects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 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debt,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coupled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continued</w:t>
      </w:r>
      <w:r>
        <w:rPr>
          <w:color w:val="231F20"/>
          <w:spacing w:val="-39"/>
        </w:rPr>
        <w:t> </w:t>
      </w:r>
      <w:r>
        <w:rPr>
          <w:color w:val="231F20"/>
        </w:rPr>
        <w:t>investor</w:t>
      </w:r>
      <w:r>
        <w:rPr>
          <w:color w:val="231F20"/>
          <w:spacing w:val="-39"/>
        </w:rPr>
        <w:t> </w:t>
      </w:r>
      <w:r>
        <w:rPr>
          <w:color w:val="231F20"/>
        </w:rPr>
        <w:t>demand,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made investors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willing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accept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lower</w:t>
      </w:r>
      <w:r>
        <w:rPr>
          <w:color w:val="231F20"/>
          <w:spacing w:val="-44"/>
        </w:rPr>
        <w:t> </w:t>
      </w:r>
      <w:r>
        <w:rPr>
          <w:color w:val="231F20"/>
        </w:rPr>
        <w:t>return,</w:t>
      </w:r>
      <w:r>
        <w:rPr>
          <w:color w:val="231F20"/>
          <w:spacing w:val="-44"/>
        </w:rPr>
        <w:t> </w:t>
      </w:r>
      <w:r>
        <w:rPr>
          <w:color w:val="231F20"/>
        </w:rPr>
        <w:t>reducing funding</w:t>
      </w:r>
      <w:r>
        <w:rPr>
          <w:color w:val="231F20"/>
          <w:spacing w:val="-19"/>
        </w:rPr>
        <w:t> </w:t>
      </w:r>
      <w:r>
        <w:rPr>
          <w:color w:val="231F20"/>
        </w:rPr>
        <w:t>spreads.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53" w:space="876"/>
            <w:col w:w="5481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bookmarkStart w:name="1.3 Corporate credit conditions" w:id="20"/>
      <w:bookmarkEnd w:id="20"/>
      <w:r>
        <w:rPr/>
      </w:r>
      <w:bookmarkStart w:name="_bookmark3" w:id="21"/>
      <w:bookmarkEnd w:id="21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1.8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Lending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non-financial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businesses,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size</w:t>
      </w:r>
      <w:r>
        <w:rPr>
          <w:color w:val="231F20"/>
          <w:position w:val="4"/>
          <w:sz w:val="12"/>
        </w:rPr>
        <w:t>(a)</w:t>
      </w:r>
    </w:p>
    <w:p>
      <w:pPr>
        <w:spacing w:line="114" w:lineRule="exact" w:before="136"/>
        <w:ind w:left="1521" w:right="0" w:firstLine="0"/>
        <w:jc w:val="left"/>
        <w:rPr>
          <w:sz w:val="11"/>
        </w:rPr>
      </w:pPr>
      <w:r>
        <w:rPr>
          <w:color w:val="231F20"/>
          <w:sz w:val="11"/>
        </w:rPr>
        <w:t>Three-month annualised growth rates, per cent</w:t>
      </w:r>
    </w:p>
    <w:p>
      <w:pPr>
        <w:spacing w:line="114" w:lineRule="exact" w:before="0"/>
        <w:ind w:left="3088" w:right="0" w:firstLine="0"/>
        <w:jc w:val="center"/>
        <w:rPr>
          <w:sz w:val="11"/>
        </w:rPr>
      </w:pPr>
      <w:r>
        <w:rPr/>
        <w:pict>
          <v:group style="position:absolute;margin-left:39.685001pt;margin-top:2.309756pt;width:175.05pt;height:135.2pt;mso-position-horizontal-relative:page;mso-position-vertical-relative:paragraph;z-index:15775232" coordorigin="794,46" coordsize="3501,2704">
            <v:rect style="position:absolute;left:798;top:50;width:3492;height:2694" filled="false" stroked="true" strokeweight=".475pt" strokecolor="#231f20">
              <v:stroke dashstyle="solid"/>
            </v:rect>
            <v:line style="position:absolute" from="953,727" to="4133,727" stroked="true" strokeweight=".475pt" strokecolor="#231f20">
              <v:stroke dashstyle="solid"/>
            </v:line>
            <v:line style="position:absolute" from="4187,2406" to="4295,2406" stroked="true" strokeweight=".475pt" strokecolor="#231f20">
              <v:stroke dashstyle="solid"/>
            </v:line>
            <v:line style="position:absolute" from="4187,2070" to="4295,2070" stroked="true" strokeweight=".475pt" strokecolor="#231f20">
              <v:stroke dashstyle="solid"/>
            </v:line>
            <v:line style="position:absolute" from="4187,1734" to="4295,1734" stroked="true" strokeweight=".475pt" strokecolor="#231f20">
              <v:stroke dashstyle="solid"/>
            </v:line>
            <v:line style="position:absolute" from="4187,1398" to="4295,1398" stroked="true" strokeweight=".475pt" strokecolor="#231f20">
              <v:stroke dashstyle="solid"/>
            </v:line>
            <v:line style="position:absolute" from="4187,1063" to="4295,1063" stroked="true" strokeweight=".475pt" strokecolor="#231f20">
              <v:stroke dashstyle="solid"/>
            </v:line>
            <v:line style="position:absolute" from="4187,727" to="4295,727" stroked="true" strokeweight=".475pt" strokecolor="#231f20">
              <v:stroke dashstyle="solid"/>
            </v:line>
            <v:line style="position:absolute" from="4187,391" to="4295,391" stroked="true" strokeweight=".475pt" strokecolor="#231f20">
              <v:stroke dashstyle="solid"/>
            </v:line>
            <v:line style="position:absolute" from="3888,2696" to="3888,2750" stroked="true" strokeweight=".475pt" strokecolor="#231f20">
              <v:stroke dashstyle="solid"/>
            </v:line>
            <v:line style="position:absolute" from="3522,2696" to="3522,2750" stroked="true" strokeweight=".475pt" strokecolor="#231f20">
              <v:stroke dashstyle="solid"/>
            </v:line>
            <v:line style="position:absolute" from="3155,2642" to="3155,2750" stroked="true" strokeweight=".475pt" strokecolor="#231f20">
              <v:stroke dashstyle="solid"/>
            </v:line>
            <v:line style="position:absolute" from="2789,2696" to="2789,2750" stroked="true" strokeweight=".475pt" strokecolor="#231f20">
              <v:stroke dashstyle="solid"/>
            </v:line>
            <v:line style="position:absolute" from="2422,2696" to="2422,2750" stroked="true" strokeweight=".475pt" strokecolor="#231f20">
              <v:stroke dashstyle="solid"/>
            </v:line>
            <v:line style="position:absolute" from="2056,2696" to="2056,2750" stroked="true" strokeweight=".475pt" strokecolor="#231f20">
              <v:stroke dashstyle="solid"/>
            </v:line>
            <v:line style="position:absolute" from="1689,2642" to="1689,2750" stroked="true" strokeweight=".475pt" strokecolor="#231f20">
              <v:stroke dashstyle="solid"/>
            </v:line>
            <v:line style="position:absolute" from="1323,2696" to="1323,2750" stroked="true" strokeweight=".475pt" strokecolor="#231f20">
              <v:stroke dashstyle="solid"/>
            </v:line>
            <v:line style="position:absolute" from="956,2696" to="956,2750" stroked="true" strokeweight=".475pt" strokecolor="#231f20">
              <v:stroke dashstyle="solid"/>
            </v:line>
            <v:shape style="position:absolute;left:956;top:306;width:3177;height:2218" coordorigin="956,307" coordsize="3177,2218" path="m956,2054l1078,1197,1200,575,1323,307,1445,760,1567,1348,1689,2154,1811,2373,1934,2524,2056,2087,2178,1852,2300,1835,2422,1365,2544,1533,2667,1230,2789,1230,2911,1096,3033,1650,3155,1516,3277,1634,3400,1063,3522,1818,3644,1718,3766,1970,3888,1331,4011,1550,4133,1180e" filled="false" stroked="true" strokeweight=".95pt" strokecolor="#00558b">
              <v:path arrowok="t"/>
              <v:stroke dashstyle="solid"/>
            </v:shape>
            <v:shape style="position:absolute;left:956;top:709;width:3177;height:874" coordorigin="956,710" coordsize="3177,874" path="m956,1029l1078,710,1200,911,1323,1062,1445,1214,1567,1298,1689,1466,1811,1583,1934,1482,2056,1382,2178,1314,2300,1331,2422,1247,2544,1298,2667,1281,2789,1146,2911,1146,3033,1314,3155,1331,3277,1247,3400,827,3522,878,3644,928,3766,979,3888,928,4011,1046,4133,1331e" filled="false" stroked="true" strokeweight=".95pt" strokecolor="#f15f22">
              <v:path arrowok="t"/>
              <v:stroke dashstyle="solid"/>
            </v:shape>
            <v:shape style="position:absolute;left:956;top:592;width:3177;height:1563" coordorigin="956,592" coordsize="3177,1563" path="m956,1684l1078,1012,1200,693,1323,592,1445,928,1567,1331,1689,1902,1811,2087,1934,2154,2056,1835,2178,1667,2300,1650,2422,1314,2544,1449,2667,1247,2789,1197,2911,1130,3033,1533,3155,1449,3277,1499,3400,979,3522,1482,3644,1432,3766,1617,3888,1180,4011,1365,4133,1230e" filled="false" stroked="true" strokeweight=".95pt" strokecolor="#75c043">
              <v:path arrowok="t"/>
              <v:stroke dashstyle="solid"/>
            </v:shape>
            <v:line style="position:absolute" from="794,391" to="901,391" stroked="true" strokeweight=".475pt" strokecolor="#231f20">
              <v:stroke dashstyle="solid"/>
            </v:line>
            <v:line style="position:absolute" from="794,727" to="901,727" stroked="true" strokeweight=".475pt" strokecolor="#231f20">
              <v:stroke dashstyle="solid"/>
            </v:line>
            <v:line style="position:absolute" from="794,1063" to="901,1063" stroked="true" strokeweight=".475pt" strokecolor="#231f20">
              <v:stroke dashstyle="solid"/>
            </v:line>
            <v:line style="position:absolute" from="794,1399" to="901,1399" stroked="true" strokeweight=".475pt" strokecolor="#231f20">
              <v:stroke dashstyle="solid"/>
            </v:line>
            <v:line style="position:absolute" from="794,1735" to="901,1735" stroked="true" strokeweight=".475pt" strokecolor="#231f20">
              <v:stroke dashstyle="solid"/>
            </v:line>
            <v:line style="position:absolute" from="794,2071" to="901,2071" stroked="true" strokeweight=".475pt" strokecolor="#231f20">
              <v:stroke dashstyle="solid"/>
            </v:line>
            <v:line style="position:absolute" from="794,2407" to="901,2407" stroked="true" strokeweight=".475pt" strokecolor="#231f20">
              <v:stroke dashstyle="solid"/>
            </v:line>
            <v:shape style="position:absolute;left:1383;top:224;width:887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Large</w:t>
                    </w:r>
                    <w:r>
                      <w:rPr>
                        <w:color w:val="231F20"/>
                        <w:spacing w:val="-2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businesses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770;top:1195;width:375;height:713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SMEs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(c)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13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position w:val="-3"/>
                        <w:sz w:val="11"/>
                      </w:rPr>
                      <w:t>All</w:t>
                    </w:r>
                    <w:r>
                      <w:rPr>
                        <w:color w:val="231F20"/>
                        <w:sz w:val="10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8"/>
          <w:sz w:val="11"/>
        </w:rPr>
        <w:t>4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0" w:right="652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spacing w:before="15"/>
        <w:ind w:left="3014" w:right="0" w:firstLine="0"/>
        <w:jc w:val="center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line="125" w:lineRule="exact" w:before="19"/>
        <w:ind w:left="3087" w:right="0" w:firstLine="0"/>
        <w:jc w:val="center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line="172" w:lineRule="exact" w:before="0"/>
        <w:ind w:left="3014" w:right="0" w:firstLine="0"/>
        <w:jc w:val="center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39"/>
        <w:ind w:left="0" w:right="652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0" w:right="652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0" w:right="652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spacing w:before="10"/>
        <w:rPr>
          <w:sz w:val="17"/>
        </w:rPr>
      </w:pPr>
    </w:p>
    <w:p>
      <w:pPr>
        <w:spacing w:before="1"/>
        <w:ind w:left="0" w:right="652" w:firstLine="0"/>
        <w:jc w:val="righ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0" w:right="652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10</w:t>
      </w:r>
    </w:p>
    <w:p>
      <w:pPr>
        <w:pStyle w:val="BodyText"/>
        <w:spacing w:before="11"/>
        <w:rPr>
          <w:sz w:val="17"/>
        </w:rPr>
      </w:pPr>
    </w:p>
    <w:p>
      <w:pPr>
        <w:spacing w:line="113" w:lineRule="exact" w:before="0"/>
        <w:ind w:left="3675" w:right="629" w:firstLine="0"/>
        <w:jc w:val="center"/>
        <w:rPr>
          <w:sz w:val="11"/>
        </w:rPr>
      </w:pPr>
      <w:r>
        <w:rPr>
          <w:color w:val="231F20"/>
          <w:sz w:val="11"/>
        </w:rPr>
        <w:t>12</w:t>
      </w:r>
    </w:p>
    <w:p>
      <w:pPr>
        <w:spacing w:line="113" w:lineRule="exact" w:before="0"/>
        <w:ind w:left="0" w:right="915" w:firstLine="0"/>
        <w:jc w:val="center"/>
        <w:rPr>
          <w:sz w:val="11"/>
        </w:rPr>
      </w:pPr>
      <w:r>
        <w:rPr>
          <w:color w:val="231F20"/>
          <w:w w:val="95"/>
          <w:sz w:val="11"/>
        </w:rPr>
        <w:t>July Oct. Jan. Apr. July Oct. Jan. Apr. July</w:t>
      </w:r>
    </w:p>
    <w:p>
      <w:pPr>
        <w:tabs>
          <w:tab w:pos="1168" w:val="left" w:leader="none"/>
          <w:tab w:pos="2362" w:val="left" w:leader="none"/>
        </w:tabs>
        <w:spacing w:before="26"/>
        <w:ind w:left="0" w:right="838" w:firstLine="0"/>
        <w:jc w:val="center"/>
        <w:rPr>
          <w:sz w:val="11"/>
        </w:rPr>
      </w:pPr>
      <w:r>
        <w:rPr>
          <w:color w:val="231F20"/>
          <w:sz w:val="11"/>
        </w:rPr>
        <w:t>2011</w:t>
        <w:tab/>
        <w:t>12</w:t>
        <w:tab/>
      </w:r>
      <w:r>
        <w:rPr>
          <w:color w:val="231F20"/>
          <w:position w:val="1"/>
          <w:sz w:val="11"/>
        </w:rPr>
        <w:t>13</w:t>
      </w:r>
    </w:p>
    <w:p>
      <w:pPr>
        <w:pStyle w:val="BodyText"/>
        <w:spacing w:before="2"/>
        <w:rPr>
          <w:sz w:val="13"/>
        </w:rPr>
      </w:pP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4" w:lineRule="auto" w:before="0" w:after="0"/>
        <w:ind w:left="323" w:right="230" w:hanging="171"/>
        <w:jc w:val="left"/>
        <w:rPr>
          <w:sz w:val="11"/>
        </w:rPr>
      </w:pPr>
      <w:r>
        <w:rPr>
          <w:color w:val="231F20"/>
          <w:w w:val="95"/>
          <w:sz w:val="11"/>
        </w:rPr>
        <w:t>Sterling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foreign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lending,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expressed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sterling,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monetary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financial institutions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(MFIs)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non-financial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overdrafts.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seasonally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Annual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debit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account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turnover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account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more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£25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million.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Annual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debit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account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turnover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account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£25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million.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All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non-financial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businesses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large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businesses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SMEs.</w:t>
      </w:r>
    </w:p>
    <w:p>
      <w:pPr>
        <w:pStyle w:val="BodyText"/>
        <w:spacing w:before="4"/>
        <w:rPr>
          <w:sz w:val="11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1.9</w:t>
      </w:r>
      <w:r>
        <w:rPr>
          <w:color w:val="A70740"/>
          <w:spacing w:val="-9"/>
          <w:sz w:val="18"/>
        </w:rPr>
        <w:t> </w:t>
      </w:r>
      <w:r>
        <w:rPr>
          <w:color w:val="231F20"/>
          <w:sz w:val="18"/>
        </w:rPr>
        <w:t>Indicative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lending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SMEs</w:t>
      </w:r>
      <w:r>
        <w:rPr>
          <w:color w:val="231F20"/>
          <w:position w:val="4"/>
          <w:sz w:val="12"/>
        </w:rPr>
        <w:t>(a)</w:t>
      </w:r>
    </w:p>
    <w:p>
      <w:pPr>
        <w:spacing w:line="113" w:lineRule="exact" w:before="137"/>
        <w:ind w:left="3286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3" w:lineRule="exact" w:before="0"/>
        <w:ind w:left="3017" w:right="0" w:firstLine="0"/>
        <w:jc w:val="center"/>
        <w:rPr>
          <w:sz w:val="11"/>
        </w:rPr>
      </w:pPr>
      <w:r>
        <w:rPr/>
        <w:pict>
          <v:group style="position:absolute;margin-left:39.685001pt;margin-top:2.397667pt;width:175.05pt;height:134.65pt;mso-position-horizontal-relative:page;mso-position-vertical-relative:paragraph;z-index:15772672" coordorigin="794,48" coordsize="3501,2693">
            <v:line style="position:absolute" from="794,496" to="901,496" stroked="true" strokeweight=".475pt" strokecolor="#231f20">
              <v:stroke dashstyle="solid"/>
            </v:line>
            <v:line style="position:absolute" from="794,947" to="901,947" stroked="true" strokeweight=".475pt" strokecolor="#231f20">
              <v:stroke dashstyle="solid"/>
            </v:line>
            <v:shape style="position:absolute;left:956;top:194;width:3176;height:874" coordorigin="956,195" coordsize="3176,874" path="m956,195l1011,484,1068,435,1118,650,1173,817,1228,872,1282,900,1337,988,1394,1069,1448,932,1503,923,1558,948,1612,988,1669,916,1724,835,1774,837,1831,865,1884,840,1941,830,1993,844,2050,812,2107,793,2159,791,2216,787,2269,791,2325,756,2380,796,2431,680,2487,722,2542,733,2597,625,2651,664,2706,618,2763,615,2817,680,2872,715,2927,726,2982,678,3038,643,3091,574,3146,685,3200,694,3255,680,3310,662,3366,572,3421,588,3476,590,3530,687,3585,696,3640,745,3697,537,3747,511,3802,634,3856,581,3913,569,3966,669,4022,595,4077,613,4132,595e" filled="false" stroked="true" strokeweight=".95pt" strokecolor="#59b6e7">
              <v:path arrowok="t"/>
              <v:stroke dashstyle="solid"/>
            </v:shape>
            <v:shape style="position:absolute;left:956;top:324;width:3176;height:939" coordorigin="956,324" coordsize="3176,939" path="m956,324l1011,703,1068,858,1118,1059,1173,1237,1228,1249,1337,1263,1394,1251,1448,1230,1503,1184,1558,1203,1612,1216,1669,1189,1724,1154,1774,1168,1831,1173,1884,1179,1941,1179,1993,1196,2050,1196,2107,1184,2159,1163,2216,1184,2269,1193,2325,1140,2380,1159,2431,1133,2487,1175,2542,1145,2597,1163,2651,1161,2706,1200,2763,1140,2817,1149,2872,1182,2927,1170,2982,1173,3038,1092,3091,1062,3146,1057,3200,1069,3310,1045,3366,1064,3421,1071,3476,1071,3530,1112,3585,1099,3640,1101,3697,1073,3747,1075,3802,1087,3856,1099,3913,1103,3966,1115,4022,1143,4077,1149,4132,1175e" filled="false" stroked="true" strokeweight=".95pt" strokecolor="#f15f22">
              <v:path arrowok="t"/>
              <v:stroke dashstyle="solid"/>
            </v:shape>
            <v:line style="position:absolute" from="794,1396" to="901,1396" stroked="true" strokeweight=".475pt" strokecolor="#231f20">
              <v:stroke dashstyle="solid"/>
            </v:line>
            <v:line style="position:absolute" from="794,1844" to="901,1844" stroked="true" strokeweight=".475pt" strokecolor="#231f20">
              <v:stroke dashstyle="solid"/>
            </v:line>
            <v:line style="position:absolute" from="794,2292" to="901,2292" stroked="true" strokeweight=".475pt" strokecolor="#231f20">
              <v:stroke dashstyle="solid"/>
            </v:line>
            <v:shape style="position:absolute;left:956;top:1394;width:3176;height:1124" coordorigin="956,1394" coordsize="3176,1124" path="m956,1394l1011,1843,1068,2069,1118,2294,1173,2518,1228,2518,1307,2518,4077,2518,4132,2518e" filled="false" stroked="true" strokeweight=".95pt" strokecolor="#00558b">
              <v:path arrowok="t"/>
              <v:stroke dashstyle="solid"/>
            </v:shape>
            <v:shape style="position:absolute;left:956;top:414;width:3176;height:937" coordorigin="956,414" coordsize="3176,937" path="m956,414l1011,773,1068,962,1118,1156,1173,1341,1228,1348,1282,1351,1337,1339,1394,1318,1448,1297,1503,1304,1558,1260,1612,1270,1669,1249,1724,1244,1774,1249,1831,1247,1884,1256,1941,1267,1993,1279,2050,1281,2107,1274,2159,1256,2216,1272,2269,1272,2325,1235,2380,1256,2431,1247,2487,1263,2542,1244,2597,1263,2651,1263,2706,1293,2763,1249,2817,1263,2872,1295,2927,1279,2982,1277,3038,1219,3091,1205,3146,1170,3200,1184,3255,1177,3310,1166,3366,1193,3421,1200,3476,1214,3530,1240,3585,1228,3640,1203,3697,1230,3747,1221,3802,1221,3856,1235,3913,1235,3966,1240,4022,1263,4077,1272,4132,1288e" filled="false" stroked="true" strokeweight=".95pt" strokecolor="#9c8dc3">
              <v:path arrowok="t"/>
              <v:stroke dashstyle="solid"/>
            </v:shape>
            <v:line style="position:absolute" from="4187,496" to="4295,496" stroked="true" strokeweight=".475pt" strokecolor="#231f20">
              <v:stroke dashstyle="solid"/>
            </v:line>
            <v:line style="position:absolute" from="4187,947" to="4295,947" stroked="true" strokeweight=".475pt" strokecolor="#231f20">
              <v:stroke dashstyle="solid"/>
            </v:line>
            <v:line style="position:absolute" from="4187,1396" to="4295,1396" stroked="true" strokeweight=".475pt" strokecolor="#231f20">
              <v:stroke dashstyle="solid"/>
            </v:line>
            <v:line style="position:absolute" from="4187,1844" to="4295,1844" stroked="true" strokeweight=".475pt" strokecolor="#231f20">
              <v:stroke dashstyle="solid"/>
            </v:line>
            <v:line style="position:absolute" from="4187,2292" to="4295,2292" stroked="true" strokeweight=".475pt" strokecolor="#231f20">
              <v:stroke dashstyle="solid"/>
            </v:line>
            <v:line style="position:absolute" from="3912,2633" to="3912,2741" stroked="true" strokeweight=".475pt" strokecolor="#231f20">
              <v:stroke dashstyle="solid"/>
            </v:line>
            <v:line style="position:absolute" from="3584,2687" to="3584,2741" stroked="true" strokeweight=".475pt" strokecolor="#231f20">
              <v:stroke dashstyle="solid"/>
            </v:line>
            <v:line style="position:absolute" from="3256,2633" to="3256,2741" stroked="true" strokeweight=".475pt" strokecolor="#231f20">
              <v:stroke dashstyle="solid"/>
            </v:line>
            <v:line style="position:absolute" from="2926,2687" to="2926,2741" stroked="true" strokeweight=".475pt" strokecolor="#231f20">
              <v:stroke dashstyle="solid"/>
            </v:line>
            <v:line style="position:absolute" from="2598,2633" to="2598,2741" stroked="true" strokeweight=".475pt" strokecolor="#231f20">
              <v:stroke dashstyle="solid"/>
            </v:line>
            <v:line style="position:absolute" from="2270,2687" to="2270,2741" stroked="true" strokeweight=".475pt" strokecolor="#231f20">
              <v:stroke dashstyle="solid"/>
            </v:line>
            <v:line style="position:absolute" from="1939,2633" to="1939,2741" stroked="true" strokeweight=".475pt" strokecolor="#231f20">
              <v:stroke dashstyle="solid"/>
            </v:line>
            <v:line style="position:absolute" from="1614,2687" to="1614,2741" stroked="true" strokeweight=".475pt" strokecolor="#231f20">
              <v:stroke dashstyle="solid"/>
            </v:line>
            <v:line style="position:absolute" from="955,2687" to="955,2741" stroked="true" strokeweight=".475pt" strokecolor="#231f20">
              <v:stroke dashstyle="solid"/>
            </v:line>
            <v:line style="position:absolute" from="1283,2633" to="1283,2741" stroked="true" strokeweight=".475pt" strokecolor="#231f20">
              <v:stroke dashstyle="solid"/>
            </v:line>
            <v:rect style="position:absolute;left:798;top:52;width:3492;height:2684" filled="false" stroked="true" strokeweight=".475pt" strokecolor="#231f20">
              <v:stroke dashstyle="solid"/>
            </v:rect>
            <v:shape style="position:absolute;left:2331;top:405;width:1133;height:1069" type="#_x0000_t202" filled="false" stroked="false">
              <v:textbox inset="0,0,0,0">
                <w:txbxContent>
                  <w:p>
                    <w:pPr>
                      <w:spacing w:before="5"/>
                      <w:ind w:left="194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Smaller SMEs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(b)(c)</w:t>
                    </w:r>
                  </w:p>
                  <w:p>
                    <w:pPr>
                      <w:spacing w:line="450" w:lineRule="atLeast" w:before="3"/>
                      <w:ind w:left="0" w:right="-15" w:firstLine="601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All SMEs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Medium SMEs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(b)(d)</w:t>
                    </w:r>
                  </w:p>
                </w:txbxContent>
              </v:textbox>
              <w10:wrap type="none"/>
            </v:shape>
            <v:shape style="position:absolute;left:2275;top:2332;width:474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Bank 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1"/>
        <w:ind w:left="0" w:right="688" w:firstLine="0"/>
        <w:jc w:val="righ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68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0"/>
        <w:ind w:left="0" w:right="688" w:firstLine="0"/>
        <w:jc w:val="right"/>
        <w:rPr>
          <w:sz w:val="11"/>
        </w:rPr>
      </w:pPr>
      <w:r>
        <w:rPr>
          <w:color w:val="231F20"/>
          <w:w w:val="103"/>
          <w:sz w:val="11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1"/>
        <w:ind w:left="0" w:right="688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688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spacing w:line="110" w:lineRule="exact" w:before="0"/>
        <w:ind w:left="3706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line="110" w:lineRule="exact" w:before="0"/>
        <w:ind w:left="305" w:right="0" w:firstLine="0"/>
        <w:jc w:val="left"/>
        <w:rPr>
          <w:sz w:val="11"/>
        </w:rPr>
      </w:pPr>
      <w:r>
        <w:rPr>
          <w:color w:val="231F20"/>
          <w:sz w:val="11"/>
        </w:rPr>
        <w:t>Nov. May Nov. May Nov. May Nov. May Nov. May</w:t>
      </w:r>
    </w:p>
    <w:p>
      <w:pPr>
        <w:tabs>
          <w:tab w:pos="691" w:val="left" w:leader="none"/>
          <w:tab w:pos="1353" w:val="left" w:leader="none"/>
          <w:tab w:pos="2018" w:val="left" w:leader="none"/>
          <w:tab w:pos="2668" w:val="left" w:leader="none"/>
          <w:tab w:pos="3218" w:val="left" w:leader="none"/>
        </w:tabs>
        <w:spacing w:before="8"/>
        <w:ind w:left="219" w:right="0" w:firstLine="0"/>
        <w:jc w:val="left"/>
        <w:rPr>
          <w:sz w:val="11"/>
        </w:rPr>
      </w:pPr>
      <w:r>
        <w:rPr>
          <w:color w:val="231F20"/>
          <w:sz w:val="11"/>
        </w:rPr>
        <w:t>2008</w:t>
        <w:tab/>
        <w:t>09</w:t>
        <w:tab/>
        <w:t>10</w:t>
        <w:tab/>
        <w:t>11</w:t>
        <w:tab/>
        <w:t>12</w:t>
        <w:tab/>
        <w:t>13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Business,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Innovation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Skills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4" w:lineRule="auto" w:before="0" w:after="0"/>
        <w:ind w:left="323" w:right="501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reflect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cashback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deals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end-September. Non 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4" w:lineRule="auto" w:before="0" w:after="0"/>
        <w:ind w:left="323" w:right="196" w:hanging="171"/>
        <w:jc w:val="left"/>
        <w:rPr>
          <w:sz w:val="11"/>
        </w:rPr>
      </w:pPr>
      <w:r>
        <w:rPr>
          <w:color w:val="231F20"/>
          <w:w w:val="95"/>
          <w:sz w:val="11"/>
        </w:rPr>
        <w:t>Median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facilities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(new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loans,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renewed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overdrafts)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 margins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lenders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(Barclays,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HSBC,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Lloyds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Group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Royal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Scotland).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foreign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currency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lending,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expressed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sterling.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Annual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debit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account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turnover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account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£1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million.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Annual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debit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account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turnover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account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£1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million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</w:p>
    <w:p>
      <w:pPr>
        <w:spacing w:before="2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£25 million.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line="20" w:lineRule="exact"/>
        <w:ind w:left="155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2" w:right="0" w:firstLine="0"/>
        <w:jc w:val="left"/>
        <w:rPr>
          <w:sz w:val="12"/>
        </w:rPr>
      </w:pPr>
      <w:r>
        <w:rPr>
          <w:color w:val="A70740"/>
          <w:sz w:val="18"/>
        </w:rPr>
        <w:t>Chart 1.10 </w:t>
      </w:r>
      <w:r>
        <w:rPr>
          <w:color w:val="231F20"/>
          <w:sz w:val="18"/>
        </w:rPr>
        <w:t>Loan rates offered to small businesses</w:t>
      </w:r>
      <w:r>
        <w:rPr>
          <w:color w:val="231F20"/>
          <w:position w:val="4"/>
          <w:sz w:val="12"/>
        </w:rPr>
        <w:t>(a)</w:t>
      </w:r>
    </w:p>
    <w:p>
      <w:pPr>
        <w:spacing w:line="112" w:lineRule="exact" w:before="135"/>
        <w:ind w:left="2416" w:right="0" w:firstLine="0"/>
        <w:jc w:val="left"/>
        <w:rPr>
          <w:sz w:val="11"/>
        </w:rPr>
      </w:pPr>
      <w:r>
        <w:rPr>
          <w:color w:val="231F20"/>
          <w:sz w:val="11"/>
        </w:rPr>
        <w:t>Percentages of respondents</w:t>
      </w:r>
    </w:p>
    <w:p>
      <w:pPr>
        <w:spacing w:line="112" w:lineRule="exact" w:before="0"/>
        <w:ind w:left="3716" w:right="0" w:firstLine="0"/>
        <w:jc w:val="left"/>
        <w:rPr>
          <w:sz w:val="11"/>
        </w:rPr>
      </w:pPr>
      <w:r>
        <w:rPr/>
        <w:pict>
          <v:group style="position:absolute;margin-left:40.138pt;margin-top:2.095962pt;width:175.05pt;height:135.2pt;mso-position-horizontal-relative:page;mso-position-vertical-relative:paragraph;z-index:15773696" coordorigin="803,42" coordsize="3501,2704">
            <v:rect style="position:absolute;left:3378;top:258;width:135;height:135" filled="true" fillcolor="#00558b" stroked="false">
              <v:fill type="solid"/>
            </v:rect>
            <v:rect style="position:absolute;left:3378;top:431;width:135;height:135" filled="true" fillcolor="#f15f22" stroked="false">
              <v:fill type="solid"/>
            </v:rect>
            <v:rect style="position:absolute;left:3378;top:603;width:135;height:135" filled="true" fillcolor="#75c043" stroked="false">
              <v:fill type="solid"/>
            </v:rect>
            <v:rect style="position:absolute;left:1058;top:1041;width:118;height:1702" filled="true" fillcolor="#00558b" stroked="false">
              <v:fill type="solid"/>
            </v:rect>
            <v:rect style="position:absolute;left:1175;top:316;width:118;height:2428" filled="true" fillcolor="#f15f22" stroked="false">
              <v:fill type="solid"/>
            </v:rect>
            <v:rect style="position:absolute;left:1293;top:238;width:118;height:2506" filled="true" fillcolor="#75c043" stroked="false">
              <v:fill type="solid"/>
            </v:rect>
            <v:rect style="position:absolute;left:1586;top:1048;width:118;height:1696" filled="true" fillcolor="#00558b" stroked="false">
              <v:fill type="solid"/>
            </v:rect>
            <v:rect style="position:absolute;left:1704;top:1064;width:118;height:1680" filled="true" fillcolor="#f15f22" stroked="false">
              <v:fill type="solid"/>
            </v:rect>
            <v:rect style="position:absolute;left:1821;top:715;width:118;height:2029" filled="true" fillcolor="#75c043" stroked="false">
              <v:fill type="solid"/>
            </v:rect>
            <v:rect style="position:absolute;left:2115;top:1476;width:118;height:1268" filled="true" fillcolor="#00558b" stroked="false">
              <v:fill type="solid"/>
            </v:rect>
            <v:rect style="position:absolute;left:2232;top:1690;width:118;height:1053" filled="true" fillcolor="#f15f22" stroked="false">
              <v:fill type="solid"/>
            </v:rect>
            <v:rect style="position:absolute;left:2350;top:1803;width:118;height:941" filled="true" fillcolor="#75c043" stroked="false">
              <v:fill type="solid"/>
            </v:rect>
            <v:rect style="position:absolute;left:2643;top:1583;width:118;height:1161" filled="true" fillcolor="#00558b" stroked="false">
              <v:fill type="solid"/>
            </v:rect>
            <v:rect style="position:absolute;left:2761;top:1345;width:118;height:1399" filled="true" fillcolor="#f15f22" stroked="false">
              <v:fill type="solid"/>
            </v:rect>
            <v:rect style="position:absolute;left:2878;top:1391;width:118;height:1353" filled="true" fillcolor="#75c043" stroked="false">
              <v:fill type="solid"/>
            </v:rect>
            <v:rect style="position:absolute;left:3172;top:1722;width:118;height:1022" filled="true" fillcolor="#00558b" stroked="false">
              <v:fill type="solid"/>
            </v:rect>
            <v:rect style="position:absolute;left:3290;top:2249;width:118;height:495" filled="true" fillcolor="#f15f22" stroked="false">
              <v:fill type="solid"/>
            </v:rect>
            <v:rect style="position:absolute;left:3407;top:2425;width:118;height:319" filled="true" fillcolor="#75c043" stroked="false">
              <v:fill type="solid"/>
            </v:rect>
            <v:rect style="position:absolute;left:3701;top:1894;width:118;height:850" filled="true" fillcolor="#00558b" stroked="false">
              <v:fill type="solid"/>
            </v:rect>
            <v:rect style="position:absolute;left:3818;top:2100;width:118;height:644" filled="true" fillcolor="#f15f22" stroked="false">
              <v:fill type="solid"/>
            </v:rect>
            <v:rect style="position:absolute;left:3936;top:2192;width:118;height:551" filled="true" fillcolor="#75c043" stroked="false">
              <v:fill type="solid"/>
            </v:rect>
            <v:line style="position:absolute" from="4196,2359" to="4304,2359" stroked="true" strokeweight=".475pt" strokecolor="#231f20">
              <v:stroke dashstyle="solid"/>
            </v:line>
            <v:line style="position:absolute" from="4196,1974" to="4304,1974" stroked="true" strokeweight=".475pt" strokecolor="#231f20">
              <v:stroke dashstyle="solid"/>
            </v:line>
            <v:line style="position:absolute" from="4196,1589" to="4304,1589" stroked="true" strokeweight=".475pt" strokecolor="#231f20">
              <v:stroke dashstyle="solid"/>
            </v:line>
            <v:line style="position:absolute" from="4196,1205" to="4304,1205" stroked="true" strokeweight=".475pt" strokecolor="#231f20">
              <v:stroke dashstyle="solid"/>
            </v:line>
            <v:line style="position:absolute" from="4196,820" to="4304,820" stroked="true" strokeweight=".475pt" strokecolor="#231f20">
              <v:stroke dashstyle="solid"/>
            </v:line>
            <v:line style="position:absolute" from="4196,435" to="4304,435" stroked="true" strokeweight=".475pt" strokecolor="#231f20">
              <v:stroke dashstyle="solid"/>
            </v:line>
            <v:line style="position:absolute" from="970,2638" to="970,2745" stroked="true" strokeweight=".475pt" strokecolor="#231f20">
              <v:stroke dashstyle="solid"/>
            </v:line>
            <v:line style="position:absolute" from="1499,2638" to="1499,2745" stroked="true" strokeweight=".475pt" strokecolor="#231f20">
              <v:stroke dashstyle="solid"/>
            </v:line>
            <v:line style="position:absolute" from="2027,2638" to="2027,2745" stroked="true" strokeweight=".475pt" strokecolor="#231f20">
              <v:stroke dashstyle="solid"/>
            </v:line>
            <v:line style="position:absolute" from="2556,2638" to="2556,2745" stroked="true" strokeweight=".475pt" strokecolor="#231f20">
              <v:stroke dashstyle="solid"/>
            </v:line>
            <v:line style="position:absolute" from="3084,2638" to="3084,2745" stroked="true" strokeweight=".475pt" strokecolor="#231f20">
              <v:stroke dashstyle="solid"/>
            </v:line>
            <v:line style="position:absolute" from="3613,2638" to="3613,2745" stroked="true" strokeweight=".475pt" strokecolor="#231f20">
              <v:stroke dashstyle="solid"/>
            </v:line>
            <v:line style="position:absolute" from="4142,2638" to="4142,2745" stroked="true" strokeweight=".475pt" strokecolor="#231f20">
              <v:stroke dashstyle="solid"/>
            </v:line>
            <v:line style="position:absolute" from="803,2359" to="910,2359" stroked="true" strokeweight=".475pt" strokecolor="#231f20">
              <v:stroke dashstyle="solid"/>
            </v:line>
            <v:line style="position:absolute" from="803,1975" to="910,1975" stroked="true" strokeweight=".475pt" strokecolor="#231f20">
              <v:stroke dashstyle="solid"/>
            </v:line>
            <v:line style="position:absolute" from="803,1590" to="910,1590" stroked="true" strokeweight=".475pt" strokecolor="#231f20">
              <v:stroke dashstyle="solid"/>
            </v:line>
            <v:line style="position:absolute" from="803,1205" to="910,1205" stroked="true" strokeweight=".475pt" strokecolor="#231f20">
              <v:stroke dashstyle="solid"/>
            </v:line>
            <v:line style="position:absolute" from="803,820" to="910,820" stroked="true" strokeweight=".475pt" strokecolor="#231f20">
              <v:stroke dashstyle="solid"/>
            </v:line>
            <v:line style="position:absolute" from="803,436" to="910,436" stroked="true" strokeweight=".475pt" strokecolor="#231f20">
              <v:stroke dashstyle="solid"/>
            </v:line>
            <v:rect style="position:absolute;left:807;top:46;width:3492;height:2694" filled="false" stroked="true" strokeweight=".475pt" strokecolor="#231f20">
              <v:stroke dashstyle="solid"/>
            </v:rect>
            <v:shape style="position:absolute;left:3557;top:258;width:425;height:489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2012</w:t>
                    </w:r>
                    <w:r>
                      <w:rPr>
                        <w:color w:val="231F20"/>
                        <w:spacing w:val="-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Q2</w:t>
                    </w:r>
                  </w:p>
                  <w:p>
                    <w:pPr>
                      <w:spacing w:before="48"/>
                      <w:ind w:left="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2013</w:t>
                    </w:r>
                    <w:r>
                      <w:rPr>
                        <w:color w:val="231F20"/>
                        <w:spacing w:val="-26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Q2</w:t>
                    </w:r>
                  </w:p>
                  <w:p>
                    <w:pPr>
                      <w:spacing w:before="49"/>
                      <w:ind w:left="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2013</w:t>
                    </w:r>
                    <w:r>
                      <w:rPr>
                        <w:color w:val="231F20"/>
                        <w:spacing w:val="-23"/>
                        <w:w w:val="10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1"/>
                      </w:rPr>
                      <w:t>Q3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35</w:t>
      </w:r>
    </w:p>
    <w:p>
      <w:pPr>
        <w:pStyle w:val="BodyText"/>
        <w:rPr>
          <w:sz w:val="14"/>
        </w:rPr>
      </w:pPr>
    </w:p>
    <w:p>
      <w:pPr>
        <w:spacing w:before="95"/>
        <w:ind w:left="0" w:right="624" w:firstLine="0"/>
        <w:jc w:val="right"/>
        <w:rPr>
          <w:sz w:val="11"/>
        </w:rPr>
      </w:pPr>
      <w:r>
        <w:rPr>
          <w:color w:val="231F20"/>
          <w:spacing w:val="-2"/>
          <w:w w:val="105"/>
          <w:sz w:val="11"/>
        </w:rPr>
        <w:t>30</w:t>
      </w:r>
    </w:p>
    <w:p>
      <w:pPr>
        <w:pStyle w:val="BodyText"/>
        <w:rPr>
          <w:sz w:val="14"/>
        </w:rPr>
      </w:pPr>
    </w:p>
    <w:p>
      <w:pPr>
        <w:spacing w:before="94"/>
        <w:ind w:left="0" w:right="624" w:firstLine="0"/>
        <w:jc w:val="right"/>
        <w:rPr>
          <w:sz w:val="11"/>
        </w:rPr>
      </w:pPr>
      <w:r>
        <w:rPr>
          <w:color w:val="231F20"/>
          <w:w w:val="95"/>
          <w:sz w:val="11"/>
        </w:rPr>
        <w:t>25</w:t>
      </w:r>
    </w:p>
    <w:p>
      <w:pPr>
        <w:pStyle w:val="BodyText"/>
        <w:rPr>
          <w:sz w:val="14"/>
        </w:rPr>
      </w:pPr>
    </w:p>
    <w:p>
      <w:pPr>
        <w:spacing w:before="95"/>
        <w:ind w:left="0" w:right="624" w:firstLine="0"/>
        <w:jc w:val="right"/>
        <w:rPr>
          <w:sz w:val="11"/>
        </w:rPr>
      </w:pPr>
      <w:r>
        <w:rPr>
          <w:color w:val="231F20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spacing w:before="94"/>
        <w:ind w:left="0" w:right="624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15</w:t>
      </w:r>
    </w:p>
    <w:p>
      <w:pPr>
        <w:pStyle w:val="BodyText"/>
        <w:rPr>
          <w:sz w:val="14"/>
        </w:rPr>
      </w:pPr>
    </w:p>
    <w:p>
      <w:pPr>
        <w:spacing w:before="95"/>
        <w:ind w:left="0" w:right="624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spacing w:before="94"/>
        <w:ind w:left="0" w:right="624" w:firstLine="0"/>
        <w:jc w:val="righ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pStyle w:val="BodyText"/>
        <w:spacing w:line="268" w:lineRule="auto" w:before="3"/>
        <w:ind w:left="153" w:right="350"/>
      </w:pPr>
      <w:r>
        <w:rPr/>
        <w:br w:type="column"/>
      </w:r>
      <w:r>
        <w:rPr>
          <w:color w:val="231F20"/>
          <w:w w:val="95"/>
        </w:rPr>
        <w:t>While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stable,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banks’ </w:t>
      </w:r>
      <w:r>
        <w:rPr>
          <w:color w:val="231F20"/>
        </w:rPr>
        <w:t>overall</w:t>
      </w:r>
      <w:r>
        <w:rPr>
          <w:color w:val="231F20"/>
          <w:spacing w:val="-43"/>
        </w:rPr>
        <w:t> </w:t>
      </w:r>
      <w:r>
        <w:rPr>
          <w:color w:val="231F20"/>
        </w:rPr>
        <w:t>wholesale</w:t>
      </w:r>
      <w:r>
        <w:rPr>
          <w:color w:val="231F20"/>
          <w:spacing w:val="-43"/>
        </w:rPr>
        <w:t> </w:t>
      </w:r>
      <w:r>
        <w:rPr>
          <w:color w:val="231F20"/>
        </w:rPr>
        <w:t>funding</w:t>
      </w:r>
      <w:r>
        <w:rPr>
          <w:color w:val="231F20"/>
          <w:spacing w:val="-43"/>
        </w:rPr>
        <w:t> </w:t>
      </w:r>
      <w:r>
        <w:rPr>
          <w:color w:val="231F20"/>
        </w:rPr>
        <w:t>costs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little.</w:t>
      </w:r>
      <w:r>
        <w:rPr>
          <w:color w:val="231F20"/>
          <w:spacing w:val="-24"/>
        </w:rPr>
        <w:t> </w:t>
      </w:r>
      <w:r>
        <w:rPr>
          <w:color w:val="231F20"/>
        </w:rPr>
        <w:t>According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350"/>
      </w:pPr>
      <w:r>
        <w:rPr>
          <w:i/>
          <w:color w:val="231F20"/>
          <w:w w:val="95"/>
        </w:rPr>
        <w:t>BLS</w:t>
      </w:r>
      <w:r>
        <w:rPr>
          <w:color w:val="231F20"/>
          <w:w w:val="95"/>
        </w:rPr>
        <w:t>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building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societies’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loans increased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Q4.</w:t>
      </w:r>
    </w:p>
    <w:p>
      <w:pPr>
        <w:pStyle w:val="BodyText"/>
        <w:spacing w:line="268" w:lineRule="auto" w:before="199"/>
        <w:ind w:left="153" w:right="379"/>
      </w:pPr>
      <w:r>
        <w:rPr>
          <w:color w:val="231F20"/>
          <w:w w:val="90"/>
        </w:rPr>
        <w:t>Changes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regulation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credit. </w:t>
      </w:r>
      <w:r>
        <w:rPr>
          <w:color w:val="231F20"/>
          <w:w w:val="95"/>
        </w:rPr>
        <w:t>In late August, the Prudential Regulation Authority (PRA) </w:t>
      </w:r>
      <w:r>
        <w:rPr>
          <w:color w:val="231F20"/>
          <w:w w:val="90"/>
        </w:rPr>
        <w:t>announced amendments to its current liquidity framework in </w:t>
      </w:r>
      <w:r>
        <w:rPr>
          <w:color w:val="231F20"/>
        </w:rPr>
        <w:t>response to a recommendation by the Financial Policy </w:t>
      </w:r>
      <w:r>
        <w:rPr>
          <w:color w:val="231F20"/>
          <w:w w:val="95"/>
        </w:rPr>
        <w:t>Committee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(FPC).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15"/>
          <w:w w:val="95"/>
          <w:position w:val="4"/>
          <w:sz w:val="14"/>
        </w:rPr>
        <w:t> </w:t>
      </w:r>
      <w:r>
        <w:rPr>
          <w:color w:val="231F20"/>
          <w:w w:val="95"/>
        </w:rPr>
        <w:t>Subject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PRA’s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core equity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standard,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liquid assets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equivalent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80%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Liquidity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Ratio until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thereafter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reach 100%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2018.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relaxation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liquidity requirements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conjunction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capital </w:t>
      </w:r>
      <w:r>
        <w:rPr>
          <w:color w:val="231F20"/>
        </w:rPr>
        <w:t>ratios,</w:t>
      </w:r>
      <w:r>
        <w:rPr>
          <w:color w:val="231F20"/>
          <w:spacing w:val="-39"/>
        </w:rPr>
        <w:t> </w:t>
      </w:r>
      <w:r>
        <w:rPr>
          <w:color w:val="231F20"/>
        </w:rPr>
        <w:t>help</w:t>
      </w:r>
      <w:r>
        <w:rPr>
          <w:color w:val="231F20"/>
          <w:spacing w:val="-38"/>
        </w:rPr>
        <w:t> </w:t>
      </w:r>
      <w:r>
        <w:rPr>
          <w:color w:val="231F20"/>
        </w:rPr>
        <w:t>support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flow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credit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economy.</w:t>
      </w:r>
    </w:p>
    <w:p>
      <w:pPr>
        <w:pStyle w:val="ListParagraph"/>
        <w:numPr>
          <w:ilvl w:val="1"/>
          <w:numId w:val="6"/>
        </w:numPr>
        <w:tabs>
          <w:tab w:pos="634" w:val="left" w:leader="none"/>
        </w:tabs>
        <w:spacing w:line="240" w:lineRule="auto" w:before="188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Corporate credit</w:t>
      </w:r>
      <w:r>
        <w:rPr>
          <w:color w:val="231F20"/>
          <w:spacing w:val="-57"/>
          <w:sz w:val="26"/>
        </w:rPr>
        <w:t> </w:t>
      </w:r>
      <w:r>
        <w:rPr>
          <w:color w:val="231F20"/>
          <w:sz w:val="26"/>
        </w:rPr>
        <w:t>conditions</w:t>
      </w:r>
    </w:p>
    <w:p>
      <w:pPr>
        <w:pStyle w:val="BodyText"/>
        <w:spacing w:line="268" w:lineRule="auto" w:before="194"/>
        <w:ind w:left="153" w:right="204"/>
      </w:pPr>
      <w:r>
        <w:rPr>
          <w:color w:val="231F20"/>
          <w:w w:val="90"/>
        </w:rPr>
        <w:t>Consistent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improvements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conditions, </w:t>
      </w:r>
      <w:r>
        <w:rPr>
          <w:color w:val="231F20"/>
        </w:rPr>
        <w:t>credit conditions for private non-financial corporations </w:t>
      </w:r>
      <w:r>
        <w:rPr>
          <w:color w:val="231F20"/>
          <w:w w:val="95"/>
        </w:rPr>
        <w:t>(PNFCs), including the commercial real estate sector, have continued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29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9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4"/>
          <w:w w:val="90"/>
        </w:rPr>
        <w:t> </w:t>
      </w:r>
      <w:r>
        <w:rPr>
          <w:color w:val="231F20"/>
          <w:w w:val="90"/>
        </w:rPr>
        <w:t>(</w:t>
      </w:r>
      <w:r>
        <w:rPr>
          <w:i/>
          <w:color w:val="231F20"/>
          <w:w w:val="90"/>
        </w:rPr>
        <w:t>CCS</w:t>
      </w:r>
      <w:r>
        <w:rPr>
          <w:color w:val="231F20"/>
          <w:w w:val="90"/>
        </w:rPr>
        <w:t>),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driven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various factors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including: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competition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share; </w:t>
      </w:r>
      <w:r>
        <w:rPr>
          <w:color w:val="231F20"/>
          <w:w w:val="95"/>
        </w:rPr>
        <w:t>competition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provision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finance; </w:t>
      </w:r>
      <w:r>
        <w:rPr>
          <w:color w:val="231F20"/>
        </w:rPr>
        <w:t>and the better economic outlook. After strong net bond </w:t>
      </w:r>
      <w:r>
        <w:rPr>
          <w:color w:val="231F20"/>
          <w:w w:val="95"/>
        </w:rPr>
        <w:t>issuance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PNFCs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repaid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 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contract,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 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1.8).</w:t>
      </w:r>
    </w:p>
    <w:p>
      <w:pPr>
        <w:pStyle w:val="BodyText"/>
        <w:spacing w:line="268" w:lineRule="auto" w:before="199"/>
        <w:ind w:left="153" w:right="294"/>
      </w:pPr>
      <w:r>
        <w:rPr>
          <w:color w:val="231F20"/>
          <w:w w:val="90"/>
        </w:rPr>
        <w:t>Improvements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greatest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 </w:t>
      </w:r>
      <w:r>
        <w:rPr>
          <w:color w:val="231F20"/>
          <w:w w:val="95"/>
        </w:rPr>
        <w:t>PNFCs,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non-bank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finance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 lending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switching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 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finance.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 PNFCs has remained favourable: corporate bond spreads have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i/>
          <w:color w:val="231F20"/>
          <w:w w:val="95"/>
        </w:rPr>
        <w:t>CCS</w:t>
      </w:r>
      <w:r>
        <w:rPr>
          <w:i/>
          <w:color w:val="231F20"/>
          <w:spacing w:val="-30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lending </w:t>
      </w:r>
      <w:r>
        <w:rPr>
          <w:color w:val="231F20"/>
        </w:rPr>
        <w:t>spreads</w:t>
      </w:r>
      <w:r>
        <w:rPr>
          <w:color w:val="231F20"/>
          <w:spacing w:val="-27"/>
        </w:rPr>
        <w:t> </w:t>
      </w:r>
      <w:r>
        <w:rPr>
          <w:color w:val="231F20"/>
        </w:rPr>
        <w:t>continued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fall</w:t>
      </w:r>
      <w:r>
        <w:rPr>
          <w:color w:val="231F20"/>
          <w:spacing w:val="-27"/>
        </w:rPr>
        <w:t> </w:t>
      </w:r>
      <w:r>
        <w:rPr>
          <w:color w:val="231F20"/>
        </w:rPr>
        <w:t>for</w:t>
      </w:r>
      <w:r>
        <w:rPr>
          <w:color w:val="231F20"/>
          <w:spacing w:val="-27"/>
        </w:rPr>
        <w:t> </w:t>
      </w:r>
      <w:r>
        <w:rPr>
          <w:color w:val="231F20"/>
        </w:rPr>
        <w:t>large</w:t>
      </w:r>
      <w:r>
        <w:rPr>
          <w:color w:val="231F20"/>
          <w:spacing w:val="-26"/>
        </w:rPr>
        <w:t> </w:t>
      </w:r>
      <w:r>
        <w:rPr>
          <w:color w:val="231F20"/>
        </w:rPr>
        <w:t>PNFCs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Q3.</w:t>
      </w:r>
    </w:p>
    <w:p>
      <w:pPr>
        <w:pStyle w:val="BodyText"/>
        <w:spacing w:line="268" w:lineRule="auto" w:before="199"/>
        <w:ind w:left="153" w:right="294"/>
      </w:pPr>
      <w:r>
        <w:rPr>
          <w:color w:val="231F20"/>
        </w:rPr>
        <w:t>Small and medium-sized enterprises (SMEs), however, </w:t>
      </w:r>
      <w:r>
        <w:rPr>
          <w:color w:val="231F20"/>
          <w:w w:val="90"/>
        </w:rPr>
        <w:t>frequently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lack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therefore more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dependent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finance.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Indicative </w:t>
      </w:r>
      <w:r>
        <w:rPr>
          <w:color w:val="231F20"/>
          <w:w w:val="95"/>
        </w:rPr>
        <w:t>median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facilities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SMEs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overall 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mid-2012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1.9).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 do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capture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SMEs,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do</w:t>
      </w:r>
      <w:r>
        <w:rPr>
          <w:color w:val="231F20"/>
          <w:spacing w:val="-41"/>
        </w:rPr>
        <w:t> </w:t>
      </w:r>
      <w:r>
        <w:rPr>
          <w:color w:val="231F20"/>
        </w:rPr>
        <w:t>not</w:t>
      </w:r>
      <w:r>
        <w:rPr>
          <w:color w:val="231F20"/>
          <w:spacing w:val="-41"/>
        </w:rPr>
        <w:t> </w:t>
      </w:r>
      <w:r>
        <w:rPr>
          <w:color w:val="231F20"/>
        </w:rPr>
        <w:t>include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impact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fees</w:t>
      </w:r>
      <w:r>
        <w:rPr>
          <w:color w:val="231F20"/>
          <w:spacing w:val="-41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cashback</w:t>
      </w:r>
      <w:r>
        <w:rPr>
          <w:color w:val="231F20"/>
          <w:spacing w:val="-41"/>
        </w:rPr>
        <w:t> </w:t>
      </w:r>
      <w:r>
        <w:rPr>
          <w:color w:val="231F20"/>
        </w:rPr>
        <w:t>deals.</w:t>
      </w:r>
    </w:p>
    <w:p>
      <w:pPr>
        <w:pStyle w:val="BodyText"/>
        <w:spacing w:line="268" w:lineRule="auto"/>
        <w:ind w:left="153" w:right="350"/>
      </w:pPr>
      <w:r>
        <w:rPr>
          <w:color w:val="231F20"/>
          <w:w w:val="90"/>
        </w:rPr>
        <w:t>Furthermore,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pool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borrowers,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 SMEs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charging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60"/>
          <w:cols w:num="2" w:equalWidth="0">
            <w:col w:w="4461" w:space="869"/>
            <w:col w:w="5480"/>
          </w:cols>
        </w:sectPr>
      </w:pPr>
    </w:p>
    <w:p>
      <w:pPr>
        <w:pStyle w:val="BodyText"/>
        <w:spacing w:before="1"/>
        <w:rPr>
          <w:sz w:val="17"/>
        </w:rPr>
      </w:pPr>
    </w:p>
    <w:p>
      <w:pPr>
        <w:spacing w:before="0"/>
        <w:ind w:left="472" w:right="0" w:firstLine="0"/>
        <w:jc w:val="left"/>
        <w:rPr>
          <w:sz w:val="11"/>
        </w:rPr>
      </w:pPr>
      <w:r>
        <w:rPr>
          <w:color w:val="231F20"/>
          <w:w w:val="125"/>
          <w:sz w:val="11"/>
        </w:rPr>
        <w:t>0%–</w:t>
      </w:r>
    </w:p>
    <w:p>
      <w:pPr>
        <w:spacing w:before="9"/>
        <w:ind w:left="472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3.99%</w:t>
      </w:r>
    </w:p>
    <w:p>
      <w:pPr>
        <w:pStyle w:val="BodyText"/>
        <w:spacing w:before="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76" w:right="0" w:firstLine="0"/>
        <w:jc w:val="left"/>
        <w:rPr>
          <w:sz w:val="11"/>
        </w:rPr>
      </w:pPr>
      <w:r>
        <w:rPr>
          <w:color w:val="231F20"/>
          <w:w w:val="125"/>
          <w:sz w:val="11"/>
        </w:rPr>
        <w:t>4%–</w:t>
      </w:r>
    </w:p>
    <w:p>
      <w:pPr>
        <w:spacing w:before="9"/>
        <w:ind w:left="176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4.99%</w:t>
      </w:r>
    </w:p>
    <w:p>
      <w:pPr>
        <w:pStyle w:val="BodyText"/>
        <w:spacing w:before="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86" w:right="0" w:firstLine="0"/>
        <w:jc w:val="left"/>
        <w:rPr>
          <w:sz w:val="11"/>
        </w:rPr>
      </w:pPr>
      <w:r>
        <w:rPr>
          <w:color w:val="231F20"/>
          <w:w w:val="125"/>
          <w:sz w:val="11"/>
        </w:rPr>
        <w:t>5%–</w:t>
      </w:r>
    </w:p>
    <w:p>
      <w:pPr>
        <w:spacing w:before="9"/>
        <w:ind w:left="186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5.99%</w:t>
      </w:r>
    </w:p>
    <w:p>
      <w:pPr>
        <w:pStyle w:val="BodyText"/>
        <w:spacing w:before="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98" w:right="0" w:firstLine="0"/>
        <w:jc w:val="left"/>
        <w:rPr>
          <w:sz w:val="11"/>
        </w:rPr>
      </w:pPr>
      <w:r>
        <w:rPr>
          <w:color w:val="231F20"/>
          <w:w w:val="125"/>
          <w:sz w:val="11"/>
        </w:rPr>
        <w:t>6%–</w:t>
      </w:r>
    </w:p>
    <w:p>
      <w:pPr>
        <w:spacing w:before="9"/>
        <w:ind w:left="198" w:right="0" w:firstLine="0"/>
        <w:jc w:val="left"/>
        <w:rPr>
          <w:sz w:val="11"/>
        </w:rPr>
      </w:pPr>
      <w:r>
        <w:rPr>
          <w:color w:val="231F20"/>
          <w:spacing w:val="-1"/>
          <w:w w:val="105"/>
          <w:sz w:val="11"/>
        </w:rPr>
        <w:t>7.99%</w:t>
      </w:r>
    </w:p>
    <w:p>
      <w:pPr>
        <w:pStyle w:val="BodyText"/>
        <w:spacing w:before="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69" w:right="0" w:firstLine="0"/>
        <w:jc w:val="left"/>
        <w:rPr>
          <w:sz w:val="11"/>
        </w:rPr>
      </w:pPr>
      <w:r>
        <w:rPr>
          <w:color w:val="231F20"/>
          <w:w w:val="125"/>
          <w:sz w:val="11"/>
        </w:rPr>
        <w:t>8%–</w:t>
      </w:r>
    </w:p>
    <w:p>
      <w:pPr>
        <w:spacing w:before="9"/>
        <w:ind w:left="169" w:right="0" w:firstLine="0"/>
        <w:jc w:val="left"/>
        <w:rPr>
          <w:sz w:val="11"/>
        </w:rPr>
      </w:pPr>
      <w:r>
        <w:rPr>
          <w:color w:val="231F20"/>
          <w:sz w:val="11"/>
        </w:rPr>
        <w:t>10.99%</w:t>
      </w:r>
    </w:p>
    <w:p>
      <w:pPr>
        <w:spacing w:line="115" w:lineRule="exact" w:before="97"/>
        <w:ind w:left="827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10"/>
          <w:sz w:val="11"/>
        </w:rPr>
        <w:t>0</w:t>
      </w:r>
    </w:p>
    <w:p>
      <w:pPr>
        <w:spacing w:line="115" w:lineRule="exact" w:before="0"/>
        <w:ind w:left="142" w:right="0" w:firstLine="0"/>
        <w:jc w:val="left"/>
        <w:rPr>
          <w:sz w:val="11"/>
        </w:rPr>
      </w:pPr>
      <w:r>
        <w:rPr>
          <w:color w:val="231F20"/>
          <w:sz w:val="11"/>
        </w:rPr>
        <w:t>11% or</w:t>
      </w:r>
    </w:p>
    <w:p>
      <w:pPr>
        <w:spacing w:before="9"/>
        <w:ind w:left="142" w:right="0" w:firstLine="0"/>
        <w:jc w:val="left"/>
        <w:rPr>
          <w:sz w:val="11"/>
        </w:rPr>
      </w:pPr>
      <w:r>
        <w:rPr>
          <w:color w:val="231F20"/>
          <w:sz w:val="11"/>
        </w:rPr>
        <w:t>more</w:t>
      </w:r>
    </w:p>
    <w:p>
      <w:pPr>
        <w:pStyle w:val="BodyText"/>
        <w:spacing w:line="232" w:lineRule="exact"/>
        <w:ind w:left="472"/>
      </w:pPr>
      <w:r>
        <w:rPr/>
        <w:br w:type="column"/>
      </w:r>
      <w:r>
        <w:rPr>
          <w:color w:val="231F20"/>
        </w:rPr>
        <w:t>riskier ones.</w:t>
      </w:r>
      <w:r>
        <w:rPr>
          <w:color w:val="231F20"/>
          <w:position w:val="4"/>
          <w:sz w:val="14"/>
        </w:rPr>
        <w:t>(2) </w:t>
      </w:r>
      <w:r>
        <w:rPr>
          <w:color w:val="231F20"/>
        </w:rPr>
        <w:t>Surveys of small businesses show more of an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460"/>
          <w:cols w:num="7" w:equalWidth="0">
            <w:col w:w="773" w:space="40"/>
            <w:col w:w="479" w:space="39"/>
            <w:col w:w="484" w:space="39"/>
            <w:col w:w="491" w:space="40"/>
            <w:col w:w="518" w:space="40"/>
            <w:col w:w="931" w:space="1136"/>
            <w:col w:w="5800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spacing w:before="0"/>
        <w:ind w:left="162" w:right="0" w:firstLine="0"/>
        <w:jc w:val="left"/>
        <w:rPr>
          <w:sz w:val="11"/>
        </w:rPr>
      </w:pPr>
      <w:r>
        <w:rPr>
          <w:color w:val="231F20"/>
          <w:sz w:val="11"/>
        </w:rPr>
        <w:t>Source: FSB ‘Voice of Small Business’ Panel.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0"/>
        </w:numPr>
        <w:tabs>
          <w:tab w:pos="333" w:val="left" w:leader="none"/>
        </w:tabs>
        <w:spacing w:line="244" w:lineRule="auto" w:before="1" w:after="0"/>
        <w:ind w:left="332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Interest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small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businesses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successfully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applied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 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offered.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Results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re-weighted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‘unsure’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responses.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w w:val="90"/>
          <w:sz w:val="11"/>
        </w:rPr>
        <w:t>further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details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methodology,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see</w:t>
      </w:r>
      <w:r>
        <w:rPr>
          <w:color w:val="231F20"/>
          <w:spacing w:val="-12"/>
          <w:w w:val="90"/>
          <w:sz w:val="11"/>
        </w:rPr>
        <w:t> </w:t>
      </w:r>
      <w:hyperlink r:id="rId33">
        <w:r>
          <w:rPr>
            <w:color w:val="231F20"/>
            <w:w w:val="90"/>
            <w:sz w:val="11"/>
          </w:rPr>
          <w:t>www.fsb.org.uk/frontpage/assets/q3%20vosb.pdf.</w:t>
        </w:r>
      </w:hyperlink>
    </w:p>
    <w:p>
      <w:pPr>
        <w:pStyle w:val="BodyText"/>
        <w:spacing w:before="8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line="20" w:lineRule="exact"/>
        <w:ind w:left="15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0"/>
        </w:numPr>
        <w:tabs>
          <w:tab w:pos="376" w:val="left" w:leader="none"/>
        </w:tabs>
        <w:spacing w:line="235" w:lineRule="auto" w:before="58" w:after="0"/>
        <w:ind w:left="375" w:right="439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full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details,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England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News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Release,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‘Prudential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Regulation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Authority </w:t>
      </w:r>
      <w:r>
        <w:rPr>
          <w:color w:val="231F20"/>
          <w:sz w:val="14"/>
        </w:rPr>
        <w:t>Statement on liquidity’, 28 August 2013, available at </w:t>
      </w:r>
      <w:hyperlink r:id="rId34">
        <w:r>
          <w:rPr>
            <w:color w:val="231F20"/>
            <w:w w:val="95"/>
            <w:sz w:val="14"/>
          </w:rPr>
          <w:t>www.bankofengland.co.uk/publications/Pages/news/2013/099.aspx.</w:t>
        </w:r>
      </w:hyperlink>
    </w:p>
    <w:p>
      <w:pPr>
        <w:pStyle w:val="ListParagraph"/>
        <w:numPr>
          <w:ilvl w:val="1"/>
          <w:numId w:val="10"/>
        </w:numPr>
        <w:tabs>
          <w:tab w:pos="376" w:val="left" w:leader="none"/>
        </w:tabs>
        <w:spacing w:line="162" w:lineRule="exact" w:before="0" w:after="0"/>
        <w:ind w:left="375" w:right="0" w:hanging="214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fuller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discussion,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1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Trends</w:t>
      </w:r>
      <w:r>
        <w:rPr>
          <w:i/>
          <w:color w:val="231F20"/>
          <w:spacing w:val="-1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in</w:t>
      </w:r>
      <w:r>
        <w:rPr>
          <w:i/>
          <w:color w:val="231F20"/>
          <w:spacing w:val="-1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Lending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July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2013.</w:t>
      </w:r>
    </w:p>
    <w:p>
      <w:pPr>
        <w:spacing w:after="0" w:line="162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460"/>
          <w:cols w:num="2" w:equalWidth="0">
            <w:col w:w="4542" w:space="778"/>
            <w:col w:w="549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bookmarkStart w:name="_bookmark4" w:id="22"/>
      <w:bookmarkEnd w:id="22"/>
      <w:r>
        <w:rPr/>
      </w:r>
      <w:r>
        <w:rPr>
          <w:color w:val="A70740"/>
          <w:sz w:val="18"/>
        </w:rPr>
        <w:t>Table 1.B </w:t>
      </w:r>
      <w:r>
        <w:rPr>
          <w:color w:val="231F20"/>
          <w:sz w:val="18"/>
        </w:rPr>
        <w:t>Effective interest rates on outstanding loans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tabs>
          <w:tab w:pos="3137" w:val="left" w:leader="none"/>
          <w:tab w:pos="3828" w:val="left" w:leader="none"/>
          <w:tab w:pos="4348" w:val="left" w:leader="none"/>
          <w:tab w:pos="5142" w:val="left" w:leader="none"/>
        </w:tabs>
        <w:spacing w:before="0"/>
        <w:ind w:left="1773" w:right="0" w:firstLine="0"/>
        <w:jc w:val="left"/>
        <w:rPr>
          <w:sz w:val="14"/>
        </w:rPr>
      </w:pPr>
      <w:bookmarkStart w:name="1.4 Household credit conditions and the " w:id="23"/>
      <w:bookmarkEnd w:id="23"/>
      <w:r>
        <w:rPr/>
      </w:r>
      <w:bookmarkStart w:name="Household credit conditions" w:id="24"/>
      <w:bookmarkEnd w:id="24"/>
      <w:r>
        <w:rPr/>
      </w:r>
      <w:r>
        <w:rPr>
          <w:color w:val="231F20"/>
          <w:sz w:val="14"/>
        </w:rPr>
        <w:t>2004–08</w:t>
      </w:r>
      <w:r>
        <w:rPr>
          <w:color w:val="231F20"/>
          <w:spacing w:val="41"/>
          <w:sz w:val="14"/>
        </w:rPr>
        <w:t> </w:t>
      </w:r>
      <w:r>
        <w:rPr>
          <w:color w:val="231F20"/>
          <w:sz w:val="14"/>
        </w:rPr>
        <w:t>2009–11</w:t>
        <w:tab/>
        <w:t>2012</w:t>
        <w:tab/>
      </w:r>
      <w:r>
        <w:rPr>
          <w:color w:val="231F20"/>
          <w:sz w:val="14"/>
          <w:u w:val="single" w:color="231F20"/>
        </w:rPr>
        <w:t> </w:t>
        <w:tab/>
        <w:t>2013</w:t>
        <w:tab/>
      </w:r>
    </w:p>
    <w:p>
      <w:pPr>
        <w:tabs>
          <w:tab w:pos="553" w:val="left" w:leader="none"/>
          <w:tab w:pos="1117" w:val="left" w:leader="none"/>
        </w:tabs>
        <w:spacing w:before="30"/>
        <w:ind w:left="0" w:right="66" w:firstLine="0"/>
        <w:jc w:val="right"/>
        <w:rPr>
          <w:sz w:val="14"/>
        </w:rPr>
      </w:pPr>
      <w:r>
        <w:rPr>
          <w:color w:val="231F20"/>
          <w:w w:val="105"/>
          <w:sz w:val="14"/>
        </w:rPr>
        <w:t>Q1</w:t>
        <w:tab/>
        <w:t>Q2</w:t>
        <w:tab/>
      </w:r>
      <w:r>
        <w:rPr>
          <w:color w:val="231F20"/>
          <w:spacing w:val="-1"/>
          <w:w w:val="105"/>
          <w:sz w:val="14"/>
        </w:rPr>
        <w:t>Q3</w:t>
      </w:r>
    </w:p>
    <w:p>
      <w:pPr>
        <w:pStyle w:val="BodyText"/>
        <w:spacing w:before="11"/>
        <w:rPr>
          <w:sz w:val="3"/>
        </w:rPr>
      </w:pPr>
    </w:p>
    <w:p>
      <w:pPr>
        <w:pStyle w:val="BodyText"/>
        <w:spacing w:line="20" w:lineRule="exact"/>
        <w:ind w:left="151" w:right="-29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49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Private non-financial corporations</w:t>
      </w:r>
    </w:p>
    <w:p>
      <w:pPr>
        <w:pStyle w:val="BodyText"/>
        <w:spacing w:before="5"/>
        <w:rPr>
          <w:sz w:val="2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8"/>
        <w:gridCol w:w="524"/>
        <w:gridCol w:w="561"/>
        <w:gridCol w:w="566"/>
        <w:gridCol w:w="567"/>
        <w:gridCol w:w="564"/>
        <w:gridCol w:w="503"/>
      </w:tblGrid>
      <w:tr>
        <w:trPr>
          <w:trHeight w:val="179" w:hRule="atLeast"/>
        </w:trPr>
        <w:tc>
          <w:tcPr>
            <w:tcW w:w="1788" w:type="dxa"/>
          </w:tcPr>
          <w:p>
            <w:pPr>
              <w:pStyle w:val="TableParagraph"/>
              <w:spacing w:line="158" w:lineRule="exact" w:before="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Floating-rate loans (53%)</w:t>
            </w:r>
          </w:p>
        </w:tc>
        <w:tc>
          <w:tcPr>
            <w:tcW w:w="524" w:type="dxa"/>
          </w:tcPr>
          <w:p>
            <w:pPr>
              <w:pStyle w:val="TableParagraph"/>
              <w:spacing w:line="158" w:lineRule="exact" w:before="2"/>
              <w:ind w:left="69" w:right="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6.36</w:t>
            </w:r>
          </w:p>
        </w:tc>
        <w:tc>
          <w:tcPr>
            <w:tcW w:w="561" w:type="dxa"/>
          </w:tcPr>
          <w:p>
            <w:pPr>
              <w:pStyle w:val="TableParagraph"/>
              <w:spacing w:line="158" w:lineRule="exact" w:before="2"/>
              <w:ind w:right="12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2.42</w:t>
            </w:r>
          </w:p>
        </w:tc>
        <w:tc>
          <w:tcPr>
            <w:tcW w:w="566" w:type="dxa"/>
          </w:tcPr>
          <w:p>
            <w:pPr>
              <w:pStyle w:val="TableParagraph"/>
              <w:spacing w:line="158" w:lineRule="exact" w:before="2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2.79</w:t>
            </w:r>
          </w:p>
        </w:tc>
        <w:tc>
          <w:tcPr>
            <w:tcW w:w="567" w:type="dxa"/>
          </w:tcPr>
          <w:p>
            <w:pPr>
              <w:pStyle w:val="TableParagraph"/>
              <w:spacing w:line="158" w:lineRule="exact" w:before="2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2.74</w:t>
            </w:r>
          </w:p>
        </w:tc>
        <w:tc>
          <w:tcPr>
            <w:tcW w:w="564" w:type="dxa"/>
          </w:tcPr>
          <w:p>
            <w:pPr>
              <w:pStyle w:val="TableParagraph"/>
              <w:spacing w:line="158" w:lineRule="exact" w:before="2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2.77</w:t>
            </w:r>
          </w:p>
        </w:tc>
        <w:tc>
          <w:tcPr>
            <w:tcW w:w="503" w:type="dxa"/>
          </w:tcPr>
          <w:p>
            <w:pPr>
              <w:pStyle w:val="TableParagraph"/>
              <w:spacing w:line="158" w:lineRule="exact" w:before="2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2.81</w:t>
            </w:r>
          </w:p>
        </w:tc>
      </w:tr>
      <w:tr>
        <w:trPr>
          <w:trHeight w:val="222" w:hRule="atLeast"/>
        </w:trPr>
        <w:tc>
          <w:tcPr>
            <w:tcW w:w="178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4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Fixed-rate loans (47%)</w:t>
            </w:r>
          </w:p>
        </w:tc>
        <w:tc>
          <w:tcPr>
            <w:tcW w:w="52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4"/>
              <w:ind w:left="69" w:right="5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6.48</w:t>
            </w:r>
          </w:p>
        </w:tc>
        <w:tc>
          <w:tcPr>
            <w:tcW w:w="5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4"/>
              <w:ind w:right="12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3.55</w:t>
            </w:r>
          </w:p>
        </w:tc>
        <w:tc>
          <w:tcPr>
            <w:tcW w:w="56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4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3.60</w:t>
            </w:r>
          </w:p>
        </w:tc>
        <w:tc>
          <w:tcPr>
            <w:tcW w:w="56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4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3.50</w:t>
            </w:r>
          </w:p>
        </w:tc>
        <w:tc>
          <w:tcPr>
            <w:tcW w:w="56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4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3.50</w:t>
            </w:r>
          </w:p>
        </w:tc>
        <w:tc>
          <w:tcPr>
            <w:tcW w:w="50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4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3.48</w:t>
            </w:r>
          </w:p>
        </w:tc>
      </w:tr>
      <w:tr>
        <w:trPr>
          <w:trHeight w:val="242" w:hRule="atLeast"/>
        </w:trPr>
        <w:tc>
          <w:tcPr>
            <w:tcW w:w="2312" w:type="dxa"/>
            <w:gridSpan w:val="2"/>
          </w:tcPr>
          <w:p>
            <w:pPr>
              <w:pStyle w:val="TableParagraph"/>
              <w:spacing w:line="158" w:lineRule="exact" w:before="63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Households</w:t>
            </w:r>
          </w:p>
        </w:tc>
        <w:tc>
          <w:tcPr>
            <w:tcW w:w="56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92" w:hRule="atLeast"/>
        </w:trPr>
        <w:tc>
          <w:tcPr>
            <w:tcW w:w="2312" w:type="dxa"/>
            <w:gridSpan w:val="2"/>
          </w:tcPr>
          <w:p>
            <w:pPr>
              <w:pStyle w:val="TableParagraph"/>
              <w:spacing w:line="158" w:lineRule="exact" w:before="14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Mortgages</w:t>
            </w:r>
          </w:p>
        </w:tc>
        <w:tc>
          <w:tcPr>
            <w:tcW w:w="56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6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9" w:hRule="atLeast"/>
        </w:trPr>
        <w:tc>
          <w:tcPr>
            <w:tcW w:w="2312" w:type="dxa"/>
            <w:gridSpan w:val="2"/>
          </w:tcPr>
          <w:p>
            <w:pPr>
              <w:pStyle w:val="TableParagraph"/>
              <w:spacing w:line="145" w:lineRule="exact" w:before="14"/>
              <w:ind w:left="113"/>
              <w:rPr>
                <w:sz w:val="14"/>
              </w:rPr>
            </w:pPr>
            <w:r>
              <w:rPr>
                <w:color w:val="231F20"/>
                <w:sz w:val="14"/>
              </w:rPr>
              <w:t>Floating-rate mortgages (62%) 5.74</w:t>
            </w:r>
          </w:p>
        </w:tc>
        <w:tc>
          <w:tcPr>
            <w:tcW w:w="561" w:type="dxa"/>
          </w:tcPr>
          <w:p>
            <w:pPr>
              <w:pStyle w:val="TableParagraph"/>
              <w:spacing w:line="145" w:lineRule="exact" w:before="14"/>
              <w:ind w:right="12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2.66</w:t>
            </w:r>
          </w:p>
        </w:tc>
        <w:tc>
          <w:tcPr>
            <w:tcW w:w="566" w:type="dxa"/>
          </w:tcPr>
          <w:p>
            <w:pPr>
              <w:pStyle w:val="TableParagraph"/>
              <w:spacing w:line="145" w:lineRule="exact" w:before="14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2.86</w:t>
            </w:r>
          </w:p>
        </w:tc>
        <w:tc>
          <w:tcPr>
            <w:tcW w:w="567" w:type="dxa"/>
          </w:tcPr>
          <w:p>
            <w:pPr>
              <w:pStyle w:val="TableParagraph"/>
              <w:spacing w:line="145" w:lineRule="exact" w:before="14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2.93</w:t>
            </w:r>
          </w:p>
        </w:tc>
        <w:tc>
          <w:tcPr>
            <w:tcW w:w="564" w:type="dxa"/>
          </w:tcPr>
          <w:p>
            <w:pPr>
              <w:pStyle w:val="TableParagraph"/>
              <w:spacing w:line="145" w:lineRule="exact" w:before="14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2.94</w:t>
            </w:r>
          </w:p>
        </w:tc>
        <w:tc>
          <w:tcPr>
            <w:tcW w:w="503" w:type="dxa"/>
          </w:tcPr>
          <w:p>
            <w:pPr>
              <w:pStyle w:val="TableParagraph"/>
              <w:spacing w:line="145" w:lineRule="exact" w:before="14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2.95</w:t>
            </w:r>
          </w:p>
        </w:tc>
      </w:tr>
      <w:tr>
        <w:trPr>
          <w:trHeight w:val="205" w:hRule="atLeast"/>
        </w:trPr>
        <w:tc>
          <w:tcPr>
            <w:tcW w:w="1788" w:type="dxa"/>
          </w:tcPr>
          <w:p>
            <w:pPr>
              <w:pStyle w:val="TableParagraph"/>
              <w:spacing w:line="158" w:lineRule="exact" w:before="27"/>
              <w:ind w:left="11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Fixed-rate mortgages (28%)</w:t>
            </w:r>
          </w:p>
        </w:tc>
        <w:tc>
          <w:tcPr>
            <w:tcW w:w="524" w:type="dxa"/>
          </w:tcPr>
          <w:p>
            <w:pPr>
              <w:pStyle w:val="TableParagraph"/>
              <w:spacing w:line="158" w:lineRule="exact" w:before="27"/>
              <w:ind w:left="69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5.20</w:t>
            </w:r>
          </w:p>
        </w:tc>
        <w:tc>
          <w:tcPr>
            <w:tcW w:w="561" w:type="dxa"/>
          </w:tcPr>
          <w:p>
            <w:pPr>
              <w:pStyle w:val="TableParagraph"/>
              <w:spacing w:line="158" w:lineRule="exact" w:before="27"/>
              <w:ind w:right="12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5.29</w:t>
            </w:r>
          </w:p>
        </w:tc>
        <w:tc>
          <w:tcPr>
            <w:tcW w:w="566" w:type="dxa"/>
          </w:tcPr>
          <w:p>
            <w:pPr>
              <w:pStyle w:val="TableParagraph"/>
              <w:spacing w:line="158" w:lineRule="exact" w:before="27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4.62</w:t>
            </w:r>
          </w:p>
        </w:tc>
        <w:tc>
          <w:tcPr>
            <w:tcW w:w="567" w:type="dxa"/>
          </w:tcPr>
          <w:p>
            <w:pPr>
              <w:pStyle w:val="TableParagraph"/>
              <w:spacing w:line="158" w:lineRule="exact" w:before="27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4.39</w:t>
            </w:r>
          </w:p>
        </w:tc>
        <w:tc>
          <w:tcPr>
            <w:tcW w:w="564" w:type="dxa"/>
          </w:tcPr>
          <w:p>
            <w:pPr>
              <w:pStyle w:val="TableParagraph"/>
              <w:spacing w:line="158" w:lineRule="exact" w:before="27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4.26</w:t>
            </w:r>
          </w:p>
        </w:tc>
        <w:tc>
          <w:tcPr>
            <w:tcW w:w="503" w:type="dxa"/>
          </w:tcPr>
          <w:p>
            <w:pPr>
              <w:pStyle w:val="TableParagraph"/>
              <w:spacing w:line="158" w:lineRule="exact" w:before="27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4.10</w:t>
            </w:r>
          </w:p>
        </w:tc>
      </w:tr>
      <w:tr>
        <w:trPr>
          <w:trHeight w:val="192" w:hRule="atLeast"/>
        </w:trPr>
        <w:tc>
          <w:tcPr>
            <w:tcW w:w="1788" w:type="dxa"/>
          </w:tcPr>
          <w:p>
            <w:pPr>
              <w:pStyle w:val="TableParagraph"/>
              <w:spacing w:line="158" w:lineRule="exact" w:before="14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Unsecured loans (9%)</w:t>
            </w:r>
          </w:p>
        </w:tc>
        <w:tc>
          <w:tcPr>
            <w:tcW w:w="52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6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6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85" w:hRule="atLeast"/>
        </w:trPr>
        <w:tc>
          <w:tcPr>
            <w:tcW w:w="1788" w:type="dxa"/>
          </w:tcPr>
          <w:p>
            <w:pPr>
              <w:pStyle w:val="TableParagraph"/>
              <w:spacing w:line="151" w:lineRule="exact" w:before="14"/>
              <w:ind w:left="113"/>
              <w:rPr>
                <w:sz w:val="14"/>
              </w:rPr>
            </w:pPr>
            <w:r>
              <w:rPr>
                <w:color w:val="231F20"/>
                <w:sz w:val="14"/>
              </w:rPr>
              <w:t>Personal loans (n.a.)</w:t>
            </w:r>
          </w:p>
        </w:tc>
        <w:tc>
          <w:tcPr>
            <w:tcW w:w="524" w:type="dxa"/>
          </w:tcPr>
          <w:p>
            <w:pPr>
              <w:pStyle w:val="TableParagraph"/>
              <w:spacing w:line="151" w:lineRule="exact" w:before="14"/>
              <w:ind w:left="69" w:right="5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8.68</w:t>
            </w:r>
          </w:p>
        </w:tc>
        <w:tc>
          <w:tcPr>
            <w:tcW w:w="561" w:type="dxa"/>
          </w:tcPr>
          <w:p>
            <w:pPr>
              <w:pStyle w:val="TableParagraph"/>
              <w:spacing w:line="151" w:lineRule="exact" w:before="14"/>
              <w:ind w:right="12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7.21</w:t>
            </w:r>
          </w:p>
        </w:tc>
        <w:tc>
          <w:tcPr>
            <w:tcW w:w="566" w:type="dxa"/>
          </w:tcPr>
          <w:p>
            <w:pPr>
              <w:pStyle w:val="TableParagraph"/>
              <w:spacing w:line="151" w:lineRule="exact" w:before="14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7.70</w:t>
            </w:r>
          </w:p>
        </w:tc>
        <w:tc>
          <w:tcPr>
            <w:tcW w:w="567" w:type="dxa"/>
          </w:tcPr>
          <w:p>
            <w:pPr>
              <w:pStyle w:val="TableParagraph"/>
              <w:spacing w:line="151" w:lineRule="exact" w:before="14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7.72</w:t>
            </w:r>
          </w:p>
        </w:tc>
        <w:tc>
          <w:tcPr>
            <w:tcW w:w="564" w:type="dxa"/>
          </w:tcPr>
          <w:p>
            <w:pPr>
              <w:pStyle w:val="TableParagraph"/>
              <w:spacing w:line="151" w:lineRule="exact" w:before="14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7.73</w:t>
            </w:r>
          </w:p>
        </w:tc>
        <w:tc>
          <w:tcPr>
            <w:tcW w:w="503" w:type="dxa"/>
          </w:tcPr>
          <w:p>
            <w:pPr>
              <w:pStyle w:val="TableParagraph"/>
              <w:spacing w:line="151" w:lineRule="exact" w:before="14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7.66</w:t>
            </w:r>
          </w:p>
        </w:tc>
      </w:tr>
      <w:tr>
        <w:trPr>
          <w:trHeight w:val="186" w:hRule="atLeast"/>
        </w:trPr>
        <w:tc>
          <w:tcPr>
            <w:tcW w:w="1788" w:type="dxa"/>
          </w:tcPr>
          <w:p>
            <w:pPr>
              <w:pStyle w:val="TableParagraph"/>
              <w:spacing w:line="157" w:lineRule="exact" w:before="9"/>
              <w:ind w:left="113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Credit cards (n.a.)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524" w:type="dxa"/>
          </w:tcPr>
          <w:p>
            <w:pPr>
              <w:pStyle w:val="TableParagraph"/>
              <w:spacing w:line="145" w:lineRule="exact" w:before="21"/>
              <w:ind w:left="69" w:right="8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11.46</w:t>
            </w:r>
          </w:p>
        </w:tc>
        <w:tc>
          <w:tcPr>
            <w:tcW w:w="561" w:type="dxa"/>
          </w:tcPr>
          <w:p>
            <w:pPr>
              <w:pStyle w:val="TableParagraph"/>
              <w:spacing w:line="145" w:lineRule="exact" w:before="21"/>
              <w:ind w:right="12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12.00</w:t>
            </w:r>
          </w:p>
        </w:tc>
        <w:tc>
          <w:tcPr>
            <w:tcW w:w="566" w:type="dxa"/>
          </w:tcPr>
          <w:p>
            <w:pPr>
              <w:pStyle w:val="TableParagraph"/>
              <w:spacing w:line="145" w:lineRule="exact" w:before="21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10.85</w:t>
            </w:r>
          </w:p>
        </w:tc>
        <w:tc>
          <w:tcPr>
            <w:tcW w:w="567" w:type="dxa"/>
          </w:tcPr>
          <w:p>
            <w:pPr>
              <w:pStyle w:val="TableParagraph"/>
              <w:spacing w:line="145" w:lineRule="exact" w:before="21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10.74</w:t>
            </w:r>
          </w:p>
        </w:tc>
        <w:tc>
          <w:tcPr>
            <w:tcW w:w="564" w:type="dxa"/>
          </w:tcPr>
          <w:p>
            <w:pPr>
              <w:pStyle w:val="TableParagraph"/>
              <w:spacing w:line="145" w:lineRule="exact" w:before="21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10.47</w:t>
            </w:r>
          </w:p>
        </w:tc>
        <w:tc>
          <w:tcPr>
            <w:tcW w:w="503" w:type="dxa"/>
          </w:tcPr>
          <w:p>
            <w:pPr>
              <w:pStyle w:val="TableParagraph"/>
              <w:spacing w:line="145" w:lineRule="exact" w:before="21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10.33</w:t>
            </w:r>
          </w:p>
        </w:tc>
      </w:tr>
    </w:tbl>
    <w:p>
      <w:pPr>
        <w:pStyle w:val="BodyText"/>
        <w:rPr>
          <w:sz w:val="16"/>
        </w:rPr>
      </w:pPr>
    </w:p>
    <w:p>
      <w:pPr>
        <w:pStyle w:val="ListParagraph"/>
        <w:numPr>
          <w:ilvl w:val="2"/>
          <w:numId w:val="1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loans.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adjusted.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Compiled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from</w:t>
      </w:r>
    </w:p>
    <w:p>
      <w:pPr>
        <w:spacing w:line="244" w:lineRule="auto" w:before="2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23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MFIs.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September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loans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PNFCs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or </w:t>
      </w:r>
      <w:r>
        <w:rPr>
          <w:color w:val="231F20"/>
          <w:sz w:val="11"/>
        </w:rPr>
        <w:t>households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respectively.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2"/>
          <w:numId w:val="1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Effective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all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outstanding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card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balances.</w:t>
      </w:r>
    </w:p>
    <w:p>
      <w:pPr>
        <w:pStyle w:val="BodyText"/>
        <w:spacing w:before="10"/>
        <w:rPr>
          <w:sz w:val="8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1.11 </w:t>
      </w:r>
      <w:r>
        <w:rPr>
          <w:color w:val="231F20"/>
          <w:sz w:val="18"/>
        </w:rPr>
        <w:t>Quoted rates on household borrowing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99"/>
      </w:pPr>
      <w:r>
        <w:rPr>
          <w:color w:val="231F20"/>
        </w:rPr>
        <w:t>improvement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cost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credit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SMEs:</w:t>
      </w:r>
      <w:r>
        <w:rPr>
          <w:color w:val="231F20"/>
          <w:spacing w:val="-2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example, </w:t>
      </w:r>
      <w:r>
        <w:rPr>
          <w:color w:val="231F20"/>
          <w:w w:val="95"/>
        </w:rPr>
        <w:t>businesses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responding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Federation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Businesses </w:t>
      </w:r>
      <w:r>
        <w:rPr>
          <w:color w:val="231F20"/>
          <w:w w:val="90"/>
        </w:rPr>
        <w:t>(FSB)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fell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mid-2012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edge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</w:rPr>
        <w:t>in Q3 (Chart 1.10). Those surveys also suggest that the </w:t>
      </w:r>
      <w:r>
        <w:rPr>
          <w:color w:val="231F20"/>
          <w:w w:val="95"/>
        </w:rPr>
        <w:t>availability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improving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or so, albeit from a low base.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372"/>
      </w:pPr>
      <w:r>
        <w:rPr>
          <w:color w:val="231F20"/>
        </w:rPr>
        <w:t>The outlook for corporate lending also depends on </w:t>
      </w:r>
      <w:r>
        <w:rPr>
          <w:color w:val="231F20"/>
          <w:w w:val="95"/>
        </w:rPr>
        <w:t>developments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(CRE)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sector, 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makes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non-financial </w:t>
      </w:r>
      <w:r>
        <w:rPr>
          <w:color w:val="231F20"/>
          <w:w w:val="90"/>
        </w:rPr>
        <w:t>businesses.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CCS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improving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exposures.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i/>
          <w:color w:val="231F20"/>
          <w:w w:val="95"/>
        </w:rPr>
        <w:t>CCS</w:t>
      </w:r>
      <w:r>
        <w:rPr>
          <w:i/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positively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PNFCs’</w:t>
      </w:r>
      <w:r>
        <w:rPr>
          <w:color w:val="231F20"/>
          <w:spacing w:val="-36"/>
        </w:rPr>
        <w:t> </w:t>
      </w:r>
      <w:r>
        <w:rPr>
          <w:color w:val="231F20"/>
        </w:rPr>
        <w:t>credit</w:t>
      </w:r>
      <w:r>
        <w:rPr>
          <w:color w:val="231F20"/>
          <w:spacing w:val="-36"/>
        </w:rPr>
        <w:t> </w:t>
      </w:r>
      <w:r>
        <w:rPr>
          <w:color w:val="231F20"/>
        </w:rPr>
        <w:t>demand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2013</w:t>
      </w:r>
      <w:r>
        <w:rPr>
          <w:color w:val="231F20"/>
          <w:spacing w:val="-36"/>
        </w:rPr>
        <w:t> </w:t>
      </w:r>
      <w:r>
        <w:rPr>
          <w:color w:val="231F20"/>
        </w:rPr>
        <w:t>Q3</w:t>
      </w:r>
      <w:r>
        <w:rPr>
          <w:color w:val="231F20"/>
          <w:spacing w:val="-36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first</w:t>
      </w:r>
      <w:r>
        <w:rPr>
          <w:color w:val="231F20"/>
          <w:spacing w:val="-36"/>
        </w:rPr>
        <w:t> </w:t>
      </w:r>
      <w:r>
        <w:rPr>
          <w:color w:val="231F20"/>
        </w:rPr>
        <w:t>time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5183" w:space="146"/>
            <w:col w:w="5481"/>
          </w:cols>
        </w:sectPr>
      </w:pPr>
    </w:p>
    <w:p>
      <w:pPr>
        <w:spacing w:before="53"/>
        <w:ind w:left="337" w:right="0" w:firstLine="0"/>
        <w:jc w:val="left"/>
        <w:rPr>
          <w:sz w:val="10"/>
        </w:rPr>
      </w:pPr>
      <w:r>
        <w:rPr/>
        <w:pict>
          <v:line style="position:absolute;mso-position-horizontal-relative:page;mso-position-vertical-relative:paragraph;z-index:15780352" from="39.686001pt,7.436806pt" to="46.418001pt,7.436806pt" stroked="true" strokeweight=".95pt" strokecolor="#00558b">
            <v:stroke dashstyle="solid"/>
            <w10:wrap type="none"/>
          </v:line>
        </w:pict>
      </w:r>
      <w:r>
        <w:rPr>
          <w:color w:val="231F20"/>
          <w:sz w:val="11"/>
        </w:rPr>
        <w:t>Bank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position w:val="4"/>
          <w:sz w:val="10"/>
        </w:rPr>
        <w:t>(a)</w:t>
      </w:r>
    </w:p>
    <w:p>
      <w:pPr>
        <w:spacing w:before="53"/>
        <w:ind w:left="337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fixed-rate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(75%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LTV)</w:t>
      </w:r>
      <w:r>
        <w:rPr>
          <w:color w:val="231F20"/>
          <w:w w:val="95"/>
          <w:position w:val="4"/>
          <w:sz w:val="10"/>
        </w:rPr>
        <w:t>(b)</w:t>
      </w:r>
    </w:p>
    <w:p>
      <w:pPr>
        <w:pStyle w:val="BodyText"/>
        <w:spacing w:line="223" w:lineRule="exact"/>
        <w:ind w:left="337"/>
      </w:pPr>
      <w:r>
        <w:rPr/>
        <w:br w:type="column"/>
      </w:r>
      <w:r>
        <w:rPr>
          <w:color w:val="231F20"/>
        </w:rPr>
        <w:t>three years. Consistent with improved credit supply and</w:t>
      </w:r>
    </w:p>
    <w:p>
      <w:pPr>
        <w:spacing w:after="0" w:line="223" w:lineRule="exact"/>
        <w:sectPr>
          <w:type w:val="continuous"/>
          <w:pgSz w:w="11910" w:h="16840"/>
          <w:pgMar w:top="1560" w:bottom="0" w:left="640" w:right="460"/>
          <w:cols w:num="3" w:equalWidth="0">
            <w:col w:w="947" w:space="1553"/>
            <w:col w:w="2350" w:space="295"/>
            <w:col w:w="5665"/>
          </w:cols>
        </w:sectPr>
      </w:pPr>
    </w:p>
    <w:p>
      <w:pPr>
        <w:tabs>
          <w:tab w:pos="2828" w:val="left" w:leader="none"/>
        </w:tabs>
        <w:spacing w:before="5"/>
        <w:ind w:left="337" w:right="0" w:firstLine="0"/>
        <w:jc w:val="left"/>
        <w:rPr>
          <w:sz w:val="10"/>
        </w:rPr>
      </w:pPr>
      <w:r>
        <w:rPr/>
        <w:pict>
          <v:line style="position:absolute;mso-position-horizontal-relative:page;mso-position-vertical-relative:paragraph;z-index:15779840" from="164.253998pt,-3.517149pt" to="170.985998pt,-3.517149pt" stroked="true" strokeweight=".95pt" strokecolor="#75c043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0864" from="39.686001pt,5.195851pt" to="46.418001pt,5.195851pt" stroked="true" strokeweight=".95pt" strokecolor="#59b6e7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2202880" from="164.253998pt,5.116851pt" to="170.985998pt,5.116851pt" stroked="true" strokeweight=".95pt" strokecolor="#582e91">
            <v:stroke dashstyle="solid"/>
            <w10:wrap type="none"/>
          </v:line>
        </w:pict>
      </w:r>
      <w:r>
        <w:rPr>
          <w:color w:val="231F20"/>
          <w:sz w:val="11"/>
        </w:rPr>
        <w:t>Two-year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position w:val="4"/>
          <w:sz w:val="10"/>
        </w:rPr>
        <w:t>(a)</w:t>
        <w:tab/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tracker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w w:val="95"/>
          <w:position w:val="4"/>
          <w:sz w:val="10"/>
        </w:rPr>
        <w:t>(b)</w:t>
      </w:r>
    </w:p>
    <w:p>
      <w:pPr>
        <w:pStyle w:val="BodyText"/>
        <w:spacing w:before="6"/>
        <w:rPr>
          <w:sz w:val="8"/>
        </w:rPr>
      </w:pPr>
    </w:p>
    <w:p>
      <w:pPr>
        <w:tabs>
          <w:tab w:pos="2637" w:val="left" w:leader="none"/>
        </w:tabs>
        <w:spacing w:line="23" w:lineRule="exact"/>
        <w:ind w:left="143" w:right="0" w:firstLine="0"/>
        <w:rPr>
          <w:sz w:val="2"/>
        </w:rPr>
      </w:pPr>
      <w:r>
        <w:rPr>
          <w:sz w:val="2"/>
        </w:rPr>
        <w:pict>
          <v:group style="width:6.75pt;height:.95pt;mso-position-horizontal-relative:char;mso-position-vertical-relative:line" coordorigin="0,0" coordsize="135,19">
            <v:line style="position:absolute" from="0,9" to="135,9" stroked="true" strokeweight=".95pt" strokecolor="#ab937c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6.75pt;height:.95pt;mso-position-horizontal-relative:char;mso-position-vertical-relative:line" coordorigin="0,0" coordsize="135,19">
            <v:line style="position:absolute" from="0,9" to="135,9" stroked="true" strokeweight=".95pt" strokecolor="#fcaf17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134" w:lineRule="exact" w:before="36"/>
        <w:ind w:left="337"/>
      </w:pPr>
      <w:r>
        <w:rPr/>
        <w:br w:type="column"/>
      </w:r>
      <w:r>
        <w:rPr>
          <w:color w:val="231F20"/>
        </w:rPr>
        <w:t>demand in this sector, IPD data suggest that CRE capital</w:t>
      </w:r>
    </w:p>
    <w:p>
      <w:pPr>
        <w:spacing w:after="0" w:line="134" w:lineRule="exact"/>
        <w:sectPr>
          <w:type w:val="continuous"/>
          <w:pgSz w:w="11910" w:h="16840"/>
          <w:pgMar w:top="1560" w:bottom="0" w:left="640" w:right="460"/>
          <w:cols w:num="2" w:equalWidth="0">
            <w:col w:w="4250" w:space="896"/>
            <w:col w:w="5664"/>
          </w:cols>
        </w:sectPr>
      </w:pPr>
    </w:p>
    <w:p>
      <w:pPr>
        <w:spacing w:line="52" w:lineRule="auto" w:before="0"/>
        <w:ind w:left="337" w:right="0" w:firstLine="0"/>
        <w:jc w:val="left"/>
        <w:rPr>
          <w:sz w:val="10"/>
        </w:rPr>
      </w:pPr>
      <w:r>
        <w:rPr>
          <w:color w:val="231F20"/>
          <w:sz w:val="11"/>
        </w:rPr>
        <w:t>Personal loan</w:t>
      </w:r>
      <w:r>
        <w:rPr>
          <w:color w:val="231F20"/>
          <w:position w:val="4"/>
          <w:sz w:val="10"/>
        </w:rPr>
        <w:t>(b)(c)</w:t>
      </w:r>
    </w:p>
    <w:p>
      <w:pPr>
        <w:spacing w:before="5"/>
        <w:ind w:left="345" w:right="0" w:firstLine="0"/>
        <w:jc w:val="left"/>
        <w:rPr>
          <w:sz w:val="10"/>
        </w:rPr>
      </w:pPr>
      <w:r>
        <w:rPr/>
        <w:pict>
          <v:line style="position:absolute;mso-position-horizontal-relative:page;mso-position-vertical-relative:paragraph;z-index:15779328" from="39.685001pt,5.117799pt" to="46.417001pt,5.117799pt" stroked="true" strokeweight=".95pt" strokecolor="#c97ca6">
            <v:stroke dashstyle="solid"/>
            <w10:wrap type="none"/>
          </v:line>
        </w:pict>
      </w:r>
      <w:r>
        <w:rPr>
          <w:color w:val="231F20"/>
          <w:w w:val="95"/>
          <w:sz w:val="11"/>
        </w:rPr>
        <w:t>Two-year fixed-rate mortgage (90% </w:t>
      </w:r>
      <w:r>
        <w:rPr>
          <w:color w:val="231F20"/>
          <w:spacing w:val="-3"/>
          <w:w w:val="95"/>
          <w:sz w:val="11"/>
        </w:rPr>
        <w:t>LTV)</w:t>
      </w:r>
      <w:r>
        <w:rPr>
          <w:color w:val="231F20"/>
          <w:spacing w:val="-3"/>
          <w:w w:val="95"/>
          <w:position w:val="4"/>
          <w:sz w:val="10"/>
        </w:rPr>
        <w:t>(b)(d)</w:t>
      </w:r>
    </w:p>
    <w:p>
      <w:pPr>
        <w:spacing w:line="69" w:lineRule="auto" w:before="0"/>
        <w:ind w:left="323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w w:val="95"/>
          <w:sz w:val="11"/>
        </w:rPr>
        <w:t>Two-year fixed-rate mortgage (75% LTV)</w:t>
      </w:r>
      <w:r>
        <w:rPr>
          <w:color w:val="231F20"/>
          <w:w w:val="95"/>
          <w:position w:val="4"/>
          <w:sz w:val="10"/>
        </w:rPr>
        <w:t>(b)</w:t>
      </w:r>
    </w:p>
    <w:p>
      <w:pPr>
        <w:spacing w:line="114" w:lineRule="exact" w:before="67"/>
        <w:ind w:left="607" w:right="1007" w:firstLine="0"/>
        <w:jc w:val="center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4" w:lineRule="exact" w:before="0"/>
        <w:ind w:left="747" w:right="566" w:firstLine="0"/>
        <w:jc w:val="center"/>
        <w:rPr>
          <w:sz w:val="11"/>
        </w:rPr>
      </w:pPr>
      <w:r>
        <w:rPr/>
        <w:pict>
          <v:group style="position:absolute;margin-left:39.686501pt;margin-top:2.489089pt;width:175.55pt;height:135.15pt;mso-position-horizontal-relative:page;mso-position-vertical-relative:paragraph;z-index:15778816" coordorigin="794,50" coordsize="3511,2703">
            <v:rect style="position:absolute;left:798;top:54;width:3501;height:2693" filled="false" stroked="true" strokeweight=".475pt" strokecolor="#231f20">
              <v:stroke dashstyle="solid"/>
            </v:rect>
            <v:line style="position:absolute" from="4192,482" to="4299,482" stroked="true" strokeweight=".475pt" strokecolor="#231f20">
              <v:stroke dashstyle="solid"/>
            </v:line>
            <v:line style="position:absolute" from="4192,915" to="4299,915" stroked="true" strokeweight=".475pt" strokecolor="#231f20">
              <v:stroke dashstyle="solid"/>
            </v:line>
            <v:line style="position:absolute" from="4192,2645" to="4299,2645" stroked="true" strokeweight=".475pt" strokecolor="#231f20">
              <v:stroke dashstyle="solid"/>
            </v:line>
            <v:line style="position:absolute" from="3912,2640" to="3912,2747" stroked="true" strokeweight=".475pt" strokecolor="#231f20">
              <v:stroke dashstyle="solid"/>
            </v:line>
            <v:line style="position:absolute" from="3321,2640" to="3321,2747" stroked="true" strokeweight=".475pt" strokecolor="#231f20">
              <v:stroke dashstyle="solid"/>
            </v:line>
            <v:line style="position:absolute" from="2137,2640" to="2137,2747" stroked="true" strokeweight=".475pt" strokecolor="#231f20">
              <v:stroke dashstyle="solid"/>
            </v:line>
            <v:line style="position:absolute" from="1546,2640" to="1546,2747" stroked="true" strokeweight=".475pt" strokecolor="#231f20">
              <v:stroke dashstyle="solid"/>
            </v:line>
            <v:line style="position:absolute" from="954,2640" to="954,2747" stroked="true" strokeweight=".475pt" strokecolor="#231f20">
              <v:stroke dashstyle="solid"/>
            </v:line>
            <v:shape style="position:absolute;left:944;top:293;width:3355;height:2455" type="#_x0000_t75" stroked="false">
              <v:imagedata r:id="rId35" o:title=""/>
            </v:shape>
            <v:line style="position:absolute" from="798,482" to="906,482" stroked="true" strokeweight=".475pt" strokecolor="#231f20">
              <v:stroke dashstyle="solid"/>
            </v:line>
            <v:line style="position:absolute" from="798,915" to="906,915" stroked="true" strokeweight=".475pt" strokecolor="#231f20">
              <v:stroke dashstyle="solid"/>
            </v:line>
            <v:line style="position:absolute" from="798,1348" to="906,1348" stroked="true" strokeweight=".475pt" strokecolor="#231f20">
              <v:stroke dashstyle="solid"/>
            </v:line>
            <v:line style="position:absolute" from="798,1780" to="906,1780" stroked="true" strokeweight=".475pt" strokecolor="#231f20">
              <v:stroke dashstyle="solid"/>
            </v:line>
            <v:line style="position:absolute" from="798,2213" to="906,2213" stroked="true" strokeweight=".475pt" strokecolor="#231f20">
              <v:stroke dashstyle="solid"/>
            </v:line>
            <v:line style="position:absolute" from="798,2645" to="906,2645" stroked="true" strokeweight=".475pt" strokecolor="#231f20">
              <v:stroke dashstyle="solid"/>
            </v:line>
            <w10:wrap type="none"/>
          </v:group>
        </w:pict>
      </w:r>
      <w:r>
        <w:rPr>
          <w:color w:val="231F20"/>
          <w:sz w:val="11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2"/>
        </w:rPr>
      </w:pPr>
    </w:p>
    <w:p>
      <w:pPr>
        <w:spacing w:before="1"/>
        <w:ind w:left="747" w:right="571" w:firstLine="0"/>
        <w:jc w:val="center"/>
        <w:rPr>
          <w:sz w:val="11"/>
        </w:rPr>
      </w:pPr>
      <w:bookmarkStart w:name="Housing market" w:id="25"/>
      <w:bookmarkEnd w:id="25"/>
      <w:r>
        <w:rPr/>
      </w: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2"/>
        </w:rPr>
      </w:pPr>
    </w:p>
    <w:p>
      <w:pPr>
        <w:spacing w:before="0"/>
        <w:ind w:left="223" w:right="0" w:firstLine="0"/>
        <w:jc w:val="center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224" w:right="0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223" w:right="0" w:firstLine="0"/>
        <w:jc w:val="center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228" w:right="0" w:firstLine="0"/>
        <w:jc w:val="center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spacing w:before="10"/>
        <w:ind w:left="337"/>
      </w:pPr>
      <w:r>
        <w:rPr/>
        <w:br w:type="column"/>
      </w:r>
      <w:r>
        <w:rPr>
          <w:color w:val="231F20"/>
        </w:rPr>
        <w:t>values haven risen in London and in most regional markets.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6"/>
        </w:numPr>
        <w:tabs>
          <w:tab w:pos="818" w:val="left" w:leader="none"/>
        </w:tabs>
        <w:spacing w:line="259" w:lineRule="auto" w:before="1" w:after="0"/>
        <w:ind w:left="337" w:right="922" w:firstLine="0"/>
        <w:jc w:val="left"/>
        <w:rPr>
          <w:sz w:val="26"/>
        </w:rPr>
      </w:pPr>
      <w:r>
        <w:rPr>
          <w:color w:val="231F20"/>
          <w:w w:val="95"/>
          <w:sz w:val="26"/>
        </w:rPr>
        <w:t>Household</w:t>
      </w:r>
      <w:r>
        <w:rPr>
          <w:color w:val="231F20"/>
          <w:spacing w:val="-27"/>
          <w:w w:val="95"/>
          <w:sz w:val="26"/>
        </w:rPr>
        <w:t> </w:t>
      </w:r>
      <w:r>
        <w:rPr>
          <w:color w:val="231F20"/>
          <w:w w:val="95"/>
          <w:sz w:val="26"/>
        </w:rPr>
        <w:t>credit</w:t>
      </w:r>
      <w:r>
        <w:rPr>
          <w:color w:val="231F20"/>
          <w:spacing w:val="-27"/>
          <w:w w:val="95"/>
          <w:sz w:val="26"/>
        </w:rPr>
        <w:t> </w:t>
      </w:r>
      <w:r>
        <w:rPr>
          <w:color w:val="231F20"/>
          <w:w w:val="95"/>
          <w:sz w:val="26"/>
        </w:rPr>
        <w:t>conditions</w:t>
      </w:r>
      <w:r>
        <w:rPr>
          <w:color w:val="231F20"/>
          <w:spacing w:val="-27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27"/>
          <w:w w:val="95"/>
          <w:sz w:val="26"/>
        </w:rPr>
        <w:t> </w:t>
      </w:r>
      <w:r>
        <w:rPr>
          <w:color w:val="231F20"/>
          <w:w w:val="95"/>
          <w:sz w:val="26"/>
        </w:rPr>
        <w:t>the </w:t>
      </w:r>
      <w:r>
        <w:rPr>
          <w:color w:val="231F20"/>
          <w:sz w:val="26"/>
        </w:rPr>
        <w:t>housing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market</w:t>
      </w:r>
    </w:p>
    <w:p>
      <w:pPr>
        <w:pStyle w:val="Heading5"/>
        <w:spacing w:before="210"/>
        <w:ind w:left="337"/>
      </w:pPr>
      <w:r>
        <w:rPr>
          <w:color w:val="A70740"/>
        </w:rPr>
        <w:t>Household credit conditions</w:t>
      </w:r>
    </w:p>
    <w:p>
      <w:pPr>
        <w:pStyle w:val="BodyText"/>
        <w:spacing w:line="268" w:lineRule="auto" w:before="23"/>
        <w:ind w:left="337" w:right="299"/>
      </w:pP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servicing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existing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loans.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 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existing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facilities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changed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1.B).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2465" w:space="40"/>
            <w:col w:w="2351" w:space="290"/>
            <w:col w:w="5664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before="0"/>
        <w:ind w:left="3759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tabs>
          <w:tab w:pos="901" w:val="left" w:leader="none"/>
          <w:tab w:pos="1488" w:val="left" w:leader="none"/>
          <w:tab w:pos="2084" w:val="left" w:leader="none"/>
          <w:tab w:pos="2665" w:val="left" w:leader="none"/>
          <w:tab w:pos="3267" w:val="left" w:leader="none"/>
        </w:tabs>
        <w:spacing w:before="57"/>
        <w:ind w:left="309" w:right="0" w:firstLine="0"/>
        <w:jc w:val="left"/>
        <w:rPr>
          <w:sz w:val="11"/>
        </w:rPr>
      </w:pPr>
      <w:r>
        <w:rPr>
          <w:color w:val="231F20"/>
          <w:sz w:val="11"/>
        </w:rPr>
        <w:t>2003</w:t>
        <w:tab/>
        <w:t>05</w:t>
        <w:tab/>
        <w:t>07</w:t>
        <w:tab/>
        <w:t>09</w:t>
        <w:tab/>
        <w:t>11</w:t>
        <w:tab/>
        <w:t>13</w:t>
      </w:r>
    </w:p>
    <w:p>
      <w:pPr>
        <w:spacing w:before="10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End-month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End-month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different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products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unsecured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personal </w:t>
      </w:r>
      <w:r>
        <w:rPr>
          <w:color w:val="231F20"/>
          <w:sz w:val="11"/>
        </w:rPr>
        <w:t>loans.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sample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building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societies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 </w:t>
      </w:r>
      <w:r>
        <w:rPr>
          <w:color w:val="231F20"/>
          <w:w w:val="90"/>
          <w:sz w:val="11"/>
        </w:rPr>
        <w:t>products meeting specific criteria </w:t>
      </w:r>
      <w:hyperlink r:id="rId36">
        <w:r>
          <w:rPr>
            <w:color w:val="231F20"/>
            <w:w w:val="90"/>
            <w:sz w:val="11"/>
          </w:rPr>
          <w:t>(see www.bankofengland.co.uk/statistics/Pages/iadb/</w:t>
        </w:r>
      </w:hyperlink>
      <w:hyperlink r:id="rId36">
        <w:r>
          <w:rPr>
            <w:color w:val="231F20"/>
            <w:w w:val="90"/>
            <w:sz w:val="11"/>
          </w:rPr>
          <w:t> </w:t>
        </w:r>
        <w:r>
          <w:rPr>
            <w:color w:val="231F20"/>
            <w:sz w:val="11"/>
          </w:rPr>
          <w:t>notesiadb/household_int.aspx).</w:t>
        </w:r>
      </w:hyperlink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Quoted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£10,000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personal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loan.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4" w:lineRule="auto" w:before="2" w:after="0"/>
        <w:ind w:left="323" w:right="356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(LTV)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May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published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fewer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products were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offered.</w:t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88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1.12 </w:t>
      </w:r>
      <w:r>
        <w:rPr>
          <w:color w:val="231F20"/>
          <w:w w:val="95"/>
          <w:sz w:val="18"/>
        </w:rPr>
        <w:t>House prices and near-term indicators of </w:t>
      </w:r>
      <w:r>
        <w:rPr>
          <w:color w:val="231F20"/>
          <w:sz w:val="18"/>
        </w:rPr>
        <w:t>house prices</w:t>
      </w:r>
    </w:p>
    <w:p>
      <w:pPr>
        <w:pStyle w:val="BodyText"/>
        <w:spacing w:before="8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53" w:right="379"/>
      </w:pP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</w:rPr>
        <w:t>mid-2012.</w:t>
      </w:r>
      <w:r>
        <w:rPr>
          <w:color w:val="231F20"/>
          <w:spacing w:val="-23"/>
        </w:rPr>
        <w:t> </w:t>
      </w:r>
      <w:r>
        <w:rPr>
          <w:color w:val="231F20"/>
        </w:rPr>
        <w:t>Rates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both</w:t>
      </w:r>
      <w:r>
        <w:rPr>
          <w:color w:val="231F20"/>
          <w:spacing w:val="-42"/>
        </w:rPr>
        <w:t> </w:t>
      </w:r>
      <w:r>
        <w:rPr>
          <w:color w:val="231F20"/>
        </w:rPr>
        <w:t>unsecured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secured</w:t>
      </w:r>
      <w:r>
        <w:rPr>
          <w:color w:val="231F20"/>
          <w:spacing w:val="-42"/>
        </w:rPr>
        <w:t> </w:t>
      </w:r>
      <w:r>
        <w:rPr>
          <w:color w:val="231F20"/>
        </w:rPr>
        <w:t>loans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 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1.11).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responding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CCS</w:t>
      </w:r>
      <w:r>
        <w:rPr>
          <w:i/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 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compression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Q4.</w:t>
      </w:r>
    </w:p>
    <w:p>
      <w:pPr>
        <w:pStyle w:val="BodyText"/>
        <w:spacing w:line="260" w:lineRule="atLeast" w:before="212"/>
        <w:ind w:left="153" w:right="372"/>
      </w:pP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mid-2012,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 accompanied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and, </w:t>
      </w:r>
      <w:r>
        <w:rPr>
          <w:color w:val="231F20"/>
          <w:w w:val="90"/>
        </w:rPr>
        <w:t>according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CCS</w:t>
      </w:r>
      <w:r>
        <w:rPr>
          <w:color w:val="231F20"/>
          <w:w w:val="90"/>
        </w:rPr>
        <w:t>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credit.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460"/>
          <w:cols w:num="2" w:equalWidth="0">
            <w:col w:w="4456" w:space="873"/>
            <w:col w:w="5481"/>
          </w:cols>
        </w:sectPr>
      </w:pPr>
    </w:p>
    <w:p>
      <w:pPr>
        <w:spacing w:line="75" w:lineRule="exact" w:before="0"/>
        <w:ind w:left="27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Differences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</w:p>
    <w:p>
      <w:pPr>
        <w:spacing w:line="115" w:lineRule="exact" w:before="9"/>
        <w:ind w:left="274" w:right="0" w:firstLine="0"/>
        <w:jc w:val="left"/>
        <w:rPr>
          <w:sz w:val="11"/>
        </w:rPr>
      </w:pPr>
      <w:r>
        <w:rPr>
          <w:color w:val="231F20"/>
          <w:sz w:val="11"/>
        </w:rPr>
        <w:t>(number of standard deviations)</w:t>
      </w:r>
    </w:p>
    <w:p>
      <w:pPr>
        <w:spacing w:line="115" w:lineRule="exact" w:before="0"/>
        <w:ind w:left="173" w:right="0" w:firstLine="0"/>
        <w:jc w:val="left"/>
        <w:rPr>
          <w:sz w:val="11"/>
        </w:rPr>
      </w:pPr>
      <w:r>
        <w:rPr/>
        <w:pict>
          <v:group style="position:absolute;margin-left:46.3545pt;margin-top:2.471067pt;width:175.55pt;height:135.15pt;mso-position-horizontal-relative:page;mso-position-vertical-relative:paragraph;z-index:-22201344" coordorigin="927,49" coordsize="3511,2703">
            <v:rect style="position:absolute;left:931;top:54;width:3501;height:2693" filled="false" stroked="true" strokeweight=".475pt" strokecolor="#231f20">
              <v:stroke dashstyle="solid"/>
            </v:rect>
            <v:shape style="position:absolute;left:1089;top:180;width:3180;height:2282" coordorigin="1089,180" coordsize="3180,2282" path="m2514,180l2480,295,2447,638,2414,636,2381,586,2348,1025,2315,1011,2282,1395,2249,1350,2215,1731,2182,1747,2149,1845,2116,1747,2083,1663,2050,1687,2017,1635,1984,1569,1951,1483,1917,1405,1884,1311,1851,1198,1818,1213,1785,1223,1752,1137,1719,1096,1686,1002,1652,918,1619,811,1586,631,1553,862,1520,901,1487,877,1454,863,1421,898,1387,866,1354,864,1321,886,1288,970,1255,925,1222,979,1189,1022,1156,1020,1122,1100,1089,1117,1089,1603,1122,1519,1156,1429,1189,1373,1222,1363,1255,1347,1288,1284,1321,1374,1354,1415,1387,1186,1421,1207,1454,1160,1487,1097,1520,1272,1553,1228,1586,1441,1619,1617,1652,1524,1686,1618,1719,2174,1752,1422,1785,1639,1818,1680,1851,1863,1884,1896,1917,1994,1951,2078,1984,2102,2017,1999,2050,2247,2083,2384,2116,2337,2149,2313,2182,2288,2215,2312,2249,2328,2282,2289,2315,2245,2348,2326,2381,2462,2414,2248,2447,2220,2480,2091,2514,1852,2547,1757,2580,1666,2613,1614,2646,1546,2679,1516,2712,1451,2745,1479,2779,1624,2812,1571,2845,1671,2878,1602,2911,1621,2944,1950,2977,2127,3010,1809,3044,1825,3077,1849,3110,1843,3143,1807,3176,1828,3209,1800,3242,1791,3275,1790,3309,1867,3342,1819,3375,1829,3408,1809,3441,1810,3474,1823,3507,1807,3540,1776,3573,1769,3607,1768,3640,1757,3673,1745,3706,1775,3739,1760,3772,1770,3805,1788,3838,1884,3872,1776,3905,1746,3938,1693,3971,1683,4004,1669,4037,1672,4070,1655,4103,1593,4137,1621,4170,1609,4203,1616,4236,1512,4269,1500,4269,473,4236,637,4203,671,4170,663,4137,917,4103,1052,4070,1007,4037,1152,4004,1268,3971,1331,3938,1209,3905,1252,3872,1328,3838,1314,3805,1503,3772,1190,3739,1335,3706,1307,3673,1238,3640,1148,3607,1395,3573,1526,3540,1561,3507,1417,3474,1416,3441,1233,3408,1328,3375,1149,3342,1332,3309,1569,3275,1569,3242,1532,3209,1469,3176,1453,3143,1318,3110,1560,3077,1549,3044,1709,3010,1657,2977,1711,2944,1437,2911,1321,2878,1292,2845,1387,2812,1248,2779,1066,2745,1163,2712,995,2679,962,2646,859,2613,743,2580,370,2547,248,2514,180xe" filled="true" fillcolor="#9dd2a0" stroked="false">
              <v:path arrowok="t"/>
              <v:fill type="solid"/>
            </v:shape>
            <v:line style="position:absolute" from="932,505" to="1040,505" stroked="true" strokeweight=".475pt" strokecolor="#231f20">
              <v:stroke dashstyle="solid"/>
            </v:line>
            <v:line style="position:absolute" from="932,953" to="1040,953" stroked="true" strokeweight=".475pt" strokecolor="#231f20">
              <v:stroke dashstyle="solid"/>
            </v:line>
            <v:line style="position:absolute" from="932,1402" to="1040,1402" stroked="true" strokeweight=".475pt" strokecolor="#231f20">
              <v:stroke dashstyle="solid"/>
            </v:line>
            <v:line style="position:absolute" from="932,1850" to="1040,1850" stroked="true" strokeweight=".475pt" strokecolor="#231f20">
              <v:stroke dashstyle="solid"/>
            </v:line>
            <v:line style="position:absolute" from="932,2299" to="1040,2299" stroked="true" strokeweight=".475pt" strokecolor="#231f20">
              <v:stroke dashstyle="solid"/>
            </v:line>
            <v:line style="position:absolute" from="4325,441" to="4433,441" stroked="true" strokeweight=".475pt" strokecolor="#231f20">
              <v:stroke dashstyle="solid"/>
            </v:line>
            <v:line style="position:absolute" from="4325,825" to="4433,825" stroked="true" strokeweight=".475pt" strokecolor="#231f20">
              <v:stroke dashstyle="solid"/>
            </v:line>
            <v:line style="position:absolute" from="4325,1210" to="4433,1210" stroked="true" strokeweight=".475pt" strokecolor="#231f20">
              <v:stroke dashstyle="solid"/>
            </v:line>
            <v:line style="position:absolute" from="4224,1594" to="4269,1594" stroked="true" strokeweight=".475pt" strokecolor="#231f20">
              <v:stroke dashstyle="solid"/>
            </v:line>
            <v:line style="position:absolute" from="4325,1979" to="4433,1979" stroked="true" strokeweight=".475pt" strokecolor="#231f20">
              <v:stroke dashstyle="solid"/>
            </v:line>
            <v:line style="position:absolute" from="4325,2363" to="4433,2363" stroked="true" strokeweight=".475pt" strokecolor="#231f20">
              <v:stroke dashstyle="solid"/>
            </v:line>
            <v:line style="position:absolute" from="3872,2639" to="3872,2747" stroked="true" strokeweight=".475pt" strokecolor="#231f20">
              <v:stroke dashstyle="solid"/>
            </v:line>
            <v:line style="position:absolute" from="3474,2639" to="3474,2747" stroked="true" strokeweight=".475pt" strokecolor="#231f20">
              <v:stroke dashstyle="solid"/>
            </v:line>
            <v:line style="position:absolute" from="3076,2639" to="3076,2747" stroked="true" strokeweight=".475pt" strokecolor="#231f20">
              <v:stroke dashstyle="solid"/>
            </v:line>
            <v:line style="position:absolute" from="2679,2639" to="2679,2747" stroked="true" strokeweight=".475pt" strokecolor="#231f20">
              <v:stroke dashstyle="solid"/>
            </v:line>
            <v:line style="position:absolute" from="2282,2639" to="2282,2747" stroked="true" strokeweight=".475pt" strokecolor="#231f20">
              <v:stroke dashstyle="solid"/>
            </v:line>
            <v:line style="position:absolute" from="1884,2639" to="1884,2747" stroked="true" strokeweight=".475pt" strokecolor="#231f20">
              <v:stroke dashstyle="solid"/>
            </v:line>
            <v:line style="position:absolute" from="1487,2639" to="1487,2747" stroked="true" strokeweight=".475pt" strokecolor="#231f20">
              <v:stroke dashstyle="solid"/>
            </v:line>
            <v:line style="position:absolute" from="1089,2639" to="1089,2747" stroked="true" strokeweight=".475pt" strokecolor="#231f20">
              <v:stroke dashstyle="solid"/>
            </v:line>
            <v:line style="position:absolute" from="4325,1594" to="4433,1594" stroked="true" strokeweight=".475pt" strokecolor="#231f20">
              <v:stroke dashstyle="solid"/>
            </v:line>
            <v:line style="position:absolute" from="1089,1594" to="4235,1594" stroked="true" strokeweight=".475pt" strokecolor="#231f20">
              <v:stroke dashstyle="solid"/>
            </v:line>
            <v:line style="position:absolute" from="4271,2639" to="4271,2747" stroked="true" strokeweight=".475pt" strokecolor="#231f20">
              <v:stroke dashstyle="solid"/>
            </v:line>
            <v:line style="position:absolute" from="2650,2512" to="2338,2552" stroked="true" strokeweight=".475pt" strokecolor="#231f20">
              <v:stroke dashstyle="solid"/>
            </v:line>
            <v:shape style="position:absolute;left:2274;top:2526;width:83;height:48" coordorigin="2275,2526" coordsize="83,48" path="m2351,2526l2292,2554,2275,2560,2283,2560,2305,2562,2317,2564,2338,2569,2357,2574,2351,2526xe" filled="true" fillcolor="#231f20" stroked="false">
              <v:path arrowok="t"/>
              <v:fill type="solid"/>
            </v:shape>
            <v:line style="position:absolute" from="4136,1207" to="4169,1200" stroked="true" strokeweight=".95pt" strokecolor="#741c66">
              <v:stroke dashstyle="solid"/>
            </v:line>
            <v:line style="position:absolute" from="4103,1239" to="4136,1207" stroked="true" strokeweight=".95pt" strokecolor="#741c66">
              <v:stroke dashstyle="solid"/>
            </v:line>
            <v:line style="position:absolute" from="4069,1279" to="4103,1239" stroked="true" strokeweight=".95pt" strokecolor="#741c66">
              <v:stroke dashstyle="solid"/>
            </v:line>
            <v:line style="position:absolute" from="4036,1322" to="4069,1279" stroked="true" strokeweight=".95pt" strokecolor="#741c66">
              <v:stroke dashstyle="solid"/>
            </v:line>
            <v:line style="position:absolute" from="4002,1374" to="4036,1322" stroked="true" strokeweight=".95pt" strokecolor="#741c66">
              <v:stroke dashstyle="solid"/>
            </v:line>
            <v:line style="position:absolute" from="3970,1397" to="4002,1374" stroked="true" strokeweight=".95pt" strokecolor="#741c66">
              <v:stroke dashstyle="solid"/>
            </v:line>
            <v:line style="position:absolute" from="3936,1386" to="3970,1397" stroked="true" strokeweight=".95pt" strokecolor="#741c66">
              <v:stroke dashstyle="solid"/>
            </v:line>
            <v:line style="position:absolute" from="3906,1363" to="3936,1386" stroked="true" strokeweight=".95pt" strokecolor="#741c66">
              <v:stroke dashstyle="solid"/>
            </v:line>
            <v:line style="position:absolute" from="3872,1401" to="3906,1363" stroked="true" strokeweight=".95pt" strokecolor="#741c66">
              <v:stroke dashstyle="solid"/>
            </v:line>
            <v:line style="position:absolute" from="3838,1487" to="3872,1401" stroked="true" strokeweight=".95pt" strokecolor="#741c66">
              <v:stroke dashstyle="solid"/>
            </v:line>
            <v:line style="position:absolute" from="3806,1597" to="3838,1487" stroked="true" strokeweight=".95pt" strokecolor="#741c66">
              <v:stroke dashstyle="solid"/>
            </v:line>
            <v:line style="position:absolute" from="3772,1642" to="3806,1597" stroked="true" strokeweight=".95pt" strokecolor="#741c66">
              <v:stroke dashstyle="solid"/>
            </v:line>
            <v:line style="position:absolute" from="3739,1682" to="3772,1642" stroked="true" strokeweight=".95pt" strokecolor="#741c66">
              <v:stroke dashstyle="solid"/>
            </v:line>
            <v:line style="position:absolute" from="3705,1699" to="3739,1682" stroked="true" strokeweight=".95pt" strokecolor="#741c66">
              <v:stroke dashstyle="solid"/>
            </v:line>
            <v:line style="position:absolute" from="3672,1684" to="3705,1699" stroked="true" strokeweight=".95pt" strokecolor="#741c66">
              <v:stroke dashstyle="solid"/>
            </v:line>
            <v:line style="position:absolute" from="3630,1683" to="3681,1683" stroked="true" strokeweight="1.053pt" strokecolor="#741c66">
              <v:stroke dashstyle="solid"/>
            </v:line>
            <v:line style="position:absolute" from="3605,1581" to="3639,1682" stroked="true" strokeweight=".95pt" strokecolor="#741c66">
              <v:stroke dashstyle="solid"/>
            </v:line>
            <v:line style="position:absolute" from="3573,1600" to="3605,1581" stroked="true" strokeweight=".95pt" strokecolor="#741c66">
              <v:stroke dashstyle="solid"/>
            </v:line>
            <v:line style="position:absolute" from="3539,1615" to="3573,1600" stroked="true" strokeweight=".95pt" strokecolor="#741c66">
              <v:stroke dashstyle="solid"/>
            </v:line>
            <v:line style="position:absolute" from="3507,1693" to="3539,1615" stroked="true" strokeweight=".95pt" strokecolor="#741c66">
              <v:stroke dashstyle="solid"/>
            </v:line>
            <v:line style="position:absolute" from="3474,1676" to="3507,1693" stroked="true" strokeweight=".95pt" strokecolor="#741c66">
              <v:stroke dashstyle="solid"/>
            </v:line>
            <v:line style="position:absolute" from="3440,1654" to="3474,1676" stroked="true" strokeweight=".95pt" strokecolor="#741c66">
              <v:stroke dashstyle="solid"/>
            </v:line>
            <v:line style="position:absolute" from="3407,1669" to="3440,1654" stroked="true" strokeweight=".95pt" strokecolor="#741c66">
              <v:stroke dashstyle="solid"/>
            </v:line>
            <v:line style="position:absolute" from="3374,1659" to="3407,1669" stroked="true" strokeweight=".95pt" strokecolor="#741c66">
              <v:stroke dashstyle="solid"/>
            </v:line>
            <v:line style="position:absolute" from="3341,1568" to="3374,1659" stroked="true" strokeweight=".95pt" strokecolor="#741c66">
              <v:stroke dashstyle="solid"/>
            </v:line>
            <v:line style="position:absolute" from="3307,1510" to="3341,1568" stroked="true" strokeweight=".95pt" strokecolor="#741c66">
              <v:stroke dashstyle="solid"/>
            </v:line>
            <v:line style="position:absolute" from="3264,1509" to="3317,1509" stroked="true" strokeweight="1.111pt" strokecolor="#741c66">
              <v:stroke dashstyle="solid"/>
            </v:line>
            <v:line style="position:absolute" from="3241,1596" to="3273,1507" stroked="true" strokeweight=".95pt" strokecolor="#741c66">
              <v:stroke dashstyle="solid"/>
            </v:line>
            <v:line style="position:absolute" from="3198,1598" to="3250,1598" stroked="true" strokeweight="1.147pt" strokecolor="#741c66">
              <v:stroke dashstyle="solid"/>
            </v:line>
            <v:line style="position:absolute" from="3174,1626" to="3207,1600" stroked="true" strokeweight=".95pt" strokecolor="#741c66">
              <v:stroke dashstyle="solid"/>
            </v:line>
            <v:line style="position:absolute" from="3131,1626" to="3184,1626" stroked="true" strokeweight=".996pt" strokecolor="#741c66">
              <v:stroke dashstyle="solid"/>
            </v:line>
            <v:line style="position:absolute" from="3110,1644" to="3141,1625" stroked="true" strokeweight=".95pt" strokecolor="#741c66">
              <v:stroke dashstyle="solid"/>
            </v:line>
            <v:line style="position:absolute" from="3076,1751" to="3110,1644" stroked="true" strokeweight=".95pt" strokecolor="#741c66">
              <v:stroke dashstyle="solid"/>
            </v:line>
            <v:line style="position:absolute" from="3043,1845" to="3076,1751" stroked="true" strokeweight=".95pt" strokecolor="#741c66">
              <v:stroke dashstyle="solid"/>
            </v:line>
            <v:line style="position:absolute" from="3010,1940" to="3043,1845" stroked="true" strokeweight=".95pt" strokecolor="#741c66">
              <v:stroke dashstyle="solid"/>
            </v:line>
            <v:line style="position:absolute" from="2976,1828" to="3010,1940" stroked="true" strokeweight=".95pt" strokecolor="#741c66">
              <v:stroke dashstyle="solid"/>
            </v:line>
            <v:line style="position:absolute" from="2944,1742" to="2976,1828" stroked="true" strokeweight=".95pt" strokecolor="#741c66">
              <v:stroke dashstyle="solid"/>
            </v:line>
            <v:line style="position:absolute" from="2910,1642" to="2944,1742" stroked="true" strokeweight=".95pt" strokecolor="#741c66">
              <v:stroke dashstyle="solid"/>
            </v:line>
            <v:line style="position:absolute" from="2876,1554" to="2910,1642" stroked="true" strokeweight=".95pt" strokecolor="#741c66">
              <v:stroke dashstyle="solid"/>
            </v:line>
            <v:line style="position:absolute" from="2844,1492" to="2876,1554" stroked="true" strokeweight=".95pt" strokecolor="#741c66">
              <v:stroke dashstyle="solid"/>
            </v:line>
            <v:line style="position:absolute" from="2810,1452" to="2844,1492" stroked="true" strokeweight=".95pt" strokecolor="#741c66">
              <v:stroke dashstyle="solid"/>
            </v:line>
            <v:line style="position:absolute" from="2777,1510" to="2810,1452" stroked="true" strokeweight=".95pt" strokecolor="#741c66">
              <v:stroke dashstyle="solid"/>
            </v:line>
            <v:line style="position:absolute" from="2744,1398" to="2777,1510" stroked="true" strokeweight=".95pt" strokecolor="#741c66">
              <v:stroke dashstyle="solid"/>
            </v:line>
            <v:line style="position:absolute" from="2713,1279" to="2744,1398" stroked="true" strokeweight=".95pt" strokecolor="#741c66">
              <v:stroke dashstyle="solid"/>
            </v:line>
            <v:line style="position:absolute" from="2679,1104" to="2713,1279" stroked="true" strokeweight=".95pt" strokecolor="#741c66">
              <v:stroke dashstyle="solid"/>
            </v:line>
            <v:line style="position:absolute" from="2646,1035" to="2679,1104" stroked="true" strokeweight=".95pt" strokecolor="#741c66">
              <v:stroke dashstyle="solid"/>
            </v:line>
            <v:line style="position:absolute" from="2613,959" to="2646,1035" stroked="true" strokeweight=".95pt" strokecolor="#741c66">
              <v:stroke dashstyle="solid"/>
            </v:line>
            <v:line style="position:absolute" from="2579,974" to="2613,959" stroked="true" strokeweight=".95pt" strokecolor="#741c66">
              <v:stroke dashstyle="solid"/>
            </v:line>
            <v:line style="position:absolute" from="2547,967" to="2579,974" stroked="true" strokeweight=".95pt" strokecolor="#741c66">
              <v:stroke dashstyle="solid"/>
            </v:line>
            <v:line style="position:absolute" from="2513,1124" to="2547,967" stroked="true" strokeweight=".95pt" strokecolor="#741c66">
              <v:stroke dashstyle="solid"/>
            </v:line>
            <v:line style="position:absolute" from="2479,1268" to="2513,1124" stroked="true" strokeweight=".95pt" strokecolor="#741c66">
              <v:stroke dashstyle="solid"/>
            </v:line>
            <v:line style="position:absolute" from="2463,1259" to="2463,1715" stroked="true" strokeweight="2.582pt" strokecolor="#741c66">
              <v:stroke dashstyle="solid"/>
            </v:line>
            <v:line style="position:absolute" from="2413,1888" to="2446,1706" stroked="true" strokeweight=".95pt" strokecolor="#741c66">
              <v:stroke dashstyle="solid"/>
            </v:line>
            <v:line style="position:absolute" from="2380,2181" to="2413,1888" stroked="true" strokeweight=".95pt" strokecolor="#741c66">
              <v:stroke dashstyle="solid"/>
            </v:line>
            <v:line style="position:absolute" from="2346,2171" to="2380,2181" stroked="true" strokeweight=".95pt" strokecolor="#741c66">
              <v:stroke dashstyle="solid"/>
            </v:line>
            <v:line style="position:absolute" from="2316,2409" to="2346,2171" stroked="true" strokeweight=".95pt" strokecolor="#741c66">
              <v:stroke dashstyle="solid"/>
            </v:line>
            <v:line style="position:absolute" from="2282,2429" to="2316,2409" stroked="true" strokeweight=".95pt" strokecolor="#741c66">
              <v:stroke dashstyle="solid"/>
            </v:line>
            <v:line style="position:absolute" from="2248,2544" to="2282,2429" stroked="true" strokeweight=".95pt" strokecolor="#741c66">
              <v:stroke dashstyle="solid"/>
            </v:line>
            <v:line style="position:absolute" from="2216,2523" to="2248,2544" stroked="true" strokeweight=".95pt" strokecolor="#741c66">
              <v:stroke dashstyle="solid"/>
            </v:line>
            <v:line style="position:absolute" from="2182,2562" to="2216,2523" stroked="true" strokeweight=".95pt" strokecolor="#741c66">
              <v:stroke dashstyle="solid"/>
            </v:line>
            <v:line style="position:absolute" from="2149,2618" to="2182,2562" stroked="true" strokeweight=".95pt" strokecolor="#741c66">
              <v:stroke dashstyle="solid"/>
            </v:line>
            <v:line style="position:absolute" from="2116,2638" to="2149,2618" stroked="true" strokeweight=".95pt" strokecolor="#741c66">
              <v:stroke dashstyle="solid"/>
            </v:line>
            <v:line style="position:absolute" from="2082,2675" to="2116,2638" stroked="true" strokeweight=".95pt" strokecolor="#741c66">
              <v:stroke dashstyle="solid"/>
            </v:line>
            <v:line style="position:absolute" from="2049,2526" to="2082,2675" stroked="true" strokeweight=".95pt" strokecolor="#741c66">
              <v:stroke dashstyle="solid"/>
            </v:line>
            <v:line style="position:absolute" from="2016,2349" to="2049,2526" stroked="true" strokeweight=".95pt" strokecolor="#741c66">
              <v:stroke dashstyle="solid"/>
            </v:line>
            <v:line style="position:absolute" from="1999,2026" to="1999,2359" stroked="true" strokeweight="2.583pt" strokecolor="#741c66">
              <v:stroke dashstyle="solid"/>
            </v:line>
            <v:line style="position:absolute" from="1949,1888" to="1983,2035" stroked="true" strokeweight=".95pt" strokecolor="#741c66">
              <v:stroke dashstyle="solid"/>
            </v:line>
            <v:line style="position:absolute" from="1918,1742" to="1949,1888" stroked="true" strokeweight=".95pt" strokecolor="#741c66">
              <v:stroke dashstyle="solid"/>
            </v:line>
            <v:line style="position:absolute" from="1884,1752" to="1918,1742" stroked="true" strokeweight=".95pt" strokecolor="#741c66">
              <v:stroke dashstyle="solid"/>
            </v:line>
            <v:line style="position:absolute" from="1850,1624" to="1884,1752" stroked="true" strokeweight=".95pt" strokecolor="#741c66">
              <v:stroke dashstyle="solid"/>
            </v:line>
            <v:line style="position:absolute" from="1817,1550" to="1850,1624" stroked="true" strokeweight=".95pt" strokecolor="#741c66">
              <v:stroke dashstyle="solid"/>
            </v:line>
            <v:line style="position:absolute" from="1784,1398" to="1817,1550" stroked="true" strokeweight=".95pt" strokecolor="#741c66">
              <v:stroke dashstyle="solid"/>
            </v:line>
            <v:line style="position:absolute" from="1751,1355" to="1784,1398" stroked="true" strokeweight=".95pt" strokecolor="#741c66">
              <v:stroke dashstyle="solid"/>
            </v:line>
            <v:line style="position:absolute" from="1717,1270" to="1751,1355" stroked="true" strokeweight=".95pt" strokecolor="#741c66">
              <v:stroke dashstyle="solid"/>
            </v:line>
            <v:line style="position:absolute" from="1684,1240" to="1717,1270" stroked="true" strokeweight=".95pt" strokecolor="#741c66">
              <v:stroke dashstyle="solid"/>
            </v:line>
            <v:line style="position:absolute" from="1651,1147" to="1684,1240" stroked="true" strokeweight=".95pt" strokecolor="#741c66">
              <v:stroke dashstyle="solid"/>
            </v:line>
            <v:line style="position:absolute" from="1617,1082" to="1651,1147" stroked="true" strokeweight=".95pt" strokecolor="#741c66">
              <v:stroke dashstyle="solid"/>
            </v:line>
            <v:line style="position:absolute" from="1585,1068" to="1617,1082" stroked="true" strokeweight=".95pt" strokecolor="#741c66">
              <v:stroke dashstyle="solid"/>
            </v:line>
            <v:line style="position:absolute" from="1551,1063" to="1585,1068" stroked="true" strokeweight=".95pt" strokecolor="#741c66">
              <v:stroke dashstyle="solid"/>
            </v:line>
            <v:line style="position:absolute" from="1520,1080" to="1551,1063" stroked="true" strokeweight=".95pt" strokecolor="#741c66">
              <v:stroke dashstyle="solid"/>
            </v:line>
            <v:line style="position:absolute" from="1487,955" to="1520,1080" stroked="true" strokeweight=".95pt" strokecolor="#741c66">
              <v:stroke dashstyle="solid"/>
            </v:line>
            <v:line style="position:absolute" from="1453,932" to="1487,955" stroked="true" strokeweight=".95pt" strokecolor="#741c66">
              <v:stroke dashstyle="solid"/>
            </v:line>
            <v:line style="position:absolute" from="1411,931" to="1462,931" stroked="true" strokeweight="1.059pt" strokecolor="#741c66">
              <v:stroke dashstyle="solid"/>
            </v:line>
            <v:line style="position:absolute" from="1387,1108" to="1420,930" stroked="true" strokeweight=".95pt" strokecolor="#741c66">
              <v:stroke dashstyle="solid"/>
            </v:line>
            <v:line style="position:absolute" from="1354,1277" to="1386,1108" stroked="true" strokeweight=".95pt" strokecolor="#741c66">
              <v:stroke dashstyle="solid"/>
            </v:line>
            <v:line style="position:absolute" from="1320,1394" to="1354,1277" stroked="true" strokeweight=".95pt" strokecolor="#741c66">
              <v:stroke dashstyle="solid"/>
            </v:line>
            <v:line style="position:absolute" from="1286,1331" to="1320,1394" stroked="true" strokeweight=".95pt" strokecolor="#741c66">
              <v:stroke dashstyle="solid"/>
            </v:line>
            <v:line style="position:absolute" from="1254,1189" to="1286,1331" stroked="true" strokeweight=".95pt" strokecolor="#741c66">
              <v:stroke dashstyle="solid"/>
            </v:line>
            <v:line style="position:absolute" from="1220,1114" to="1254,1189" stroked="true" strokeweight=".95pt" strokecolor="#741c66">
              <v:stroke dashstyle="solid"/>
            </v:line>
            <v:line style="position:absolute" from="1187,1140" to="1220,1114" stroked="true" strokeweight=".95pt" strokecolor="#741c66">
              <v:stroke dashstyle="solid"/>
            </v:line>
            <v:line style="position:absolute" from="1154,1206" to="1187,1140" stroked="true" strokeweight=".95pt" strokecolor="#741c66">
              <v:stroke dashstyle="solid"/>
            </v:line>
            <v:line style="position:absolute" from="1123,1215" to="1154,1206" stroked="true" strokeweight=".95pt" strokecolor="#741c66">
              <v:stroke dashstyle="solid"/>
            </v:line>
            <v:line style="position:absolute" from="1089,1244" to="1123,1215" stroked="true" strokeweight=".95pt" strokecolor="#741c66">
              <v:stroke dashstyle="solid"/>
            </v:line>
            <v:shape style="position:absolute;left:2601;top:176;width:1392;height:273" type="#_x0000_t202" filled="false" stroked="false">
              <v:textbox inset="0,0,0,0">
                <w:txbxContent>
                  <w:p>
                    <w:pPr>
                      <w:spacing w:line="206" w:lineRule="auto" w:before="20"/>
                      <w:ind w:left="51" w:right="-12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Near-term indicators of </w:t>
                    </w:r>
                    <w:r>
                      <w:rPr>
                        <w:color w:val="231F20"/>
                        <w:spacing w:val="-4"/>
                        <w:w w:val="95"/>
                        <w:sz w:val="11"/>
                      </w:rPr>
                      <w:t>house </w:t>
                    </w:r>
                    <w:r>
                      <w:rPr>
                        <w:color w:val="231F20"/>
                        <w:sz w:val="11"/>
                      </w:rPr>
                      <w:t>prices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(a) </w:t>
                    </w:r>
                    <w:r>
                      <w:rPr>
                        <w:color w:val="231F20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2610;top:2287;width:1049;height:304" type="#_x0000_t202" filled="false" stroked="false">
              <v:textbox inset="0,0,0,0">
                <w:txbxContent>
                  <w:p>
                    <w:pPr>
                      <w:spacing w:line="256" w:lineRule="auto" w:before="5"/>
                      <w:ind w:left="51" w:right="3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Average house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price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0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3"/>
          <w:sz w:val="11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175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186" w:right="0" w:firstLine="0"/>
        <w:jc w:val="lef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spacing w:before="71"/>
        <w:ind w:left="153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76"/>
        <w:ind w:left="170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before="70"/>
        <w:ind w:left="164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77"/>
        <w:ind w:left="186" w:right="0" w:firstLine="0"/>
        <w:jc w:val="lef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175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spacing w:line="75" w:lineRule="exact" w:before="0"/>
        <w:ind w:left="0" w:right="155" w:firstLine="0"/>
        <w:jc w:val="righ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</w:p>
    <w:p>
      <w:pPr>
        <w:spacing w:line="115" w:lineRule="exact" w:before="9"/>
        <w:ind w:left="0" w:right="155" w:firstLine="0"/>
        <w:jc w:val="right"/>
        <w:rPr>
          <w:sz w:val="11"/>
        </w:rPr>
      </w:pP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earlier</w:t>
      </w:r>
    </w:p>
    <w:p>
      <w:pPr>
        <w:spacing w:line="115" w:lineRule="exact" w:before="0"/>
        <w:ind w:left="1746" w:right="0" w:firstLine="0"/>
        <w:jc w:val="lef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rPr>
          <w:sz w:val="14"/>
        </w:rPr>
      </w:pPr>
    </w:p>
    <w:p>
      <w:pPr>
        <w:spacing w:before="94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94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94"/>
        <w:ind w:left="0" w:right="38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spacing w:before="38"/>
        <w:ind w:left="1729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45"/>
        <w:ind w:left="0" w:right="38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before="38"/>
        <w:ind w:left="1740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44"/>
        <w:ind w:left="0" w:right="38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95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spacing w:before="27"/>
        <w:ind w:left="153"/>
      </w:pPr>
      <w:r>
        <w:rPr/>
        <w:br w:type="column"/>
      </w:r>
      <w:r>
        <w:rPr>
          <w:color w:val="231F20"/>
          <w:w w:val="95"/>
        </w:rPr>
        <w:t>unsecured lending, including car finance, over the past year.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68" w:lineRule="auto"/>
        <w:ind w:left="153" w:right="511"/>
      </w:pPr>
      <w:r>
        <w:rPr>
          <w:color w:val="231F20"/>
          <w:w w:val="95"/>
        </w:rPr>
        <w:t>According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CCS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increased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Q3,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lending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remortgaging.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number 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approvals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67,000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September,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approvals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remortgaging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picking</w:t>
      </w:r>
      <w:r>
        <w:rPr>
          <w:color w:val="231F20"/>
          <w:spacing w:val="-41"/>
        </w:rPr>
        <w:t> </w:t>
      </w:r>
      <w:r>
        <w:rPr>
          <w:color w:val="231F20"/>
        </w:rPr>
        <w:t>up</w:t>
      </w:r>
      <w:r>
        <w:rPr>
          <w:color w:val="231F20"/>
          <w:spacing w:val="-40"/>
        </w:rPr>
        <w:t> </w:t>
      </w:r>
      <w:r>
        <w:rPr>
          <w:color w:val="231F20"/>
        </w:rPr>
        <w:t>(Table</w:t>
      </w:r>
      <w:r>
        <w:rPr>
          <w:color w:val="231F20"/>
          <w:spacing w:val="-42"/>
        </w:rPr>
        <w:t> </w:t>
      </w:r>
      <w:r>
        <w:rPr>
          <w:color w:val="231F20"/>
        </w:rPr>
        <w:t>1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page 20).</w:t>
      </w:r>
    </w:p>
    <w:p>
      <w:pPr>
        <w:pStyle w:val="BodyText"/>
        <w:spacing w:before="5"/>
        <w:rPr>
          <w:sz w:val="21"/>
        </w:rPr>
      </w:pPr>
    </w:p>
    <w:p>
      <w:pPr>
        <w:pStyle w:val="Heading5"/>
      </w:pPr>
      <w:r>
        <w:rPr>
          <w:color w:val="A70740"/>
        </w:rPr>
        <w:t>Housing market</w:t>
      </w:r>
    </w:p>
    <w:p>
      <w:pPr>
        <w:spacing w:after="0"/>
        <w:sectPr>
          <w:type w:val="continuous"/>
          <w:pgSz w:w="11910" w:h="16840"/>
          <w:pgMar w:top="1560" w:bottom="0" w:left="640" w:right="460"/>
          <w:cols w:num="3" w:equalWidth="0">
            <w:col w:w="2015" w:space="95"/>
            <w:col w:w="1849" w:space="1370"/>
            <w:col w:w="5481"/>
          </w:cols>
        </w:sectPr>
      </w:pPr>
    </w:p>
    <w:p>
      <w:pPr>
        <w:tabs>
          <w:tab w:pos="3857" w:val="left" w:leader="none"/>
        </w:tabs>
        <w:spacing w:line="117" w:lineRule="exact" w:before="53"/>
        <w:ind w:left="17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3</w:t>
        <w:tab/>
        <w:t>6</w:t>
      </w:r>
    </w:p>
    <w:p>
      <w:pPr>
        <w:tabs>
          <w:tab w:pos="986" w:val="left" w:leader="none"/>
          <w:tab w:pos="1380" w:val="left" w:leader="none"/>
          <w:tab w:pos="1778" w:val="left" w:leader="none"/>
          <w:tab w:pos="2183" w:val="left" w:leader="none"/>
          <w:tab w:pos="2589" w:val="left" w:leader="none"/>
          <w:tab w:pos="2981" w:val="left" w:leader="none"/>
          <w:tab w:pos="3378" w:val="left" w:leader="none"/>
        </w:tabs>
        <w:spacing w:line="117" w:lineRule="exact" w:before="0"/>
        <w:ind w:left="525" w:right="0" w:firstLine="0"/>
        <w:jc w:val="left"/>
        <w:rPr>
          <w:sz w:val="11"/>
        </w:rPr>
      </w:pPr>
      <w:r>
        <w:rPr>
          <w:color w:val="231F20"/>
          <w:sz w:val="11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13 14</w:t>
      </w:r>
    </w:p>
    <w:p>
      <w:pPr>
        <w:spacing w:before="78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Halifax, Nationwide, RICS, Rightmove.co.uk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4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RICS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ahead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balance,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RICS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buyer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enquiries less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instructions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sell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balances,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RICS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Rightmove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index 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asking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posted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Rightmove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website.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moved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three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-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Rightmove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Halifax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Nationwide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BodyText"/>
        <w:spacing w:line="268" w:lineRule="auto" w:before="24"/>
        <w:ind w:left="153" w:right="511"/>
      </w:pPr>
      <w:r>
        <w:rPr/>
        <w:br w:type="column"/>
      </w:r>
      <w:r>
        <w:rPr>
          <w:color w:val="231F20"/>
          <w:w w:val="90"/>
        </w:rPr>
        <w:t>Alongside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approvals,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</w:rPr>
        <w:t>activity</w:t>
      </w:r>
      <w:r>
        <w:rPr>
          <w:color w:val="231F20"/>
          <w:spacing w:val="-42"/>
        </w:rPr>
        <w:t> </w:t>
      </w:r>
      <w:r>
        <w:rPr>
          <w:color w:val="231F20"/>
        </w:rPr>
        <w:t>indicators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continued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pick</w:t>
      </w:r>
      <w:r>
        <w:rPr>
          <w:color w:val="231F20"/>
          <w:spacing w:val="-41"/>
        </w:rPr>
        <w:t> </w:t>
      </w:r>
      <w:r>
        <w:rPr>
          <w:color w:val="231F20"/>
        </w:rPr>
        <w:t>up</w:t>
      </w:r>
      <w:r>
        <w:rPr>
          <w:color w:val="231F20"/>
          <w:spacing w:val="-41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August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 Property transactions, which have been supported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steady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buyers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524" w:space="805"/>
            <w:col w:w="5481"/>
          </w:cols>
        </w:sectPr>
      </w:pPr>
    </w:p>
    <w:p>
      <w:pPr>
        <w:spacing w:before="110"/>
        <w:ind w:left="153" w:right="0" w:firstLine="0"/>
        <w:jc w:val="left"/>
        <w:rPr>
          <w:sz w:val="18"/>
        </w:rPr>
      </w:pPr>
      <w:bookmarkStart w:name="_bookmark5" w:id="26"/>
      <w:bookmarkEnd w:id="26"/>
      <w:r>
        <w:rPr/>
      </w:r>
      <w:r>
        <w:rPr>
          <w:color w:val="A70740"/>
          <w:w w:val="95"/>
          <w:sz w:val="18"/>
        </w:rPr>
        <w:t>Chart 1.13 </w:t>
      </w:r>
      <w:r>
        <w:rPr>
          <w:color w:val="231F20"/>
          <w:w w:val="95"/>
          <w:sz w:val="18"/>
        </w:rPr>
        <w:t>Indicators of housing affordability</w:t>
      </w:r>
    </w:p>
    <w:p>
      <w:pPr>
        <w:pStyle w:val="BodyText"/>
        <w:spacing w:before="3"/>
        <w:ind w:left="153"/>
      </w:pPr>
      <w:r>
        <w:rPr/>
        <w:br w:type="column"/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estate</w:t>
      </w:r>
      <w:r>
        <w:rPr>
          <w:color w:val="231F20"/>
          <w:spacing w:val="-42"/>
        </w:rPr>
        <w:t> </w:t>
      </w:r>
      <w:r>
        <w:rPr>
          <w:color w:val="231F20"/>
        </w:rPr>
        <w:t>agents</w:t>
      </w:r>
      <w:r>
        <w:rPr>
          <w:color w:val="231F20"/>
          <w:spacing w:val="-42"/>
        </w:rPr>
        <w:t> </w:t>
      </w:r>
      <w:r>
        <w:rPr>
          <w:color w:val="231F20"/>
        </w:rPr>
        <w:t>expect</w:t>
      </w:r>
      <w:r>
        <w:rPr>
          <w:color w:val="231F20"/>
          <w:spacing w:val="-42"/>
        </w:rPr>
        <w:t> </w:t>
      </w:r>
      <w:r>
        <w:rPr>
          <w:color w:val="231F20"/>
        </w:rPr>
        <w:t>stronger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sales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next</w:t>
      </w:r>
    </w:p>
    <w:p>
      <w:pPr>
        <w:pStyle w:val="BodyText"/>
        <w:spacing w:line="187" w:lineRule="exact" w:before="27"/>
        <w:ind w:left="153"/>
      </w:pPr>
      <w:r>
        <w:rPr>
          <w:color w:val="231F20"/>
        </w:rPr>
        <w:t>three months. There are some signs that the supply of</w:t>
      </w:r>
    </w:p>
    <w:p>
      <w:pPr>
        <w:spacing w:after="0" w:line="187" w:lineRule="exact"/>
        <w:sectPr>
          <w:pgSz w:w="11910" w:h="16840"/>
          <w:pgMar w:header="446" w:footer="0" w:top="1560" w:bottom="280" w:left="640" w:right="460"/>
          <w:cols w:num="2" w:equalWidth="0">
            <w:col w:w="3616" w:space="1713"/>
            <w:col w:w="5481"/>
          </w:cols>
        </w:sectPr>
      </w:pPr>
    </w:p>
    <w:p>
      <w:pPr>
        <w:spacing w:line="110" w:lineRule="exact" w:before="6"/>
        <w:ind w:left="306" w:right="0" w:firstLine="0"/>
        <w:jc w:val="left"/>
        <w:rPr>
          <w:sz w:val="11"/>
        </w:rPr>
      </w:pPr>
      <w:r>
        <w:rPr>
          <w:color w:val="231F20"/>
          <w:sz w:val="11"/>
        </w:rPr>
        <w:t>Ratio</w:t>
      </w:r>
    </w:p>
    <w:p>
      <w:pPr>
        <w:spacing w:line="110" w:lineRule="exact" w:before="0"/>
        <w:ind w:left="132" w:right="297" w:firstLine="0"/>
        <w:jc w:val="center"/>
        <w:rPr>
          <w:sz w:val="11"/>
        </w:rPr>
      </w:pPr>
      <w:r>
        <w:rPr/>
        <w:pict>
          <v:group style="position:absolute;margin-left:47.761002pt;margin-top:2.610849pt;width:175.05pt;height:134.65pt;mso-position-horizontal-relative:page;mso-position-vertical-relative:paragraph;z-index:15785472" coordorigin="955,52" coordsize="3501,2693">
            <v:line style="position:absolute" from="955,591" to="1063,591" stroked="true" strokeweight=".475pt" strokecolor="#231f20">
              <v:stroke dashstyle="solid"/>
            </v:line>
            <v:line style="position:absolute" from="955,1129" to="1063,1129" stroked="true" strokeweight=".475pt" strokecolor="#231f20">
              <v:stroke dashstyle="solid"/>
            </v:line>
            <v:line style="position:absolute" from="955,1668" to="1063,1668" stroked="true" strokeweight=".475pt" strokecolor="#231f20">
              <v:stroke dashstyle="solid"/>
            </v:line>
            <v:line style="position:absolute" from="4348,388" to="4456,388" stroked="true" strokeweight=".475pt" strokecolor="#231f20">
              <v:stroke dashstyle="solid"/>
            </v:line>
            <v:line style="position:absolute" from="4348,725" to="4456,725" stroked="true" strokeweight=".475pt" strokecolor="#231f20">
              <v:stroke dashstyle="solid"/>
            </v:line>
            <v:line style="position:absolute" from="4348,1061" to="4456,1061" stroked="true" strokeweight=".475pt" strokecolor="#231f20">
              <v:stroke dashstyle="solid"/>
            </v:line>
            <v:line style="position:absolute" from="4348,1399" to="4456,1399" stroked="true" strokeweight=".475pt" strokecolor="#231f20">
              <v:stroke dashstyle="solid"/>
            </v:line>
            <v:shape style="position:absolute;left:1151;top:261;width:3132;height:1113" coordorigin="1151,261" coordsize="3132,1113" path="m1151,261l1187,386,1223,535,1258,625,1294,557,1327,743,1363,805,1398,991,1434,1105,1470,1216,1539,1268,1574,1242,1610,1204,1645,1263,1681,1244,1714,1213,1750,1192,1786,1209,1821,1258,1855,1291,1890,1353,1926,1353,1961,1360,1997,1374,2031,1357,2066,1301,2102,1249,2137,1296,2173,1232,2208,1201,2242,1209,2278,1225,2313,1289,2349,1296,2384,1258,2418,1197,2453,1152,2489,1187,2525,1194,2560,1199,2594,1230,2629,1277,2665,1286,2700,1213,2734,1237,2769,1204,2805,1140,2841,1157,2876,1149,2912,1152,2947,1114,2981,994,3016,953,3052,859,3088,779,3121,705,3157,720,3192,750,3228,755,3264,682,3297,694,3333,649,3368,609,3404,384,3439,462,3473,415,3508,424,3544,365,3580,438,3615,417,3651,481,3684,720,3720,920,3755,1010,3791,1064,3827,1114,3860,1135,3896,1218,3931,1225,3967,1187,4000,1225,4036,1282,4072,1294,4107,1265,4143,1277,4178,1308,4214,1294,4247,1187,4283,1218e" filled="false" stroked="true" strokeweight=".95pt" strokecolor="#fcaf17">
              <v:path arrowok="t"/>
              <v:stroke dashstyle="solid"/>
            </v:shape>
            <v:shape style="position:absolute;left:1140;top:428;width:3155;height:1179" coordorigin="1141,429" coordsize="3155,1179" path="m1141,1237l1151,1246,1164,1258,1176,1270,1187,1282,1199,1294,1212,1310,1223,1322,1235,1334,1246,1341,1258,1357,1271,1374,1281,1393,1294,1405,1304,1414,1317,1423,1329,1431,1340,1435,1352,1452,1388,1501,1411,1506,1421,1501,1434,1492,1444,1494,1457,1497,1470,1506,1480,1504,1493,1509,1505,1509,1516,1511,1528,1513,1541,1516,1551,1516,1562,1513,1574,1513,1587,1523,1597,1537,1610,1544,1622,1549,1668,1549,1681,1556,1691,1563,1704,1570,1714,1572,1727,1577,1740,1584,1750,1591,1763,1596,1773,1601,1786,1605,1798,1605,1809,1608,1821,1605,1834,1605,1844,1601,1857,1596,1867,1591,1880,1586,1890,1586,1903,1584,1915,1584,1926,1579,1938,1572,1951,1563,1982,1560,2010,1547,2038,1533,2068,1527,2079,1523,2091,1523,2102,1520,2114,1518,2125,1516,2137,1516,2150,1518,2160,1511,2173,1506,2183,1504,2196,1506,2208,1506,2219,1509,2231,1506,2244,1504,2255,1504,2267,1501,2278,1501,2290,1494,2301,1490,2313,1480,2326,1468,2336,1457,2349,1445,2361,1438,2372,1428,2384,1416,2397,1397,2407,1393,2420,1383,2430,1390,2443,1388,2453,1397,2466,1400,2479,1402,2489,1402,2502,1400,2512,1407,2525,1407,2537,1409,2548,1397,2560,1390,2571,1376,2583,1364,2594,1350,2606,1338,2619,1324,2629,1320,2642,1310,2654,1296,2665,1277,2677,1258,2704,1216,2724,1170,2741,1122,2759,1074,2772,1034,2782,989,2795,965,2807,953,2828,930,2850,908,2889,859,2922,800,2935,774,2947,750,2958,710,2970,677,2981,651,2993,632,3006,611,3016,585,3029,580,3042,573,3052,585,3065,587,3075,594,3088,587,3100,585,3111,580,3123,590,3148,607,3169,616,3191,615,3217,599,3228,583,3240,587,3251,583,3263,580,3274,559,3287,564,3299,566,3310,559,3322,540,3333,523,3345,502,3358,502,3368,493,3381,519,3391,498,3404,476,3416,436,3427,429,3439,434,3450,431,3462,436,3475,434,3485,446,3498,450,3511,467,3521,514,3534,549,3544,587,3557,601,3569,639,3580,684,3595,729,3609,774,3623,819,3638,864,3651,880,3663,890,3674,868,3686,897,3697,913,3709,937,3720,909,3734,890,3747,869,3762,849,3778,835,3791,821,3804,831,3814,823,3827,826,3837,814,3896,861,3908,878,3921,883,3931,897,3944,901,3954,906,3967,904,3977,906,3990,911,4002,909,4013,911,4025,911,4038,916,4048,920,4061,923,4072,927,4084,930,4097,927,4107,935,4120,939,4130,949,4143,956,4158,967,4172,970,4186,965,4201,956,4214,944,4226,937,4237,927,4247,939,4260,939,4272,942,4283,918,4295,901e" filled="false" stroked="true" strokeweight=".95pt" strokecolor="#75c043">
              <v:path arrowok="t"/>
              <v:stroke dashstyle="solid"/>
            </v:shape>
            <v:line style="position:absolute" from="955,2207" to="1063,2207" stroked="true" strokeweight=".475pt" strokecolor="#231f20">
              <v:stroke dashstyle="solid"/>
            </v:line>
            <v:line style="position:absolute" from="4348,1734" to="4456,1734" stroked="true" strokeweight=".475pt" strokecolor="#231f20">
              <v:stroke dashstyle="solid"/>
            </v:line>
            <v:line style="position:absolute" from="4348,2072" to="4456,2072" stroked="true" strokeweight=".475pt" strokecolor="#231f20">
              <v:stroke dashstyle="solid"/>
            </v:line>
            <v:line style="position:absolute" from="4348,2407" to="4456,2407" stroked="true" strokeweight=".475pt" strokecolor="#231f20">
              <v:stroke dashstyle="solid"/>
            </v:line>
            <v:line style="position:absolute" from="3932,2637" to="3932,2745" stroked="true" strokeweight=".475pt" strokecolor="#231f20">
              <v:stroke dashstyle="solid"/>
            </v:line>
            <v:line style="position:absolute" from="3369,2637" to="3369,2745" stroked="true" strokeweight=".475pt" strokecolor="#231f20">
              <v:stroke dashstyle="solid"/>
            </v:line>
            <v:line style="position:absolute" from="2806,2637" to="2806,2745" stroked="true" strokeweight=".475pt" strokecolor="#231f20">
              <v:stroke dashstyle="solid"/>
            </v:line>
            <v:line style="position:absolute" from="2243,2637" to="2243,2745" stroked="true" strokeweight=".475pt" strokecolor="#231f20">
              <v:stroke dashstyle="solid"/>
            </v:line>
            <v:line style="position:absolute" from="1680,2637" to="1680,2745" stroked="true" strokeweight=".475pt" strokecolor="#231f20">
              <v:stroke dashstyle="solid"/>
            </v:line>
            <v:line style="position:absolute" from="1117,2637" to="1117,2745" stroked="true" strokeweight=".475pt" strokecolor="#231f20">
              <v:stroke dashstyle="solid"/>
            </v:line>
            <v:rect style="position:absolute;left:959;top:56;width:3492;height:2684" filled="false" stroked="true" strokeweight=".475pt" strokecolor="#231f20">
              <v:stroke dashstyle="solid"/>
            </v:rect>
            <v:shape style="position:absolute;left:1232;top:191;width:874;height:304" type="#_x0000_t202" filled="false" stroked="false">
              <v:textbox inset="0,0,0,0">
                <w:txbxContent>
                  <w:p>
                    <w:pPr>
                      <w:spacing w:line="256" w:lineRule="auto" w:before="5"/>
                      <w:ind w:left="51" w:right="4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Income gearing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(a)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(right-hand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629;top:1612;width:1613;height:304" type="#_x0000_t202" filled="false" stroked="false">
              <v:textbox inset="0,0,0,0">
                <w:txbxContent>
                  <w:p>
                    <w:pPr>
                      <w:spacing w:line="256" w:lineRule="auto" w:before="5"/>
                      <w:ind w:left="51" w:right="18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Ratio</w:t>
                    </w:r>
                    <w:r>
                      <w:rPr>
                        <w:color w:val="231F20"/>
                        <w:spacing w:val="-25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2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house</w:t>
                    </w:r>
                    <w:r>
                      <w:rPr>
                        <w:color w:val="231F20"/>
                        <w:spacing w:val="-2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prices</w:t>
                    </w:r>
                    <w:r>
                      <w:rPr>
                        <w:color w:val="231F20"/>
                        <w:spacing w:val="-24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to</w:t>
                    </w:r>
                    <w:r>
                      <w:rPr>
                        <w:color w:val="231F20"/>
                        <w:spacing w:val="-2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sz w:val="11"/>
                      </w:rPr>
                      <w:t>earnings</w:t>
                    </w:r>
                    <w:r>
                      <w:rPr>
                        <w:color w:val="231F20"/>
                        <w:spacing w:val="-3"/>
                        <w:position w:val="4"/>
                        <w:sz w:val="10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(left-hand</w:t>
                    </w:r>
                    <w:r>
                      <w:rPr>
                        <w:color w:val="231F20"/>
                        <w:spacing w:val="-1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0" w:right="118" w:firstLine="0"/>
        <w:jc w:val="center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116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118" w:firstLine="0"/>
        <w:jc w:val="center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113" w:firstLine="0"/>
        <w:jc w:val="center"/>
        <w:rPr>
          <w:sz w:val="11"/>
        </w:rPr>
      </w:pPr>
      <w:bookmarkStart w:name="1.5 Money" w:id="27"/>
      <w:bookmarkEnd w:id="27"/>
      <w:r>
        <w:rPr/>
      </w: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74" w:lineRule="exact" w:before="87"/>
        <w:ind w:left="0" w:right="118" w:firstLine="0"/>
        <w:jc w:val="center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line="112" w:lineRule="exact" w:before="6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Percentage of post-tax income</w:t>
      </w:r>
    </w:p>
    <w:p>
      <w:pPr>
        <w:spacing w:line="112" w:lineRule="exact" w:before="0"/>
        <w:ind w:left="1593" w:right="0" w:firstLine="0"/>
        <w:jc w:val="left"/>
        <w:rPr>
          <w:sz w:val="11"/>
        </w:rPr>
      </w:pPr>
      <w:r>
        <w:rPr>
          <w:color w:val="231F20"/>
          <w:sz w:val="11"/>
        </w:rPr>
        <w:t>16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14</w:t>
      </w:r>
    </w:p>
    <w:p>
      <w:pPr>
        <w:pStyle w:val="BodyText"/>
        <w:rPr>
          <w:sz w:val="18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12</w:t>
      </w:r>
    </w:p>
    <w:p>
      <w:pPr>
        <w:pStyle w:val="BodyText"/>
        <w:rPr>
          <w:sz w:val="18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rPr>
          <w:sz w:val="18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rPr>
          <w:sz w:val="18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rPr>
          <w:sz w:val="18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8"/>
        </w:rPr>
      </w:pPr>
    </w:p>
    <w:p>
      <w:pPr>
        <w:spacing w:line="76" w:lineRule="exact" w:before="0"/>
        <w:ind w:left="1638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pStyle w:val="BodyText"/>
        <w:spacing w:line="268" w:lineRule="auto" w:before="73"/>
        <w:ind w:left="153" w:right="372"/>
      </w:pPr>
      <w:r>
        <w:rPr/>
        <w:br w:type="column"/>
      </w:r>
      <w:r>
        <w:rPr>
          <w:color w:val="231F20"/>
          <w:w w:val="95"/>
        </w:rPr>
        <w:t>properties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demand. 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Royal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Institution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Chartered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Surveyors (RICS)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buyer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enquiries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 outstripped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instructions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sell.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that,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RICS</w:t>
      </w:r>
      <w:r>
        <w:rPr>
          <w:color w:val="231F20"/>
          <w:spacing w:val="-39"/>
        </w:rPr>
        <w:t> </w:t>
      </w:r>
      <w:r>
        <w:rPr>
          <w:color w:val="231F20"/>
        </w:rPr>
        <w:t>measure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ratio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sales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stocks,</w:t>
      </w:r>
      <w:r>
        <w:rPr>
          <w:color w:val="231F20"/>
          <w:spacing w:val="-39"/>
        </w:rPr>
        <w:t> </w:t>
      </w:r>
      <w:r>
        <w:rPr>
          <w:color w:val="231F20"/>
        </w:rPr>
        <w:t>an indicator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housing</w:t>
      </w:r>
      <w:r>
        <w:rPr>
          <w:color w:val="231F20"/>
          <w:spacing w:val="-35"/>
        </w:rPr>
        <w:t> </w:t>
      </w:r>
      <w:r>
        <w:rPr>
          <w:color w:val="231F20"/>
        </w:rPr>
        <w:t>market</w:t>
      </w:r>
      <w:r>
        <w:rPr>
          <w:color w:val="231F20"/>
          <w:spacing w:val="-34"/>
        </w:rPr>
        <w:t> </w:t>
      </w:r>
      <w:r>
        <w:rPr>
          <w:color w:val="231F20"/>
        </w:rPr>
        <w:t>tightness,</w:t>
      </w:r>
      <w:r>
        <w:rPr>
          <w:color w:val="231F20"/>
          <w:spacing w:val="-34"/>
        </w:rPr>
        <w:t> </w:t>
      </w:r>
      <w:r>
        <w:rPr>
          <w:color w:val="231F20"/>
        </w:rPr>
        <w:t>rose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little.</w:t>
      </w:r>
    </w:p>
    <w:p>
      <w:pPr>
        <w:pStyle w:val="BodyText"/>
        <w:spacing w:line="268" w:lineRule="auto" w:before="200"/>
        <w:ind w:left="153" w:right="372"/>
      </w:pPr>
      <w:r>
        <w:rPr>
          <w:color w:val="231F20"/>
          <w:w w:val="90"/>
        </w:rPr>
        <w:t>Alongside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activity,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Halifax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Nationwide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 </w:t>
      </w:r>
      <w:r>
        <w:rPr>
          <w:color w:val="231F20"/>
          <w:w w:val="90"/>
        </w:rPr>
        <w:t>price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indices,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8.1%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5.8%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respectively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October.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forward-looking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indicators,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585" w:space="1690"/>
            <w:col w:w="1742" w:space="1312"/>
            <w:col w:w="5481"/>
          </w:cols>
        </w:sectPr>
      </w:pPr>
    </w:p>
    <w:p>
      <w:pPr>
        <w:tabs>
          <w:tab w:pos="1038" w:val="left" w:leader="none"/>
          <w:tab w:pos="1600" w:val="left" w:leader="none"/>
          <w:tab w:pos="2162" w:val="left" w:leader="none"/>
          <w:tab w:pos="2724" w:val="left" w:leader="none"/>
          <w:tab w:pos="3287" w:val="left" w:leader="none"/>
        </w:tabs>
        <w:spacing w:before="25"/>
        <w:ind w:left="476" w:right="0" w:firstLine="0"/>
        <w:jc w:val="left"/>
        <w:rPr>
          <w:sz w:val="11"/>
        </w:rPr>
      </w:pPr>
      <w:r>
        <w:rPr>
          <w:color w:val="231F20"/>
          <w:sz w:val="11"/>
        </w:rPr>
        <w:t>1991</w:t>
        <w:tab/>
        <w:t>95</w:t>
        <w:tab/>
        <w:t>99</w:t>
        <w:tab/>
        <w:t>2003</w:t>
        <w:tab/>
        <w:t>07</w:t>
        <w:tab/>
        <w:t>11</w:t>
      </w:r>
    </w:p>
    <w:p>
      <w:pPr>
        <w:spacing w:before="119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Halifax, Nationwide,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4" w:lineRule="auto" w:before="0" w:after="0"/>
        <w:ind w:left="323" w:right="96" w:hanging="171"/>
        <w:jc w:val="left"/>
        <w:rPr>
          <w:sz w:val="11"/>
        </w:rPr>
      </w:pPr>
      <w:r>
        <w:rPr>
          <w:color w:val="231F20"/>
          <w:w w:val="95"/>
          <w:sz w:val="11"/>
        </w:rPr>
        <w:t>National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payments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Mortgage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Relief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Source)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regular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repayments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principal,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 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post-tax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income.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payments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take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account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effects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intermediation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indirectly </w:t>
      </w:r>
      <w:r>
        <w:rPr>
          <w:color w:val="231F20"/>
          <w:w w:val="95"/>
          <w:sz w:val="11"/>
        </w:rPr>
        <w:t>measured.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Repayments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payments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associated </w:t>
      </w:r>
      <w:r>
        <w:rPr>
          <w:color w:val="231F20"/>
          <w:sz w:val="11"/>
        </w:rPr>
        <w:t>with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endowment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policies.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13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Nationwide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 annual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earnings,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weekly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earnings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2000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onwards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earnings index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that. 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three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20" w:lineRule="exact"/>
        <w:ind w:left="160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7" w:right="736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1.14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Regional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house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price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the four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quarters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2013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Q3</w:t>
      </w:r>
      <w:r>
        <w:rPr>
          <w:color w:val="231F20"/>
          <w:position w:val="4"/>
          <w:sz w:val="12"/>
        </w:rPr>
        <w:t>(a)</w:t>
      </w:r>
    </w:p>
    <w:p>
      <w:pPr>
        <w:spacing w:before="164"/>
        <w:ind w:left="0" w:right="3578" w:firstLine="0"/>
        <w:jc w:val="right"/>
        <w:rPr>
          <w:sz w:val="11"/>
        </w:rPr>
      </w:pPr>
      <w:r>
        <w:rPr/>
        <w:pict>
          <v:group style="position:absolute;margin-left:80.327003pt;margin-top:6.075803pt;width:175.05pt;height:135.2pt;mso-position-horizontal-relative:page;mso-position-vertical-relative:paragraph;z-index:15786496" coordorigin="1607,122" coordsize="3501,2704">
            <v:rect style="position:absolute;left:4197;top:623;width:135;height:135" filled="true" fillcolor="#f15f22" stroked="false">
              <v:fill type="solid"/>
            </v:rect>
            <v:rect style="position:absolute;left:4197;top:795;width:135;height:135" filled="true" fillcolor="#00558b" stroked="false">
              <v:fill type="solid"/>
            </v:rect>
            <v:rect style="position:absolute;left:1611;top:126;width:3492;height:2694" filled="false" stroked="true" strokeweight=".475pt" strokecolor="#231f20">
              <v:stroke dashstyle="solid"/>
            </v:rect>
            <v:shape style="position:absolute;left:1934;top:247;width:2560;height:2417" coordorigin="1934,247" coordsize="2560,2417" path="m2165,889l1934,889,1934,951,2165,951,2165,889xm2587,1746l2165,1746,2165,1807,2587,1807,2587,1746xm3066,1532l2165,1532,2165,1593,3066,1593,3066,1532xm3191,2174l2165,2174,2165,2235,3191,2235,3191,2174xm3191,1318l2165,1318,2165,1379,3191,1379,3191,1318xm3316,1103l2165,1103,2165,1165,3316,1165,3316,1103xm3403,247l2165,247,2165,308,3403,308,3403,247xm3554,675l2165,675,2165,736,3554,736,3554,675xm3768,2602l2165,2602,2165,2663,3768,2663,3768,2602xm3936,461l2165,461,2165,522,3936,522,3936,461xm4479,2388l2165,2388,2165,2449,4479,2449,4479,2388xm4494,1960l2165,1960,2165,2021,4494,2021,4494,1960xe" filled="true" fillcolor="#00558b" stroked="false">
              <v:path arrowok="t"/>
              <v:fill type="solid"/>
            </v:shape>
            <v:shape style="position:absolute;left:2165;top:185;width:1998;height:2417" coordorigin="2165,186" coordsize="1998,2417" path="m2191,2113l2165,2113,2165,2174,2191,2174,2191,2113xm2590,1685l2165,1685,2165,1746,2590,1746,2590,1685xm2612,2541l2165,2541,2165,2602,2612,2602,2612,2541xm2716,1042l2165,1042,2165,1103,2716,1103,2716,1042xm2810,1899l2165,1899,2165,1960,2810,1960,2810,1899xm2810,1470l2165,1470,2165,1532,2810,1532,2810,1470xm2853,614l2165,614,2165,675,2853,675,2853,614xm2875,2327l2165,2327,2165,2388,2875,2388,2875,2327xm3015,186l2165,186,2165,247,3015,247,3015,186xm3168,1256l2165,1256,2165,1318,3168,1318,3168,1256xm3471,828l2165,828,2165,889,3471,889,3471,828xm4162,400l2165,400,2165,461,4162,461,4162,400xe" filled="true" fillcolor="#f15f22" stroked="false">
              <v:path arrowok="t"/>
              <v:fill type="solid"/>
            </v:shape>
            <v:line style="position:absolute" from="4946,2717" to="4946,2825" stroked="true" strokeweight=".475pt" strokecolor="#231f20">
              <v:stroke dashstyle="solid"/>
            </v:line>
            <v:line style="position:absolute" from="4548,2717" to="4548,2825" stroked="true" strokeweight=".475pt" strokecolor="#231f20">
              <v:stroke dashstyle="solid"/>
            </v:line>
            <v:line style="position:absolute" from="4151,2717" to="4151,2825" stroked="true" strokeweight=".475pt" strokecolor="#231f20">
              <v:stroke dashstyle="solid"/>
            </v:line>
            <v:line style="position:absolute" from="3754,2717" to="3754,2825" stroked="true" strokeweight=".475pt" strokecolor="#231f20">
              <v:stroke dashstyle="solid"/>
            </v:line>
            <v:line style="position:absolute" from="3357,2717" to="3357,2825" stroked="true" strokeweight=".475pt" strokecolor="#231f20">
              <v:stroke dashstyle="solid"/>
            </v:line>
            <v:line style="position:absolute" from="2960,2717" to="2960,2825" stroked="true" strokeweight=".475pt" strokecolor="#231f20">
              <v:stroke dashstyle="solid"/>
            </v:line>
            <v:line style="position:absolute" from="2562,2717" to="2562,2825" stroked="true" strokeweight=".475pt" strokecolor="#231f20">
              <v:stroke dashstyle="solid"/>
            </v:line>
            <v:line style="position:absolute" from="1768,2717" to="1768,2825" stroked="true" strokeweight=".475pt" strokecolor="#231f20">
              <v:stroke dashstyle="solid"/>
            </v:line>
            <v:line style="position:absolute" from="1703,346" to="1611,346" stroked="true" strokeweight=".475pt" strokecolor="#231f20">
              <v:stroke dashstyle="solid"/>
            </v:line>
            <v:line style="position:absolute" from="1703,561" to="1611,561" stroked="true" strokeweight=".475pt" strokecolor="#231f20">
              <v:stroke dashstyle="solid"/>
            </v:line>
            <v:line style="position:absolute" from="1703,777" to="1611,777" stroked="true" strokeweight=".475pt" strokecolor="#231f20">
              <v:stroke dashstyle="solid"/>
            </v:line>
            <v:line style="position:absolute" from="1704,992" to="1611,992" stroked="true" strokeweight=".475pt" strokecolor="#231f20">
              <v:stroke dashstyle="solid"/>
            </v:line>
            <v:line style="position:absolute" from="1704,1208" to="1611,1208" stroked="true" strokeweight=".475pt" strokecolor="#231f20">
              <v:stroke dashstyle="solid"/>
            </v:line>
            <v:line style="position:absolute" from="1704,1424" to="1611,1424" stroked="true" strokeweight=".475pt" strokecolor="#231f20">
              <v:stroke dashstyle="solid"/>
            </v:line>
            <v:line style="position:absolute" from="1699,1639" to="1607,1639" stroked="true" strokeweight=".475pt" strokecolor="#231f20">
              <v:stroke dashstyle="solid"/>
            </v:line>
            <v:line style="position:absolute" from="1699,1855" to="1607,1855" stroked="true" strokeweight=".475pt" strokecolor="#231f20">
              <v:stroke dashstyle="solid"/>
            </v:line>
            <v:line style="position:absolute" from="1699,2070" to="1607,2070" stroked="true" strokeweight=".475pt" strokecolor="#231f20">
              <v:stroke dashstyle="solid"/>
            </v:line>
            <v:line style="position:absolute" from="1704,2286" to="1611,2286" stroked="true" strokeweight=".475pt" strokecolor="#231f20">
              <v:stroke dashstyle="solid"/>
            </v:line>
            <v:line style="position:absolute" from="1704,2502" to="1611,2502" stroked="true" strokeweight=".475pt" strokecolor="#231f20">
              <v:stroke dashstyle="solid"/>
            </v:line>
            <v:line style="position:absolute" from="1704,2717" to="1611,2717" stroked="true" strokeweight=".475pt" strokecolor="#231f20">
              <v:stroke dashstyle="solid"/>
            </v:line>
            <v:line style="position:absolute" from="2165,132" to="2165,2825" stroked="true" strokeweight=".475pt" strokecolor="#231f20">
              <v:stroke dashstyle="solid"/>
            </v:line>
            <v:line style="position:absolute" from="5107,346" to="5004,346" stroked="true" strokeweight=".475pt" strokecolor="#231f20">
              <v:stroke dashstyle="solid"/>
            </v:line>
            <v:line style="position:absolute" from="5107,561" to="5004,561" stroked="true" strokeweight=".475pt" strokecolor="#231f20">
              <v:stroke dashstyle="solid"/>
            </v:line>
            <v:line style="position:absolute" from="5107,777" to="5004,777" stroked="true" strokeweight=".475pt" strokecolor="#231f20">
              <v:stroke dashstyle="solid"/>
            </v:line>
            <v:line style="position:absolute" from="5107,992" to="5005,992" stroked="true" strokeweight=".475pt" strokecolor="#231f20">
              <v:stroke dashstyle="solid"/>
            </v:line>
            <v:line style="position:absolute" from="5107,1208" to="5005,1208" stroked="true" strokeweight=".475pt" strokecolor="#231f20">
              <v:stroke dashstyle="solid"/>
            </v:line>
            <v:line style="position:absolute" from="5107,1424" to="5005,1424" stroked="true" strokeweight=".475pt" strokecolor="#231f20">
              <v:stroke dashstyle="solid"/>
            </v:line>
            <v:line style="position:absolute" from="5102,1639" to="5000,1639" stroked="true" strokeweight=".475pt" strokecolor="#231f20">
              <v:stroke dashstyle="solid"/>
            </v:line>
            <v:line style="position:absolute" from="5102,1855" to="5000,1855" stroked="true" strokeweight=".475pt" strokecolor="#231f20">
              <v:stroke dashstyle="solid"/>
            </v:line>
            <v:line style="position:absolute" from="5102,2070" to="5000,2070" stroked="true" strokeweight=".475pt" strokecolor="#231f20">
              <v:stroke dashstyle="solid"/>
            </v:line>
            <v:line style="position:absolute" from="5107,2286" to="5005,2286" stroked="true" strokeweight=".475pt" strokecolor="#231f20">
              <v:stroke dashstyle="solid"/>
            </v:line>
            <v:line style="position:absolute" from="5107,2502" to="5005,2502" stroked="true" strokeweight=".475pt" strokecolor="#231f20">
              <v:stroke dashstyle="solid"/>
            </v:line>
            <v:line style="position:absolute" from="5107,2717" to="5005,2717" stroked="true" strokeweight=".475pt" strokecolor="#231f20">
              <v:stroke dashstyle="solid"/>
            </v:line>
            <v:shape style="position:absolute;left:4362;top:631;width:552;height:308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Nationwide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Halifax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</w:p>
    <w:p>
      <w:pPr>
        <w:spacing w:line="210" w:lineRule="atLeast" w:before="6"/>
        <w:ind w:left="231" w:right="3578" w:firstLine="216"/>
        <w:jc w:val="right"/>
        <w:rPr>
          <w:sz w:val="11"/>
        </w:rPr>
      </w:pPr>
      <w:r>
        <w:rPr>
          <w:color w:val="231F20"/>
          <w:w w:val="90"/>
          <w:sz w:val="11"/>
        </w:rPr>
        <w:t>London</w:t>
      </w:r>
      <w:r>
        <w:rPr>
          <w:color w:val="231F20"/>
          <w:w w:val="90"/>
          <w:position w:val="4"/>
          <w:sz w:val="10"/>
        </w:rPr>
        <w:t>(b) </w:t>
      </w:r>
      <w:r>
        <w:rPr>
          <w:color w:val="231F20"/>
          <w:w w:val="95"/>
          <w:sz w:val="11"/>
        </w:rPr>
        <w:t>South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East</w:t>
      </w:r>
      <w:r>
        <w:rPr>
          <w:color w:val="231F20"/>
          <w:w w:val="92"/>
          <w:sz w:val="11"/>
        </w:rPr>
        <w:t> </w:t>
      </w:r>
      <w:r>
        <w:rPr>
          <w:color w:val="231F20"/>
          <w:w w:val="95"/>
          <w:sz w:val="11"/>
        </w:rPr>
        <w:t>East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Anglia</w:t>
      </w:r>
      <w:r>
        <w:rPr>
          <w:color w:val="231F20"/>
          <w:w w:val="94"/>
          <w:sz w:val="11"/>
        </w:rPr>
        <w:t> </w:t>
      </w:r>
      <w:r>
        <w:rPr>
          <w:color w:val="231F20"/>
          <w:sz w:val="11"/>
        </w:rPr>
        <w:t>South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West</w:t>
      </w:r>
      <w:r>
        <w:rPr>
          <w:color w:val="231F20"/>
          <w:w w:val="98"/>
          <w:sz w:val="11"/>
        </w:rPr>
        <w:t> </w:t>
      </w:r>
      <w:r>
        <w:rPr>
          <w:color w:val="231F20"/>
          <w:w w:val="95"/>
          <w:sz w:val="11"/>
        </w:rPr>
        <w:t>East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Midlands</w:t>
      </w:r>
      <w:r>
        <w:rPr>
          <w:color w:val="231F20"/>
          <w:w w:val="96"/>
          <w:sz w:val="11"/>
        </w:rPr>
        <w:t> </w:t>
      </w:r>
      <w:r>
        <w:rPr>
          <w:color w:val="231F20"/>
          <w:w w:val="95"/>
          <w:sz w:val="11"/>
        </w:rPr>
        <w:t>West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Midlands</w:t>
      </w:r>
    </w:p>
    <w:p>
      <w:pPr>
        <w:spacing w:line="252" w:lineRule="auto" w:before="65"/>
        <w:ind w:left="358" w:right="3578" w:hanging="68"/>
        <w:jc w:val="both"/>
        <w:rPr>
          <w:sz w:val="11"/>
        </w:rPr>
      </w:pPr>
      <w:r>
        <w:rPr>
          <w:color w:val="231F20"/>
          <w:w w:val="95"/>
          <w:sz w:val="11"/>
        </w:rPr>
        <w:t>Yorkshire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6"/>
          <w:w w:val="95"/>
          <w:sz w:val="11"/>
        </w:rPr>
        <w:t>and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Humber </w:t>
      </w:r>
      <w:r>
        <w:rPr>
          <w:color w:val="231F20"/>
          <w:sz w:val="11"/>
        </w:rPr>
        <w:t>North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West</w:t>
      </w:r>
    </w:p>
    <w:p>
      <w:pPr>
        <w:spacing w:line="405" w:lineRule="auto" w:before="83"/>
        <w:ind w:left="509" w:right="3578" w:firstLine="123"/>
        <w:jc w:val="right"/>
        <w:rPr>
          <w:sz w:val="11"/>
        </w:rPr>
      </w:pPr>
      <w:r>
        <w:rPr>
          <w:color w:val="231F20"/>
          <w:w w:val="95"/>
          <w:sz w:val="11"/>
        </w:rPr>
        <w:t>North Wales </w:t>
      </w:r>
      <w:r>
        <w:rPr>
          <w:color w:val="231F20"/>
          <w:w w:val="90"/>
          <w:sz w:val="11"/>
        </w:rPr>
        <w:t>Scotland</w:t>
      </w:r>
    </w:p>
    <w:p>
      <w:pPr>
        <w:tabs>
          <w:tab w:pos="2140" w:val="left" w:leader="none"/>
          <w:tab w:pos="2540" w:val="left" w:leader="none"/>
          <w:tab w:pos="2938" w:val="left" w:leader="none"/>
          <w:tab w:pos="3304" w:val="left" w:leader="none"/>
          <w:tab w:pos="3701" w:val="left" w:leader="none"/>
          <w:tab w:pos="4093" w:val="left" w:leader="none"/>
        </w:tabs>
        <w:spacing w:before="63"/>
        <w:ind w:left="960" w:right="0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2    </w:t>
      </w:r>
      <w:r>
        <w:rPr>
          <w:color w:val="231F20"/>
          <w:w w:val="105"/>
          <w:sz w:val="15"/>
        </w:rPr>
        <w:t>–   </w:t>
      </w:r>
      <w:r>
        <w:rPr>
          <w:color w:val="231F20"/>
          <w:w w:val="105"/>
          <w:sz w:val="11"/>
        </w:rPr>
        <w:t>0 </w:t>
      </w:r>
      <w:r>
        <w:rPr>
          <w:color w:val="231F20"/>
          <w:spacing w:val="30"/>
          <w:w w:val="105"/>
          <w:sz w:val="11"/>
        </w:rPr>
        <w:t> </w:t>
      </w:r>
      <w:r>
        <w:rPr>
          <w:color w:val="231F20"/>
          <w:w w:val="105"/>
          <w:sz w:val="15"/>
        </w:rPr>
        <w:t>+ </w:t>
      </w:r>
      <w:r>
        <w:rPr>
          <w:color w:val="231F20"/>
          <w:spacing w:val="43"/>
          <w:w w:val="105"/>
          <w:sz w:val="15"/>
        </w:rPr>
        <w:t> </w:t>
      </w:r>
      <w:r>
        <w:rPr>
          <w:color w:val="231F20"/>
          <w:w w:val="105"/>
          <w:sz w:val="11"/>
        </w:rPr>
        <w:t>2</w:t>
        <w:tab/>
        <w:t>4</w:t>
        <w:tab/>
        <w:t>6</w:t>
        <w:tab/>
        <w:t>8</w:t>
        <w:tab/>
        <w:t>10</w:t>
        <w:tab/>
        <w:t>12</w:t>
        <w:tab/>
        <w:t>14</w:t>
      </w:r>
    </w:p>
    <w:p>
      <w:pPr>
        <w:spacing w:before="7"/>
        <w:ind w:left="928" w:right="0" w:firstLine="0"/>
        <w:jc w:val="center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before="30"/>
        <w:ind w:left="167" w:right="0" w:firstLine="0"/>
        <w:jc w:val="left"/>
        <w:rPr>
          <w:sz w:val="11"/>
        </w:rPr>
      </w:pPr>
      <w:r>
        <w:rPr>
          <w:color w:val="231F20"/>
          <w:sz w:val="11"/>
        </w:rPr>
        <w:t>Sources: Halifax and Nationwide.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4"/>
        </w:numPr>
        <w:tabs>
          <w:tab w:pos="338" w:val="left" w:leader="none"/>
        </w:tabs>
        <w:spacing w:line="244" w:lineRule="auto" w:before="0" w:after="0"/>
        <w:ind w:left="337" w:right="105" w:hanging="171"/>
        <w:jc w:val="both"/>
        <w:rPr>
          <w:sz w:val="11"/>
        </w:rPr>
      </w:pPr>
      <w:r>
        <w:rPr>
          <w:color w:val="231F20"/>
          <w:w w:val="95"/>
          <w:sz w:val="11"/>
        </w:rPr>
        <w:t>Due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significant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volatility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series,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Northern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Ireland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excluded.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 Nationwide,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house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Northern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Ireland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1.0%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Q3.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Halifax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suggests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house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fell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25.0%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during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14"/>
        </w:numPr>
        <w:tabs>
          <w:tab w:pos="338" w:val="left" w:leader="none"/>
        </w:tabs>
        <w:spacing w:line="127" w:lineRule="exact" w:before="0" w:after="0"/>
        <w:ind w:left="337" w:right="0" w:hanging="171"/>
        <w:jc w:val="both"/>
        <w:rPr>
          <w:sz w:val="11"/>
        </w:rPr>
      </w:pPr>
      <w:r>
        <w:rPr>
          <w:color w:val="231F20"/>
          <w:sz w:val="11"/>
        </w:rPr>
        <w:t>Greater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London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Halifax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London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Nationwide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49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1.15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twelve-month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broad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money growth</w:t>
      </w:r>
    </w:p>
    <w:p>
      <w:pPr>
        <w:pStyle w:val="BodyText"/>
        <w:spacing w:line="268" w:lineRule="auto"/>
        <w:ind w:left="153" w:right="372"/>
      </w:pPr>
      <w:r>
        <w:rPr/>
        <w:br w:type="column"/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RICS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measure,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 increases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1.12).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National 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earnings </w:t>
      </w:r>
      <w:r>
        <w:rPr>
          <w:color w:val="231F20"/>
          <w:w w:val="90"/>
        </w:rPr>
        <w:t>(Chart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1.13),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suggesting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affordability.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ratio </w:t>
      </w:r>
      <w:r>
        <w:rPr>
          <w:color w:val="231F20"/>
          <w:w w:val="95"/>
        </w:rPr>
        <w:t>nevertheless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reached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2007. </w:t>
      </w:r>
      <w:r>
        <w:rPr>
          <w:color w:val="231F20"/>
          <w:w w:val="90"/>
        </w:rPr>
        <w:t>And,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income </w:t>
      </w:r>
      <w:r>
        <w:rPr>
          <w:color w:val="231F20"/>
        </w:rPr>
        <w:t>gearing (interest payments and regular repayments of </w:t>
      </w:r>
      <w:r>
        <w:rPr>
          <w:color w:val="231F20"/>
          <w:w w:val="95"/>
        </w:rPr>
        <w:t>mortgage principal as a proportion of disposable income) </w:t>
      </w:r>
      <w:r>
        <w:rPr>
          <w:color w:val="231F20"/>
        </w:rPr>
        <w:t>remains</w:t>
      </w:r>
      <w:r>
        <w:rPr>
          <w:color w:val="231F20"/>
          <w:spacing w:val="-24"/>
        </w:rPr>
        <w:t> </w:t>
      </w:r>
      <w:r>
        <w:rPr>
          <w:color w:val="231F20"/>
        </w:rPr>
        <w:t>relatively</w:t>
      </w:r>
      <w:r>
        <w:rPr>
          <w:color w:val="231F20"/>
          <w:spacing w:val="-23"/>
        </w:rPr>
        <w:t> </w:t>
      </w:r>
      <w:r>
        <w:rPr>
          <w:color w:val="231F20"/>
        </w:rPr>
        <w:t>low</w:t>
      </w:r>
      <w:r>
        <w:rPr>
          <w:color w:val="231F20"/>
          <w:spacing w:val="-23"/>
        </w:rPr>
        <w:t> </w:t>
      </w:r>
      <w:r>
        <w:rPr>
          <w:color w:val="231F20"/>
        </w:rPr>
        <w:t>(Chart</w:t>
      </w:r>
      <w:r>
        <w:rPr>
          <w:color w:val="231F20"/>
          <w:spacing w:val="-24"/>
        </w:rPr>
        <w:t> </w:t>
      </w:r>
      <w:r>
        <w:rPr>
          <w:color w:val="231F20"/>
        </w:rPr>
        <w:t>1.13).</w:t>
      </w:r>
    </w:p>
    <w:p>
      <w:pPr>
        <w:pStyle w:val="BodyText"/>
        <w:spacing w:line="268" w:lineRule="auto" w:before="198"/>
        <w:ind w:left="153" w:right="372"/>
      </w:pP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20–21,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 housing market affects the level of domestic demand and hence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extent,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depends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confined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regions.</w:t>
      </w:r>
    </w:p>
    <w:p>
      <w:pPr>
        <w:pStyle w:val="BodyText"/>
        <w:spacing w:line="268" w:lineRule="auto"/>
        <w:ind w:left="153" w:right="372"/>
      </w:pPr>
      <w:r>
        <w:rPr>
          <w:color w:val="231F20"/>
        </w:rPr>
        <w:t>House</w:t>
      </w:r>
      <w:r>
        <w:rPr>
          <w:color w:val="231F20"/>
          <w:spacing w:val="-44"/>
        </w:rPr>
        <w:t> </w:t>
      </w:r>
      <w:r>
        <w:rPr>
          <w:color w:val="231F20"/>
        </w:rPr>
        <w:t>price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higher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regions,</w:t>
      </w:r>
      <w:r>
        <w:rPr>
          <w:color w:val="231F20"/>
          <w:spacing w:val="-43"/>
        </w:rPr>
        <w:t>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as </w:t>
      </w:r>
      <w:r>
        <w:rPr>
          <w:color w:val="231F20"/>
          <w:w w:val="90"/>
        </w:rPr>
        <w:t>London,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national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average. </w:t>
      </w:r>
      <w:r>
        <w:rPr>
          <w:color w:val="231F20"/>
          <w:w w:val="95"/>
        </w:rPr>
        <w:t>Most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regional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varying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degrees,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 </w:t>
      </w:r>
      <w:r>
        <w:rPr>
          <w:color w:val="231F20"/>
        </w:rPr>
        <w:t>regions (Chart</w:t>
      </w:r>
      <w:r>
        <w:rPr>
          <w:color w:val="231F20"/>
          <w:spacing w:val="-39"/>
        </w:rPr>
        <w:t> </w:t>
      </w:r>
      <w:r>
        <w:rPr>
          <w:color w:val="231F20"/>
        </w:rPr>
        <w:t>1.14).</w:t>
      </w:r>
    </w:p>
    <w:p>
      <w:pPr>
        <w:pStyle w:val="ListParagraph"/>
        <w:numPr>
          <w:ilvl w:val="1"/>
          <w:numId w:val="6"/>
        </w:numPr>
        <w:tabs>
          <w:tab w:pos="634" w:val="left" w:leader="none"/>
        </w:tabs>
        <w:spacing w:line="240" w:lineRule="auto" w:before="208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Money</w:t>
      </w:r>
    </w:p>
    <w:p>
      <w:pPr>
        <w:pStyle w:val="BodyText"/>
        <w:spacing w:line="268" w:lineRule="auto" w:before="215"/>
        <w:ind w:left="153" w:right="372"/>
      </w:pPr>
      <w:r>
        <w:rPr>
          <w:color w:val="231F20"/>
        </w:rPr>
        <w:t>Four-quarter broad money growth, at 4.3% in 2013 Q3 </w:t>
      </w:r>
      <w:r>
        <w:rPr>
          <w:color w:val="231F20"/>
          <w:w w:val="90"/>
        </w:rPr>
        <w:t>(Chart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1.15),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levels,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been stronger than four-quarter growth in nominal GDP, </w:t>
      </w:r>
      <w:r>
        <w:rPr>
          <w:color w:val="231F20"/>
        </w:rPr>
        <w:t>which</w:t>
      </w:r>
      <w:r>
        <w:rPr>
          <w:color w:val="231F20"/>
          <w:spacing w:val="-19"/>
        </w:rPr>
        <w:t> </w:t>
      </w:r>
      <w:r>
        <w:rPr>
          <w:color w:val="231F20"/>
        </w:rPr>
        <w:t>stood</w:t>
      </w:r>
      <w:r>
        <w:rPr>
          <w:color w:val="231F20"/>
          <w:spacing w:val="-18"/>
        </w:rPr>
        <w:t> </w:t>
      </w:r>
      <w:r>
        <w:rPr>
          <w:color w:val="231F20"/>
        </w:rPr>
        <w:t>at</w:t>
      </w:r>
      <w:r>
        <w:rPr>
          <w:color w:val="231F20"/>
          <w:spacing w:val="-18"/>
        </w:rPr>
        <w:t> </w:t>
      </w:r>
      <w:r>
        <w:rPr>
          <w:color w:val="231F20"/>
        </w:rPr>
        <w:t>3.5%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Q2.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89" w:space="840"/>
            <w:col w:w="5481"/>
          </w:cols>
        </w:sectPr>
      </w:pPr>
    </w:p>
    <w:p>
      <w:pPr>
        <w:spacing w:line="319" w:lineRule="auto" w:before="66"/>
        <w:ind w:left="338" w:right="-13" w:hanging="13"/>
        <w:jc w:val="left"/>
        <w:rPr>
          <w:sz w:val="11"/>
        </w:rPr>
      </w:pPr>
      <w:r>
        <w:rPr/>
        <w:pict>
          <v:group style="position:absolute;margin-left:39.685001pt;margin-top:3.226829pt;width:6.75pt;height:15.4pt;mso-position-horizontal-relative:page;mso-position-vertical-relative:paragraph;z-index:15787008" coordorigin="794,65" coordsize="135,308">
            <v:rect style="position:absolute;left:793;top:64;width:135;height:135" filled="true" fillcolor="#fcaf17" stroked="false">
              <v:fill type="solid"/>
            </v:rect>
            <v:rect style="position:absolute;left:793;top:237;width:135;height:135" filled="true" fillcolor="#75c043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1"/>
        </w:rPr>
        <w:t>Non-intermediate OFCs </w:t>
      </w:r>
      <w:r>
        <w:rPr>
          <w:color w:val="231F20"/>
          <w:sz w:val="11"/>
        </w:rPr>
        <w:t>PNFCs</w:t>
      </w:r>
    </w:p>
    <w:p>
      <w:pPr>
        <w:spacing w:before="77"/>
        <w:ind w:left="279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Households</w:t>
      </w:r>
    </w:p>
    <w:p>
      <w:pPr>
        <w:spacing w:before="4"/>
        <w:ind w:left="285" w:right="0" w:firstLine="0"/>
        <w:jc w:val="left"/>
        <w:rPr>
          <w:sz w:val="10"/>
        </w:rPr>
      </w:pPr>
      <w:r>
        <w:rPr/>
        <w:pict>
          <v:rect style="position:absolute;margin-left:109.373001pt;margin-top:-7.003283pt;width:6.7321pt;height:6.7321pt;mso-position-horizontal-relative:page;mso-position-vertical-relative:paragraph;z-index:15787520" filled="true" fillcolor="#00558b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788544" from="109.494003pt,4.794817pt" to="116.530003pt,4.794817pt" stroked="true" strokeweight=".95pt" strokecolor="#a70740">
            <v:stroke dashstyle="solid"/>
            <w10:wrap type="none"/>
          </v:line>
        </w:pic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(per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cent)</w:t>
      </w:r>
      <w:r>
        <w:rPr>
          <w:color w:val="231F20"/>
          <w:spacing w:val="-4"/>
          <w:w w:val="95"/>
          <w:position w:val="4"/>
          <w:sz w:val="10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5"/>
        <w:rPr>
          <w:sz w:val="15"/>
        </w:rPr>
      </w:pPr>
    </w:p>
    <w:p>
      <w:pPr>
        <w:spacing w:line="110" w:lineRule="exact" w:before="0"/>
        <w:ind w:left="240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10" w:lineRule="exact" w:before="0"/>
        <w:ind w:left="1093" w:right="0" w:firstLine="0"/>
        <w:jc w:val="left"/>
        <w:rPr>
          <w:sz w:val="11"/>
        </w:rPr>
      </w:pPr>
      <w:r>
        <w:rPr/>
        <w:pict>
          <v:group style="position:absolute;margin-left:39.685001pt;margin-top:2.166266pt;width:175.05pt;height:135.2pt;mso-position-horizontal-relative:page;mso-position-vertical-relative:paragraph;z-index:15788032" coordorigin="794,43" coordsize="3501,2704">
            <v:rect style="position:absolute;left:798;top:48;width:3492;height:2694" filled="false" stroked="true" strokeweight=".475pt" strokecolor="#231f20">
              <v:stroke dashstyle="solid"/>
            </v:rect>
            <v:shape style="position:absolute;left:973;top:962;width:3145;height:1397" coordorigin="974,962" coordsize="3145,1397" path="m1039,1655l974,1655,974,2359,1039,2359,1039,1655xm1136,1758l1070,1758,1070,2359,1136,2359,1136,1758xm1232,1872l1166,1872,1166,2359,1232,2359,1232,1872xm1328,1856l1262,1856,1262,2359,1328,2359,1328,1856xm1424,1872l1358,1872,1358,2359,1424,2359,1424,1872xm1520,1893l1454,1893,1454,2359,1520,2359,1520,1893xm1617,1781l1551,1781,1551,2359,1617,2359,1617,1781xm1713,1796l1647,1796,1647,2359,1713,2359,1713,1796xm1809,1762l1743,1762,1743,2359,1809,2359,1809,1762xm1905,1659l1839,1659,1839,2359,1905,2359,1905,1659xm2001,1753l1935,1753,1935,2359,2001,2359,2001,1753xm2098,1657l2032,1657,2032,2359,2098,2359,2098,1657xm2194,1605l2128,1605,2128,2359,2194,2359,2194,1605xm2290,1541l2224,1541,2224,2359,2290,2359,2290,1541xm2386,1490l2320,1490,2320,2359,2386,2359,2386,1490xm2482,1451l2416,1451,2416,2359,2482,2359,2482,1451xm2578,1332l2513,1332,2513,2359,2578,2359,2578,1332xm2675,1242l2609,1242,2609,2359,2675,2359,2675,1242xm2771,1151l2705,1151,2705,2359,2771,2359,2771,1151xm2867,1042l2801,1042,2801,2359,2867,2359,2867,1042xm2963,1081l2897,1081,2897,2359,2963,2359,2963,1081xm3059,1059l2994,1059,2994,2359,3059,2359,3059,1059xm3156,962l3090,962,3090,2359,3156,2359,3156,962xm3252,996l3186,996,3186,2359,3252,2359,3252,996xm3348,1096l3282,1096,3282,2359,3348,2359,3348,1096xm3444,1061l3378,1061,3378,2359,3444,2359,3444,1061xm3540,1082l3475,1082,3475,2359,3540,2359,3540,1082xm3637,1071l3571,1071,3571,2359,3637,2359,3637,1071xm3733,1048l3667,1048,3667,2359,3733,2359,3733,1048xm3829,1068l3763,1068,3763,2359,3829,2359,3829,1068xm3925,1144l3859,1144,3859,2359,3925,2359,3925,1144xm4021,1254l3956,1254,3956,2359,4021,2359,4021,1254xm4118,1205l4052,1205,4052,2359,4118,2359,4118,1205xe" filled="true" fillcolor="#00558b" stroked="false">
              <v:path arrowok="t"/>
              <v:fill type="solid"/>
            </v:shape>
            <v:shape style="position:absolute;left:973;top:583;width:3145;height:1872" coordorigin="974,583" coordsize="3145,1872" path="m1039,1606l974,1606,974,1655,1039,1655,1039,1606xm1136,2359l1070,2359,1070,2431,1136,2431,1136,2359xm1232,1854l1166,1854,1166,1877,1232,1877,1232,1854xm1328,2359l1262,2359,1262,2386,1328,2386,1328,2359xm1424,1816l1358,1816,1358,1872,1424,1872,1424,1816xm1520,1854l1454,1854,1454,1894,1520,1894,1520,1854xm1617,2359l1551,2359,1551,2439,1617,2439,1617,2359xm1713,2359l1647,2359,1647,2455,1713,2455,1713,2359xm1809,2359l1743,2359,1743,2387,1809,2387,1809,2359xm1905,1633l1839,1633,1839,1659,1905,1659,1905,1633xm2001,1661l1935,1661,1935,1753,2001,1753,2001,1661xm2098,1584l2032,1584,2032,1657,2098,1657,2098,1584xm2194,1421l2128,1421,2128,1605,2194,1605,2194,1421xm2290,1276l2224,1276,2224,1541,2290,1541,2290,1276xm2386,1369l2320,1369,2320,1490,2386,1490,2386,1369xm2482,1191l2416,1191,2416,1451,2482,1451,2482,1191xm2578,1091l2513,1091,2513,1332,2578,1332,2578,1091xm2675,1085l2609,1085,2609,1242,2675,1242,2675,1085xm2771,871l2705,871,2705,1151,2771,1151,2771,871xm2867,755l2801,755,2801,1042,2867,1042,2867,755xm2963,866l2897,866,2897,1081,2963,1081,2963,866xm3059,829l2994,829,2994,1059,3059,1059,3059,829xm3156,719l3090,719,3090,962,3156,962,3156,719xm3252,698l3186,698,3186,996,3252,996,3252,698xm3348,639l3282,639,3282,1096,3348,1096,3348,639xm3444,585l3378,585,3378,1061,3444,1061,3444,585xm3540,668l3475,668,3475,1082,3540,1082,3540,668xm3637,583l3571,583,3571,1071,3637,1071,3637,583xm3733,612l3667,612,3667,1048,3733,1048,3733,612xm3829,590l3763,590,3763,1068,3829,1068,3829,590xm3925,638l3859,638,3859,1144,3925,1144,3925,638xm4021,802l3956,802,3956,1254,4021,1254,4021,802xm4118,734l4052,734,4052,1205,4118,1205,4118,734xe" filled="true" fillcolor="#75c043" stroked="false">
              <v:path arrowok="t"/>
              <v:fill type="solid"/>
            </v:shape>
            <v:shape style="position:absolute;left:973;top:371;width:3145;height:2192" coordorigin="974,371" coordsize="3145,2192" path="m1039,2359l974,2359,974,2395,1039,2395,1039,2359xm1136,1497l1070,1497,1070,1758,1136,1758,1136,1497xm1232,1745l1166,1745,1166,1854,1232,1854,1232,1745xm1328,1705l1262,1705,1262,1856,1328,1856,1328,1705xm1424,1661l1358,1661,1358,1816,1424,1816,1424,1661xm1520,1707l1454,1707,1454,1854,1520,1854,1520,1707xm1617,1405l1551,1405,1551,1781,1617,1781,1617,1405xm1713,1267l1647,1267,1647,1796,1713,1796,1713,1267xm1809,1378l1743,1378,1743,1762,1809,1762,1809,1378xm1905,1298l1839,1298,1839,1633,1905,1633,1905,1298xm2001,1426l1935,1426,1935,1661,2001,1661,2001,1426xm2098,2359l2032,2359,2032,2563,2098,2563,2098,2359xm2194,1368l2128,1368,2128,1421,2194,1421,2194,1368xm2290,2359l2224,2359,2224,2418,2290,2418,2290,2359xm2386,1183l2320,1183,2320,1369,2386,1369,2386,1183xm2482,997l2416,997,2416,1191,2482,1191,2482,997xm2578,2359l2513,2359,2513,2451,2578,2451,2578,2359xm2675,1028l2609,1028,2609,1085,2675,1085,2675,1028xm2771,2359l2705,2359,2705,2382,2771,2382,2771,2359xm2867,2359l2801,2359,2801,2391,2867,2391,2867,2359xm2963,779l2897,779,2897,866,2963,866,2963,779xm3059,796l2994,796,2994,829,3059,829,3059,796xm3156,618l3090,618,3090,719,3156,719,3156,618xm3252,371l3186,371,3186,698,3252,698,3252,371xm3348,499l3282,499,3282,639,3348,639,3348,499xm3444,456l3378,456,3378,585,3444,585,3444,456xm3540,654l3475,654,3475,677,3540,677,3540,654xm3637,532l3571,532,3571,583,3637,583,3637,532xm3733,395l3667,395,3667,612,3733,612,3733,395xm3829,473l3763,473,3763,590,3829,590,3829,473xm3925,2359l3859,2359,3859,2382,3925,2382,3925,2359xm4021,731l3956,731,3956,802,4021,802,4021,731xm4118,708l4052,708,4052,734,4118,734,4118,708xe" filled="true" fillcolor="#fcaf17" stroked="false">
              <v:path arrowok="t"/>
              <v:fill type="solid"/>
            </v:shape>
            <v:line style="position:absolute" from="4187,436" to="4295,436" stroked="true" strokeweight=".475pt" strokecolor="#231f20">
              <v:stroke dashstyle="solid"/>
            </v:line>
            <v:line style="position:absolute" from="4187,821" to="4295,821" stroked="true" strokeweight=".475pt" strokecolor="#231f20">
              <v:stroke dashstyle="solid"/>
            </v:line>
            <v:line style="position:absolute" from="4187,1205" to="4295,1205" stroked="true" strokeweight=".475pt" strokecolor="#231f20">
              <v:stroke dashstyle="solid"/>
            </v:line>
            <v:line style="position:absolute" from="4187,1590" to="4295,1590" stroked="true" strokeweight=".475pt" strokecolor="#231f20">
              <v:stroke dashstyle="solid"/>
            </v:line>
            <v:line style="position:absolute" from="4187,1974" to="4295,1974" stroked="true" strokeweight=".475pt" strokecolor="#231f20">
              <v:stroke dashstyle="solid"/>
            </v:line>
            <v:line style="position:absolute" from="4187,2359" to="4295,2359" stroked="true" strokeweight=".475pt" strokecolor="#231f20">
              <v:stroke dashstyle="solid"/>
            </v:line>
            <v:line style="position:absolute" from="4133,2693" to="4133,2747" stroked="true" strokeweight=".475pt" strokecolor="#231f20">
              <v:stroke dashstyle="solid"/>
            </v:line>
            <v:line style="position:absolute" from="3844,2693" to="3844,2747" stroked="true" strokeweight=".475pt" strokecolor="#231f20">
              <v:stroke dashstyle="solid"/>
            </v:line>
            <v:line style="position:absolute" from="3556,2693" to="3556,2747" stroked="true" strokeweight=".475pt" strokecolor="#231f20">
              <v:stroke dashstyle="solid"/>
            </v:line>
            <v:line style="position:absolute" from="3267,2639" to="3267,2747" stroked="true" strokeweight=".475pt" strokecolor="#231f20">
              <v:stroke dashstyle="solid"/>
            </v:line>
            <v:line style="position:absolute" from="2978,2693" to="2978,2747" stroked="true" strokeweight=".475pt" strokecolor="#231f20">
              <v:stroke dashstyle="solid"/>
            </v:line>
            <v:line style="position:absolute" from="2690,2693" to="2690,2747" stroked="true" strokeweight=".475pt" strokecolor="#231f20">
              <v:stroke dashstyle="solid"/>
            </v:line>
            <v:line style="position:absolute" from="2401,2693" to="2401,2747" stroked="true" strokeweight=".475pt" strokecolor="#231f20">
              <v:stroke dashstyle="solid"/>
            </v:line>
            <v:line style="position:absolute" from="2113,2639" to="2113,2747" stroked="true" strokeweight=".475pt" strokecolor="#231f20">
              <v:stroke dashstyle="solid"/>
            </v:line>
            <v:line style="position:absolute" from="1824,2693" to="1824,2747" stroked="true" strokeweight=".475pt" strokecolor="#231f20">
              <v:stroke dashstyle="solid"/>
            </v:line>
            <v:line style="position:absolute" from="1535,2693" to="1535,2747" stroked="true" strokeweight=".475pt" strokecolor="#231f20">
              <v:stroke dashstyle="solid"/>
            </v:line>
            <v:line style="position:absolute" from="1247,2693" to="1247,2747" stroked="true" strokeweight=".475pt" strokecolor="#231f20">
              <v:stroke dashstyle="solid"/>
            </v:line>
            <v:line style="position:absolute" from="958,2639" to="958,2747" stroked="true" strokeweight=".475pt" strokecolor="#231f20">
              <v:stroke dashstyle="solid"/>
            </v:line>
            <v:shape style="position:absolute;left:1006;top:359;width:3079;height:1423" coordorigin="1006,359" coordsize="3079,1423" path="m1006,1628l1103,1551,1199,1743,1295,1743,1391,1667,1487,1705,1584,1474,1680,1359,1776,1397,1872,1282,1968,1436,2065,1782,2161,1359,2257,1321,2353,1167,2449,974,2546,1167,2642,1013,2738,859,2834,782,2930,782,3027,782,3123,590,3219,359,3315,475,3411,436,3507,628,3604,513,3700,359,3796,436,3892,628,3988,705,4085,705e" filled="false" stroked="true" strokeweight=".95pt" strokecolor="#a70740">
              <v:path arrowok="t"/>
              <v:stroke dashstyle="solid"/>
            </v:shape>
            <v:line style="position:absolute" from="794,2358" to="901,2358" stroked="true" strokeweight=".475pt" strokecolor="#231f20">
              <v:stroke dashstyle="solid"/>
            </v:line>
            <v:line style="position:absolute" from="794,1973" to="901,1973" stroked="true" strokeweight=".475pt" strokecolor="#231f20">
              <v:stroke dashstyle="solid"/>
            </v:line>
            <v:line style="position:absolute" from="794,1589" to="901,1589" stroked="true" strokeweight=".475pt" strokecolor="#231f20">
              <v:stroke dashstyle="solid"/>
            </v:line>
            <v:line style="position:absolute" from="794,1204" to="901,1204" stroked="true" strokeweight=".475pt" strokecolor="#231f20">
              <v:stroke dashstyle="solid"/>
            </v:line>
            <v:line style="position:absolute" from="794,820" to="901,820" stroked="true" strokeweight=".475pt" strokecolor="#231f20">
              <v:stroke dashstyle="solid"/>
            </v:line>
            <v:line style="position:absolute" from="794,435" to="901,435" stroked="true" strokeweight=".475pt" strokecolor="#231f20">
              <v:stroke dashstyle="solid"/>
            </v:line>
            <v:line style="position:absolute" from="953,2359" to="4133,2359" stroked="true" strokeweight=".475pt" strokecolor="#231f20">
              <v:stroke dashstyle="solid"/>
            </v:line>
            <w10:wrap type="none"/>
          </v:group>
        </w:pict>
      </w:r>
      <w:r>
        <w:rPr>
          <w:color w:val="231F20"/>
          <w:w w:val="105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94"/>
        <w:ind w:left="0" w:right="51" w:firstLine="0"/>
        <w:jc w:val="righ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pStyle w:val="BodyText"/>
        <w:rPr>
          <w:sz w:val="14"/>
        </w:rPr>
      </w:pPr>
    </w:p>
    <w:p>
      <w:pPr>
        <w:spacing w:before="94"/>
        <w:ind w:left="0" w:right="51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94"/>
        <w:ind w:left="0" w:right="51" w:firstLine="0"/>
        <w:jc w:val="right"/>
        <w:rPr>
          <w:sz w:val="11"/>
        </w:rPr>
      </w:pPr>
      <w:r>
        <w:rPr>
          <w:color w:val="231F20"/>
          <w:w w:val="103"/>
          <w:sz w:val="11"/>
        </w:rPr>
        <w:t>3</w:t>
      </w:r>
    </w:p>
    <w:p>
      <w:pPr>
        <w:pStyle w:val="BodyText"/>
        <w:rPr>
          <w:sz w:val="14"/>
        </w:rPr>
      </w:pPr>
    </w:p>
    <w:p>
      <w:pPr>
        <w:spacing w:before="95"/>
        <w:ind w:left="0" w:right="51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94"/>
        <w:ind w:left="0" w:right="51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spacing w:before="29"/>
        <w:ind w:left="1088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53"/>
        <w:ind w:left="0" w:right="51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before="18"/>
        <w:ind w:left="1093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line="21" w:lineRule="exact" w:before="65"/>
        <w:ind w:left="1107" w:right="0" w:firstLine="0"/>
        <w:jc w:val="lef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pStyle w:val="BodyText"/>
        <w:spacing w:line="268" w:lineRule="auto" w:before="69"/>
        <w:ind w:left="325" w:right="305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bulk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households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1.15),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flows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sight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deposits.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principle,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growth. Flows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simply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 opportunity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holding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these,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325" w:right="305"/>
      </w:pPr>
      <w:r>
        <w:rPr>
          <w:color w:val="231F20"/>
          <w:w w:val="90"/>
        </w:rPr>
        <w:t>PNFC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increasingly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money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1.15).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corporates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 accumulating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because 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concerned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external </w:t>
      </w:r>
      <w:r>
        <w:rPr>
          <w:color w:val="231F20"/>
        </w:rPr>
        <w:t>funding. Some of these cash balances could be used to </w:t>
      </w:r>
      <w:r>
        <w:rPr>
          <w:color w:val="231F20"/>
          <w:w w:val="90"/>
        </w:rPr>
        <w:t>finance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spending,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confident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4" w:equalWidth="0">
            <w:col w:w="1423" w:space="40"/>
            <w:col w:w="1105" w:space="39"/>
            <w:col w:w="1208" w:space="1342"/>
            <w:col w:w="5653"/>
          </w:cols>
        </w:sectPr>
      </w:pPr>
    </w:p>
    <w:p>
      <w:pPr>
        <w:tabs>
          <w:tab w:pos="1984" w:val="left" w:leader="none"/>
          <w:tab w:pos="3100" w:val="right" w:leader="none"/>
        </w:tabs>
        <w:spacing w:line="345" w:lineRule="auto" w:before="70"/>
        <w:ind w:left="775" w:right="956" w:hanging="453"/>
        <w:jc w:val="left"/>
        <w:rPr>
          <w:sz w:val="11"/>
        </w:rPr>
      </w:pPr>
      <w:r>
        <w:rPr>
          <w:color w:val="231F20"/>
          <w:sz w:val="11"/>
        </w:rPr>
        <w:t>Jan. Apr. July Oct. Jan.  Apr.  July  Oct.  Jan.  Apr.  July  2011</w:t>
        <w:tab/>
        <w:t>12</w:t>
        <w:tab/>
        <w:t>13</w:t>
      </w:r>
    </w:p>
    <w:p>
      <w:pPr>
        <w:spacing w:line="244" w:lineRule="auto" w:before="32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corporations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(OFCs).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equal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components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method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calculation.</w:t>
      </w:r>
    </w:p>
    <w:p>
      <w:pPr>
        <w:pStyle w:val="BodyText"/>
        <w:ind w:left="153"/>
      </w:pPr>
      <w:r>
        <w:rPr/>
        <w:br w:type="column"/>
      </w:r>
      <w:r>
        <w:rPr>
          <w:color w:val="231F20"/>
        </w:rPr>
        <w:t>about the economic outlook (Section 2).</w:t>
      </w:r>
    </w:p>
    <w:p>
      <w:pPr>
        <w:spacing w:after="0"/>
        <w:sectPr>
          <w:type w:val="continuous"/>
          <w:pgSz w:w="11910" w:h="16840"/>
          <w:pgMar w:top="1560" w:bottom="0" w:left="640" w:right="460"/>
          <w:cols w:num="2" w:equalWidth="0">
            <w:col w:w="4347" w:space="982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Heading3"/>
        <w:spacing w:before="256"/>
        <w:rPr>
          <w:rFonts w:ascii="Times New Roman"/>
          <w:i/>
        </w:rPr>
      </w:pPr>
      <w:r>
        <w:rPr/>
        <w:pict>
          <v:rect style="position:absolute;margin-left:0pt;margin-top:56.693001pt;width:575.433pt;height:734.173pt;mso-position-horizontal-relative:page;mso-position-vertical-relative:page;z-index:-22195200" filled="true" fillcolor="#f1dedd" stroked="false">
            <v:fill type="solid"/>
            <w10:wrap type="none"/>
          </v:rect>
        </w:pict>
      </w:r>
      <w:bookmarkStart w:name="Monetary policy since the August Report" w:id="28"/>
      <w:bookmarkEnd w:id="28"/>
      <w:r>
        <w:rPr/>
      </w:r>
      <w:bookmarkStart w:name="_bookmark6" w:id="29"/>
      <w:bookmarkEnd w:id="29"/>
      <w:r>
        <w:rPr/>
      </w:r>
      <w:r>
        <w:rPr>
          <w:color w:val="A70740"/>
        </w:rPr>
        <w:t>Monetary policy since the August </w:t>
      </w:r>
      <w:r>
        <w:rPr>
          <w:rFonts w:ascii="Times New Roman"/>
          <w:i/>
          <w:color w:val="A70740"/>
        </w:rPr>
        <w:t>Report</w:t>
      </w:r>
    </w:p>
    <w:p>
      <w:pPr>
        <w:pStyle w:val="BodyText"/>
        <w:spacing w:line="268" w:lineRule="auto" w:before="214"/>
        <w:ind w:left="153" w:right="253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sustained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same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 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falling</w:t>
      </w: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August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intention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neither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raise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0.5%,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headline </w:t>
      </w:r>
      <w:r>
        <w:rPr>
          <w:color w:val="231F20"/>
        </w:rPr>
        <w:t>unemployment rate had fallen to 7%, subject to it not </w:t>
      </w:r>
      <w:r>
        <w:rPr>
          <w:color w:val="231F20"/>
          <w:w w:val="90"/>
        </w:rPr>
        <w:t>entailing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material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stability.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78"/>
      </w:pP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 </w:t>
      </w:r>
      <w:r>
        <w:rPr>
          <w:color w:val="231F20"/>
        </w:rPr>
        <w:t>preceding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MPC’s</w:t>
      </w:r>
      <w:r>
        <w:rPr>
          <w:color w:val="231F20"/>
          <w:spacing w:val="-39"/>
        </w:rPr>
        <w:t> </w:t>
      </w:r>
      <w:r>
        <w:rPr>
          <w:color w:val="231F20"/>
        </w:rPr>
        <w:t>meeting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3–4</w:t>
      </w:r>
      <w:r>
        <w:rPr>
          <w:color w:val="231F20"/>
          <w:spacing w:val="-39"/>
        </w:rPr>
        <w:t> </w:t>
      </w:r>
      <w:r>
        <w:rPr>
          <w:color w:val="231F20"/>
        </w:rPr>
        <w:t>September.</w:t>
      </w:r>
      <w:r>
        <w:rPr>
          <w:color w:val="231F20"/>
          <w:spacing w:val="-17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example,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domestically,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signs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hold.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second</w:t>
      </w:r>
    </w:p>
    <w:p>
      <w:pPr>
        <w:pStyle w:val="BodyText"/>
        <w:spacing w:line="268" w:lineRule="auto"/>
        <w:ind w:left="153" w:right="159"/>
      </w:pPr>
      <w:r>
        <w:rPr>
          <w:color w:val="231F20"/>
          <w:w w:val="90"/>
        </w:rPr>
        <w:t>quarter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up,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activity </w:t>
      </w:r>
      <w:r>
        <w:rPr>
          <w:color w:val="231F20"/>
          <w:w w:val="95"/>
        </w:rPr>
        <w:t>had been upbeat. That had been accompanied by higher 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represented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profile</w:t>
      </w:r>
      <w:r>
        <w:rPr>
          <w:color w:val="231F20"/>
          <w:spacing w:val="-34"/>
        </w:rPr>
        <w:t> </w:t>
      </w:r>
      <w:r>
        <w:rPr>
          <w:color w:val="231F20"/>
        </w:rPr>
        <w:t>described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August</w:t>
      </w:r>
      <w:r>
        <w:rPr>
          <w:color w:val="231F20"/>
          <w:spacing w:val="-34"/>
        </w:rPr>
        <w:t> </w:t>
      </w:r>
      <w:r>
        <w:rPr>
          <w:i/>
          <w:color w:val="231F20"/>
        </w:rPr>
        <w:t>Inflation</w:t>
      </w:r>
      <w:r>
        <w:rPr>
          <w:i/>
          <w:color w:val="231F20"/>
          <w:spacing w:val="-38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3" w:right="38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7.8%,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way 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threshold.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conditions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override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guidance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had 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breached.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backdrop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stronger </w:t>
      </w:r>
      <w:r>
        <w:rPr>
          <w:color w:val="231F20"/>
          <w:w w:val="95"/>
        </w:rPr>
        <w:t>near-term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seemed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earlier,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 were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tentative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 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diminish.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remained </w:t>
      </w:r>
      <w:r>
        <w:rPr>
          <w:color w:val="231F20"/>
        </w:rPr>
        <w:t>too</w:t>
      </w:r>
      <w:r>
        <w:rPr>
          <w:color w:val="231F20"/>
          <w:spacing w:val="-41"/>
        </w:rPr>
        <w:t> </w:t>
      </w:r>
      <w:r>
        <w:rPr>
          <w:color w:val="231F20"/>
        </w:rPr>
        <w:t>early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assess</w:t>
      </w:r>
      <w:r>
        <w:rPr>
          <w:color w:val="231F20"/>
          <w:spacing w:val="-41"/>
        </w:rPr>
        <w:t> </w:t>
      </w:r>
      <w:r>
        <w:rPr>
          <w:color w:val="231F20"/>
        </w:rPr>
        <w:t>how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effective</w:t>
      </w:r>
      <w:r>
        <w:rPr>
          <w:color w:val="231F20"/>
          <w:spacing w:val="-41"/>
        </w:rPr>
        <w:t> </w:t>
      </w:r>
      <w:r>
        <w:rPr>
          <w:color w:val="231F20"/>
        </w:rPr>
        <w:t>supply capacity would increase as demand recovered, thus </w:t>
      </w:r>
      <w:r>
        <w:rPr>
          <w:color w:val="231F20"/>
          <w:w w:val="90"/>
        </w:rPr>
        <w:t>moderating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impetus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resulting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extra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sustained,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 </w:t>
      </w:r>
      <w:r>
        <w:rPr>
          <w:color w:val="231F20"/>
        </w:rPr>
        <w:t>meant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marginally</w:t>
      </w:r>
      <w:r>
        <w:rPr>
          <w:color w:val="231F20"/>
          <w:spacing w:val="-41"/>
        </w:rPr>
        <w:t> </w:t>
      </w:r>
      <w:r>
        <w:rPr>
          <w:color w:val="231F20"/>
        </w:rPr>
        <w:t>less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a month</w:t>
      </w:r>
      <w:r>
        <w:rPr>
          <w:color w:val="231F20"/>
          <w:spacing w:val="-41"/>
        </w:rPr>
        <w:t> </w:t>
      </w:r>
      <w:r>
        <w:rPr>
          <w:color w:val="231F20"/>
        </w:rPr>
        <w:t>ago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above</w:t>
      </w:r>
      <w:r>
        <w:rPr>
          <w:color w:val="231F20"/>
          <w:spacing w:val="-40"/>
        </w:rPr>
        <w:t> </w:t>
      </w:r>
      <w:r>
        <w:rPr>
          <w:color w:val="231F20"/>
        </w:rPr>
        <w:t>2.5%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18–24</w:t>
      </w:r>
      <w:r>
        <w:rPr>
          <w:color w:val="231F20"/>
          <w:spacing w:val="-40"/>
        </w:rPr>
        <w:t> </w:t>
      </w:r>
      <w:r>
        <w:rPr>
          <w:color w:val="231F20"/>
        </w:rPr>
        <w:t>months’</w:t>
      </w:r>
      <w:r>
        <w:rPr>
          <w:color w:val="231F20"/>
          <w:spacing w:val="-40"/>
        </w:rPr>
        <w:t> </w:t>
      </w:r>
      <w:r>
        <w:rPr>
          <w:color w:val="231F20"/>
        </w:rPr>
        <w:t>time.</w:t>
      </w:r>
      <w:r>
        <w:rPr>
          <w:color w:val="231F20"/>
          <w:spacing w:val="-19"/>
        </w:rPr>
        <w:t> </w:t>
      </w:r>
      <w:r>
        <w:rPr>
          <w:color w:val="231F20"/>
        </w:rPr>
        <w:t>There had been little news regarding medium-term inflation expectations and therefore little reason to shift the Committee’s judgement that medium-term inflation </w:t>
      </w:r>
      <w:r>
        <w:rPr>
          <w:color w:val="231F20"/>
          <w:w w:val="90"/>
        </w:rPr>
        <w:t>expectations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sufficiently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anchored.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FPC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not met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guidance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announced,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</w:rPr>
        <w:t>were expected to comment on the financial stability </w:t>
      </w:r>
      <w:r>
        <w:rPr>
          <w:color w:val="231F20"/>
          <w:w w:val="95"/>
        </w:rPr>
        <w:t>consequences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before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MPC’s</w:t>
      </w:r>
      <w:r>
        <w:rPr>
          <w:color w:val="231F20"/>
          <w:spacing w:val="-19"/>
        </w:rPr>
        <w:t> </w:t>
      </w:r>
      <w:r>
        <w:rPr>
          <w:color w:val="231F20"/>
        </w:rPr>
        <w:t>next</w:t>
      </w:r>
      <w:r>
        <w:rPr>
          <w:color w:val="231F20"/>
          <w:spacing w:val="-19"/>
        </w:rPr>
        <w:t> </w:t>
      </w:r>
      <w:r>
        <w:rPr>
          <w:color w:val="231F20"/>
        </w:rPr>
        <w:t>meeting.</w:t>
      </w:r>
    </w:p>
    <w:p>
      <w:pPr>
        <w:pStyle w:val="BodyText"/>
        <w:spacing w:before="5"/>
      </w:pPr>
    </w:p>
    <w:p>
      <w:pPr>
        <w:pStyle w:val="BodyText"/>
        <w:spacing w:line="268" w:lineRule="auto"/>
        <w:ind w:left="153" w:right="683"/>
        <w:jc w:val="both"/>
      </w:pPr>
      <w:r>
        <w:rPr>
          <w:color w:val="231F20"/>
          <w:w w:val="95"/>
        </w:rPr>
        <w:t>Against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backdrop,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unanimously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maintain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asset</w:t>
      </w:r>
      <w:r>
        <w:rPr>
          <w:color w:val="231F20"/>
          <w:spacing w:val="-23"/>
        </w:rPr>
        <w:t> </w:t>
      </w:r>
      <w:r>
        <w:rPr>
          <w:color w:val="231F20"/>
        </w:rPr>
        <w:t>purchases</w:t>
      </w:r>
      <w:r>
        <w:rPr>
          <w:color w:val="231F20"/>
          <w:spacing w:val="-23"/>
        </w:rPr>
        <w:t> </w:t>
      </w:r>
      <w:r>
        <w:rPr>
          <w:color w:val="231F20"/>
        </w:rPr>
        <w:t>at</w:t>
      </w:r>
      <w:r>
        <w:rPr>
          <w:color w:val="231F20"/>
          <w:spacing w:val="-22"/>
        </w:rPr>
        <w:t> </w:t>
      </w:r>
      <w:r>
        <w:rPr>
          <w:color w:val="231F20"/>
        </w:rPr>
        <w:t>£375</w:t>
      </w:r>
      <w:r>
        <w:rPr>
          <w:color w:val="231F20"/>
          <w:spacing w:val="-23"/>
        </w:rPr>
        <w:t> </w:t>
      </w:r>
      <w:r>
        <w:rPr>
          <w:color w:val="231F20"/>
        </w:rPr>
        <w:t>billion.</w:t>
      </w:r>
    </w:p>
    <w:p>
      <w:pPr>
        <w:pStyle w:val="BodyText"/>
        <w:spacing w:before="8"/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8–9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October,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judged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/>
      </w:pPr>
      <w:r>
        <w:rPr>
          <w:color w:val="231F20"/>
          <w:w w:val="95"/>
        </w:rPr>
        <w:t>recovery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Kingdom.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stimulus </w:t>
      </w:r>
      <w:r>
        <w:rPr>
          <w:color w:val="231F20"/>
          <w:w w:val="90"/>
        </w:rPr>
        <w:t>remained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appeared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rising.</w:t>
      </w:r>
    </w:p>
    <w:p>
      <w:pPr>
        <w:pStyle w:val="BodyText"/>
        <w:spacing w:line="268" w:lineRule="auto"/>
        <w:ind w:left="153" w:right="422"/>
      </w:pP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own,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output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2%</w:t>
      </w:r>
      <w:r>
        <w:rPr>
          <w:color w:val="231F20"/>
          <w:spacing w:val="-38"/>
        </w:rPr>
        <w:t> </w:t>
      </w:r>
      <w:r>
        <w:rPr>
          <w:color w:val="231F20"/>
        </w:rPr>
        <w:t>over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second</w:t>
      </w:r>
      <w:r>
        <w:rPr>
          <w:color w:val="231F20"/>
          <w:spacing w:val="-38"/>
        </w:rPr>
        <w:t> </w:t>
      </w:r>
      <w:r>
        <w:rPr>
          <w:color w:val="231F20"/>
        </w:rPr>
        <w:t>half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year,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staff’s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somewhat </w:t>
      </w:r>
      <w:r>
        <w:rPr>
          <w:color w:val="231F20"/>
        </w:rPr>
        <w:t>weaker.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revival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housing</w:t>
      </w:r>
      <w:r>
        <w:rPr>
          <w:color w:val="231F20"/>
          <w:spacing w:val="-42"/>
        </w:rPr>
        <w:t> </w:t>
      </w:r>
      <w:r>
        <w:rPr>
          <w:color w:val="231F20"/>
        </w:rPr>
        <w:t>market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provide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fillip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dwellings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 </w:t>
      </w:r>
      <w:r>
        <w:rPr>
          <w:color w:val="231F20"/>
          <w:w w:val="90"/>
        </w:rPr>
        <w:t>spending.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  <w:w w:val="95"/>
        </w:rPr>
        <w:t>partially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reversed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68" w:lineRule="auto"/>
        <w:ind w:left="153" w:right="255"/>
      </w:pPr>
      <w:r>
        <w:rPr>
          <w:color w:val="231F20"/>
          <w:w w:val="90"/>
        </w:rPr>
        <w:t>improve.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appreciated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month,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</w:rPr>
        <w:t>would reduce the extent to which import prices were </w:t>
      </w:r>
      <w:r>
        <w:rPr>
          <w:color w:val="231F20"/>
          <w:w w:val="95"/>
        </w:rPr>
        <w:t>squeezing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incomes,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boost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consumption.</w:t>
      </w:r>
      <w:r>
        <w:rPr>
          <w:color w:val="231F20"/>
          <w:spacing w:val="-21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set</w:t>
      </w:r>
      <w:r>
        <w:rPr>
          <w:color w:val="231F20"/>
          <w:spacing w:val="-41"/>
        </w:rPr>
        <w:t> </w:t>
      </w:r>
      <w:r>
        <w:rPr>
          <w:color w:val="231F20"/>
        </w:rPr>
        <w:t>against</w:t>
      </w:r>
      <w:r>
        <w:rPr>
          <w:color w:val="231F20"/>
          <w:spacing w:val="-41"/>
        </w:rPr>
        <w:t> </w:t>
      </w:r>
      <w:r>
        <w:rPr>
          <w:color w:val="231F20"/>
        </w:rPr>
        <w:t>that,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exchange</w:t>
      </w:r>
      <w:r>
        <w:rPr>
          <w:color w:val="231F20"/>
          <w:spacing w:val="-41"/>
        </w:rPr>
        <w:t> </w:t>
      </w:r>
      <w:r>
        <w:rPr>
          <w:color w:val="231F20"/>
        </w:rPr>
        <w:t>rate appreciation would support import growth and dampen export</w:t>
      </w:r>
      <w:r>
        <w:rPr>
          <w:color w:val="231F20"/>
          <w:spacing w:val="-23"/>
        </w:rPr>
        <w:t> </w:t>
      </w:r>
      <w:r>
        <w:rPr>
          <w:color w:val="231F20"/>
        </w:rPr>
        <w:t>growth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medium</w:t>
      </w:r>
      <w:r>
        <w:rPr>
          <w:color w:val="231F20"/>
          <w:spacing w:val="-22"/>
        </w:rPr>
        <w:t> </w:t>
      </w:r>
      <w:r>
        <w:rPr>
          <w:color w:val="231F20"/>
        </w:rPr>
        <w:t>term.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72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LFS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7.7% </w:t>
      </w:r>
      <w:r>
        <w:rPr>
          <w:color w:val="231F20"/>
        </w:rPr>
        <w:t>in the three months to July, remained well above the Committee’s</w:t>
      </w:r>
      <w:r>
        <w:rPr>
          <w:color w:val="231F20"/>
          <w:spacing w:val="-41"/>
        </w:rPr>
        <w:t> </w:t>
      </w:r>
      <w:r>
        <w:rPr>
          <w:color w:val="231F20"/>
        </w:rPr>
        <w:t>7%</w:t>
      </w:r>
      <w:r>
        <w:rPr>
          <w:color w:val="231F20"/>
          <w:spacing w:val="-40"/>
        </w:rPr>
        <w:t> </w:t>
      </w:r>
      <w:r>
        <w:rPr>
          <w:color w:val="231F20"/>
        </w:rPr>
        <w:t>threshold.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recent</w:t>
      </w:r>
      <w:r>
        <w:rPr>
          <w:color w:val="231F20"/>
          <w:spacing w:val="-40"/>
        </w:rPr>
        <w:t> </w:t>
      </w:r>
      <w:r>
        <w:rPr>
          <w:color w:val="231F20"/>
        </w:rPr>
        <w:t>reduction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unemployment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 </w:t>
      </w:r>
      <w:r>
        <w:rPr>
          <w:color w:val="231F20"/>
        </w:rPr>
        <w:t>was,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anticipated,</w:t>
      </w:r>
      <w:r>
        <w:rPr>
          <w:color w:val="231F20"/>
          <w:spacing w:val="-44"/>
        </w:rPr>
        <w:t> </w:t>
      </w:r>
      <w:r>
        <w:rPr>
          <w:color w:val="231F20"/>
        </w:rPr>
        <w:t>diminishing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activity</w:t>
      </w:r>
      <w:r>
        <w:rPr>
          <w:color w:val="231F20"/>
          <w:spacing w:val="-44"/>
        </w:rPr>
        <w:t> </w:t>
      </w:r>
      <w:r>
        <w:rPr>
          <w:color w:val="231F20"/>
        </w:rPr>
        <w:t>picked</w:t>
      </w:r>
      <w:r>
        <w:rPr>
          <w:color w:val="231F20"/>
          <w:spacing w:val="-44"/>
        </w:rPr>
        <w:t> </w:t>
      </w:r>
      <w:r>
        <w:rPr>
          <w:color w:val="231F20"/>
        </w:rPr>
        <w:t>up.</w:t>
      </w:r>
      <w:r>
        <w:rPr>
          <w:color w:val="231F20"/>
          <w:spacing w:val="-27"/>
        </w:rPr>
        <w:t> </w:t>
      </w:r>
      <w:r>
        <w:rPr>
          <w:color w:val="231F20"/>
        </w:rPr>
        <w:t>If </w:t>
      </w:r>
      <w:r>
        <w:rPr>
          <w:color w:val="231F20"/>
          <w:w w:val="95"/>
        </w:rPr>
        <w:t>anything,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occurring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envisaged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unusually </w:t>
      </w:r>
      <w:r>
        <w:rPr>
          <w:color w:val="231F20"/>
        </w:rPr>
        <w:t>difficult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gauge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degree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slack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economy.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72"/>
      </w:pPr>
      <w:r>
        <w:rPr>
          <w:color w:val="231F20"/>
          <w:w w:val="95"/>
        </w:rPr>
        <w:t>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 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override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August 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breached.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appreciated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month and there had been little news on domestically </w:t>
      </w:r>
      <w:r>
        <w:rPr>
          <w:color w:val="231F20"/>
          <w:w w:val="95"/>
        </w:rPr>
        <w:t>generated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 </w:t>
      </w:r>
      <w:r>
        <w:rPr>
          <w:color w:val="231F20"/>
          <w:w w:val="90"/>
        </w:rPr>
        <w:t>news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regarding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FPC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stability</w:t>
      </w:r>
      <w:r>
        <w:rPr>
          <w:color w:val="231F20"/>
          <w:spacing w:val="-27"/>
        </w:rPr>
        <w:t> </w:t>
      </w:r>
      <w:r>
        <w:rPr>
          <w:color w:val="231F20"/>
        </w:rPr>
        <w:t>knockout</w:t>
      </w:r>
      <w:r>
        <w:rPr>
          <w:color w:val="231F20"/>
          <w:spacing w:val="-26"/>
        </w:rPr>
        <w:t> </w:t>
      </w:r>
      <w:r>
        <w:rPr>
          <w:color w:val="231F20"/>
        </w:rPr>
        <w:t>had</w:t>
      </w:r>
      <w:r>
        <w:rPr>
          <w:color w:val="231F20"/>
          <w:spacing w:val="-26"/>
        </w:rPr>
        <w:t> </w:t>
      </w:r>
      <w:r>
        <w:rPr>
          <w:color w:val="231F20"/>
        </w:rPr>
        <w:t>not</w:t>
      </w:r>
      <w:r>
        <w:rPr>
          <w:color w:val="231F20"/>
          <w:spacing w:val="-27"/>
        </w:rPr>
        <w:t> </w:t>
      </w:r>
      <w:r>
        <w:rPr>
          <w:color w:val="231F20"/>
        </w:rPr>
        <w:t>been</w:t>
      </w:r>
      <w:r>
        <w:rPr>
          <w:color w:val="231F20"/>
          <w:spacing w:val="-26"/>
        </w:rPr>
        <w:t> </w:t>
      </w:r>
      <w:r>
        <w:rPr>
          <w:color w:val="231F20"/>
        </w:rPr>
        <w:t>breached.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745"/>
      </w:pPr>
      <w:r>
        <w:rPr>
          <w:color w:val="231F20"/>
          <w:w w:val="95"/>
        </w:rPr>
        <w:t>Against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backdrop,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unanimously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 maintain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asset</w:t>
      </w:r>
      <w:r>
        <w:rPr>
          <w:color w:val="231F20"/>
          <w:spacing w:val="-22"/>
        </w:rPr>
        <w:t> </w:t>
      </w:r>
      <w:r>
        <w:rPr>
          <w:color w:val="231F20"/>
        </w:rPr>
        <w:t>purchases</w:t>
      </w:r>
      <w:r>
        <w:rPr>
          <w:color w:val="231F20"/>
          <w:spacing w:val="-22"/>
        </w:rPr>
        <w:t> </w:t>
      </w:r>
      <w:r>
        <w:rPr>
          <w:color w:val="231F20"/>
        </w:rPr>
        <w:t>at</w:t>
      </w:r>
      <w:r>
        <w:rPr>
          <w:color w:val="231F20"/>
          <w:spacing w:val="-22"/>
        </w:rPr>
        <w:t> </w:t>
      </w:r>
      <w:r>
        <w:rPr>
          <w:color w:val="231F20"/>
        </w:rPr>
        <w:t>£375</w:t>
      </w:r>
      <w:r>
        <w:rPr>
          <w:color w:val="231F20"/>
          <w:spacing w:val="-22"/>
        </w:rPr>
        <w:t> </w:t>
      </w:r>
      <w:r>
        <w:rPr>
          <w:color w:val="231F20"/>
        </w:rPr>
        <w:t>billion.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3" w:right="372"/>
      </w:pP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6–7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maintain Bank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0.5%.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maintain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 reached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context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guidance </w:t>
      </w:r>
      <w:r>
        <w:rPr>
          <w:color w:val="231F20"/>
        </w:rPr>
        <w:t>announced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August</w:t>
      </w:r>
      <w:r>
        <w:rPr>
          <w:color w:val="231F20"/>
          <w:spacing w:val="-2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5152" w:space="177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</w:pPr>
      <w:bookmarkStart w:name="2 Demand" w:id="30"/>
      <w:bookmarkEnd w:id="30"/>
      <w:r>
        <w:rPr/>
      </w:r>
      <w:bookmarkStart w:name="_bookmark7" w:id="31"/>
      <w:bookmarkEnd w:id="31"/>
      <w:r>
        <w:rPr/>
      </w:r>
      <w:bookmarkStart w:name="_bookmark7" w:id="32"/>
      <w:bookmarkEnd w:id="32"/>
      <w:r>
        <w:rPr>
          <w:color w:val="231F20"/>
        </w:rPr>
        <w:t>Demand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667712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0" w:right="577"/>
      </w:pPr>
      <w:r>
        <w:rPr>
          <w:color w:val="A70740"/>
          <w:w w:val="95"/>
        </w:rPr>
        <w:t>The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UK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recovery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gathered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pace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2013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H1,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headwinds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domestic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demand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credit </w:t>
      </w:r>
      <w:r>
        <w:rPr>
          <w:color w:val="A70740"/>
          <w:w w:val="90"/>
        </w:rPr>
        <w:t>conditions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uncertainty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eased.</w:t>
      </w:r>
      <w:r>
        <w:rPr>
          <w:color w:val="A70740"/>
          <w:spacing w:val="25"/>
          <w:w w:val="90"/>
        </w:rPr>
        <w:t> </w:t>
      </w:r>
      <w:r>
        <w:rPr>
          <w:color w:val="A70740"/>
          <w:spacing w:val="-3"/>
          <w:w w:val="90"/>
        </w:rPr>
        <w:t>World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demand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growth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also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increased,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by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more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than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was anticipated,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largely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reflecting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pickup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activity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euro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area.</w:t>
      </w:r>
      <w:r>
        <w:rPr>
          <w:color w:val="A70740"/>
          <w:spacing w:val="12"/>
          <w:w w:val="90"/>
        </w:rPr>
        <w:t> </w:t>
      </w:r>
      <w:r>
        <w:rPr>
          <w:color w:val="A70740"/>
          <w:w w:val="90"/>
        </w:rPr>
        <w:t>UK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GDP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estimated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have </w:t>
      </w:r>
      <w:r>
        <w:rPr>
          <w:color w:val="A70740"/>
        </w:rPr>
        <w:t>risen</w:t>
      </w:r>
      <w:r>
        <w:rPr>
          <w:color w:val="A70740"/>
          <w:spacing w:val="-37"/>
        </w:rPr>
        <w:t> </w:t>
      </w:r>
      <w:r>
        <w:rPr>
          <w:color w:val="A70740"/>
        </w:rPr>
        <w:t>by</w:t>
      </w:r>
      <w:r>
        <w:rPr>
          <w:color w:val="A70740"/>
          <w:spacing w:val="-37"/>
        </w:rPr>
        <w:t> </w:t>
      </w:r>
      <w:r>
        <w:rPr>
          <w:color w:val="A70740"/>
        </w:rPr>
        <w:t>0.8%</w:t>
      </w:r>
      <w:r>
        <w:rPr>
          <w:color w:val="A70740"/>
          <w:spacing w:val="-36"/>
        </w:rPr>
        <w:t> </w:t>
      </w:r>
      <w:r>
        <w:rPr>
          <w:color w:val="A70740"/>
        </w:rPr>
        <w:t>in</w:t>
      </w:r>
      <w:r>
        <w:rPr>
          <w:color w:val="A70740"/>
          <w:spacing w:val="-42"/>
        </w:rPr>
        <w:t> </w:t>
      </w:r>
      <w:r>
        <w:rPr>
          <w:color w:val="A70740"/>
        </w:rPr>
        <w:t>Q3,</w:t>
      </w:r>
      <w:r>
        <w:rPr>
          <w:color w:val="A70740"/>
          <w:spacing w:val="-40"/>
        </w:rPr>
        <w:t> </w:t>
      </w:r>
      <w:r>
        <w:rPr>
          <w:color w:val="A70740"/>
        </w:rPr>
        <w:t>with</w:t>
      </w:r>
      <w:r>
        <w:rPr>
          <w:color w:val="A70740"/>
          <w:spacing w:val="-36"/>
        </w:rPr>
        <w:t> </w:t>
      </w:r>
      <w:r>
        <w:rPr>
          <w:color w:val="A70740"/>
        </w:rPr>
        <w:t>indicators</w:t>
      </w:r>
      <w:r>
        <w:rPr>
          <w:color w:val="A70740"/>
          <w:spacing w:val="-41"/>
        </w:rPr>
        <w:t> </w:t>
      </w:r>
      <w:r>
        <w:rPr>
          <w:color w:val="A70740"/>
        </w:rPr>
        <w:t>of</w:t>
      </w:r>
      <w:r>
        <w:rPr>
          <w:color w:val="A70740"/>
          <w:spacing w:val="-36"/>
        </w:rPr>
        <w:t> </w:t>
      </w:r>
      <w:r>
        <w:rPr>
          <w:color w:val="A70740"/>
        </w:rPr>
        <w:t>household</w:t>
      </w:r>
      <w:r>
        <w:rPr>
          <w:color w:val="A70740"/>
          <w:spacing w:val="-37"/>
        </w:rPr>
        <w:t> </w:t>
      </w:r>
      <w:r>
        <w:rPr>
          <w:color w:val="A70740"/>
        </w:rPr>
        <w:t>spending</w:t>
      </w:r>
      <w:r>
        <w:rPr>
          <w:color w:val="A70740"/>
          <w:spacing w:val="-36"/>
        </w:rPr>
        <w:t> </w:t>
      </w:r>
      <w:r>
        <w:rPr>
          <w:color w:val="A70740"/>
        </w:rPr>
        <w:t>remaining</w:t>
      </w:r>
      <w:r>
        <w:rPr>
          <w:color w:val="A70740"/>
          <w:spacing w:val="-42"/>
        </w:rPr>
        <w:t> </w:t>
      </w:r>
      <w:r>
        <w:rPr>
          <w:color w:val="A70740"/>
        </w:rPr>
        <w:t>firm.</w:t>
      </w:r>
    </w:p>
    <w:p>
      <w:pPr>
        <w:pStyle w:val="BodyText"/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even" r:id="rId37"/>
          <w:headerReference w:type="default" r:id="rId38"/>
          <w:pgSz w:w="11910" w:h="16840"/>
          <w:pgMar w:header="426" w:footer="0" w:top="620" w:bottom="280" w:left="640" w:right="460"/>
          <w:pgNumType w:start="16"/>
        </w:sectPr>
      </w:pPr>
    </w:p>
    <w:p>
      <w:pPr>
        <w:spacing w:before="80"/>
        <w:ind w:left="150" w:right="0" w:firstLine="0"/>
        <w:jc w:val="left"/>
        <w:rPr>
          <w:sz w:val="18"/>
        </w:rPr>
      </w:pPr>
      <w:bookmarkStart w:name="2.1 Domestic demand" w:id="33"/>
      <w:bookmarkEnd w:id="33"/>
      <w:r>
        <w:rPr/>
      </w:r>
      <w:r>
        <w:rPr>
          <w:color w:val="A70740"/>
          <w:spacing w:val="-3"/>
          <w:sz w:val="18"/>
        </w:rPr>
        <w:t>Table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2.A</w:t>
      </w:r>
      <w:r>
        <w:rPr>
          <w:color w:val="A70740"/>
          <w:spacing w:val="-8"/>
          <w:sz w:val="18"/>
        </w:rPr>
        <w:t> </w:t>
      </w:r>
      <w:r>
        <w:rPr>
          <w:color w:val="231F20"/>
          <w:sz w:val="18"/>
        </w:rPr>
        <w:t>Monitoring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1"/>
          <w:sz w:val="18"/>
        </w:rPr>
        <w:t> </w:t>
      </w:r>
      <w:r>
        <w:rPr>
          <w:color w:val="231F20"/>
          <w:spacing w:val="-3"/>
          <w:sz w:val="18"/>
        </w:rPr>
        <w:t>MPC’s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key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judgements</w:t>
      </w:r>
    </w:p>
    <w:p>
      <w:pPr>
        <w:pStyle w:val="BodyText"/>
        <w:spacing w:line="268" w:lineRule="auto"/>
        <w:ind w:left="150" w:right="372"/>
      </w:pPr>
      <w:r>
        <w:rPr/>
        <w:br w:type="column"/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 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3853" w:space="1476"/>
            <w:col w:w="5481"/>
          </w:cols>
        </w:sectPr>
      </w:pPr>
    </w:p>
    <w:p>
      <w:pPr>
        <w:spacing w:line="120" w:lineRule="exact" w:before="0"/>
        <w:ind w:left="200" w:right="0" w:firstLine="0"/>
        <w:jc w:val="left"/>
        <w:rPr>
          <w:rFonts w:ascii="Times New Roman"/>
          <w:i/>
          <w:sz w:val="14"/>
        </w:rPr>
      </w:pPr>
      <w:r>
        <w:rPr>
          <w:color w:val="231F20"/>
          <w:w w:val="95"/>
          <w:sz w:val="14"/>
        </w:rPr>
        <w:t>Developments anticipated if August </w:t>
      </w:r>
      <w:r>
        <w:rPr>
          <w:rFonts w:ascii="Times New Roman"/>
          <w:i/>
          <w:color w:val="231F20"/>
          <w:w w:val="95"/>
          <w:sz w:val="14"/>
        </w:rPr>
        <w:t>Report</w:t>
      </w:r>
    </w:p>
    <w:p>
      <w:pPr>
        <w:spacing w:before="29"/>
        <w:ind w:left="200" w:right="0" w:firstLine="0"/>
        <w:jc w:val="left"/>
        <w:rPr>
          <w:sz w:val="14"/>
        </w:rPr>
      </w:pPr>
      <w:r>
        <w:rPr/>
        <w:pict>
          <v:group style="position:absolute;margin-left:40.047001pt;margin-top:15.66046pt;width:249.45pt;height:14.2pt;mso-position-horizontal-relative:page;mso-position-vertical-relative:paragraph;z-index:15793664" coordorigin="801,313" coordsize="4989,284">
            <v:rect style="position:absolute;left:800;top:313;width:2665;height:284" filled="true" fillcolor="#a70740" stroked="false">
              <v:fill type="solid"/>
            </v:rect>
            <v:rect style="position:absolute;left:3465;top:313;width:2325;height:284" filled="true" fillcolor="#c2656f" stroked="false">
              <v:fill type="solid"/>
            </v:rect>
            <v:shape style="position:absolute;left:840;top:345;width:116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Consumer spending</w:t>
                    </w:r>
                  </w:p>
                </w:txbxContent>
              </v:textbox>
              <w10:wrap type="none"/>
            </v:shape>
            <v:shape style="position:absolute;left:3505;top:345;width:179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A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little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stronger</w:t>
                    </w:r>
                    <w:r>
                      <w:rPr>
                        <w:color w:val="FFFFFF"/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judgements had evolved as expected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1"/>
          <w:numId w:val="3"/>
        </w:numPr>
        <w:tabs>
          <w:tab w:pos="315" w:val="left" w:leader="none"/>
        </w:tabs>
        <w:spacing w:line="283" w:lineRule="auto" w:before="1" w:after="0"/>
        <w:ind w:left="314" w:right="167" w:hanging="114"/>
        <w:jc w:val="left"/>
        <w:rPr>
          <w:color w:val="231F20"/>
          <w:sz w:val="14"/>
        </w:rPr>
      </w:pPr>
      <w:r>
        <w:rPr/>
        <w:pict>
          <v:group style="position:absolute;margin-left:40.047001pt;margin-top:23.835751pt;width:249.45pt;height:14.2pt;mso-position-horizontal-relative:page;mso-position-vertical-relative:paragraph;z-index:15795200" coordorigin="801,477" coordsize="4989,284">
            <v:rect style="position:absolute;left:800;top:476;width:2665;height:284" filled="true" fillcolor="#a70740" stroked="false">
              <v:fill type="solid"/>
            </v:rect>
            <v:rect style="position:absolute;left:3465;top:476;width:2325;height:284" filled="true" fillcolor="#c2656f" stroked="false">
              <v:fill type="solid"/>
            </v:rect>
            <v:shape style="position:absolute;left:840;top:509;width:68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Investment</w:t>
                    </w:r>
                  </w:p>
                </w:txbxContent>
              </v:textbox>
              <w10:wrap type="none"/>
            </v:shape>
            <v:shape style="position:absolute;left:3505;top:509;width:138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Stronger</w:t>
                    </w:r>
                    <w:r>
                      <w:rPr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Quarterly consumer spending growth at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0.5%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2013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H2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early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2014.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1"/>
          <w:numId w:val="3"/>
        </w:numPr>
        <w:tabs>
          <w:tab w:pos="315" w:val="left" w:leader="none"/>
        </w:tabs>
        <w:spacing w:line="283" w:lineRule="auto" w:before="0" w:after="0"/>
        <w:ind w:left="314" w:right="33" w:hanging="114"/>
        <w:jc w:val="left"/>
        <w:rPr>
          <w:color w:val="231F20"/>
          <w:sz w:val="14"/>
        </w:rPr>
      </w:pPr>
      <w:r>
        <w:rPr>
          <w:color w:val="231F20"/>
          <w:w w:val="85"/>
          <w:sz w:val="14"/>
        </w:rPr>
        <w:t>Positive, albeit relatively subdued, business</w:t>
      </w:r>
      <w:bookmarkStart w:name="Household spending" w:id="34"/>
      <w:bookmarkEnd w:id="34"/>
      <w:r>
        <w:rPr>
          <w:color w:val="231F20"/>
          <w:w w:val="85"/>
          <w:sz w:val="14"/>
        </w:rPr>
      </w:r>
      <w:r>
        <w:rPr>
          <w:color w:val="231F20"/>
          <w:w w:val="85"/>
          <w:sz w:val="14"/>
        </w:rPr>
        <w:t> </w:t>
      </w:r>
      <w:r>
        <w:rPr>
          <w:color w:val="231F20"/>
          <w:sz w:val="14"/>
        </w:rPr>
        <w:t>investment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growth.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3"/>
        </w:numPr>
        <w:tabs>
          <w:tab w:pos="315" w:val="left" w:leader="none"/>
        </w:tabs>
        <w:spacing w:line="283" w:lineRule="auto" w:before="137" w:after="0"/>
        <w:ind w:left="314" w:right="209" w:hanging="114"/>
        <w:jc w:val="left"/>
        <w:rPr>
          <w:color w:val="231F20"/>
          <w:sz w:val="14"/>
        </w:rPr>
      </w:pPr>
      <w:r>
        <w:rPr/>
        <w:pict>
          <v:group style="position:absolute;margin-left:40.047001pt;margin-top:-9.049250pt;width:249.45pt;height:14.2pt;mso-position-horizontal-relative:page;mso-position-vertical-relative:paragraph;z-index:15796736" coordorigin="801,-181" coordsize="4989,284">
            <v:rect style="position:absolute;left:800;top:-181;width:2665;height:284" filled="true" fillcolor="#a70740" stroked="false">
              <v:fill type="solid"/>
            </v:rect>
            <v:rect style="position:absolute;left:3465;top:-181;width:2325;height:284" filled="true" fillcolor="#c2656f" stroked="false">
              <v:fill type="solid"/>
            </v:rect>
            <v:shape style="position:absolute;left:840;top:-149;width:124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Advanced economies</w:t>
                    </w:r>
                  </w:p>
                </w:txbxContent>
              </v:textbox>
              <w10:wrap type="none"/>
            </v:shape>
            <v:shape style="position:absolute;left:3505;top:-149;width:179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A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little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stronger</w:t>
                    </w:r>
                    <w:r>
                      <w:rPr>
                        <w:color w:val="FFFFFF"/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Quarterly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euro-area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GDP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gently </w:t>
      </w:r>
      <w:r>
        <w:rPr>
          <w:color w:val="231F20"/>
          <w:sz w:val="14"/>
        </w:rPr>
        <w:t>rising in 2013 H2 and early 2014; improvements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confidence.</w:t>
      </w:r>
    </w:p>
    <w:p>
      <w:pPr>
        <w:pStyle w:val="ListParagraph"/>
        <w:numPr>
          <w:ilvl w:val="1"/>
          <w:numId w:val="3"/>
        </w:numPr>
        <w:tabs>
          <w:tab w:pos="315" w:val="left" w:leader="none"/>
        </w:tabs>
        <w:spacing w:line="283" w:lineRule="auto" w:before="84" w:after="0"/>
        <w:ind w:left="314" w:right="215" w:hanging="114"/>
        <w:jc w:val="left"/>
        <w:rPr>
          <w:color w:val="231F20"/>
          <w:sz w:val="14"/>
        </w:rPr>
      </w:pPr>
      <w:r>
        <w:rPr/>
        <w:pict>
          <v:group style="position:absolute;margin-left:40.047001pt;margin-top:26.189058pt;width:249.45pt;height:14.2pt;mso-position-horizontal-relative:page;mso-position-vertical-relative:paragraph;z-index:15798272" coordorigin="801,524" coordsize="4989,284">
            <v:rect style="position:absolute;left:800;top:523;width:2665;height:284" filled="true" fillcolor="#a70740" stroked="false">
              <v:fill type="solid"/>
            </v:rect>
            <v:rect style="position:absolute;left:3465;top:523;width:2325;height:284" filled="true" fillcolor="#c2656f" stroked="false">
              <v:fill type="solid"/>
            </v:rect>
            <v:shape style="position:absolute;left:840;top:556;width:790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Rest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of</w:t>
                    </w:r>
                    <w:r>
                      <w:rPr>
                        <w:color w:val="FFFFFF"/>
                        <w:spacing w:val="-29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world</w:t>
                    </w:r>
                  </w:p>
                </w:txbxContent>
              </v:textbox>
              <w10:wrap type="none"/>
            </v:shape>
            <v:shape style="position:absolute;left:3505;top:556;width:1721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A</w:t>
                    </w:r>
                    <w:r>
                      <w:rPr>
                        <w:color w:val="FFFFFF"/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little</w:t>
                    </w:r>
                    <w:r>
                      <w:rPr>
                        <w:color w:val="FFFFFF"/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weaker</w:t>
                    </w:r>
                    <w:r>
                      <w:rPr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2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US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rising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0.5%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 quarter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H2.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1"/>
          <w:numId w:val="3"/>
        </w:numPr>
        <w:tabs>
          <w:tab w:pos="315" w:val="left" w:leader="none"/>
        </w:tabs>
        <w:spacing w:line="283" w:lineRule="auto" w:before="0" w:after="0"/>
        <w:ind w:left="314" w:right="0" w:hanging="114"/>
        <w:jc w:val="left"/>
        <w:rPr>
          <w:color w:val="231F20"/>
          <w:sz w:val="14"/>
        </w:rPr>
      </w:pPr>
      <w:r>
        <w:rPr>
          <w:color w:val="231F20"/>
          <w:spacing w:val="-3"/>
          <w:w w:val="85"/>
          <w:sz w:val="14"/>
        </w:rPr>
        <w:t>F</w:t>
      </w:r>
      <w:r>
        <w:rPr>
          <w:color w:val="231F20"/>
          <w:spacing w:val="-1"/>
          <w:w w:val="91"/>
          <w:sz w:val="14"/>
        </w:rPr>
        <w:t>ou</w:t>
      </w:r>
      <w:r>
        <w:rPr>
          <w:color w:val="231F20"/>
          <w:spacing w:val="-4"/>
          <w:w w:val="91"/>
          <w:sz w:val="14"/>
        </w:rPr>
        <w:t>r</w:t>
      </w:r>
      <w:r>
        <w:rPr>
          <w:color w:val="231F20"/>
          <w:spacing w:val="-1"/>
          <w:w w:val="88"/>
          <w:sz w:val="14"/>
        </w:rPr>
        <w:t>-quarte</w:t>
      </w:r>
      <w:r>
        <w:rPr>
          <w:color w:val="231F20"/>
          <w:w w:val="88"/>
          <w:sz w:val="14"/>
        </w:rPr>
        <w:t>r</w:t>
      </w:r>
      <w:r>
        <w:rPr>
          <w:color w:val="231F20"/>
          <w:spacing w:val="-15"/>
          <w:sz w:val="14"/>
        </w:rPr>
        <w:t> </w:t>
      </w:r>
      <w:r>
        <w:rPr>
          <w:color w:val="231F20"/>
          <w:spacing w:val="-1"/>
          <w:w w:val="98"/>
          <w:sz w:val="14"/>
        </w:rPr>
        <w:t>GD</w:t>
      </w:r>
      <w:r>
        <w:rPr>
          <w:color w:val="231F20"/>
          <w:w w:val="98"/>
          <w:sz w:val="14"/>
        </w:rPr>
        <w:t>P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1"/>
          <w:w w:val="89"/>
          <w:sz w:val="14"/>
        </w:rPr>
        <w:t>g</w:t>
      </w:r>
      <w:r>
        <w:rPr>
          <w:color w:val="231F20"/>
          <w:spacing w:val="-2"/>
          <w:w w:val="89"/>
          <w:sz w:val="14"/>
        </w:rPr>
        <w:t>r</w:t>
      </w:r>
      <w:r>
        <w:rPr>
          <w:color w:val="231F20"/>
          <w:spacing w:val="-1"/>
          <w:w w:val="92"/>
          <w:sz w:val="14"/>
        </w:rPr>
        <w:t>owt</w:t>
      </w:r>
      <w:r>
        <w:rPr>
          <w:color w:val="231F20"/>
          <w:w w:val="92"/>
          <w:sz w:val="14"/>
        </w:rPr>
        <w:t>h</w:t>
      </w:r>
      <w:r>
        <w:rPr>
          <w:color w:val="231F20"/>
          <w:spacing w:val="-14"/>
          <w:sz w:val="14"/>
        </w:rPr>
        <w:t> </w:t>
      </w:r>
      <w:r>
        <w:rPr>
          <w:color w:val="231F20"/>
          <w:spacing w:val="-1"/>
          <w:w w:val="90"/>
          <w:sz w:val="14"/>
        </w:rPr>
        <w:t>o</w:t>
      </w:r>
      <w:r>
        <w:rPr>
          <w:color w:val="231F20"/>
          <w:w w:val="90"/>
          <w:sz w:val="14"/>
        </w:rPr>
        <w:t>f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1"/>
          <w:w w:val="85"/>
          <w:sz w:val="14"/>
        </w:rPr>
        <w:t>a</w:t>
      </w:r>
      <w:r>
        <w:rPr>
          <w:color w:val="231F20"/>
          <w:spacing w:val="-2"/>
          <w:w w:val="85"/>
          <w:sz w:val="14"/>
        </w:rPr>
        <w:t>r</w:t>
      </w:r>
      <w:r>
        <w:rPr>
          <w:color w:val="231F20"/>
          <w:spacing w:val="-1"/>
          <w:w w:val="93"/>
          <w:sz w:val="14"/>
        </w:rPr>
        <w:t>oun</w:t>
      </w:r>
      <w:r>
        <w:rPr>
          <w:color w:val="231F20"/>
          <w:w w:val="93"/>
          <w:sz w:val="14"/>
        </w:rPr>
        <w:t>d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16"/>
          <w:w w:val="89"/>
          <w:sz w:val="14"/>
        </w:rPr>
        <w:t>7</w:t>
      </w:r>
      <w:r>
        <w:rPr>
          <w:color w:val="231F20"/>
          <w:spacing w:val="-1"/>
          <w:w w:val="58"/>
          <w:sz w:val="14"/>
        </w:rPr>
        <w:t>.</w:t>
      </w:r>
      <w:r>
        <w:rPr>
          <w:color w:val="231F20"/>
          <w:spacing w:val="-1"/>
          <w:w w:val="118"/>
          <w:sz w:val="14"/>
        </w:rPr>
        <w:t>5</w:t>
      </w:r>
      <w:r>
        <w:rPr>
          <w:color w:val="231F20"/>
          <w:w w:val="118"/>
          <w:sz w:val="14"/>
        </w:rPr>
        <w:t>%</w:t>
      </w:r>
      <w:r>
        <w:rPr>
          <w:color w:val="231F20"/>
          <w:spacing w:val="-11"/>
          <w:sz w:val="14"/>
        </w:rPr>
        <w:t> </w:t>
      </w:r>
      <w:r>
        <w:rPr>
          <w:color w:val="231F20"/>
          <w:spacing w:val="-1"/>
          <w:w w:val="87"/>
          <w:sz w:val="14"/>
        </w:rPr>
        <w:t>in </w:t>
      </w:r>
      <w:r>
        <w:rPr>
          <w:color w:val="231F20"/>
          <w:sz w:val="14"/>
        </w:rPr>
        <w:t>China, and around 5% in emerging economies more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broadly.</w:t>
      </w:r>
    </w:p>
    <w:p>
      <w:pPr>
        <w:spacing w:line="120" w:lineRule="exact" w:before="0"/>
        <w:ind w:left="96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Developments since August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210" w:val="left" w:leader="none"/>
        </w:tabs>
        <w:spacing w:line="283" w:lineRule="auto" w:before="0" w:after="0"/>
        <w:ind w:left="209" w:right="38" w:hanging="114"/>
        <w:jc w:val="left"/>
        <w:rPr>
          <w:sz w:val="14"/>
        </w:rPr>
      </w:pPr>
      <w:r>
        <w:rPr>
          <w:color w:val="231F20"/>
          <w:w w:val="95"/>
          <w:sz w:val="14"/>
        </w:rPr>
        <w:t>Growth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now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expected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or </w:t>
      </w:r>
      <w:r>
        <w:rPr>
          <w:color w:val="231F20"/>
          <w:sz w:val="14"/>
        </w:rPr>
        <w:t>a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little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above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0.5%.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210" w:val="left" w:leader="none"/>
        </w:tabs>
        <w:spacing w:line="283" w:lineRule="auto" w:before="0" w:after="0"/>
        <w:ind w:left="209" w:right="421" w:hanging="114"/>
        <w:jc w:val="left"/>
        <w:rPr>
          <w:sz w:val="14"/>
        </w:rPr>
      </w:pPr>
      <w:r>
        <w:rPr>
          <w:color w:val="231F20"/>
          <w:w w:val="90"/>
          <w:sz w:val="14"/>
        </w:rPr>
        <w:t>Near-term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outlook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business investment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revised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up.</w:t>
      </w:r>
    </w:p>
    <w:p>
      <w:pPr>
        <w:pStyle w:val="ListParagraph"/>
        <w:numPr>
          <w:ilvl w:val="0"/>
          <w:numId w:val="3"/>
        </w:numPr>
        <w:tabs>
          <w:tab w:pos="210" w:val="left" w:leader="none"/>
        </w:tabs>
        <w:spacing w:line="240" w:lineRule="auto" w:before="85" w:after="0"/>
        <w:ind w:left="209" w:right="0" w:hanging="114"/>
        <w:jc w:val="left"/>
        <w:rPr>
          <w:sz w:val="14"/>
        </w:rPr>
      </w:pPr>
      <w:r>
        <w:rPr>
          <w:color w:val="231F20"/>
          <w:w w:val="95"/>
          <w:sz w:val="14"/>
        </w:rPr>
        <w:t>Upside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news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housing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investment.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210" w:val="left" w:leader="none"/>
        </w:tabs>
        <w:spacing w:line="283" w:lineRule="auto" w:before="0" w:after="0"/>
        <w:ind w:left="209" w:right="327" w:hanging="114"/>
        <w:jc w:val="left"/>
        <w:rPr>
          <w:sz w:val="14"/>
        </w:rPr>
      </w:pPr>
      <w:r>
        <w:rPr>
          <w:color w:val="231F20"/>
          <w:w w:val="90"/>
          <w:sz w:val="14"/>
        </w:rPr>
        <w:t>Near-term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outlook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stronger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than </w:t>
      </w:r>
      <w:r>
        <w:rPr>
          <w:color w:val="231F20"/>
          <w:w w:val="95"/>
          <w:sz w:val="14"/>
        </w:rPr>
        <w:t>anticipated, but medium-term </w:t>
      </w:r>
      <w:r>
        <w:rPr>
          <w:color w:val="231F20"/>
          <w:sz w:val="14"/>
        </w:rPr>
        <w:t>outlook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broadly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unchanged.</w:t>
      </w:r>
    </w:p>
    <w:p>
      <w:pPr>
        <w:pStyle w:val="ListParagraph"/>
        <w:numPr>
          <w:ilvl w:val="0"/>
          <w:numId w:val="3"/>
        </w:numPr>
        <w:tabs>
          <w:tab w:pos="210" w:val="left" w:leader="none"/>
        </w:tabs>
        <w:spacing w:line="240" w:lineRule="auto" w:before="84" w:after="0"/>
        <w:ind w:left="209" w:right="0" w:hanging="114"/>
        <w:jc w:val="left"/>
        <w:rPr>
          <w:sz w:val="14"/>
        </w:rPr>
      </w:pPr>
      <w:r>
        <w:rPr>
          <w:color w:val="231F20"/>
          <w:sz w:val="14"/>
        </w:rPr>
        <w:t>Broadly on</w:t>
      </w:r>
      <w:r>
        <w:rPr>
          <w:color w:val="231F20"/>
          <w:spacing w:val="-34"/>
          <w:sz w:val="14"/>
        </w:rPr>
        <w:t> </w:t>
      </w:r>
      <w:r>
        <w:rPr>
          <w:color w:val="231F20"/>
          <w:sz w:val="14"/>
        </w:rPr>
        <w:t>track.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210" w:val="left" w:leader="none"/>
        </w:tabs>
        <w:spacing w:line="283" w:lineRule="auto" w:before="0" w:after="0"/>
        <w:ind w:left="209" w:right="41" w:hanging="114"/>
        <w:jc w:val="left"/>
        <w:rPr>
          <w:sz w:val="14"/>
        </w:rPr>
      </w:pPr>
      <w:r>
        <w:rPr>
          <w:color w:val="231F20"/>
          <w:w w:val="95"/>
          <w:sz w:val="14"/>
        </w:rPr>
        <w:t>Outlook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some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emerging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economies weaker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than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previously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expected.</w:t>
      </w:r>
    </w:p>
    <w:p>
      <w:pPr>
        <w:pStyle w:val="BodyText"/>
        <w:spacing w:line="268" w:lineRule="auto"/>
        <w:ind w:left="200" w:right="337"/>
      </w:pPr>
      <w:r>
        <w:rPr/>
        <w:br w:type="column"/>
      </w:r>
      <w:r>
        <w:rPr>
          <w:color w:val="231F20"/>
        </w:rPr>
        <w:t>provisionally</w:t>
      </w:r>
      <w:r>
        <w:rPr>
          <w:color w:val="231F20"/>
          <w:spacing w:val="-45"/>
        </w:rPr>
        <w:t> </w:t>
      </w:r>
      <w:r>
        <w:rPr>
          <w:color w:val="231F20"/>
        </w:rPr>
        <w:t>estimated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rose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0.8%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Q3,</w:t>
      </w:r>
      <w:r>
        <w:rPr>
          <w:color w:val="231F20"/>
          <w:spacing w:val="-46"/>
        </w:rPr>
        <w:t> </w:t>
      </w:r>
      <w:r>
        <w:rPr>
          <w:color w:val="231F20"/>
        </w:rPr>
        <w:t>with business</w:t>
      </w:r>
      <w:r>
        <w:rPr>
          <w:color w:val="231F20"/>
          <w:spacing w:val="-45"/>
        </w:rPr>
        <w:t> </w:t>
      </w:r>
      <w:r>
        <w:rPr>
          <w:color w:val="231F20"/>
        </w:rPr>
        <w:t>surveys</w:t>
      </w:r>
      <w:r>
        <w:rPr>
          <w:color w:val="231F20"/>
          <w:spacing w:val="-44"/>
        </w:rPr>
        <w:t> </w:t>
      </w:r>
      <w:r>
        <w:rPr>
          <w:color w:val="231F20"/>
        </w:rPr>
        <w:t>pointing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continued</w:t>
      </w:r>
      <w:r>
        <w:rPr>
          <w:color w:val="231F20"/>
          <w:spacing w:val="-44"/>
        </w:rPr>
        <w:t> </w:t>
      </w:r>
      <w:r>
        <w:rPr>
          <w:color w:val="231F20"/>
        </w:rPr>
        <w:t>momentum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Q4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remained </w:t>
      </w:r>
      <w:r>
        <w:rPr>
          <w:color w:val="231F20"/>
          <w:w w:val="90"/>
        </w:rPr>
        <w:t>subdued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H1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2.B),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offset </w:t>
      </w:r>
      <w:r>
        <w:rPr>
          <w:color w:val="231F20"/>
        </w:rPr>
        <w:t>by</w:t>
      </w:r>
      <w:r>
        <w:rPr>
          <w:color w:val="231F20"/>
          <w:spacing w:val="-23"/>
        </w:rPr>
        <w:t> </w:t>
      </w:r>
      <w:r>
        <w:rPr>
          <w:color w:val="231F20"/>
        </w:rPr>
        <w:t>lower</w:t>
      </w:r>
      <w:r>
        <w:rPr>
          <w:color w:val="231F20"/>
          <w:spacing w:val="-23"/>
        </w:rPr>
        <w:t> </w:t>
      </w:r>
      <w:r>
        <w:rPr>
          <w:color w:val="231F20"/>
        </w:rPr>
        <w:t>growth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GDP</w:t>
      </w:r>
      <w:r>
        <w:rPr>
          <w:color w:val="231F20"/>
          <w:spacing w:val="-26"/>
        </w:rPr>
        <w:t> </w:t>
      </w:r>
      <w:r>
        <w:rPr>
          <w:color w:val="231F20"/>
        </w:rPr>
        <w:t>deflator.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68" w:lineRule="auto"/>
        <w:ind w:left="200" w:right="337"/>
      </w:pPr>
      <w:r>
        <w:rPr>
          <w:color w:val="231F20"/>
          <w:spacing w:val="-3"/>
        </w:rPr>
        <w:t>World</w:t>
      </w:r>
      <w:r>
        <w:rPr>
          <w:color w:val="231F20"/>
          <w:spacing w:val="-47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6"/>
        </w:rPr>
        <w:t> </w:t>
      </w:r>
      <w:r>
        <w:rPr>
          <w:color w:val="231F20"/>
        </w:rPr>
        <w:t>increased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start</w:t>
      </w:r>
      <w:r>
        <w:rPr>
          <w:color w:val="231F20"/>
          <w:spacing w:val="-47"/>
        </w:rPr>
        <w:t> </w:t>
      </w:r>
      <w:r>
        <w:rPr>
          <w:color w:val="231F20"/>
        </w:rPr>
        <w:t>of 2013,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anticipated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time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August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 That primarily reflected slightly stronger 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emerging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worsened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months </w:t>
      </w:r>
      <w:r>
        <w:rPr>
          <w:color w:val="231F20"/>
          <w:spacing w:val="-3"/>
        </w:rPr>
        <w:t>(Table</w:t>
      </w:r>
      <w:r>
        <w:rPr>
          <w:color w:val="231F20"/>
          <w:spacing w:val="-17"/>
        </w:rPr>
        <w:t> </w:t>
      </w:r>
      <w:r>
        <w:rPr>
          <w:color w:val="231F20"/>
        </w:rPr>
        <w:t>2.A).</w:t>
      </w:r>
    </w:p>
    <w:p>
      <w:pPr>
        <w:pStyle w:val="BodyText"/>
        <w:spacing w:before="9"/>
      </w:pPr>
    </w:p>
    <w:p>
      <w:pPr>
        <w:pStyle w:val="BodyText"/>
        <w:spacing w:line="260" w:lineRule="atLeast" w:before="1"/>
        <w:ind w:left="200" w:right="337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reflects </w:t>
      </w:r>
      <w:r>
        <w:rPr>
          <w:color w:val="231F20"/>
          <w:w w:val="90"/>
        </w:rPr>
        <w:t>several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interrelated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developments.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  <w:w w:val="95"/>
        </w:rPr>
        <w:t>conditions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 </w:t>
      </w:r>
      <w:r>
        <w:rPr>
          <w:color w:val="231F20"/>
          <w:w w:val="90"/>
        </w:rPr>
        <w:t>confidence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faded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2.1). </w:t>
      </w:r>
      <w:r>
        <w:rPr>
          <w:color w:val="231F20"/>
          <w:w w:val="95"/>
        </w:rPr>
        <w:t>Those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domestic </w:t>
      </w:r>
      <w:r>
        <w:rPr>
          <w:color w:val="231F20"/>
          <w:w w:val="90"/>
        </w:rPr>
        <w:t>factors,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stimulative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monetary </w:t>
      </w:r>
      <w:r>
        <w:rPr>
          <w:color w:val="231F20"/>
          <w:w w:val="95"/>
        </w:rPr>
        <w:t>policy,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Scheme,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steps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460"/>
          <w:cols w:num="3" w:equalWidth="0">
            <w:col w:w="2729" w:space="40"/>
            <w:col w:w="2371" w:space="139"/>
            <w:col w:w="5531"/>
          </w:cols>
        </w:sectPr>
      </w:pPr>
    </w:p>
    <w:p>
      <w:pPr>
        <w:spacing w:line="170" w:lineRule="exact" w:before="0"/>
        <w:ind w:left="150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90592" from="39.547001pt,-6.596293pt" to="254.980001pt,-6.596293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pacing w:val="-8"/>
          <w:sz w:val="18"/>
        </w:rPr>
        <w:t>2.1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economic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uncertainty</w:t>
      </w:r>
    </w:p>
    <w:p>
      <w:pPr>
        <w:pStyle w:val="BodyText"/>
        <w:spacing w:before="27"/>
        <w:ind w:left="150"/>
      </w:pPr>
      <w:r>
        <w:rPr/>
        <w:br w:type="column"/>
      </w:r>
      <w:r>
        <w:rPr>
          <w:color w:val="231F20"/>
        </w:rPr>
        <w:t>regulators to strengthen the resilience of the UK financial</w:t>
      </w:r>
    </w:p>
    <w:p>
      <w:pPr>
        <w:spacing w:after="0"/>
        <w:sectPr>
          <w:type w:val="continuous"/>
          <w:pgSz w:w="11910" w:h="16840"/>
          <w:pgMar w:top="1560" w:bottom="0" w:left="640" w:right="460"/>
          <w:cols w:num="2" w:equalWidth="0">
            <w:col w:w="3549" w:space="1780"/>
            <w:col w:w="5481"/>
          </w:cols>
        </w:sectPr>
      </w:pPr>
    </w:p>
    <w:p>
      <w:pPr>
        <w:spacing w:line="121" w:lineRule="exact" w:before="42"/>
        <w:ind w:left="32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Number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articles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month</w:t>
      </w:r>
    </w:p>
    <w:p>
      <w:pPr>
        <w:spacing w:line="121" w:lineRule="exact" w:before="0"/>
        <w:ind w:left="152" w:right="0" w:firstLine="0"/>
        <w:jc w:val="left"/>
        <w:rPr>
          <w:sz w:val="12"/>
        </w:rPr>
      </w:pPr>
      <w:r>
        <w:rPr/>
        <w:pict>
          <v:group style="position:absolute;margin-left:48.591pt;margin-top:2.805791pt;width:184.8pt;height:142.25pt;mso-position-horizontal-relative:page;mso-position-vertical-relative:paragraph;z-index:-22192128" coordorigin="972,56" coordsize="3696,2845">
            <v:rect style="position:absolute;left:976;top:61;width:3686;height:2835" filled="false" stroked="true" strokeweight=".5pt" strokecolor="#231f20">
              <v:stroke dashstyle="solid"/>
            </v:rect>
            <v:line style="position:absolute" from="977,529" to="1090,529" stroked="true" strokeweight=".5pt" strokecolor="#231f20">
              <v:stroke dashstyle="solid"/>
            </v:line>
            <v:line style="position:absolute" from="977,1002" to="1090,1002" stroked="true" strokeweight=".5pt" strokecolor="#231f20">
              <v:stroke dashstyle="solid"/>
            </v:line>
            <v:line style="position:absolute" from="977,1475" to="1090,1475" stroked="true" strokeweight=".5pt" strokecolor="#231f20">
              <v:stroke dashstyle="solid"/>
            </v:line>
            <v:line style="position:absolute" from="977,1948" to="1090,1948" stroked="true" strokeweight=".5pt" strokecolor="#231f20">
              <v:stroke dashstyle="solid"/>
            </v:line>
            <v:line style="position:absolute" from="977,2421" to="1090,2421" stroked="true" strokeweight=".5pt" strokecolor="#231f20">
              <v:stroke dashstyle="solid"/>
            </v:line>
            <v:line style="position:absolute" from="4548,461" to="4662,461" stroked="true" strokeweight=".5pt" strokecolor="#231f20">
              <v:stroke dashstyle="solid"/>
            </v:line>
            <v:line style="position:absolute" from="4548,867" to="4662,867" stroked="true" strokeweight=".5pt" strokecolor="#231f20">
              <v:stroke dashstyle="solid"/>
            </v:line>
            <v:line style="position:absolute" from="4548,1272" to="4662,1272" stroked="true" strokeweight=".5pt" strokecolor="#231f20">
              <v:stroke dashstyle="solid"/>
            </v:line>
            <v:line style="position:absolute" from="4548,1678" to="4662,1678" stroked="true" strokeweight=".5pt" strokecolor="#231f20">
              <v:stroke dashstyle="solid"/>
            </v:line>
            <v:line style="position:absolute" from="4548,2083" to="4662,2083" stroked="true" strokeweight=".5pt" strokecolor="#231f20">
              <v:stroke dashstyle="solid"/>
            </v:line>
            <v:line style="position:absolute" from="4662,2489" to="4548,2489" stroked="true" strokeweight=".5pt" strokecolor="#231f20">
              <v:stroke dashstyle="solid"/>
            </v:line>
            <v:line style="position:absolute" from="4319,2782" to="4319,2896" stroked="true" strokeweight=".5pt" strokecolor="#231f20">
              <v:stroke dashstyle="solid"/>
            </v:line>
            <v:line style="position:absolute" from="3865,2782" to="3865,2896" stroked="true" strokeweight=".5pt" strokecolor="#231f20">
              <v:stroke dashstyle="solid"/>
            </v:line>
            <v:line style="position:absolute" from="3412,2782" to="3412,2896" stroked="true" strokeweight=".5pt" strokecolor="#231f20">
              <v:stroke dashstyle="solid"/>
            </v:line>
            <v:line style="position:absolute" from="2958,2782" to="2958,2896" stroked="true" strokeweight=".5pt" strokecolor="#231f20">
              <v:stroke dashstyle="solid"/>
            </v:line>
            <v:line style="position:absolute" from="2505,2782" to="2505,2896" stroked="true" strokeweight=".5pt" strokecolor="#231f20">
              <v:stroke dashstyle="solid"/>
            </v:line>
            <v:line style="position:absolute" from="2051,2782" to="2051,2896" stroked="true" strokeweight=".5pt" strokecolor="#231f20">
              <v:stroke dashstyle="solid"/>
            </v:line>
            <v:line style="position:absolute" from="1598,2782" to="1598,2896" stroked="true" strokeweight=".5pt" strokecolor="#231f20">
              <v:stroke dashstyle="solid"/>
            </v:line>
            <v:line style="position:absolute" from="1144,2782" to="1144,2896" stroked="true" strokeweight=".5pt" strokecolor="#231f20">
              <v:stroke dashstyle="solid"/>
            </v:line>
            <v:shape style="position:absolute;left:4119;top:1488;width:361;height:468" type="#_x0000_t75" stroked="false">
              <v:imagedata r:id="rId39" o:title=""/>
            </v:shape>
            <v:line style="position:absolute" from="4073,1496" to="4129,1946" stroked="true" strokeweight="1pt" strokecolor="#00558b">
              <v:stroke dashstyle="solid"/>
            </v:line>
            <v:line style="position:absolute" from="4016,1815" to="4073,1496" stroked="true" strokeweight="1.0pt" strokecolor="#00558b">
              <v:stroke dashstyle="solid"/>
            </v:line>
            <v:line style="position:absolute" from="3959,1754" to="4016,1815" stroked="true" strokeweight="1.0pt" strokecolor="#00558b">
              <v:stroke dashstyle="solid"/>
            </v:line>
            <v:line style="position:absolute" from="3902,1618" to="3959,1754" stroked="true" strokeweight="1pt" strokecolor="#00558b">
              <v:stroke dashstyle="solid"/>
            </v:line>
            <v:line style="position:absolute" from="3846,1529" to="3902,1618" stroked="true" strokeweight="1pt" strokecolor="#00558b">
              <v:stroke dashstyle="solid"/>
            </v:line>
            <v:line style="position:absolute" from="3789,1717" to="3846,1529" stroked="true" strokeweight="1pt" strokecolor="#00558b">
              <v:stroke dashstyle="solid"/>
            </v:line>
            <v:line style="position:absolute" from="3732,1774" to="3789,1717" stroked="true" strokeweight="1pt" strokecolor="#00558b">
              <v:stroke dashstyle="solid"/>
            </v:line>
            <v:line style="position:absolute" from="3675,1524" to="3732,1774" stroked="true" strokeweight="1pt" strokecolor="#00558b">
              <v:stroke dashstyle="solid"/>
            </v:line>
            <v:line style="position:absolute" from="3620,1439" to="3675,1524" stroked="true" strokeweight="1.0pt" strokecolor="#00558b">
              <v:stroke dashstyle="solid"/>
            </v:line>
            <v:line style="position:absolute" from="3562,1352" to="3620,1439" stroked="true" strokeweight="1pt" strokecolor="#00558b">
              <v:stroke dashstyle="solid"/>
            </v:line>
            <v:line style="position:absolute" from="3505,1288" to="3562,1352" stroked="true" strokeweight="1pt" strokecolor="#00558b">
              <v:stroke dashstyle="solid"/>
            </v:line>
            <v:line style="position:absolute" from="3449,1205" to="3505,1288" stroked="true" strokeweight="1pt" strokecolor="#00558b">
              <v:stroke dashstyle="solid"/>
            </v:line>
            <v:line style="position:absolute" from="3393,969" to="3449,1205" stroked="true" strokeweight="1pt" strokecolor="#00558b">
              <v:stroke dashstyle="solid"/>
            </v:line>
            <v:line style="position:absolute" from="3364,959" to="3364,1592" stroked="true" strokeweight="3.857pt" strokecolor="#00558b">
              <v:stroke dashstyle="solid"/>
            </v:line>
            <v:line style="position:absolute" from="3279,2042" to="3336,1582" stroked="true" strokeweight="1pt" strokecolor="#00558b">
              <v:stroke dashstyle="solid"/>
            </v:line>
            <v:line style="position:absolute" from="3222,2098" to="3279,2042" stroked="true" strokeweight="1.0pt" strokecolor="#00558b">
              <v:stroke dashstyle="solid"/>
            </v:line>
            <v:line style="position:absolute" from="3166,2409" to="3222,2098" stroked="true" strokeweight="1pt" strokecolor="#00558b">
              <v:stroke dashstyle="solid"/>
            </v:line>
            <v:line style="position:absolute" from="3109,1991" to="3166,2409" stroked="true" strokeweight="1pt" strokecolor="#00558b">
              <v:stroke dashstyle="solid"/>
            </v:line>
            <v:line style="position:absolute" from="3080,1981" to="3080,2682" stroked="true" strokeweight="3.855pt" strokecolor="#00558b">
              <v:stroke dashstyle="solid"/>
            </v:line>
            <v:line style="position:absolute" from="2995,2484" to="3051,2672" stroked="true" strokeweight="1pt" strokecolor="#00558b">
              <v:stroke dashstyle="solid"/>
            </v:line>
            <v:line style="position:absolute" from="2939,2114" to="2995,2484" stroked="true" strokeweight="1.0pt" strokecolor="#00558b">
              <v:stroke dashstyle="solid"/>
            </v:line>
            <v:line style="position:absolute" from="2882,2033" to="2939,2114" stroked="true" strokeweight="1pt" strokecolor="#00558b">
              <v:stroke dashstyle="solid"/>
            </v:line>
            <v:line style="position:absolute" from="2825,2184" to="2882,2033" stroked="true" strokeweight="1pt" strokecolor="#00558b">
              <v:stroke dashstyle="solid"/>
            </v:line>
            <v:line style="position:absolute" from="2768,2050" to="2825,2184" stroked="true" strokeweight="1pt" strokecolor="#00558b">
              <v:stroke dashstyle="solid"/>
            </v:line>
            <v:line style="position:absolute" from="2712,2315" to="2768,2050" stroked="true" strokeweight="1pt" strokecolor="#00558b">
              <v:stroke dashstyle="solid"/>
            </v:line>
            <v:line style="position:absolute" from="2655,2073" to="2713,2315" stroked="true" strokeweight="1.0pt" strokecolor="#00558b">
              <v:stroke dashstyle="solid"/>
            </v:line>
            <v:line style="position:absolute" from="2598,2357" to="2655,2073" stroked="true" strokeweight="1pt" strokecolor="#00558b">
              <v:stroke dashstyle="solid"/>
            </v:line>
            <v:line style="position:absolute" from="2542,2257" to="2598,2357" stroked="true" strokeweight="1.0pt" strokecolor="#00558b">
              <v:stroke dashstyle="solid"/>
            </v:line>
            <v:line style="position:absolute" from="2486,1951" to="2542,2257" stroked="true" strokeweight="1pt" strokecolor="#00558b">
              <v:stroke dashstyle="solid"/>
            </v:line>
            <v:line style="position:absolute" from="2429,2147" to="2486,1951" stroked="true" strokeweight="1pt" strokecolor="#00558b">
              <v:stroke dashstyle="solid"/>
            </v:line>
            <v:line style="position:absolute" from="2372,1921" to="2429,2147" stroked="true" strokeweight="1.0pt" strokecolor="#00558b">
              <v:stroke dashstyle="solid"/>
            </v:line>
            <v:line style="position:absolute" from="2315,2123" to="2372,1921" stroked="true" strokeweight="1pt" strokecolor="#00558b">
              <v:stroke dashstyle="solid"/>
            </v:line>
            <v:line style="position:absolute" from="2259,1857" to="2315,2123" stroked="true" strokeweight="1pt" strokecolor="#00558b">
              <v:stroke dashstyle="solid"/>
            </v:line>
            <v:line style="position:absolute" from="2202,1936" to="2259,1857" stroked="true" strokeweight="1pt" strokecolor="#00558b">
              <v:stroke dashstyle="solid"/>
            </v:line>
            <v:line style="position:absolute" from="2144,1618" to="2202,1936" stroked="true" strokeweight="1.0pt" strokecolor="#00558b">
              <v:stroke dashstyle="solid"/>
            </v:line>
            <v:line style="position:absolute" from="2088,1851" to="2144,1618" stroked="true" strokeweight="1pt" strokecolor="#00558b">
              <v:stroke dashstyle="solid"/>
            </v:line>
            <v:line style="position:absolute" from="2032,1691" to="2088,1851" stroked="true" strokeweight="1pt" strokecolor="#00558b">
              <v:stroke dashstyle="solid"/>
            </v:line>
            <v:line style="position:absolute" from="1975,1628" to="2032,1691" stroked="true" strokeweight="1.0pt" strokecolor="#00558b">
              <v:stroke dashstyle="solid"/>
            </v:line>
            <v:line style="position:absolute" from="1918,1883" to="1975,1628" stroked="true" strokeweight="1pt" strokecolor="#00558b">
              <v:stroke dashstyle="solid"/>
            </v:line>
            <v:line style="position:absolute" from="1861,1836" to="1918,1883" stroked="true" strokeweight="1pt" strokecolor="#00558b">
              <v:stroke dashstyle="solid"/>
            </v:line>
            <v:line style="position:absolute" from="1805,1336" to="1861,1836" stroked="true" strokeweight="1pt" strokecolor="#00558b">
              <v:stroke dashstyle="solid"/>
            </v:line>
            <v:line style="position:absolute" from="1748,1821" to="1805,1336" stroked="true" strokeweight="1pt" strokecolor="#00558b">
              <v:stroke dashstyle="solid"/>
            </v:line>
            <v:shape style="position:absolute;left:1170;top:1811;width:588;height:675" type="#_x0000_t75" stroked="false">
              <v:imagedata r:id="rId40" o:title=""/>
            </v:shape>
            <v:line style="position:absolute" from="4470,2516" to="4489,2469" stroked="true" strokeweight="1pt" strokecolor="#f6891f">
              <v:stroke dashstyle="solid"/>
            </v:line>
            <v:line style="position:absolute" from="4451,2469" to="4470,2516" stroked="true" strokeweight="1pt" strokecolor="#f6891f">
              <v:stroke dashstyle="solid"/>
            </v:line>
            <v:line style="position:absolute" from="4432,2421" to="4451,2469" stroked="true" strokeweight="1pt" strokecolor="#f6891f">
              <v:stroke dashstyle="solid"/>
            </v:line>
            <v:line style="position:absolute" from="4422,2238" to="4422,2431" stroked="true" strokeweight="1.965pt" strokecolor="#f6891f">
              <v:stroke dashstyle="solid"/>
            </v:line>
            <v:line style="position:absolute" from="4394,2106" to="4412,2248" stroked="true" strokeweight="1pt" strokecolor="#f6891f">
              <v:stroke dashstyle="solid"/>
            </v:line>
            <v:line style="position:absolute" from="4384,1891" to="4384,2116" stroked="true" strokeweight="1.962pt" strokecolor="#f6891f">
              <v:stroke dashstyle="solid"/>
            </v:line>
            <v:line style="position:absolute" from="4356,1743" to="4375,1901" stroked="true" strokeweight="1pt" strokecolor="#f6891f">
              <v:stroke dashstyle="solid"/>
            </v:line>
            <v:line style="position:absolute" from="4337,1617" to="4356,1743" stroked="true" strokeweight="1pt" strokecolor="#f6891f">
              <v:stroke dashstyle="solid"/>
            </v:line>
            <v:line style="position:absolute" from="4319,1743" to="4337,1617" stroked="true" strokeweight="1pt" strokecolor="#f6891f">
              <v:stroke dashstyle="solid"/>
            </v:line>
            <v:line style="position:absolute" from="4300,1365" to="4319,1743" stroked="true" strokeweight="1pt" strokecolor="#f6891f">
              <v:stroke dashstyle="solid"/>
            </v:line>
            <v:line style="position:absolute" from="4281,1443" to="4300,1365" stroked="true" strokeweight="1pt" strokecolor="#f6891f">
              <v:stroke dashstyle="solid"/>
            </v:line>
            <v:line style="position:absolute" from="4262,1301" to="4281,1443" stroked="true" strokeweight="1pt" strokecolor="#f6891f">
              <v:stroke dashstyle="solid"/>
            </v:line>
            <v:line style="position:absolute" from="4253,1291" to="4253,1548" stroked="true" strokeweight="1.964pt" strokecolor="#f6891f">
              <v:stroke dashstyle="solid"/>
            </v:line>
            <v:line style="position:absolute" from="4224,1396" to="4243,1538" stroked="true" strokeweight="1pt" strokecolor="#f6891f">
              <v:stroke dashstyle="solid"/>
            </v:line>
            <v:line style="position:absolute" from="4205,1254" to="4224,1396" stroked="true" strokeweight="1pt" strokecolor="#f6891f">
              <v:stroke dashstyle="solid"/>
            </v:line>
            <v:line style="position:absolute" from="4195,1244" to="4195,1548" stroked="true" strokeweight="1.963pt" strokecolor="#f6891f">
              <v:stroke dashstyle="solid"/>
            </v:line>
            <v:line style="position:absolute" from="4167,1617" to="4186,1538" stroked="true" strokeweight="1pt" strokecolor="#f6891f">
              <v:stroke dashstyle="solid"/>
            </v:line>
            <v:line style="position:absolute" from="4148,1775" to="4167,1617" stroked="true" strokeweight="1pt" strokecolor="#f6891f">
              <v:stroke dashstyle="solid"/>
            </v:line>
            <v:line style="position:absolute" from="4129,1396" to="4148,1775" stroked="true" strokeweight="1.0pt" strokecolor="#f6891f">
              <v:stroke dashstyle="solid"/>
            </v:line>
            <v:line style="position:absolute" from="4110,1270" to="4129,1396" stroked="true" strokeweight="1pt" strokecolor="#f6891f">
              <v:stroke dashstyle="solid"/>
            </v:line>
            <v:line style="position:absolute" from="4092,891" to="4110,1270" stroked="true" strokeweight="1pt" strokecolor="#f6891f">
              <v:stroke dashstyle="solid"/>
            </v:line>
            <v:line style="position:absolute" from="4073,797" to="4092,891" stroked="true" strokeweight="1.0pt" strokecolor="#f6891f">
              <v:stroke dashstyle="solid"/>
            </v:line>
            <v:line style="position:absolute" from="4054,812" to="4073,797" stroked="true" strokeweight="1pt" strokecolor="#f6891f">
              <v:stroke dashstyle="solid"/>
            </v:line>
            <v:line style="position:absolute" from="4035,907" to="4054,812" stroked="true" strokeweight="1.0pt" strokecolor="#f6891f">
              <v:stroke dashstyle="solid"/>
            </v:line>
            <v:line style="position:absolute" from="4025,897" to="4025,1185" stroked="true" strokeweight="1.963pt" strokecolor="#f6891f">
              <v:stroke dashstyle="solid"/>
            </v:line>
            <v:line style="position:absolute" from="3997,1286" to="4016,1175" stroked="true" strokeweight="1pt" strokecolor="#f6891f">
              <v:stroke dashstyle="solid"/>
            </v:line>
            <v:line style="position:absolute" from="3987,1276" to="3987,1595" stroked="true" strokeweight="1.962pt" strokecolor="#f6891f">
              <v:stroke dashstyle="solid"/>
            </v:line>
            <v:line style="position:absolute" from="3968,1575" to="3968,1769" stroked="true" strokeweight="1.963pt" strokecolor="#f6891f">
              <v:stroke dashstyle="solid"/>
            </v:line>
            <v:line style="position:absolute" from="3940,1790" to="3959,1759" stroked="true" strokeweight="1pt" strokecolor="#f6891f">
              <v:stroke dashstyle="solid"/>
            </v:line>
            <v:line style="position:absolute" from="3930,1780" to="3930,1974" stroked="true" strokeweight="1.962pt" strokecolor="#f6891f">
              <v:stroke dashstyle="solid"/>
            </v:line>
            <v:line style="position:absolute" from="3902,1964" to="3921,1964" stroked="true" strokeweight="1pt" strokecolor="#f6891f">
              <v:stroke dashstyle="solid"/>
            </v:line>
            <v:line style="position:absolute" from="3883,2027" to="3902,1964" stroked="true" strokeweight="1.0pt" strokecolor="#f6891f">
              <v:stroke dashstyle="solid"/>
            </v:line>
            <v:line style="position:absolute" from="3874,1701" to="3874,2037" stroked="true" strokeweight="1.869pt" strokecolor="#f6891f">
              <v:stroke dashstyle="solid"/>
            </v:line>
            <v:line style="position:absolute" from="3846,1696" to="3865,1711" stroked="true" strokeweight="1pt" strokecolor="#f6891f">
              <v:stroke dashstyle="solid"/>
            </v:line>
            <v:line style="position:absolute" from="3827,1538" to="3846,1696" stroked="true" strokeweight="1pt" strokecolor="#f6891f">
              <v:stroke dashstyle="solid"/>
            </v:line>
            <v:line style="position:absolute" from="3808,1585" to="3827,1538" stroked="true" strokeweight="1pt" strokecolor="#f6891f">
              <v:stroke dashstyle="solid"/>
            </v:line>
            <v:line style="position:absolute" from="3789,1633" to="3808,1585" stroked="true" strokeweight="1pt" strokecolor="#f6891f">
              <v:stroke dashstyle="solid"/>
            </v:line>
            <v:line style="position:absolute" from="3780,1623" to="3780,1816" stroked="true" strokeweight="1.931pt" strokecolor="#f6891f">
              <v:stroke dashstyle="solid"/>
            </v:line>
            <v:line style="position:absolute" from="3761,1796" to="3761,2021" stroked="true" strokeweight="1.962pt" strokecolor="#f6891f">
              <v:stroke dashstyle="solid"/>
            </v:line>
            <v:line style="position:absolute" from="3742,2001" to="3742,2195" stroked="true" strokeweight="1.964pt" strokecolor="#f6891f">
              <v:stroke dashstyle="solid"/>
            </v:line>
            <v:line style="position:absolute" from="3713,2279" to="3732,2185" stroked="true" strokeweight="1pt" strokecolor="#f6891f">
              <v:stroke dashstyle="solid"/>
            </v:line>
            <v:line style="position:absolute" from="3694,2342" to="3713,2279" stroked="true" strokeweight="1.0pt" strokecolor="#f6891f">
              <v:stroke dashstyle="solid"/>
            </v:line>
            <v:line style="position:absolute" from="3675,2279" to="3694,2342" stroked="true" strokeweight="1pt" strokecolor="#f6891f">
              <v:stroke dashstyle="solid"/>
            </v:line>
            <v:line style="position:absolute" from="3656,2358" to="3675,2279" stroked="true" strokeweight="1pt" strokecolor="#f6891f">
              <v:stroke dashstyle="solid"/>
            </v:line>
            <v:line style="position:absolute" from="3639,2311" to="3656,2358" stroked="true" strokeweight="1pt" strokecolor="#f6891f">
              <v:stroke dashstyle="solid"/>
            </v:line>
            <v:line style="position:absolute" from="3620,2279" to="3639,2311" stroked="true" strokeweight="1pt" strokecolor="#f6891f">
              <v:stroke dashstyle="solid"/>
            </v:line>
            <v:line style="position:absolute" from="3600,2248" to="3620,2279" stroked="true" strokeweight="1pt" strokecolor="#f6891f">
              <v:stroke dashstyle="solid"/>
            </v:line>
            <v:line style="position:absolute" from="3582,2232" to="3600,2248" stroked="true" strokeweight="1pt" strokecolor="#f6891f">
              <v:stroke dashstyle="solid"/>
            </v:line>
            <v:line style="position:absolute" from="3562,2263" to="3582,2232" stroked="true" strokeweight="1pt" strokecolor="#f6891f">
              <v:stroke dashstyle="solid"/>
            </v:line>
            <v:line style="position:absolute" from="3544,2153" to="3562,2263" stroked="true" strokeweight="1pt" strokecolor="#f6891f">
              <v:stroke dashstyle="solid"/>
            </v:line>
            <v:line style="position:absolute" from="3525,2090" to="3544,2153" stroked="true" strokeweight="1pt" strokecolor="#f6891f">
              <v:stroke dashstyle="solid"/>
            </v:line>
            <v:line style="position:absolute" from="3505,2027" to="3525,2090" stroked="true" strokeweight="1.0pt" strokecolor="#f6891f">
              <v:stroke dashstyle="solid"/>
            </v:line>
            <v:line style="position:absolute" from="3487,2043" to="3505,2027" stroked="true" strokeweight="1pt" strokecolor="#f6891f">
              <v:stroke dashstyle="solid"/>
            </v:line>
            <v:line style="position:absolute" from="3467,2027" to="3487,2043" stroked="true" strokeweight="1pt" strokecolor="#f6891f">
              <v:stroke dashstyle="solid"/>
            </v:line>
            <v:line style="position:absolute" from="3449,1885" to="3467,2027" stroked="true" strokeweight="1pt" strokecolor="#f6891f">
              <v:stroke dashstyle="solid"/>
            </v:line>
            <v:line style="position:absolute" from="3430,1743" to="3449,1885" stroked="true" strokeweight="1pt" strokecolor="#f6891f">
              <v:stroke dashstyle="solid"/>
            </v:line>
            <v:line style="position:absolute" from="3412,1617" to="3430,1743" stroked="true" strokeweight="1pt" strokecolor="#f6891f">
              <v:stroke dashstyle="solid"/>
            </v:line>
            <v:line style="position:absolute" from="3403,1402" to="3403,1627" stroked="true" strokeweight="1.962pt" strokecolor="#f6891f">
              <v:stroke dashstyle="solid"/>
            </v:line>
            <v:line style="position:absolute" from="3374,1333" to="3393,1412" stroked="true" strokeweight="1pt" strokecolor="#f6891f">
              <v:stroke dashstyle="solid"/>
            </v:line>
            <v:line style="position:absolute" from="3355,1459" to="3374,1333" stroked="true" strokeweight="1pt" strokecolor="#f6891f">
              <v:stroke dashstyle="solid"/>
            </v:line>
            <v:line style="position:absolute" from="3336,1601" to="3355,1459" stroked="true" strokeweight="1pt" strokecolor="#f6891f">
              <v:stroke dashstyle="solid"/>
            </v:line>
            <v:line style="position:absolute" from="3317,1601" to="3336,1601" stroked="true" strokeweight="1pt" strokecolor="#f6891f">
              <v:stroke dashstyle="solid"/>
            </v:line>
            <v:line style="position:absolute" from="3298,1443" to="3317,1601" stroked="true" strokeweight="1pt" strokecolor="#f6891f">
              <v:stroke dashstyle="solid"/>
            </v:line>
            <v:line style="position:absolute" from="3279,1380" to="3298,1443" stroked="true" strokeweight="1pt" strokecolor="#f6891f">
              <v:stroke dashstyle="solid"/>
            </v:line>
            <v:line style="position:absolute" from="3260,1380" to="3279,1380" stroked="true" strokeweight="1pt" strokecolor="#f6891f">
              <v:stroke dashstyle="solid"/>
            </v:line>
            <v:line style="position:absolute" from="3241,1349" to="3260,1380" stroked="true" strokeweight="1pt" strokecolor="#f6891f">
              <v:stroke dashstyle="solid"/>
            </v:line>
            <v:line style="position:absolute" from="3222,1254" to="3241,1349" stroked="true" strokeweight="1pt" strokecolor="#f6891f">
              <v:stroke dashstyle="solid"/>
            </v:line>
            <v:line style="position:absolute" from="3213,1244" to="3213,1516" stroked="true" strokeweight="1.962pt" strokecolor="#f6891f">
              <v:stroke dashstyle="solid"/>
            </v:line>
            <v:line style="position:absolute" from="3185,1633" to="3203,1506" stroked="true" strokeweight="1pt" strokecolor="#f6891f">
              <v:stroke dashstyle="solid"/>
            </v:line>
            <v:line style="position:absolute" from="3166,2043" to="3185,1633" stroked="true" strokeweight="1pt" strokecolor="#f6891f">
              <v:stroke dashstyle="solid"/>
            </v:line>
            <v:line style="position:absolute" from="3146,2074" to="3166,2043" stroked="true" strokeweight="1pt" strokecolor="#f6891f">
              <v:stroke dashstyle="solid"/>
            </v:line>
            <v:line style="position:absolute" from="3137,2064" to="3137,2431" stroked="true" strokeweight="1.931pt" strokecolor="#f6891f">
              <v:stroke dashstyle="solid"/>
            </v:line>
            <v:line style="position:absolute" from="3118,2411" to="3118,2636" stroked="true" strokeweight="1.962pt" strokecolor="#f6891f">
              <v:stroke dashstyle="solid"/>
            </v:line>
            <v:line style="position:absolute" from="3099,2616" to="3099,2825" stroked="true" strokeweight="1.931pt" strokecolor="#f6891f">
              <v:stroke dashstyle="solid"/>
            </v:line>
            <v:line style="position:absolute" from="3071,2831" to="3090,2815" stroked="true" strokeweight="1pt" strokecolor="#f6891f">
              <v:stroke dashstyle="solid"/>
            </v:line>
            <v:line style="position:absolute" from="3052,2768" to="3071,2831" stroked="true" strokeweight="1pt" strokecolor="#f6891f">
              <v:stroke dashstyle="solid"/>
            </v:line>
            <v:line style="position:absolute" from="3033,2768" to="3052,2768" stroked="true" strokeweight="1pt" strokecolor="#f6891f">
              <v:stroke dashstyle="solid"/>
            </v:line>
            <v:line style="position:absolute" from="3014,2737" to="3033,2768" stroked="true" strokeweight="1pt" strokecolor="#f6891f">
              <v:stroke dashstyle="solid"/>
            </v:line>
            <v:line style="position:absolute" from="2995,2800" to="3014,2737" stroked="true" strokeweight="1.0pt" strokecolor="#f6891f">
              <v:stroke dashstyle="solid"/>
            </v:line>
            <v:line style="position:absolute" from="2976,2768" to="2995,2800" stroked="true" strokeweight="1pt" strokecolor="#f6891f">
              <v:stroke dashstyle="solid"/>
            </v:line>
            <v:line style="position:absolute" from="2958,2815" to="2976,2768" stroked="true" strokeweight="1pt" strokecolor="#f6891f">
              <v:stroke dashstyle="solid"/>
            </v:line>
            <v:line style="position:absolute" from="2939,2784" to="2958,2815" stroked="true" strokeweight="1pt" strokecolor="#f6891f">
              <v:stroke dashstyle="solid"/>
            </v:line>
            <v:line style="position:absolute" from="2920,2768" to="2939,2784" stroked="true" strokeweight="1pt" strokecolor="#f6891f">
              <v:stroke dashstyle="solid"/>
            </v:line>
            <v:line style="position:absolute" from="2901,2768" to="2920,2768" stroked="true" strokeweight="1pt" strokecolor="#f6891f">
              <v:stroke dashstyle="solid"/>
            </v:line>
            <v:line style="position:absolute" from="2882,2721" to="2901,2768" stroked="true" strokeweight="1pt" strokecolor="#f6891f">
              <v:stroke dashstyle="solid"/>
            </v:line>
            <v:line style="position:absolute" from="2863,2752" to="2882,2721" stroked="true" strokeweight="1pt" strokecolor="#f6891f">
              <v:stroke dashstyle="solid"/>
            </v:line>
            <v:line style="position:absolute" from="2844,2752" to="2863,2752" stroked="true" strokeweight="1pt" strokecolor="#f6891f">
              <v:stroke dashstyle="solid"/>
            </v:line>
            <v:line style="position:absolute" from="2825,2831" to="2844,2752" stroked="true" strokeweight="1.0pt" strokecolor="#f6891f">
              <v:stroke dashstyle="solid"/>
            </v:line>
            <v:line style="position:absolute" from="2806,2863" to="2825,2831" stroked="true" strokeweight="1pt" strokecolor="#f6891f">
              <v:stroke dashstyle="solid"/>
            </v:line>
            <v:line style="position:absolute" from="2787,2863" to="2806,2863" stroked="true" strokeweight="1pt" strokecolor="#f6891f">
              <v:stroke dashstyle="solid"/>
            </v:line>
            <v:line style="position:absolute" from="2768,2768" to="2787,2863" stroked="true" strokeweight="1pt" strokecolor="#f6891f">
              <v:stroke dashstyle="solid"/>
            </v:line>
            <v:line style="position:absolute" from="2749,2705" to="2768,2768" stroked="true" strokeweight="1pt" strokecolor="#f6891f">
              <v:stroke dashstyle="solid"/>
            </v:line>
            <v:line style="position:absolute" from="2732,2689" to="2749,2705" stroked="true" strokeweight="1pt" strokecolor="#f6891f">
              <v:stroke dashstyle="solid"/>
            </v:line>
            <v:line style="position:absolute" from="2712,2737" to="2732,2689" stroked="true" strokeweight="1pt" strokecolor="#f6891f">
              <v:stroke dashstyle="solid"/>
            </v:line>
            <v:line style="position:absolute" from="2693,2705" to="2712,2737" stroked="true" strokeweight="1pt" strokecolor="#f6891f">
              <v:stroke dashstyle="solid"/>
            </v:line>
            <v:line style="position:absolute" from="2675,2705" to="2693,2705" stroked="true" strokeweight="1pt" strokecolor="#f6891f">
              <v:stroke dashstyle="solid"/>
            </v:line>
            <v:line style="position:absolute" from="2655,2642" to="2675,2705" stroked="true" strokeweight="1pt" strokecolor="#f6891f">
              <v:stroke dashstyle="solid"/>
            </v:line>
            <v:line style="position:absolute" from="2637,2626" to="2655,2642" stroked="true" strokeweight="1pt" strokecolor="#f6891f">
              <v:stroke dashstyle="solid"/>
            </v:line>
            <v:line style="position:absolute" from="2617,2532" to="2637,2626" stroked="true" strokeweight="1pt" strokecolor="#f6891f">
              <v:stroke dashstyle="solid"/>
            </v:line>
            <v:line style="position:absolute" from="2598,2532" to="2617,2532" stroked="true" strokeweight="1pt" strokecolor="#f6891f">
              <v:stroke dashstyle="solid"/>
            </v:line>
            <v:line style="position:absolute" from="2580,2595" to="2598,2532" stroked="true" strokeweight="1pt" strokecolor="#f6891f">
              <v:stroke dashstyle="solid"/>
            </v:line>
            <v:line style="position:absolute" from="2560,2689" to="2580,2595" stroked="true" strokeweight="1pt" strokecolor="#f6891f">
              <v:stroke dashstyle="solid"/>
            </v:line>
            <v:line style="position:absolute" from="2542,2737" to="2560,2689" stroked="true" strokeweight="1.0pt" strokecolor="#f6891f">
              <v:stroke dashstyle="solid"/>
            </v:line>
            <v:line style="position:absolute" from="2523,2768" to="2542,2737" stroked="true" strokeweight="1pt" strokecolor="#f6891f">
              <v:stroke dashstyle="solid"/>
            </v:line>
            <v:line style="position:absolute" from="2505,2768" to="2523,2768" stroked="true" strokeweight="1pt" strokecolor="#f6891f">
              <v:stroke dashstyle="solid"/>
            </v:line>
            <v:line style="position:absolute" from="2486,2768" to="2505,2768" stroked="true" strokeweight="1pt" strokecolor="#f6891f">
              <v:stroke dashstyle="solid"/>
            </v:line>
            <v:line style="position:absolute" from="2467,2752" to="2486,2768" stroked="true" strokeweight="1pt" strokecolor="#f6891f">
              <v:stroke dashstyle="solid"/>
            </v:line>
            <v:line style="position:absolute" from="2448,2705" to="2467,2752" stroked="true" strokeweight="1pt" strokecolor="#f6891f">
              <v:stroke dashstyle="solid"/>
            </v:line>
            <v:line style="position:absolute" from="2429,2705" to="2448,2705" stroked="true" strokeweight="1pt" strokecolor="#f6891f">
              <v:stroke dashstyle="solid"/>
            </v:line>
            <v:line style="position:absolute" from="2410,2705" to="2429,2705" stroked="true" strokeweight="1pt" strokecolor="#f6891f">
              <v:stroke dashstyle="solid"/>
            </v:line>
            <v:line style="position:absolute" from="2391,2689" to="2410,2705" stroked="true" strokeweight="1pt" strokecolor="#f6891f">
              <v:stroke dashstyle="solid"/>
            </v:line>
            <v:line style="position:absolute" from="2372,2737" to="2391,2689" stroked="true" strokeweight="1pt" strokecolor="#f6891f">
              <v:stroke dashstyle="solid"/>
            </v:line>
            <v:line style="position:absolute" from="2353,2721" to="2372,2737" stroked="true" strokeweight="1pt" strokecolor="#f6891f">
              <v:stroke dashstyle="solid"/>
            </v:line>
            <v:line style="position:absolute" from="2334,2752" to="2353,2721" stroked="true" strokeweight="1pt" strokecolor="#f6891f">
              <v:stroke dashstyle="solid"/>
            </v:line>
            <v:line style="position:absolute" from="2315,2737" to="2334,2752" stroked="true" strokeweight="1pt" strokecolor="#f6891f">
              <v:stroke dashstyle="solid"/>
            </v:line>
            <v:line style="position:absolute" from="2296,2737" to="2315,2737" stroked="true" strokeweight="1pt" strokecolor="#f6891f">
              <v:stroke dashstyle="solid"/>
            </v:line>
            <v:line style="position:absolute" from="2278,2642" to="2296,2737" stroked="true" strokeweight="1pt" strokecolor="#f6891f">
              <v:stroke dashstyle="solid"/>
            </v:line>
            <v:line style="position:absolute" from="2259,2500" to="2278,2642" stroked="true" strokeweight="1pt" strokecolor="#f6891f">
              <v:stroke dashstyle="solid"/>
            </v:line>
            <v:line style="position:absolute" from="2249,2253" to="2249,2510" stroked="true" strokeweight="1.962pt" strokecolor="#f6891f">
              <v:stroke dashstyle="solid"/>
            </v:line>
            <v:line style="position:absolute" from="2221,2153" to="2239,2263" stroked="true" strokeweight="1pt" strokecolor="#f6891f">
              <v:stroke dashstyle="solid"/>
            </v:line>
            <v:line style="position:absolute" from="2202,2169" to="2221,2153" stroked="true" strokeweight="1pt" strokecolor="#f6891f">
              <v:stroke dashstyle="solid"/>
            </v:line>
            <v:line style="position:absolute" from="2183,2185" to="2202,2169" stroked="true" strokeweight="1pt" strokecolor="#f6891f">
              <v:stroke dashstyle="solid"/>
            </v:line>
            <v:line style="position:absolute" from="2173,1891" to="2173,2195" stroked="true" strokeweight="1.963pt" strokecolor="#f6891f">
              <v:stroke dashstyle="solid"/>
            </v:line>
            <v:line style="position:absolute" from="2144,1144" to="2164,1901" stroked="true" strokeweight="1pt" strokecolor="#f6891f">
              <v:stroke dashstyle="solid"/>
            </v:line>
            <v:line style="position:absolute" from="2126,671" to="2144,1144" stroked="true" strokeweight="1.0pt" strokecolor="#f6891f">
              <v:stroke dashstyle="solid"/>
            </v:line>
            <v:line style="position:absolute" from="2107,655" to="2126,671" stroked="true" strokeweight="1pt" strokecolor="#f6891f">
              <v:stroke dashstyle="solid"/>
            </v:line>
            <v:line style="position:absolute" from="2097,645" to="2097,949" stroked="true" strokeweight="1.931pt" strokecolor="#f6891f">
              <v:stroke dashstyle="solid"/>
            </v:line>
            <v:line style="position:absolute" from="2078,929" to="2078,1280" stroked="true" strokeweight="1.962pt" strokecolor="#f6891f">
              <v:stroke dashstyle="solid"/>
            </v:line>
            <v:line style="position:absolute" from="2060,1260" to="2060,1469" stroked="true" strokeweight="1.87pt" strokecolor="#f6891f">
              <v:stroke dashstyle="solid"/>
            </v:line>
            <v:line style="position:absolute" from="2032,1491" to="2051,1459" stroked="true" strokeweight="1pt" strokecolor="#f6891f">
              <v:stroke dashstyle="solid"/>
            </v:line>
            <v:line style="position:absolute" from="2013,1570" to="2032,1491" stroked="true" strokeweight="1pt" strokecolor="#f6891f">
              <v:stroke dashstyle="solid"/>
            </v:line>
            <v:line style="position:absolute" from="1994,1664" to="2013,1570" stroked="true" strokeweight="1.0pt" strokecolor="#f6891f">
              <v:stroke dashstyle="solid"/>
            </v:line>
            <v:line style="position:absolute" from="1985,1654" to="1985,1863" stroked="true" strokeweight="1.962pt" strokecolor="#f6891f">
              <v:stroke dashstyle="solid"/>
            </v:line>
            <v:line style="position:absolute" from="1956,1806" to="1975,1853" stroked="true" strokeweight="1pt" strokecolor="#f6891f">
              <v:stroke dashstyle="solid"/>
            </v:line>
            <v:line style="position:absolute" from="1937,1790" to="1956,1806" stroked="true" strokeweight="1pt" strokecolor="#f6891f">
              <v:stroke dashstyle="solid"/>
            </v:line>
            <v:line style="position:absolute" from="1927,1780" to="1927,2053" stroked="true" strokeweight="1.962pt" strokecolor="#f6891f">
              <v:stroke dashstyle="solid"/>
            </v:line>
            <v:line style="position:absolute" from="1908,2033" to="1908,2242" stroked="true" strokeweight="1.932pt" strokecolor="#f6891f">
              <v:stroke dashstyle="solid"/>
            </v:line>
            <v:line style="position:absolute" from="1880,2169" to="1899,2232" stroked="true" strokeweight="1pt" strokecolor="#f6891f">
              <v:stroke dashstyle="solid"/>
            </v:line>
            <v:line style="position:absolute" from="1861,2043" to="1880,2169" stroked="true" strokeweight="1pt" strokecolor="#f6891f">
              <v:stroke dashstyle="solid"/>
            </v:line>
            <v:line style="position:absolute" from="1852,1796" to="1852,2053" stroked="true" strokeweight="1.962pt" strokecolor="#f6891f">
              <v:stroke dashstyle="solid"/>
            </v:line>
            <v:line style="position:absolute" from="1825,1759" to="1842,1806" stroked="true" strokeweight="1.0pt" strokecolor="#f6891f">
              <v:stroke dashstyle="solid"/>
            </v:line>
            <v:line style="position:absolute" from="1805,1286" to="1825,1759" stroked="true" strokeweight="1pt" strokecolor="#f6891f">
              <v:stroke dashstyle="solid"/>
            </v:line>
            <v:line style="position:absolute" from="1786,1128" to="1805,1286" stroked="true" strokeweight="1pt" strokecolor="#f6891f">
              <v:stroke dashstyle="solid"/>
            </v:line>
            <v:line style="position:absolute" from="1777,1118" to="1777,1359" stroked="true" strokeweight="1.931pt" strokecolor="#f6891f">
              <v:stroke dashstyle="solid"/>
            </v:line>
            <v:line style="position:absolute" from="1748,1869" to="1768,1349" stroked="true" strokeweight="1pt" strokecolor="#f6891f">
              <v:stroke dashstyle="solid"/>
            </v:line>
            <v:line style="position:absolute" from="1730,2248" to="1748,1869" stroked="true" strokeweight="1.0pt" strokecolor="#f6891f">
              <v:stroke dashstyle="solid"/>
            </v:line>
            <v:line style="position:absolute" from="1710,2185" to="1730,2248" stroked="true" strokeweight="1pt" strokecolor="#f6891f">
              <v:stroke dashstyle="solid"/>
            </v:line>
            <v:line style="position:absolute" from="1691,2043" to="1710,2185" stroked="true" strokeweight="1pt" strokecolor="#f6891f">
              <v:stroke dashstyle="solid"/>
            </v:line>
            <v:line style="position:absolute" from="1673,1964" to="1691,2043" stroked="true" strokeweight="1pt" strokecolor="#f6891f">
              <v:stroke dashstyle="solid"/>
            </v:line>
            <v:line style="position:absolute" from="1653,2106" to="1673,1964" stroked="true" strokeweight="1pt" strokecolor="#f6891f">
              <v:stroke dashstyle="solid"/>
            </v:line>
            <v:line style="position:absolute" from="1635,2248" to="1653,2106" stroked="true" strokeweight="1pt" strokecolor="#f6891f">
              <v:stroke dashstyle="solid"/>
            </v:line>
            <v:line style="position:absolute" from="1625,2238" to="1625,2494" stroked="true" strokeweight="1.962pt" strokecolor="#f6891f">
              <v:stroke dashstyle="solid"/>
            </v:line>
            <v:line style="position:absolute" from="1598,2547" to="1615,2484" stroked="true" strokeweight="1pt" strokecolor="#f6891f">
              <v:stroke dashstyle="solid"/>
            </v:line>
            <v:line style="position:absolute" from="1588,2537" to="1588,2762" stroked="true" strokeweight="1.962pt" strokecolor="#f6891f">
              <v:stroke dashstyle="solid"/>
            </v:line>
            <v:line style="position:absolute" from="1560,2737" to="1579,2752" stroked="true" strokeweight="1pt" strokecolor="#f6891f">
              <v:stroke dashstyle="solid"/>
            </v:line>
            <v:line style="position:absolute" from="1541,2721" to="1560,2737" stroked="true" strokeweight="1pt" strokecolor="#f6891f">
              <v:stroke dashstyle="solid"/>
            </v:line>
            <v:line style="position:absolute" from="1522,2721" to="1541,2721" stroked="true" strokeweight="1pt" strokecolor="#f6891f">
              <v:stroke dashstyle="solid"/>
            </v:line>
            <v:line style="position:absolute" from="1503,2784" to="1522,2721" stroked="true" strokeweight="1pt" strokecolor="#f6891f">
              <v:stroke dashstyle="solid"/>
            </v:line>
            <v:line style="position:absolute" from="1484,2831" to="1503,2784" stroked="true" strokeweight="1pt" strokecolor="#f6891f">
              <v:stroke dashstyle="solid"/>
            </v:line>
            <v:line style="position:absolute" from="1465,2831" to="1484,2831" stroked="true" strokeweight="1pt" strokecolor="#f6891f">
              <v:stroke dashstyle="solid"/>
            </v:line>
            <v:line style="position:absolute" from="1446,2800" to="1465,2831" stroked="true" strokeweight="1.0pt" strokecolor="#f6891f">
              <v:stroke dashstyle="solid"/>
            </v:line>
            <v:line style="position:absolute" from="1427,2768" to="1446,2800" stroked="true" strokeweight="1pt" strokecolor="#f6891f">
              <v:stroke dashstyle="solid"/>
            </v:line>
            <v:line style="position:absolute" from="1408,2800" to="1427,2768" stroked="true" strokeweight="1.0pt" strokecolor="#f6891f">
              <v:stroke dashstyle="solid"/>
            </v:line>
            <v:line style="position:absolute" from="1389,2800" to="1408,2800" stroked="true" strokeweight="1.0pt" strokecolor="#f6891f">
              <v:stroke dashstyle="solid"/>
            </v:line>
            <v:line style="position:absolute" from="1371,2831" to="1389,2800" stroked="true" strokeweight="1pt" strokecolor="#f6891f">
              <v:stroke dashstyle="solid"/>
            </v:line>
            <v:line style="position:absolute" from="1352,2737" to="1371,2831" stroked="true" strokeweight="1pt" strokecolor="#f6891f">
              <v:stroke dashstyle="solid"/>
            </v:line>
            <v:line style="position:absolute" from="1332,2784" to="1352,2737" stroked="true" strokeweight="1pt" strokecolor="#f6891f">
              <v:stroke dashstyle="solid"/>
            </v:line>
            <v:line style="position:absolute" from="1314,2737" to="1332,2784" stroked="true" strokeweight="1pt" strokecolor="#f6891f">
              <v:stroke dashstyle="solid"/>
            </v:line>
            <v:line style="position:absolute" from="1294,2768" to="1314,2737" stroked="true" strokeweight="1pt" strokecolor="#f6891f">
              <v:stroke dashstyle="solid"/>
            </v:line>
            <v:line style="position:absolute" from="1276,2752" to="1294,2768" stroked="true" strokeweight="1pt" strokecolor="#f6891f">
              <v:stroke dashstyle="solid"/>
            </v:line>
            <v:line style="position:absolute" from="1257,2737" to="1276,2752" stroked="true" strokeweight="1pt" strokecolor="#f6891f">
              <v:stroke dashstyle="solid"/>
            </v:line>
            <v:line style="position:absolute" from="1237,2689" to="1257,2737" stroked="true" strokeweight="1pt" strokecolor="#f6891f">
              <v:stroke dashstyle="solid"/>
            </v:line>
            <v:line style="position:absolute" from="1219,2595" to="1237,2689" stroked="true" strokeweight="1pt" strokecolor="#f6891f">
              <v:stroke dashstyle="solid"/>
            </v:line>
            <v:line style="position:absolute" from="1200,2626" to="1219,2595" stroked="true" strokeweight="1pt" strokecolor="#f6891f">
              <v:stroke dashstyle="solid"/>
            </v:line>
            <v:line style="position:absolute" from="1181,2484" to="1200,2626" stroked="true" strokeweight="1pt" strokecolor="#f6891f">
              <v:stroke dashstyle="solid"/>
            </v:line>
            <v:line style="position:absolute" from="1171,2301" to="1171,2494" stroked="true" strokeweight="1.962pt" strokecolor="#f6891f">
              <v:stroke dashstyle="solid"/>
            </v:line>
            <v:line style="position:absolute" from="1153,2033" to="1153,2321" stroked="true" strokeweight="1.87pt" strokecolor="#f6891f">
              <v:stroke dashstyle="solid"/>
            </v:line>
            <v:line style="position:absolute" from="3572,831" to="3516,1138" stroked="true" strokeweight=".5pt" strokecolor="#231f20">
              <v:stroke dashstyle="solid"/>
            </v:line>
            <v:shape style="position:absolute;left:3494;top:1116;width:50;height:88" coordorigin="3495,1116" coordsize="50,88" path="m3495,1116l3504,1185,3504,1195,3504,1204,3507,1196,3544,1126,3495,1116xe" filled="true" fillcolor="#231f20" stroked="false">
              <v:path arrowok="t"/>
              <v:fill type="solid"/>
            </v:shape>
            <v:shape style="position:absolute;left:1206;top:311;width:1292;height:4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Newspaper citations of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‘economic uncertainty’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3001;top:412;width:1310;height:4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54" w:right="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Uncertainty about demand </w:t>
                    </w:r>
                    <w:r>
                      <w:rPr>
                        <w:color w:val="231F20"/>
                        <w:sz w:val="12"/>
                      </w:rPr>
                      <w:t>limiting investment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155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67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before="42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 of respondents</w:t>
      </w:r>
      <w:r>
        <w:rPr>
          <w:color w:val="231F20"/>
          <w:spacing w:val="2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100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line="268" w:lineRule="auto" w:before="28"/>
        <w:ind w:left="150"/>
      </w:pPr>
      <w:r>
        <w:rPr/>
        <w:br w:type="column"/>
      </w:r>
      <w:r>
        <w:rPr>
          <w:color w:val="231F20"/>
          <w:w w:val="90"/>
        </w:rPr>
        <w:t>system.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particular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likelihood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disorderly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 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sentiment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 conditions.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synchronisation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increases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UK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euro-area</w:t>
      </w:r>
      <w:r>
        <w:rPr>
          <w:color w:val="231F20"/>
          <w:spacing w:val="-24"/>
        </w:rPr>
        <w:t> </w:t>
      </w:r>
      <w:r>
        <w:rPr>
          <w:color w:val="231F20"/>
        </w:rPr>
        <w:t>growth.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1"/>
          <w:numId w:val="1"/>
        </w:numPr>
        <w:tabs>
          <w:tab w:pos="631" w:val="left" w:leader="none"/>
        </w:tabs>
        <w:spacing w:line="240" w:lineRule="auto" w:before="1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Heading5"/>
        <w:spacing w:before="265"/>
        <w:ind w:left="150"/>
      </w:pPr>
      <w:r>
        <w:rPr>
          <w:color w:val="A70740"/>
        </w:rPr>
        <w:t>Household spending</w:t>
      </w:r>
    </w:p>
    <w:p>
      <w:pPr>
        <w:pStyle w:val="BodyText"/>
        <w:spacing w:before="24"/>
        <w:ind w:left="150"/>
      </w:pPr>
      <w:r>
        <w:rPr>
          <w:color w:val="231F20"/>
        </w:rPr>
        <w:t>Household spending has risen modestly over the past</w:t>
      </w:r>
    </w:p>
    <w:p>
      <w:pPr>
        <w:pStyle w:val="BodyText"/>
        <w:spacing w:before="27"/>
        <w:ind w:left="150"/>
      </w:pPr>
      <w:r>
        <w:rPr>
          <w:color w:val="231F20"/>
          <w:w w:val="95"/>
        </w:rPr>
        <w:t>two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entirely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</w:p>
    <w:p>
      <w:pPr>
        <w:spacing w:after="0"/>
        <w:sectPr>
          <w:type w:val="continuous"/>
          <w:pgSz w:w="11910" w:h="16840"/>
          <w:pgMar w:top="1560" w:bottom="0" w:left="640" w:right="460"/>
          <w:cols w:num="3" w:equalWidth="0">
            <w:col w:w="1785" w:space="815"/>
            <w:col w:w="1697" w:space="1032"/>
            <w:col w:w="5481"/>
          </w:cols>
        </w:sectPr>
      </w:pPr>
    </w:p>
    <w:p>
      <w:pPr>
        <w:tabs>
          <w:tab w:pos="497" w:val="left" w:leader="none"/>
          <w:tab w:pos="950" w:val="left" w:leader="none"/>
          <w:tab w:pos="1851" w:val="left" w:leader="none"/>
          <w:tab w:pos="2307" w:val="left" w:leader="none"/>
          <w:tab w:pos="2765" w:val="left" w:leader="none"/>
          <w:tab w:pos="3224" w:val="left" w:leader="none"/>
          <w:tab w:pos="3676" w:val="left" w:leader="none"/>
          <w:tab w:pos="4127" w:val="left" w:leader="none"/>
        </w:tabs>
        <w:spacing w:before="19"/>
        <w:ind w:left="216" w:right="0" w:firstLine="0"/>
        <w:jc w:val="left"/>
        <w:rPr>
          <w:sz w:val="12"/>
        </w:rPr>
      </w:pPr>
      <w:r>
        <w:rPr>
          <w:color w:val="231F20"/>
          <w:position w:val="9"/>
          <w:sz w:val="12"/>
        </w:rPr>
        <w:t>0</w:t>
        <w:tab/>
      </w:r>
      <w:r>
        <w:rPr>
          <w:color w:val="231F20"/>
          <w:sz w:val="12"/>
        </w:rPr>
        <w:t>1999</w:t>
        <w:tab/>
        <w:t>2001    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  <w:tab/>
        <w:t>09</w:t>
        <w:tab/>
        <w:t>11</w:t>
        <w:tab/>
        <w:t>13</w:t>
        <w:tab/>
      </w:r>
      <w:r>
        <w:rPr>
          <w:color w:val="231F20"/>
          <w:position w:val="10"/>
          <w:sz w:val="12"/>
        </w:rPr>
        <w:t>30</w:t>
      </w:r>
    </w:p>
    <w:p>
      <w:pPr>
        <w:spacing w:before="128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CBI, CBI/PwC, Nexis, ONS, Times Newspapers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5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Number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articles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print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editions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Financial</w:t>
      </w:r>
      <w:r>
        <w:rPr>
          <w:i/>
          <w:color w:val="231F20"/>
          <w:spacing w:val="-21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Times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11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The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Independent</w:t>
      </w:r>
      <w:r>
        <w:rPr>
          <w:i/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The</w:t>
      </w:r>
      <w:r>
        <w:rPr>
          <w:i/>
          <w:color w:val="231F20"/>
          <w:spacing w:val="-13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Times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mention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‘economic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uncertainty’.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Latest </w:t>
      </w:r>
      <w:r>
        <w:rPr>
          <w:color w:val="231F20"/>
          <w:sz w:val="11"/>
        </w:rPr>
        <w:t>observation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ListParagraph"/>
        <w:numPr>
          <w:ilvl w:val="0"/>
          <w:numId w:val="15"/>
        </w:numPr>
        <w:tabs>
          <w:tab w:pos="321" w:val="left" w:leader="none"/>
        </w:tabs>
        <w:spacing w:line="244" w:lineRule="auto" w:before="0" w:after="0"/>
        <w:ind w:left="321" w:right="48" w:hanging="171"/>
        <w:jc w:val="left"/>
        <w:rPr>
          <w:sz w:val="11"/>
        </w:rPr>
      </w:pPr>
      <w:r>
        <w:rPr>
          <w:color w:val="231F20"/>
          <w:sz w:val="11"/>
        </w:rPr>
        <w:t>Percentages of respondents to the CBI manufacturing, financial services and </w:t>
      </w:r>
      <w:r>
        <w:rPr>
          <w:color w:val="231F20"/>
          <w:w w:val="90"/>
          <w:sz w:val="11"/>
        </w:rPr>
        <w:t>consumer/business/professional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surveys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uncertainty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demand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is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business </w:t>
      </w:r>
      <w:r>
        <w:rPr>
          <w:color w:val="231F20"/>
          <w:sz w:val="11"/>
        </w:rPr>
        <w:t>investment.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quarterly.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BodyText"/>
        <w:spacing w:line="268" w:lineRule="auto" w:before="28"/>
        <w:ind w:left="150" w:right="372"/>
      </w:pPr>
      <w:r>
        <w:rPr/>
        <w:br w:type="column"/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durable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semi-durable</w:t>
      </w:r>
      <w:r>
        <w:rPr>
          <w:color w:val="231F20"/>
          <w:spacing w:val="-42"/>
        </w:rPr>
        <w:t> </w:t>
      </w:r>
      <w:r>
        <w:rPr>
          <w:color w:val="231F20"/>
        </w:rPr>
        <w:t>goods,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particular</w:t>
      </w:r>
      <w:r>
        <w:rPr>
          <w:color w:val="231F20"/>
          <w:spacing w:val="-42"/>
        </w:rPr>
        <w:t> </w:t>
      </w:r>
      <w:r>
        <w:rPr>
          <w:color w:val="231F20"/>
        </w:rPr>
        <w:t>cars: </w:t>
      </w:r>
      <w:r>
        <w:rPr>
          <w:color w:val="231F20"/>
          <w:w w:val="90"/>
        </w:rPr>
        <w:t>spending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vehicles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accounts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one </w:t>
      </w:r>
      <w:r>
        <w:rPr>
          <w:color w:val="231F20"/>
        </w:rPr>
        <w:t>third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3%</w:t>
      </w:r>
      <w:r>
        <w:rPr>
          <w:color w:val="231F20"/>
          <w:spacing w:val="-37"/>
        </w:rPr>
        <w:t> </w:t>
      </w:r>
      <w:r>
        <w:rPr>
          <w:color w:val="231F20"/>
        </w:rPr>
        <w:t>increase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consumption</w:t>
      </w:r>
      <w:r>
        <w:rPr>
          <w:color w:val="231F20"/>
          <w:spacing w:val="-37"/>
        </w:rPr>
        <w:t> </w:t>
      </w:r>
      <w:r>
        <w:rPr>
          <w:color w:val="231F20"/>
        </w:rPr>
        <w:t>since</w:t>
      </w:r>
      <w:r>
        <w:rPr>
          <w:color w:val="231F20"/>
          <w:spacing w:val="-36"/>
        </w:rPr>
        <w:t> </w:t>
      </w:r>
      <w:r>
        <w:rPr>
          <w:color w:val="231F20"/>
        </w:rPr>
        <w:t>2011</w:t>
      </w:r>
      <w:r>
        <w:rPr>
          <w:color w:val="231F20"/>
          <w:spacing w:val="-40"/>
        </w:rPr>
        <w:t> </w:t>
      </w:r>
      <w:r>
        <w:rPr>
          <w:color w:val="231F20"/>
        </w:rPr>
        <w:t>Q3.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150"/>
      </w:pPr>
      <w:r>
        <w:rPr>
          <w:color w:val="231F20"/>
        </w:rPr>
        <w:t>Consumption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slowed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little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Q2,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0.3%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8"/>
        </w:rPr>
        <w:t> </w:t>
      </w:r>
      <w:r>
        <w:rPr>
          <w:color w:val="231F20"/>
        </w:rPr>
        <w:t>2.B)</w:t>
      </w:r>
    </w:p>
    <w:p>
      <w:pPr>
        <w:pStyle w:val="BodyText"/>
        <w:spacing w:before="28"/>
        <w:ind w:left="150"/>
      </w:pP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weaker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anticipated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time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August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spacing w:after="0"/>
        <w:sectPr>
          <w:type w:val="continuous"/>
          <w:pgSz w:w="11910" w:h="16840"/>
          <w:pgMar w:top="1560" w:bottom="0" w:left="640" w:right="460"/>
          <w:cols w:num="2" w:equalWidth="0">
            <w:col w:w="4475" w:space="854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4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260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2.B </w:t>
      </w:r>
      <w:r>
        <w:rPr>
          <w:color w:val="231F20"/>
          <w:sz w:val="18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tabs>
          <w:tab w:pos="4910" w:val="right" w:leader="none"/>
        </w:tabs>
        <w:spacing w:before="72"/>
        <w:ind w:left="3104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2013</w:t>
      </w:r>
    </w:p>
    <w:p>
      <w:pPr>
        <w:pStyle w:val="BodyText"/>
        <w:spacing w:before="5"/>
        <w:rPr>
          <w:sz w:val="4"/>
        </w:rPr>
      </w:pPr>
    </w:p>
    <w:tbl>
      <w:tblPr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6"/>
        <w:gridCol w:w="423"/>
        <w:gridCol w:w="495"/>
        <w:gridCol w:w="432"/>
        <w:gridCol w:w="451"/>
        <w:gridCol w:w="150"/>
        <w:gridCol w:w="380"/>
        <w:gridCol w:w="374"/>
      </w:tblGrid>
      <w:tr>
        <w:trPr>
          <w:trHeight w:val="419" w:hRule="atLeast"/>
        </w:trPr>
        <w:tc>
          <w:tcPr>
            <w:tcW w:w="228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9"/>
              <w:ind w:left="33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  <w:p>
            <w:pPr>
              <w:pStyle w:val="TableParagraph"/>
              <w:spacing w:line="156" w:lineRule="exact"/>
              <w:ind w:left="87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49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9"/>
              <w:ind w:right="8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2008–</w:t>
            </w:r>
          </w:p>
          <w:p>
            <w:pPr>
              <w:pStyle w:val="TableParagraph"/>
              <w:spacing w:line="156" w:lineRule="exact"/>
              <w:ind w:right="8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09</w:t>
            </w:r>
          </w:p>
        </w:tc>
        <w:tc>
          <w:tcPr>
            <w:tcW w:w="43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6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2010</w:t>
            </w:r>
          </w:p>
        </w:tc>
        <w:tc>
          <w:tcPr>
            <w:tcW w:w="45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9"/>
              <w:ind w:right="59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2011–</w:t>
            </w:r>
          </w:p>
          <w:p>
            <w:pPr>
              <w:pStyle w:val="TableParagraph"/>
              <w:spacing w:line="156" w:lineRule="exact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15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left="79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7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5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</w:tr>
      <w:tr>
        <w:trPr>
          <w:trHeight w:val="229" w:hRule="atLeast"/>
        </w:trPr>
        <w:tc>
          <w:tcPr>
            <w:tcW w:w="228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7" w:lineRule="exact" w:before="52"/>
              <w:rPr>
                <w:sz w:val="11"/>
              </w:rPr>
            </w:pPr>
            <w:r>
              <w:rPr>
                <w:color w:val="231F20"/>
                <w:sz w:val="14"/>
              </w:rPr>
              <w:t>Household consumption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2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97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9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86"/>
              <w:rPr>
                <w:sz w:val="14"/>
              </w:rPr>
            </w:pPr>
            <w:r>
              <w:rPr>
                <w:color w:val="231F20"/>
                <w:sz w:val="14"/>
              </w:rPr>
              <w:t>-0.7</w:t>
            </w:r>
          </w:p>
        </w:tc>
        <w:tc>
          <w:tcPr>
            <w:tcW w:w="43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6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4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23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15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63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3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</w:tr>
    </w:tbl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/>
      </w:pP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erratic.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food,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drink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tobacco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</w:p>
    <w:p>
      <w:pPr>
        <w:pStyle w:val="BodyText"/>
        <w:spacing w:line="268" w:lineRule="auto"/>
        <w:ind w:left="150" w:right="372"/>
      </w:pPr>
      <w:r>
        <w:rPr/>
        <w:pict>
          <v:shape style="position:absolute;margin-left:37.047699pt;margin-top:58.436237pt;width:503.8pt;height:44.4pt;mso-position-horizontal-relative:page;mso-position-vertical-relative:paragraph;z-index:158023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480"/>
                    <w:gridCol w:w="344"/>
                    <w:gridCol w:w="476"/>
                    <w:gridCol w:w="434"/>
                    <w:gridCol w:w="475"/>
                    <w:gridCol w:w="440"/>
                    <w:gridCol w:w="534"/>
                    <w:gridCol w:w="4896"/>
                  </w:tblGrid>
                  <w:tr>
                    <w:trPr>
                      <w:trHeight w:val="201" w:hRule="atLeast"/>
                    </w:trPr>
                    <w:tc>
                      <w:tcPr>
                        <w:tcW w:w="2480" w:type="dxa"/>
                      </w:tcPr>
                      <w:p>
                        <w:pPr>
                          <w:pStyle w:val="TableParagraph"/>
                          <w:spacing w:before="2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Private sector investment</w:t>
                        </w:r>
                      </w:p>
                    </w:tc>
                    <w:tc>
                      <w:tcPr>
                        <w:tcW w:w="344" w:type="dxa"/>
                      </w:tcPr>
                      <w:p>
                        <w:pPr>
                          <w:pStyle w:val="TableParagraph"/>
                          <w:spacing w:before="2"/>
                          <w:ind w:left="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76" w:type="dxa"/>
                      </w:tcPr>
                      <w:p>
                        <w:pPr>
                          <w:pStyle w:val="TableParagraph"/>
                          <w:spacing w:before="2"/>
                          <w:ind w:left="78" w:right="9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-4.6</w:t>
                        </w:r>
                      </w:p>
                    </w:tc>
                    <w:tc>
                      <w:tcPr>
                        <w:tcW w:w="434" w:type="dxa"/>
                      </w:tcPr>
                      <w:p>
                        <w:pPr>
                          <w:pStyle w:val="TableParagraph"/>
                          <w:spacing w:before="2"/>
                          <w:ind w:right="1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spacing w:before="2"/>
                          <w:ind w:left="1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before="2"/>
                          <w:ind w:right="11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534" w:type="dxa"/>
                      </w:tcPr>
                      <w:p>
                        <w:pPr>
                          <w:pStyle w:val="TableParagraph"/>
                          <w:spacing w:before="2"/>
                          <w:ind w:left="82" w:right="15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-1.3</w:t>
                        </w:r>
                      </w:p>
                    </w:tc>
                    <w:tc>
                      <w:tcPr>
                        <w:tcW w:w="4896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194" w:hRule="atLeast"/>
                    </w:trPr>
                    <w:tc>
                      <w:tcPr>
                        <w:tcW w:w="2480" w:type="dxa"/>
                      </w:tcPr>
                      <w:p>
                        <w:pPr>
                          <w:pStyle w:val="TableParagraph"/>
                          <w:spacing w:line="138" w:lineRule="exact" w:before="36"/>
                          <w:ind w:left="98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 which, business investment</w:t>
                        </w:r>
                      </w:p>
                    </w:tc>
                    <w:tc>
                      <w:tcPr>
                        <w:tcW w:w="344" w:type="dxa"/>
                      </w:tcPr>
                      <w:p>
                        <w:pPr>
                          <w:pStyle w:val="TableParagraph"/>
                          <w:spacing w:line="138" w:lineRule="exact" w:before="36"/>
                          <w:ind w:left="65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76" w:type="dxa"/>
                      </w:tcPr>
                      <w:p>
                        <w:pPr>
                          <w:pStyle w:val="TableParagraph"/>
                          <w:spacing w:line="138" w:lineRule="exact" w:before="36"/>
                          <w:ind w:left="82" w:right="82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-1.6</w:t>
                        </w:r>
                      </w:p>
                    </w:tc>
                    <w:tc>
                      <w:tcPr>
                        <w:tcW w:w="434" w:type="dxa"/>
                      </w:tcPr>
                      <w:p>
                        <w:pPr>
                          <w:pStyle w:val="TableParagraph"/>
                          <w:spacing w:line="138" w:lineRule="exact" w:before="36"/>
                          <w:ind w:right="11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spacing w:line="138" w:lineRule="exact" w:before="36"/>
                          <w:ind w:left="136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line="138" w:lineRule="exact" w:before="36"/>
                          <w:ind w:right="11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7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534" w:type="dxa"/>
                      </w:tcPr>
                      <w:p>
                        <w:pPr>
                          <w:pStyle w:val="TableParagraph"/>
                          <w:spacing w:line="138" w:lineRule="exact" w:before="36"/>
                          <w:ind w:left="76" w:right="158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-2.7</w:t>
                        </w:r>
                      </w:p>
                    </w:tc>
                    <w:tc>
                      <w:tcPr>
                        <w:tcW w:w="489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47" w:hRule="atLeast"/>
                    </w:trPr>
                    <w:tc>
                      <w:tcPr>
                        <w:tcW w:w="2480" w:type="dxa"/>
                      </w:tcPr>
                      <w:p>
                        <w:pPr>
                          <w:pStyle w:val="TableParagraph"/>
                          <w:spacing w:line="151" w:lineRule="exact" w:before="76"/>
                          <w:ind w:left="98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of</w:t>
                        </w:r>
                        <w:r>
                          <w:rPr>
                            <w:i/>
                            <w:color w:val="231F20"/>
                            <w:spacing w:val="-3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which,</w:t>
                        </w:r>
                        <w:r>
                          <w:rPr>
                            <w:i/>
                            <w:color w:val="231F20"/>
                            <w:spacing w:val="-29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private</w:t>
                        </w:r>
                        <w:r>
                          <w:rPr>
                            <w:i/>
                            <w:color w:val="231F20"/>
                            <w:spacing w:val="-29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sector</w:t>
                        </w:r>
                        <w:r>
                          <w:rPr>
                            <w:i/>
                            <w:color w:val="231F20"/>
                            <w:spacing w:val="-29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housing</w:t>
                        </w:r>
                        <w:r>
                          <w:rPr>
                            <w:i/>
                            <w:color w:val="231F20"/>
                            <w:spacing w:val="-29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investment</w:t>
                        </w:r>
                      </w:p>
                    </w:tc>
                    <w:tc>
                      <w:tcPr>
                        <w:tcW w:w="344" w:type="dxa"/>
                      </w:tcPr>
                      <w:p>
                        <w:pPr>
                          <w:pStyle w:val="TableParagraph"/>
                          <w:spacing w:line="151" w:lineRule="exact" w:before="76"/>
                          <w:ind w:left="94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76" w:type="dxa"/>
                      </w:tcPr>
                      <w:p>
                        <w:pPr>
                          <w:pStyle w:val="TableParagraph"/>
                          <w:spacing w:line="151" w:lineRule="exact" w:before="76"/>
                          <w:ind w:left="74" w:right="95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-8.8</w:t>
                        </w:r>
                      </w:p>
                    </w:tc>
                    <w:tc>
                      <w:tcPr>
                        <w:tcW w:w="434" w:type="dxa"/>
                      </w:tcPr>
                      <w:p>
                        <w:pPr>
                          <w:pStyle w:val="TableParagraph"/>
                          <w:spacing w:line="151" w:lineRule="exact" w:before="76"/>
                          <w:ind w:right="11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6.2</w:t>
                        </w: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spacing w:line="151" w:lineRule="exact" w:before="76"/>
                          <w:ind w:left="114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line="151" w:lineRule="exact" w:before="76"/>
                          <w:ind w:right="11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3.8</w:t>
                        </w:r>
                      </w:p>
                    </w:tc>
                    <w:tc>
                      <w:tcPr>
                        <w:tcW w:w="534" w:type="dxa"/>
                      </w:tcPr>
                      <w:p>
                        <w:pPr>
                          <w:pStyle w:val="TableParagraph"/>
                          <w:spacing w:line="151" w:lineRule="exact" w:before="76"/>
                          <w:ind w:left="86" w:right="91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896" w:type="dxa"/>
                      </w:tcPr>
                      <w:p>
                        <w:pPr>
                          <w:pStyle w:val="TableParagraph"/>
                          <w:spacing w:line="228" w:lineRule="exact"/>
                          <w:ind w:right="91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 rise in consumer spending since 2011 Q3 has occurred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2480" w:type="dxa"/>
                      </w:tcPr>
                      <w:p>
                        <w:pPr>
                          <w:pStyle w:val="TableParagraph"/>
                          <w:spacing w:line="160" w:lineRule="exact" w:before="64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Private sector final domestic demand</w:t>
                        </w:r>
                      </w:p>
                    </w:tc>
                    <w:tc>
                      <w:tcPr>
                        <w:tcW w:w="344" w:type="dxa"/>
                      </w:tcPr>
                      <w:p>
                        <w:pPr>
                          <w:pStyle w:val="TableParagraph"/>
                          <w:spacing w:line="160" w:lineRule="exact" w:before="64"/>
                          <w:ind w:left="4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76" w:type="dxa"/>
                      </w:tcPr>
                      <w:p>
                        <w:pPr>
                          <w:pStyle w:val="TableParagraph"/>
                          <w:spacing w:line="160" w:lineRule="exact" w:before="64"/>
                          <w:ind w:left="82" w:right="8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-1.3</w:t>
                        </w:r>
                      </w:p>
                    </w:tc>
                    <w:tc>
                      <w:tcPr>
                        <w:tcW w:w="434" w:type="dxa"/>
                      </w:tcPr>
                      <w:p>
                        <w:pPr>
                          <w:pStyle w:val="TableParagraph"/>
                          <w:spacing w:line="160" w:lineRule="exact" w:before="64"/>
                          <w:ind w:right="1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75" w:type="dxa"/>
                      </w:tcPr>
                      <w:p>
                        <w:pPr>
                          <w:pStyle w:val="TableParagraph"/>
                          <w:spacing w:line="160" w:lineRule="exact" w:before="64"/>
                          <w:ind w:left="1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TableParagraph"/>
                          <w:spacing w:line="160" w:lineRule="exact" w:before="64"/>
                          <w:ind w:right="11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534" w:type="dxa"/>
                      </w:tcPr>
                      <w:p>
                        <w:pPr>
                          <w:pStyle w:val="TableParagraph"/>
                          <w:spacing w:line="160" w:lineRule="exact" w:before="64"/>
                          <w:ind w:left="86" w:right="15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896" w:type="dxa"/>
                      </w:tcPr>
                      <w:p>
                        <w:pPr>
                          <w:pStyle w:val="TableParagraph"/>
                          <w:spacing w:line="216" w:lineRule="exact" w:before="8"/>
                          <w:ind w:right="51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despite little increase in household real income during that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</w:rPr>
        <w:t>0.3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looks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unusual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w w:val="95"/>
        </w:rPr>
        <w:t>retail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reversed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other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suggesting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modestly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three</w:t>
      </w:r>
      <w:r>
        <w:rPr>
          <w:color w:val="231F20"/>
          <w:spacing w:val="-39"/>
        </w:rPr>
        <w:t> </w:t>
      </w:r>
      <w:r>
        <w:rPr>
          <w:color w:val="231F20"/>
        </w:rPr>
        <w:t>months,</w:t>
      </w:r>
      <w:r>
        <w:rPr>
          <w:color w:val="231F20"/>
          <w:spacing w:val="-41"/>
        </w:rPr>
        <w:t> </w:t>
      </w:r>
      <w:r>
        <w:rPr>
          <w:color w:val="231F20"/>
        </w:rPr>
        <w:t>overall</w:t>
      </w:r>
      <w:r>
        <w:rPr>
          <w:color w:val="231F20"/>
          <w:spacing w:val="-38"/>
        </w:rPr>
        <w:t> </w:t>
      </w:r>
      <w:r>
        <w:rPr>
          <w:color w:val="231F20"/>
        </w:rPr>
        <w:t>consumption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Q3</w:t>
      </w:r>
      <w:r>
        <w:rPr>
          <w:color w:val="231F20"/>
          <w:spacing w:val="-38"/>
        </w:rPr>
        <w:t> </w:t>
      </w:r>
      <w:r>
        <w:rPr>
          <w:color w:val="231F20"/>
        </w:rPr>
        <w:t>is expected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have</w:t>
      </w:r>
      <w:r>
        <w:rPr>
          <w:color w:val="231F20"/>
          <w:spacing w:val="-32"/>
        </w:rPr>
        <w:t> </w:t>
      </w:r>
      <w:r>
        <w:rPr>
          <w:color w:val="231F20"/>
        </w:rPr>
        <w:t>rebounded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2"/>
        </w:rPr>
        <w:t> </w:t>
      </w:r>
      <w:r>
        <w:rPr>
          <w:color w:val="231F20"/>
        </w:rPr>
        <w:t>little</w:t>
      </w:r>
      <w:r>
        <w:rPr>
          <w:color w:val="231F20"/>
          <w:spacing w:val="-32"/>
        </w:rPr>
        <w:t> </w:t>
      </w:r>
      <w:r>
        <w:rPr>
          <w:color w:val="231F20"/>
        </w:rPr>
        <w:t>above</w:t>
      </w:r>
      <w:r>
        <w:rPr>
          <w:color w:val="231F20"/>
          <w:spacing w:val="-32"/>
        </w:rPr>
        <w:t> </w:t>
      </w:r>
      <w:r>
        <w:rPr>
          <w:color w:val="231F20"/>
        </w:rPr>
        <w:t>0.5%.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951" w:space="378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268" w:lineRule="auto" w:before="103"/>
        <w:ind w:left="5480" w:hanging="1"/>
      </w:pPr>
      <w:r>
        <w:rPr/>
        <w:pict>
          <v:shape style="position:absolute;margin-left:37.047699pt;margin-top:6.592637pt;width:251.65pt;height:39.4pt;mso-position-horizontal-relative:page;mso-position-vertical-relative:paragraph;z-index:158028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41"/>
                    <w:gridCol w:w="680"/>
                    <w:gridCol w:w="460"/>
                    <w:gridCol w:w="472"/>
                    <w:gridCol w:w="441"/>
                    <w:gridCol w:w="466"/>
                    <w:gridCol w:w="370"/>
                  </w:tblGrid>
                  <w:tr>
                    <w:trPr>
                      <w:trHeight w:val="351" w:hRule="atLeast"/>
                    </w:trPr>
                    <w:tc>
                      <w:tcPr>
                        <w:tcW w:w="2141" w:type="dxa"/>
                      </w:tcPr>
                      <w:p>
                        <w:pPr>
                          <w:pStyle w:val="TableParagraph"/>
                          <w:spacing w:line="220" w:lineRule="auto" w:before="12"/>
                          <w:ind w:left="113" w:right="381" w:hanging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Government consumption and </w:t>
                        </w:r>
                        <w:r>
                          <w:rPr>
                            <w:color w:val="231F20"/>
                            <w:sz w:val="14"/>
                          </w:rPr>
                          <w:t>investment</w:t>
                        </w:r>
                      </w:p>
                    </w:tc>
                    <w:tc>
                      <w:tcPr>
                        <w:tcW w:w="680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right="1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0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82" w:right="2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72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right="12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441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107" w:right="8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6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12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-1.2</w:t>
                        </w:r>
                      </w:p>
                    </w:tc>
                    <w:tc>
                      <w:tcPr>
                        <w:tcW w:w="370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right="4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1.5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2141" w:type="dxa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Final domestic demand</w:t>
                        </w:r>
                      </w:p>
                    </w:tc>
                    <w:tc>
                      <w:tcPr>
                        <w:tcW w:w="680" w:type="dxa"/>
                      </w:tcPr>
                      <w:p>
                        <w:pPr>
                          <w:pStyle w:val="TableParagraph"/>
                          <w:spacing w:before="36"/>
                          <w:ind w:right="1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60" w:type="dxa"/>
                      </w:tcPr>
                      <w:p>
                        <w:pPr>
                          <w:pStyle w:val="TableParagraph"/>
                          <w:spacing w:before="36"/>
                          <w:ind w:left="77" w:right="8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472" w:type="dxa"/>
                      </w:tcPr>
                      <w:p>
                        <w:pPr>
                          <w:pStyle w:val="TableParagraph"/>
                          <w:spacing w:before="36"/>
                          <w:ind w:right="12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41" w:type="dxa"/>
                      </w:tcPr>
                      <w:p>
                        <w:pPr>
                          <w:pStyle w:val="TableParagraph"/>
                          <w:spacing w:before="36"/>
                          <w:ind w:left="104" w:right="9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6" w:type="dxa"/>
                      </w:tcPr>
                      <w:p>
                        <w:pPr>
                          <w:pStyle w:val="TableParagraph"/>
                          <w:spacing w:before="36"/>
                          <w:ind w:left="14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70" w:type="dxa"/>
                      </w:tcPr>
                      <w:p>
                        <w:pPr>
                          <w:pStyle w:val="TableParagraph"/>
                          <w:spacing w:before="36"/>
                          <w:ind w:right="4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2141" w:type="dxa"/>
                      </w:tcPr>
                      <w:p>
                        <w:pPr>
                          <w:pStyle w:val="TableParagraph"/>
                          <w:spacing w:line="157" w:lineRule="exact" w:before="30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Change in inventories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(c)(d)</w:t>
                        </w:r>
                      </w:p>
                    </w:tc>
                    <w:tc>
                      <w:tcPr>
                        <w:tcW w:w="680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0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82" w:right="7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472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2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41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107" w:right="8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6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12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-1.0</w:t>
                        </w:r>
                      </w:p>
                    </w:tc>
                    <w:tc>
                      <w:tcPr>
                        <w:tcW w:w="370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4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</w:rPr>
        <w:t>period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2.2).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Instead,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consumption,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especially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recent quarters, has been associated with falls in the </w:t>
      </w:r>
      <w:r>
        <w:rPr>
          <w:color w:val="231F20"/>
          <w:w w:val="95"/>
        </w:rPr>
        <w:t>household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2.3).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8"/>
        <w:gridCol w:w="485"/>
        <w:gridCol w:w="470"/>
        <w:gridCol w:w="463"/>
        <w:gridCol w:w="433"/>
        <w:gridCol w:w="456"/>
        <w:gridCol w:w="401"/>
        <w:gridCol w:w="5361"/>
      </w:tblGrid>
      <w:tr>
        <w:trPr>
          <w:trHeight w:val="266" w:hRule="atLeast"/>
        </w:trPr>
        <w:tc>
          <w:tcPr>
            <w:tcW w:w="2288" w:type="dxa"/>
          </w:tcPr>
          <w:p>
            <w:pPr>
              <w:pStyle w:val="TableParagraph"/>
              <w:spacing w:line="153" w:lineRule="exact" w:before="93"/>
              <w:rPr>
                <w:sz w:val="11"/>
              </w:rPr>
            </w:pPr>
            <w:r>
              <w:rPr>
                <w:color w:val="231F20"/>
                <w:sz w:val="14"/>
              </w:rPr>
              <w:t>Alignment adjustment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85" w:type="dxa"/>
          </w:tcPr>
          <w:p>
            <w:pPr>
              <w:pStyle w:val="TableParagraph"/>
              <w:spacing w:line="141" w:lineRule="exact" w:before="105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70" w:type="dxa"/>
          </w:tcPr>
          <w:p>
            <w:pPr>
              <w:pStyle w:val="TableParagraph"/>
              <w:spacing w:line="141" w:lineRule="exact" w:before="105"/>
              <w:ind w:left="82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63" w:type="dxa"/>
          </w:tcPr>
          <w:p>
            <w:pPr>
              <w:pStyle w:val="TableParagraph"/>
              <w:spacing w:line="141" w:lineRule="exact" w:before="105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33" w:type="dxa"/>
          </w:tcPr>
          <w:p>
            <w:pPr>
              <w:pStyle w:val="TableParagraph"/>
              <w:spacing w:line="141" w:lineRule="exact" w:before="105"/>
              <w:ind w:left="94" w:right="7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56" w:type="dxa"/>
          </w:tcPr>
          <w:p>
            <w:pPr>
              <w:pStyle w:val="TableParagraph"/>
              <w:spacing w:line="141" w:lineRule="exact" w:before="105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  <w:tc>
          <w:tcPr>
            <w:tcW w:w="401" w:type="dxa"/>
          </w:tcPr>
          <w:p>
            <w:pPr>
              <w:pStyle w:val="TableParagraph"/>
              <w:spacing w:line="141" w:lineRule="exact" w:before="105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  <w:tc>
          <w:tcPr>
            <w:tcW w:w="5361" w:type="dxa"/>
          </w:tcPr>
          <w:p>
            <w:pPr>
              <w:pStyle w:val="TableParagraph"/>
              <w:spacing w:line="232" w:lineRule="exact"/>
              <w:ind w:left="333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crisis, tight credit conditions, heightened uncertainty, and</w:t>
            </w:r>
          </w:p>
        </w:tc>
      </w:tr>
      <w:tr>
        <w:trPr>
          <w:trHeight w:val="247" w:hRule="atLeast"/>
        </w:trPr>
        <w:tc>
          <w:tcPr>
            <w:tcW w:w="2288" w:type="dxa"/>
          </w:tcPr>
          <w:p>
            <w:pPr>
              <w:pStyle w:val="TableParagraph"/>
              <w:spacing w:line="154" w:lineRule="exact" w:before="73"/>
              <w:rPr>
                <w:sz w:val="14"/>
              </w:rPr>
            </w:pPr>
            <w:r>
              <w:rPr>
                <w:color w:val="231F20"/>
                <w:sz w:val="14"/>
              </w:rPr>
              <w:t>Domestic demand</w:t>
            </w:r>
          </w:p>
        </w:tc>
        <w:tc>
          <w:tcPr>
            <w:tcW w:w="485" w:type="dxa"/>
          </w:tcPr>
          <w:p>
            <w:pPr>
              <w:pStyle w:val="TableParagraph"/>
              <w:spacing w:line="154" w:lineRule="exact" w:before="73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470" w:type="dxa"/>
          </w:tcPr>
          <w:p>
            <w:pPr>
              <w:pStyle w:val="TableParagraph"/>
              <w:spacing w:line="154" w:lineRule="exact" w:before="73"/>
              <w:ind w:left="82" w:right="5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-1.1</w:t>
            </w:r>
          </w:p>
        </w:tc>
        <w:tc>
          <w:tcPr>
            <w:tcW w:w="463" w:type="dxa"/>
          </w:tcPr>
          <w:p>
            <w:pPr>
              <w:pStyle w:val="TableParagraph"/>
              <w:spacing w:line="154" w:lineRule="exact" w:before="73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433" w:type="dxa"/>
          </w:tcPr>
          <w:p>
            <w:pPr>
              <w:pStyle w:val="TableParagraph"/>
              <w:spacing w:line="154" w:lineRule="exact" w:before="73"/>
              <w:ind w:left="104" w:right="5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456" w:type="dxa"/>
          </w:tcPr>
          <w:p>
            <w:pPr>
              <w:pStyle w:val="TableParagraph"/>
              <w:spacing w:line="154" w:lineRule="exact" w:before="73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0.0</w:t>
            </w:r>
          </w:p>
        </w:tc>
        <w:tc>
          <w:tcPr>
            <w:tcW w:w="401" w:type="dxa"/>
          </w:tcPr>
          <w:p>
            <w:pPr>
              <w:pStyle w:val="TableParagraph"/>
              <w:spacing w:line="154" w:lineRule="exact" w:before="73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0.6</w:t>
            </w:r>
          </w:p>
        </w:tc>
        <w:tc>
          <w:tcPr>
            <w:tcW w:w="5361" w:type="dxa"/>
          </w:tcPr>
          <w:p>
            <w:pPr>
              <w:pStyle w:val="TableParagraph"/>
              <w:spacing w:line="225" w:lineRule="exact"/>
              <w:ind w:left="333"/>
              <w:rPr>
                <w:sz w:val="20"/>
              </w:rPr>
            </w:pPr>
            <w:r>
              <w:rPr>
                <w:color w:val="231F20"/>
                <w:sz w:val="20"/>
              </w:rPr>
              <w:t>lower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expected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income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encouraged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households</w:t>
            </w:r>
            <w:r>
              <w:rPr>
                <w:color w:val="231F20"/>
                <w:spacing w:val="-44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save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a</w:t>
            </w:r>
          </w:p>
        </w:tc>
      </w:tr>
      <w:tr>
        <w:trPr>
          <w:trHeight w:val="254" w:hRule="atLeast"/>
        </w:trPr>
        <w:tc>
          <w:tcPr>
            <w:tcW w:w="2288" w:type="dxa"/>
          </w:tcPr>
          <w:p>
            <w:pPr>
              <w:pStyle w:val="TableParagraph"/>
              <w:spacing w:before="49"/>
              <w:rPr>
                <w:sz w:val="11"/>
              </w:rPr>
            </w:pPr>
            <w:r>
              <w:rPr>
                <w:color w:val="231F20"/>
                <w:sz w:val="14"/>
              </w:rPr>
              <w:t>‘Economic’ exports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85" w:type="dxa"/>
          </w:tcPr>
          <w:p>
            <w:pPr>
              <w:pStyle w:val="TableParagraph"/>
              <w:spacing w:before="61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70" w:type="dxa"/>
          </w:tcPr>
          <w:p>
            <w:pPr>
              <w:pStyle w:val="TableParagraph"/>
              <w:spacing w:before="61"/>
              <w:ind w:left="82" w:right="8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-0.7</w:t>
            </w:r>
          </w:p>
        </w:tc>
        <w:tc>
          <w:tcPr>
            <w:tcW w:w="463" w:type="dxa"/>
          </w:tcPr>
          <w:p>
            <w:pPr>
              <w:pStyle w:val="TableParagraph"/>
              <w:spacing w:before="61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433" w:type="dxa"/>
          </w:tcPr>
          <w:p>
            <w:pPr>
              <w:pStyle w:val="TableParagraph"/>
              <w:spacing w:before="61"/>
              <w:ind w:left="98" w:right="7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456" w:type="dxa"/>
          </w:tcPr>
          <w:p>
            <w:pPr>
              <w:pStyle w:val="TableParagraph"/>
              <w:spacing w:before="61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401" w:type="dxa"/>
          </w:tcPr>
          <w:p>
            <w:pPr>
              <w:pStyle w:val="TableParagraph"/>
              <w:spacing w:before="61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5361" w:type="dxa"/>
          </w:tcPr>
          <w:p>
            <w:pPr>
              <w:pStyle w:val="TableParagraph"/>
              <w:spacing w:line="230" w:lineRule="exact" w:before="5"/>
              <w:ind w:left="333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greater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proportion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of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their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income.</w:t>
            </w:r>
            <w:r>
              <w:rPr>
                <w:color w:val="231F20"/>
                <w:spacing w:val="1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So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recent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reductions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</w:p>
        </w:tc>
      </w:tr>
      <w:tr>
        <w:trPr>
          <w:trHeight w:val="256" w:hRule="atLeast"/>
        </w:trPr>
        <w:tc>
          <w:tcPr>
            <w:tcW w:w="2288" w:type="dxa"/>
          </w:tcPr>
          <w:p>
            <w:pPr>
              <w:pStyle w:val="TableParagraph"/>
              <w:spacing w:before="29"/>
              <w:rPr>
                <w:sz w:val="11"/>
              </w:rPr>
            </w:pPr>
            <w:r>
              <w:rPr>
                <w:color w:val="231F20"/>
                <w:sz w:val="14"/>
              </w:rPr>
              <w:t>‘Economic’ imports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85" w:type="dxa"/>
          </w:tcPr>
          <w:p>
            <w:pPr>
              <w:pStyle w:val="TableParagraph"/>
              <w:spacing w:before="41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470" w:type="dxa"/>
          </w:tcPr>
          <w:p>
            <w:pPr>
              <w:pStyle w:val="TableParagraph"/>
              <w:spacing w:before="41"/>
              <w:ind w:left="82" w:right="7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-1.4</w:t>
            </w:r>
          </w:p>
        </w:tc>
        <w:tc>
          <w:tcPr>
            <w:tcW w:w="463" w:type="dxa"/>
          </w:tcPr>
          <w:p>
            <w:pPr>
              <w:pStyle w:val="TableParagraph"/>
              <w:spacing w:before="41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433" w:type="dxa"/>
          </w:tcPr>
          <w:p>
            <w:pPr>
              <w:pStyle w:val="TableParagraph"/>
              <w:spacing w:before="41"/>
              <w:ind w:left="104" w:right="4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456" w:type="dxa"/>
          </w:tcPr>
          <w:p>
            <w:pPr>
              <w:pStyle w:val="TableParagraph"/>
              <w:spacing w:before="41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-0.8</w:t>
            </w:r>
          </w:p>
        </w:tc>
        <w:tc>
          <w:tcPr>
            <w:tcW w:w="401" w:type="dxa"/>
          </w:tcPr>
          <w:p>
            <w:pPr>
              <w:pStyle w:val="TableParagraph"/>
              <w:spacing w:before="41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5361" w:type="dxa"/>
          </w:tcPr>
          <w:p>
            <w:pPr>
              <w:pStyle w:val="TableParagraph"/>
              <w:spacing w:line="227" w:lineRule="exact" w:before="10"/>
              <w:ind w:left="333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saving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ratio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suggest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downward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pressure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on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spending</w:t>
            </w:r>
          </w:p>
        </w:tc>
      </w:tr>
      <w:tr>
        <w:trPr>
          <w:trHeight w:val="273" w:hRule="atLeast"/>
        </w:trPr>
        <w:tc>
          <w:tcPr>
            <w:tcW w:w="228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7"/>
              <w:rPr>
                <w:sz w:val="11"/>
              </w:rPr>
            </w:pPr>
            <w:r>
              <w:rPr>
                <w:color w:val="231F20"/>
                <w:sz w:val="14"/>
              </w:rPr>
              <w:t>Net trade</w:t>
            </w:r>
            <w:r>
              <w:rPr>
                <w:color w:val="231F20"/>
                <w:position w:val="4"/>
                <w:sz w:val="11"/>
              </w:rPr>
              <w:t>(d)(e)</w:t>
            </w:r>
          </w:p>
        </w:tc>
        <w:tc>
          <w:tcPr>
            <w:tcW w:w="48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-0.1</w:t>
            </w:r>
          </w:p>
        </w:tc>
        <w:tc>
          <w:tcPr>
            <w:tcW w:w="47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9"/>
              <w:ind w:left="82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4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-0.1</w:t>
            </w:r>
          </w:p>
        </w:tc>
        <w:tc>
          <w:tcPr>
            <w:tcW w:w="43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9"/>
              <w:ind w:left="88" w:right="7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5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4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0.0</w:t>
            </w:r>
          </w:p>
        </w:tc>
        <w:tc>
          <w:tcPr>
            <w:tcW w:w="5361" w:type="dxa"/>
          </w:tcPr>
          <w:p>
            <w:pPr>
              <w:pStyle w:val="TableParagraph"/>
              <w:spacing w:before="13"/>
              <w:ind w:left="333"/>
              <w:rPr>
                <w:sz w:val="20"/>
              </w:rPr>
            </w:pPr>
            <w:r>
              <w:rPr>
                <w:color w:val="231F20"/>
                <w:sz w:val="20"/>
              </w:rPr>
              <w:t>from these factors may be waning.</w:t>
            </w:r>
          </w:p>
        </w:tc>
      </w:tr>
      <w:tr>
        <w:trPr>
          <w:trHeight w:val="242" w:hRule="atLeast"/>
        </w:trPr>
        <w:tc>
          <w:tcPr>
            <w:tcW w:w="228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61" w:lineRule="exact" w:before="61"/>
              <w:rPr>
                <w:sz w:val="14"/>
              </w:rPr>
            </w:pPr>
            <w:r>
              <w:rPr>
                <w:color w:val="231F20"/>
                <w:sz w:val="14"/>
              </w:rPr>
              <w:t>Real GDP at market prices</w:t>
            </w:r>
          </w:p>
        </w:tc>
        <w:tc>
          <w:tcPr>
            <w:tcW w:w="48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61" w:lineRule="exact" w:before="61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0.8</w:t>
            </w:r>
          </w:p>
        </w:tc>
        <w:tc>
          <w:tcPr>
            <w:tcW w:w="47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61" w:lineRule="exact" w:before="61"/>
              <w:ind w:left="70" w:right="8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-0.9</w:t>
            </w:r>
          </w:p>
        </w:tc>
        <w:tc>
          <w:tcPr>
            <w:tcW w:w="4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61" w:lineRule="exact" w:before="61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0.4</w:t>
            </w:r>
          </w:p>
        </w:tc>
        <w:tc>
          <w:tcPr>
            <w:tcW w:w="43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61" w:lineRule="exact" w:before="61"/>
              <w:ind w:left="104" w:right="5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45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61" w:lineRule="exact" w:before="61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0.4</w:t>
            </w:r>
          </w:p>
        </w:tc>
        <w:tc>
          <w:tcPr>
            <w:tcW w:w="40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61" w:lineRule="exact" w:before="61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0.7</w:t>
            </w:r>
          </w:p>
        </w:tc>
        <w:tc>
          <w:tcPr>
            <w:tcW w:w="536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51" w:hRule="atLeast"/>
        </w:trPr>
        <w:tc>
          <w:tcPr>
            <w:tcW w:w="2288" w:type="dxa"/>
          </w:tcPr>
          <w:p>
            <w:pPr>
              <w:pStyle w:val="TableParagraph"/>
              <w:spacing w:before="53"/>
              <w:rPr>
                <w:sz w:val="14"/>
              </w:rPr>
            </w:pPr>
            <w:r>
              <w:rPr>
                <w:color w:val="231F20"/>
                <w:sz w:val="14"/>
              </w:rPr>
              <w:t>Memo:</w:t>
            </w:r>
            <w:r>
              <w:rPr>
                <w:color w:val="231F20"/>
                <w:spacing w:val="-16"/>
                <w:sz w:val="14"/>
              </w:rPr>
              <w:t> </w:t>
            </w:r>
            <w:r>
              <w:rPr>
                <w:color w:val="231F20"/>
                <w:sz w:val="14"/>
              </w:rPr>
              <w:t>nominal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GDP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at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market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prices</w:t>
            </w:r>
          </w:p>
        </w:tc>
        <w:tc>
          <w:tcPr>
            <w:tcW w:w="485" w:type="dxa"/>
          </w:tcPr>
          <w:p>
            <w:pPr>
              <w:pStyle w:val="TableParagraph"/>
              <w:spacing w:before="53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470" w:type="dxa"/>
          </w:tcPr>
          <w:p>
            <w:pPr>
              <w:pStyle w:val="TableParagraph"/>
              <w:spacing w:before="53"/>
              <w:ind w:left="82" w:right="6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463" w:type="dxa"/>
          </w:tcPr>
          <w:p>
            <w:pPr>
              <w:pStyle w:val="TableParagraph"/>
              <w:spacing w:before="53"/>
              <w:ind w:right="13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33" w:type="dxa"/>
          </w:tcPr>
          <w:p>
            <w:pPr>
              <w:pStyle w:val="TableParagraph"/>
              <w:spacing w:before="53"/>
              <w:ind w:left="97" w:right="7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456" w:type="dxa"/>
          </w:tcPr>
          <w:p>
            <w:pPr>
              <w:pStyle w:val="TableParagraph"/>
              <w:spacing w:before="53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01" w:type="dxa"/>
          </w:tcPr>
          <w:p>
            <w:pPr>
              <w:pStyle w:val="TableParagraph"/>
              <w:spacing w:before="53"/>
              <w:ind w:right="6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5361" w:type="dxa"/>
          </w:tcPr>
          <w:p>
            <w:pPr>
              <w:pStyle w:val="TableParagraph"/>
              <w:spacing w:line="219" w:lineRule="exact" w:before="12"/>
              <w:ind w:left="333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Surveys suggest that households’ income expectations rose</w:t>
            </w:r>
          </w:p>
        </w:tc>
      </w:tr>
    </w:tbl>
    <w:p>
      <w:pPr>
        <w:spacing w:after="0" w:line="219" w:lineRule="exact"/>
        <w:rPr>
          <w:sz w:val="20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  <w:spacing w:before="9"/>
        <w:rPr>
          <w:sz w:val="16"/>
        </w:rPr>
      </w:pPr>
    </w:p>
    <w:p>
      <w:pPr>
        <w:pStyle w:val="ListParagraph"/>
        <w:numPr>
          <w:ilvl w:val="0"/>
          <w:numId w:val="16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6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6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6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5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16"/>
        </w:numPr>
        <w:tabs>
          <w:tab w:pos="322" w:val="left" w:leader="none"/>
        </w:tabs>
        <w:spacing w:line="244" w:lineRule="auto" w:before="2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(MTIC)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Official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MTIC-adjusted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 available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fraud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 </w:t>
      </w:r>
      <w:r>
        <w:rPr>
          <w:color w:val="231F20"/>
          <w:sz w:val="11"/>
        </w:rPr>
        <w:t>amount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BodyText"/>
        <w:spacing w:before="3"/>
        <w:rPr>
          <w:sz w:val="27"/>
        </w:rPr>
      </w:pPr>
      <w:r>
        <w:rPr/>
        <w:pict>
          <v:shape style="position:absolute;margin-left:39.547001pt;margin-top:18.165979pt;width:215.45pt;height:.1pt;mso-position-horizontal-relative:page;mso-position-vertical-relative:paragraph;z-index:-15657984;mso-wrap-distance-left:0;mso-wrap-distance-right:0" coordorigin="791,363" coordsize="4309,0" path="m791,363l5100,36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2.2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consumption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real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income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9"/>
        <w:rPr>
          <w:sz w:val="18"/>
        </w:rPr>
      </w:pPr>
    </w:p>
    <w:p>
      <w:pPr>
        <w:spacing w:before="1"/>
        <w:ind w:left="0" w:right="1000" w:firstLine="0"/>
        <w:jc w:val="right"/>
        <w:rPr>
          <w:sz w:val="12"/>
        </w:rPr>
      </w:pPr>
      <w:r>
        <w:rPr/>
        <w:pict>
          <v:group style="position:absolute;margin-left:39.547001pt;margin-top:-4.406998pt;width:185.6pt;height:150.950pt;mso-position-horizontal-relative:page;mso-position-vertical-relative:paragraph;z-index:15801856" coordorigin="791,-88" coordsize="3712,3019">
            <v:rect style="position:absolute;left:795;top:90;width:3686;height:2835" filled="false" stroked="true" strokeweight=".5pt" strokecolor="#231f20">
              <v:stroke dashstyle="solid"/>
            </v:rect>
            <v:line style="position:absolute" from="4368,369" to="4481,369" stroked="true" strokeweight=".5pt" strokecolor="#231f20">
              <v:stroke dashstyle="solid"/>
            </v:line>
            <v:line style="position:absolute" from="4368,653" to="4481,653" stroked="true" strokeweight=".5pt" strokecolor="#231f20">
              <v:stroke dashstyle="solid"/>
            </v:line>
            <v:line style="position:absolute" from="4368,937" to="4481,937" stroked="true" strokeweight=".5pt" strokecolor="#231f20">
              <v:stroke dashstyle="solid"/>
            </v:line>
            <v:line style="position:absolute" from="4368,1221" to="4481,1221" stroked="true" strokeweight=".5pt" strokecolor="#231f20">
              <v:stroke dashstyle="solid"/>
            </v:line>
            <v:line style="position:absolute" from="4368,1505" to="4481,1505" stroked="true" strokeweight=".5pt" strokecolor="#231f20">
              <v:stroke dashstyle="solid"/>
            </v:line>
            <v:line style="position:absolute" from="4368,1790" to="4481,1790" stroked="true" strokeweight=".5pt" strokecolor="#231f20">
              <v:stroke dashstyle="solid"/>
            </v:line>
            <v:line style="position:absolute" from="4368,2074" to="4481,2074" stroked="true" strokeweight=".5pt" strokecolor="#231f20">
              <v:stroke dashstyle="solid"/>
            </v:line>
            <v:line style="position:absolute" from="4368,2358" to="4481,2358" stroked="true" strokeweight=".5pt" strokecolor="#231f20">
              <v:stroke dashstyle="solid"/>
            </v:line>
            <v:line style="position:absolute" from="4368,2642" to="4481,2642" stroked="true" strokeweight=".5pt" strokecolor="#231f20">
              <v:stroke dashstyle="solid"/>
            </v:line>
            <v:line style="position:absolute" from="796,364" to="909,364" stroked="true" strokeweight=".5pt" strokecolor="#231f20">
              <v:stroke dashstyle="solid"/>
            </v:line>
            <v:line style="position:absolute" from="796,648" to="909,648" stroked="true" strokeweight=".5pt" strokecolor="#231f20">
              <v:stroke dashstyle="solid"/>
            </v:line>
            <v:line style="position:absolute" from="796,933" to="909,933" stroked="true" strokeweight=".5pt" strokecolor="#231f20">
              <v:stroke dashstyle="solid"/>
            </v:line>
            <v:line style="position:absolute" from="796,1217" to="909,1217" stroked="true" strokeweight=".5pt" strokecolor="#231f20">
              <v:stroke dashstyle="solid"/>
            </v:line>
            <v:line style="position:absolute" from="796,1501" to="909,1501" stroked="true" strokeweight=".5pt" strokecolor="#231f20">
              <v:stroke dashstyle="solid"/>
            </v:line>
            <v:line style="position:absolute" from="796,1785" to="909,1785" stroked="true" strokeweight=".5pt" strokecolor="#231f20">
              <v:stroke dashstyle="solid"/>
            </v:line>
            <v:line style="position:absolute" from="796,2069" to="909,2069" stroked="true" strokeweight=".5pt" strokecolor="#231f20">
              <v:stroke dashstyle="solid"/>
            </v:line>
            <v:line style="position:absolute" from="796,2354" to="909,2354" stroked="true" strokeweight=".5pt" strokecolor="#231f20">
              <v:stroke dashstyle="solid"/>
            </v:line>
            <v:line style="position:absolute" from="796,2638" to="909,2638" stroked="true" strokeweight=".5pt" strokecolor="#231f20">
              <v:stroke dashstyle="solid"/>
            </v:line>
            <v:line style="position:absolute" from="4227,2812" to="4227,2925" stroked="true" strokeweight=".5pt" strokecolor="#231f20">
              <v:stroke dashstyle="solid"/>
            </v:line>
            <v:line style="position:absolute" from="3574,2812" to="3574,2925" stroked="true" strokeweight=".5pt" strokecolor="#231f20">
              <v:stroke dashstyle="solid"/>
            </v:line>
            <v:line style="position:absolute" from="2921,2812" to="2921,2925" stroked="true" strokeweight=".5pt" strokecolor="#231f20">
              <v:stroke dashstyle="solid"/>
            </v:line>
            <v:line style="position:absolute" from="2268,2812" to="2268,2925" stroked="true" strokeweight=".5pt" strokecolor="#231f20">
              <v:stroke dashstyle="solid"/>
            </v:line>
            <v:line style="position:absolute" from="1616,2812" to="1616,2925" stroked="true" strokeweight=".5pt" strokecolor="#231f20">
              <v:stroke dashstyle="solid"/>
            </v:line>
            <v:line style="position:absolute" from="962,2812" to="962,2925" stroked="true" strokeweight=".5pt" strokecolor="#231f20">
              <v:stroke dashstyle="solid"/>
            </v:line>
            <v:line style="position:absolute" from="4227,1088" to="4309,1045" stroked="true" strokeweight="1pt" strokecolor="#b01c88">
              <v:stroke dashstyle="solid"/>
            </v:line>
            <v:line style="position:absolute" from="4147,1165" to="4227,1088" stroked="true" strokeweight="1pt" strokecolor="#b01c88">
              <v:stroke dashstyle="solid"/>
            </v:line>
            <v:line style="position:absolute" from="4065,1246" to="4147,1165" stroked="true" strokeweight="1pt" strokecolor="#b01c88">
              <v:stroke dashstyle="solid"/>
            </v:line>
            <v:line style="position:absolute" from="3982,1259" to="4065,1246" stroked="true" strokeweight="1.0pt" strokecolor="#b01c88">
              <v:stroke dashstyle="solid"/>
            </v:line>
            <v:line style="position:absolute" from="3901,1323" to="3982,1259" stroked="true" strokeweight="1pt" strokecolor="#b01c88">
              <v:stroke dashstyle="solid"/>
            </v:line>
            <v:line style="position:absolute" from="3820,1363" to="3901,1323" stroked="true" strokeweight="1pt" strokecolor="#b01c88">
              <v:stroke dashstyle="solid"/>
            </v:line>
            <v:line style="position:absolute" from="3737,1441" to="3820,1363" stroked="true" strokeweight="1.0pt" strokecolor="#b01c88">
              <v:stroke dashstyle="solid"/>
            </v:line>
            <v:line style="position:absolute" from="3655,1421" to="3737,1441" stroked="true" strokeweight="1pt" strokecolor="#b01c88">
              <v:stroke dashstyle="solid"/>
            </v:line>
            <v:line style="position:absolute" from="3564,1422" to="3665,1422" stroked="true" strokeweight="1.120pt" strokecolor="#b01c88">
              <v:stroke dashstyle="solid"/>
            </v:line>
            <v:line style="position:absolute" from="3493,1261" to="3574,1423" stroked="true" strokeweight="1pt" strokecolor="#b01c88">
              <v:stroke dashstyle="solid"/>
            </v:line>
            <v:line style="position:absolute" from="3411,1318" to="3493,1261" stroked="true" strokeweight="1pt" strokecolor="#b01c88">
              <v:stroke dashstyle="solid"/>
            </v:line>
            <v:line style="position:absolute" from="3319,1318" to="3421,1318" stroked="true" strokeweight="1.053pt" strokecolor="#b01c88">
              <v:stroke dashstyle="solid"/>
            </v:line>
            <v:line style="position:absolute" from="3248,1523" to="3329,1317" stroked="true" strokeweight="1pt" strokecolor="#b01c88">
              <v:stroke dashstyle="solid"/>
            </v:line>
            <v:line style="position:absolute" from="3167,1415" to="3248,1523" stroked="true" strokeweight="1pt" strokecolor="#b01c88">
              <v:stroke dashstyle="solid"/>
            </v:line>
            <v:line style="position:absolute" from="3085,1540" to="3167,1415" stroked="true" strokeweight="1pt" strokecolor="#b01c88">
              <v:stroke dashstyle="solid"/>
            </v:line>
            <v:line style="position:absolute" from="3003,1598" to="3085,1540" stroked="true" strokeweight="1pt" strokecolor="#b01c88">
              <v:stroke dashstyle="solid"/>
            </v:line>
            <v:line style="position:absolute" from="2921,1441" to="3003,1598" stroked="true" strokeweight="1pt" strokecolor="#b01c88">
              <v:stroke dashstyle="solid"/>
            </v:line>
            <v:line style="position:absolute" from="2841,1292" to="2921,1441" stroked="true" strokeweight="1pt" strokecolor="#b01c88">
              <v:stroke dashstyle="solid"/>
            </v:line>
            <v:line style="position:absolute" from="2759,1037" to="2841,1292" stroked="true" strokeweight="1.0pt" strokecolor="#b01c88">
              <v:stroke dashstyle="solid"/>
            </v:line>
            <v:line style="position:absolute" from="2677,882" to="2759,1037" stroked="true" strokeweight="1pt" strokecolor="#b01c88">
              <v:stroke dashstyle="solid"/>
            </v:line>
            <v:line style="position:absolute" from="2595,704" to="2677,882" stroked="true" strokeweight="1pt" strokecolor="#b01c88">
              <v:stroke dashstyle="solid"/>
            </v:line>
            <v:line style="position:absolute" from="2514,632" to="2595,704" stroked="true" strokeweight="1pt" strokecolor="#b01c88">
              <v:stroke dashstyle="solid"/>
            </v:line>
            <v:line style="position:absolute" from="2432,730" to="2514,632" stroked="true" strokeweight="1pt" strokecolor="#b01c88">
              <v:stroke dashstyle="solid"/>
            </v:line>
            <v:line style="position:absolute" from="2349,936" to="2432,730" stroked="true" strokeweight="1pt" strokecolor="#b01c88">
              <v:stroke dashstyle="solid"/>
            </v:line>
            <v:line style="position:absolute" from="2268,1046" to="2349,936" stroked="true" strokeweight="1pt" strokecolor="#b01c88">
              <v:stroke dashstyle="solid"/>
            </v:line>
            <v:line style="position:absolute" from="2188,1141" to="2268,1046" stroked="true" strokeweight="1pt" strokecolor="#b01c88">
              <v:stroke dashstyle="solid"/>
            </v:line>
            <v:line style="position:absolute" from="2105,1160" to="2188,1141" stroked="true" strokeweight="1.0pt" strokecolor="#b01c88">
              <v:stroke dashstyle="solid"/>
            </v:line>
            <v:line style="position:absolute" from="2023,1219" to="2106,1160" stroked="true" strokeweight="1pt" strokecolor="#b01c88">
              <v:stroke dashstyle="solid"/>
            </v:line>
            <v:line style="position:absolute" from="1942,1364" to="2023,1219" stroked="true" strokeweight="1pt" strokecolor="#b01c88">
              <v:stroke dashstyle="solid"/>
            </v:line>
            <v:line style="position:absolute" from="1862,1306" to="1942,1364" stroked="true" strokeweight="1pt" strokecolor="#b01c88">
              <v:stroke dashstyle="solid"/>
            </v:line>
            <v:line style="position:absolute" from="1779,1424" to="1862,1306" stroked="true" strokeweight="1pt" strokecolor="#b01c88">
              <v:stroke dashstyle="solid"/>
            </v:line>
            <v:line style="position:absolute" from="1697,1544" to="1779,1424" stroked="true" strokeweight="1pt" strokecolor="#b01c88">
              <v:stroke dashstyle="solid"/>
            </v:line>
            <v:line style="position:absolute" from="1616,1589" to="1697,1544" stroked="true" strokeweight="1pt" strokecolor="#b01c88">
              <v:stroke dashstyle="solid"/>
            </v:line>
            <v:line style="position:absolute" from="1535,1750" to="1616,1589" stroked="true" strokeweight="1pt" strokecolor="#b01c88">
              <v:stroke dashstyle="solid"/>
            </v:line>
            <v:line style="position:absolute" from="1453,1774" to="1535,1750" stroked="true" strokeweight="1.0pt" strokecolor="#b01c88">
              <v:stroke dashstyle="solid"/>
            </v:line>
            <v:line style="position:absolute" from="1371,1834" to="1453,1774" stroked="true" strokeweight="1pt" strokecolor="#b01c88">
              <v:stroke dashstyle="solid"/>
            </v:line>
            <v:line style="position:absolute" from="1290,1994" to="1371,1834" stroked="true" strokeweight="1pt" strokecolor="#b01c88">
              <v:stroke dashstyle="solid"/>
            </v:line>
            <v:line style="position:absolute" from="1208,2099" to="1290,1994" stroked="true" strokeweight="1pt" strokecolor="#b01c88">
              <v:stroke dashstyle="solid"/>
            </v:line>
            <v:line style="position:absolute" from="1126,2201" to="1208,2099" stroked="true" strokeweight="1pt" strokecolor="#b01c88">
              <v:stroke dashstyle="solid"/>
            </v:line>
            <v:line style="position:absolute" from="1034,2205" to="1136,2205" stroked="true" strokeweight="1.371pt" strokecolor="#b01c88">
              <v:stroke dashstyle="solid"/>
            </v:line>
            <v:line style="position:absolute" from="962,2488" to="1044,2209" stroked="true" strokeweight="1pt" strokecolor="#b01c88">
              <v:stroke dashstyle="solid"/>
            </v:line>
            <v:line style="position:absolute" from="4227,933" to="4309,650" stroked="true" strokeweight="1pt" strokecolor="#f6891f">
              <v:stroke dashstyle="solid"/>
            </v:line>
            <v:line style="position:absolute" from="4147,777" to="4227,933" stroked="true" strokeweight="1.0pt" strokecolor="#f6891f">
              <v:stroke dashstyle="solid"/>
            </v:line>
            <v:line style="position:absolute" from="4065,735" to="4147,777" stroked="true" strokeweight="1.0pt" strokecolor="#f6891f">
              <v:stroke dashstyle="solid"/>
            </v:line>
            <v:line style="position:absolute" from="3982,638" to="4065,735" stroked="true" strokeweight="1pt" strokecolor="#f6891f">
              <v:stroke dashstyle="solid"/>
            </v:line>
            <v:line style="position:absolute" from="3901,757" to="3982,638" stroked="true" strokeweight="1pt" strokecolor="#f6891f">
              <v:stroke dashstyle="solid"/>
            </v:line>
            <v:line style="position:absolute" from="3820,793" to="3901,757" stroked="true" strokeweight="1pt" strokecolor="#f6891f">
              <v:stroke dashstyle="solid"/>
            </v:line>
            <v:line style="position:absolute" from="3737,985" to="3820,793" stroked="true" strokeweight="1.0pt" strokecolor="#f6891f">
              <v:stroke dashstyle="solid"/>
            </v:line>
            <v:line style="position:absolute" from="3655,857" to="3737,985" stroked="true" strokeweight="1pt" strokecolor="#f6891f">
              <v:stroke dashstyle="solid"/>
            </v:line>
            <v:line style="position:absolute" from="3574,1007" to="3655,857" stroked="true" strokeweight="1pt" strokecolor="#f6891f">
              <v:stroke dashstyle="solid"/>
            </v:line>
            <v:line style="position:absolute" from="3493,757" to="3574,1007" stroked="true" strokeweight="1.0pt" strokecolor="#f6891f">
              <v:stroke dashstyle="solid"/>
            </v:line>
            <v:line style="position:absolute" from="3411,674" to="3493,757" stroked="true" strokeweight="1pt" strokecolor="#f6891f">
              <v:stroke dashstyle="solid"/>
            </v:line>
            <v:line style="position:absolute" from="3329,801" to="3411,674" stroked="true" strokeweight="1pt" strokecolor="#f6891f">
              <v:stroke dashstyle="solid"/>
            </v:line>
            <v:line style="position:absolute" from="3248,785" to="3329,801" stroked="true" strokeweight="1.0pt" strokecolor="#f6891f">
              <v:stroke dashstyle="solid"/>
            </v:line>
            <v:line style="position:absolute" from="3167,796" to="3248,785" stroked="true" strokeweight="1pt" strokecolor="#f6891f">
              <v:stroke dashstyle="solid"/>
            </v:line>
            <v:line style="position:absolute" from="3075,792" to="3177,792" stroked="true" strokeweight="1.426pt" strokecolor="#f6891f">
              <v:stroke dashstyle="solid"/>
            </v:line>
            <v:line style="position:absolute" from="3003,806" to="3085,787" stroked="true" strokeweight="1pt" strokecolor="#f6891f">
              <v:stroke dashstyle="solid"/>
            </v:line>
            <v:line style="position:absolute" from="2921,1441" to="3003,806" stroked="true" strokeweight="1pt" strokecolor="#f6891f">
              <v:stroke dashstyle="solid"/>
            </v:line>
            <v:line style="position:absolute" from="2841,1183" to="2921,1441" stroked="true" strokeweight="1pt" strokecolor="#f6891f">
              <v:stroke dashstyle="solid"/>
            </v:line>
            <v:line style="position:absolute" from="2759,1285" to="2841,1183" stroked="true" strokeweight="1pt" strokecolor="#f6891f">
              <v:stroke dashstyle="solid"/>
            </v:line>
            <v:line style="position:absolute" from="2677,986" to="2759,1285" stroked="true" strokeweight="1pt" strokecolor="#f6891f">
              <v:stroke dashstyle="solid"/>
            </v:line>
            <v:line style="position:absolute" from="2595,1164" to="2677,986" stroked="true" strokeweight="1pt" strokecolor="#f6891f">
              <v:stroke dashstyle="solid"/>
            </v:line>
            <v:line style="position:absolute" from="2514,929" to="2595,1164" stroked="true" strokeweight="1pt" strokecolor="#f6891f">
              <v:stroke dashstyle="solid"/>
            </v:line>
            <v:line style="position:absolute" from="2432,848" to="2514,929" stroked="true" strokeweight="1pt" strokecolor="#f6891f">
              <v:stroke dashstyle="solid"/>
            </v:line>
            <v:line style="position:absolute" from="2349,1027" to="2432,848" stroked="true" strokeweight="1pt" strokecolor="#f6891f">
              <v:stroke dashstyle="solid"/>
            </v:line>
            <v:line style="position:absolute" from="2268,1272" to="2349,1027" stroked="true" strokeweight="1pt" strokecolor="#f6891f">
              <v:stroke dashstyle="solid"/>
            </v:line>
            <v:line style="position:absolute" from="2188,1181" to="2268,1272" stroked="true" strokeweight="1pt" strokecolor="#f6891f">
              <v:stroke dashstyle="solid"/>
            </v:line>
            <v:line style="position:absolute" from="2095,1186" to="2198,1186" stroked="true" strokeweight="1.499pt" strokecolor="#f6891f">
              <v:stroke dashstyle="solid"/>
            </v:line>
            <v:line style="position:absolute" from="2023,1267" to="2106,1191" stroked="true" strokeweight="1pt" strokecolor="#f6891f">
              <v:stroke dashstyle="solid"/>
            </v:line>
            <v:line style="position:absolute" from="1942,1245" to="2023,1267" stroked="true" strokeweight="1pt" strokecolor="#f6891f">
              <v:stroke dashstyle="solid"/>
            </v:line>
            <v:line style="position:absolute" from="1862,1302" to="1942,1245" stroked="true" strokeweight="1pt" strokecolor="#f6891f">
              <v:stroke dashstyle="solid"/>
            </v:line>
            <v:line style="position:absolute" from="1779,1476" to="1862,1302" stroked="true" strokeweight="1pt" strokecolor="#f6891f">
              <v:stroke dashstyle="solid"/>
            </v:line>
            <v:line style="position:absolute" from="1697,1664" to="1779,1476" stroked="true" strokeweight="1pt" strokecolor="#f6891f">
              <v:stroke dashstyle="solid"/>
            </v:line>
            <v:line style="position:absolute" from="1616,1683" to="1697,1664" stroked="true" strokeweight="1pt" strokecolor="#f6891f">
              <v:stroke dashstyle="solid"/>
            </v:line>
            <v:line style="position:absolute" from="1535,1756" to="1616,1683" stroked="true" strokeweight="1pt" strokecolor="#f6891f">
              <v:stroke dashstyle="solid"/>
            </v:line>
            <v:line style="position:absolute" from="1453,1660" to="1535,1756" stroked="true" strokeweight="1.0pt" strokecolor="#f6891f">
              <v:stroke dashstyle="solid"/>
            </v:line>
            <v:line style="position:absolute" from="1371,1702" to="1453,1660" stroked="true" strokeweight="1pt" strokecolor="#f6891f">
              <v:stroke dashstyle="solid"/>
            </v:line>
            <v:line style="position:absolute" from="1290,1987" to="1371,1702" stroked="true" strokeweight="1pt" strokecolor="#f6891f">
              <v:stroke dashstyle="solid"/>
            </v:line>
            <v:line style="position:absolute" from="1208,1997" to="1290,1987" stroked="true" strokeweight="1.0pt" strokecolor="#f6891f">
              <v:stroke dashstyle="solid"/>
            </v:line>
            <v:line style="position:absolute" from="1126,2128" to="1208,1997" stroked="true" strokeweight="1pt" strokecolor="#f6891f">
              <v:stroke dashstyle="solid"/>
            </v:line>
            <v:line style="position:absolute" from="1044,2143" to="1126,2128" stroked="true" strokeweight="1pt" strokecolor="#f6891f">
              <v:stroke dashstyle="solid"/>
            </v:line>
            <v:line style="position:absolute" from="962,2237" to="1044,2143" stroked="true" strokeweight="1pt" strokecolor="#f6891f">
              <v:stroke dashstyle="solid"/>
            </v:line>
            <v:line style="position:absolute" from="4227,1105" to="4309,833" stroked="true" strokeweight="1.0pt" strokecolor="#9c8dc3">
              <v:stroke dashstyle="solid"/>
            </v:line>
            <v:line style="position:absolute" from="4147,868" to="4227,1105" stroked="true" strokeweight="1.0pt" strokecolor="#9c8dc3">
              <v:stroke dashstyle="solid"/>
            </v:line>
            <v:line style="position:absolute" from="4065,766" to="4147,868" stroked="true" strokeweight="1pt" strokecolor="#9c8dc3">
              <v:stroke dashstyle="solid"/>
            </v:line>
            <v:line style="position:absolute" from="3982,737" to="4065,766" stroked="true" strokeweight="1pt" strokecolor="#9c8dc3">
              <v:stroke dashstyle="solid"/>
            </v:line>
            <v:line style="position:absolute" from="3901,946" to="3982,737" stroked="true" strokeweight="1pt" strokecolor="#9c8dc3">
              <v:stroke dashstyle="solid"/>
            </v:line>
            <v:line style="position:absolute" from="3820,1023" to="3901,946" stroked="true" strokeweight="1pt" strokecolor="#9c8dc3">
              <v:stroke dashstyle="solid"/>
            </v:line>
            <v:line style="position:absolute" from="3737,939" to="3820,1023" stroked="true" strokeweight="1pt" strokecolor="#9c8dc3">
              <v:stroke dashstyle="solid"/>
            </v:line>
            <v:line style="position:absolute" from="3655,1052" to="3737,939" stroked="true" strokeweight="1pt" strokecolor="#9c8dc3">
              <v:stroke dashstyle="solid"/>
            </v:line>
            <v:line style="position:absolute" from="3574,1246" to="3655,1052" stroked="true" strokeweight="1pt" strokecolor="#9c8dc3">
              <v:stroke dashstyle="solid"/>
            </v:line>
            <v:line style="position:absolute" from="3493,896" to="3574,1246" stroked="true" strokeweight="1pt" strokecolor="#9c8dc3">
              <v:stroke dashstyle="solid"/>
            </v:line>
            <v:line style="position:absolute" from="3411,818" to="3493,896" stroked="true" strokeweight="1.0pt" strokecolor="#9c8dc3">
              <v:stroke dashstyle="solid"/>
            </v:line>
            <v:line style="position:absolute" from="3329,688" to="3411,818" stroked="true" strokeweight="1pt" strokecolor="#9c8dc3">
              <v:stroke dashstyle="solid"/>
            </v:line>
            <v:line style="position:absolute" from="3248,853" to="3329,688" stroked="true" strokeweight="1pt" strokecolor="#9c8dc3">
              <v:stroke dashstyle="solid"/>
            </v:line>
            <v:line style="position:absolute" from="3167,542" to="3248,853" stroked="true" strokeweight="1pt" strokecolor="#9c8dc3">
              <v:stroke dashstyle="solid"/>
            </v:line>
            <v:line style="position:absolute" from="3075,538" to="3177,538" stroked="true" strokeweight="1.463pt" strokecolor="#9c8dc3">
              <v:stroke dashstyle="solid"/>
            </v:line>
            <v:line style="position:absolute" from="3003,482" to="3085,533" stroked="true" strokeweight="1.0pt" strokecolor="#9c8dc3">
              <v:stroke dashstyle="solid"/>
            </v:line>
            <v:line style="position:absolute" from="2921,1135" to="3003,482" stroked="true" strokeweight="1pt" strokecolor="#9c8dc3">
              <v:stroke dashstyle="solid"/>
            </v:line>
            <v:line style="position:absolute" from="2841,845" to="2921,1135" stroked="true" strokeweight="1pt" strokecolor="#9c8dc3">
              <v:stroke dashstyle="solid"/>
            </v:line>
            <v:line style="position:absolute" from="2759,908" to="2841,845" stroked="true" strokeweight="1pt" strokecolor="#9c8dc3">
              <v:stroke dashstyle="solid"/>
            </v:line>
            <v:line style="position:absolute" from="2677,571" to="2759,908" stroked="true" strokeweight="1pt" strokecolor="#9c8dc3">
              <v:stroke dashstyle="solid"/>
            </v:line>
            <v:line style="position:absolute" from="2595,1007" to="2677,571" stroked="true" strokeweight="1pt" strokecolor="#9c8dc3">
              <v:stroke dashstyle="solid"/>
            </v:line>
            <v:line style="position:absolute" from="2514,799" to="2595,1007" stroked="true" strokeweight="1.0pt" strokecolor="#9c8dc3">
              <v:stroke dashstyle="solid"/>
            </v:line>
            <v:line style="position:absolute" from="2432,669" to="2514,799" stroked="true" strokeweight="1pt" strokecolor="#9c8dc3">
              <v:stroke dashstyle="solid"/>
            </v:line>
            <v:line style="position:absolute" from="2349,859" to="2432,669" stroked="true" strokeweight="1.0pt" strokecolor="#9c8dc3">
              <v:stroke dashstyle="solid"/>
            </v:line>
            <v:line style="position:absolute" from="2268,1123" to="2349,859" stroked="true" strokeweight="1pt" strokecolor="#9c8dc3">
              <v:stroke dashstyle="solid"/>
            </v:line>
            <v:line style="position:absolute" from="2188,1228" to="2268,1123" stroked="true" strokeweight="1pt" strokecolor="#9c8dc3">
              <v:stroke dashstyle="solid"/>
            </v:line>
            <v:line style="position:absolute" from="2105,1181" to="2188,1228" stroked="true" strokeweight="1pt" strokecolor="#9c8dc3">
              <v:stroke dashstyle="solid"/>
            </v:line>
            <v:line style="position:absolute" from="2023,1195" to="2106,1181" stroked="true" strokeweight="1.0pt" strokecolor="#9c8dc3">
              <v:stroke dashstyle="solid"/>
            </v:line>
            <v:line style="position:absolute" from="1942,1281" to="2023,1195" stroked="true" strokeweight="1pt" strokecolor="#9c8dc3">
              <v:stroke dashstyle="solid"/>
            </v:line>
            <v:line style="position:absolute" from="1852,1283" to="1952,1283" stroked="true" strokeweight="1.192pt" strokecolor="#9c8dc3">
              <v:stroke dashstyle="solid"/>
            </v:line>
            <v:line style="position:absolute" from="1779,1561" to="1862,1285" stroked="true" strokeweight="1pt" strokecolor="#9c8dc3">
              <v:stroke dashstyle="solid"/>
            </v:line>
            <v:line style="position:absolute" from="1697,1643" to="1779,1561" stroked="true" strokeweight="1pt" strokecolor="#9c8dc3">
              <v:stroke dashstyle="solid"/>
            </v:line>
            <v:line style="position:absolute" from="1616,1506" to="1697,1643" stroked="true" strokeweight="1pt" strokecolor="#9c8dc3">
              <v:stroke dashstyle="solid"/>
            </v:line>
            <v:line style="position:absolute" from="1535,1569" to="1616,1506" stroked="true" strokeweight="1pt" strokecolor="#9c8dc3">
              <v:stroke dashstyle="solid"/>
            </v:line>
            <v:line style="position:absolute" from="1453,1486" to="1535,1569" stroked="true" strokeweight="1.0pt" strokecolor="#9c8dc3">
              <v:stroke dashstyle="solid"/>
            </v:line>
            <v:line style="position:absolute" from="1371,1438" to="1453,1486" stroked="true" strokeweight="1pt" strokecolor="#9c8dc3">
              <v:stroke dashstyle="solid"/>
            </v:line>
            <v:line style="position:absolute" from="1290,1631" to="1371,1438" stroked="true" strokeweight="1pt" strokecolor="#9c8dc3">
              <v:stroke dashstyle="solid"/>
            </v:line>
            <v:line style="position:absolute" from="1208,1706" to="1290,1631" stroked="true" strokeweight="1pt" strokecolor="#9c8dc3">
              <v:stroke dashstyle="solid"/>
            </v:line>
            <v:line style="position:absolute" from="1126,1654" to="1208,1706" stroked="true" strokeweight="1pt" strokecolor="#9c8dc3">
              <v:stroke dashstyle="solid"/>
            </v:line>
            <v:line style="position:absolute" from="1044,1798" to="1126,1654" stroked="true" strokeweight="1pt" strokecolor="#9c8dc3">
              <v:stroke dashstyle="solid"/>
            </v:line>
            <v:line style="position:absolute" from="962,1908" to="1044,1798" stroked="true" strokeweight="1pt" strokecolor="#9c8dc3">
              <v:stroke dashstyle="solid"/>
            </v:line>
            <v:shape style="position:absolute;left:3639;top:297;width:275;height:389" type="#_x0000_t75" stroked="false">
              <v:imagedata r:id="rId41" o:title=""/>
            </v:shape>
            <v:line style="position:absolute" from="1293,1133" to="1523,1461" stroked="true" strokeweight=".5pt" strokecolor="#231f20">
              <v:stroke dashstyle="solid"/>
            </v:line>
            <v:shape style="position:absolute;left:1492;top:1433;width:70;height:84" coordorigin="1492,1433" coordsize="70,84" path="m1533,1433l1492,1462,1507,1472,1517,1479,1562,1517,1558,1509,1554,1499,1545,1475,1541,1463,1533,1433xe" filled="true" fillcolor="#231f20" stroked="false">
              <v:path arrowok="t"/>
              <v:fill type="solid"/>
            </v:shape>
            <v:shape style="position:absolute;left:2925;top:-89;width:1578;height:387" type="#_x0000_t202" filled="false" stroked="false">
              <v:textbox inset="0,0,0,0">
                <w:txbxContent>
                  <w:p>
                    <w:pPr>
                      <w:spacing w:before="1"/>
                      <w:ind w:left="59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Indices:</w:t>
                    </w:r>
                    <w:r>
                      <w:rPr>
                        <w:color w:val="231F20"/>
                        <w:spacing w:val="-9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2006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=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100</w:t>
                    </w:r>
                  </w:p>
                  <w:p>
                    <w:pPr>
                      <w:spacing w:before="7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Real total post-tax income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953;top:849;width:877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9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Real post-tax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labour income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3036;top:1532;width:79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Consumption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2"/>
          <w:w w:val="95"/>
          <w:sz w:val="12"/>
        </w:rPr>
        <w:t>108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00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106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100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00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102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100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000" w:firstLine="0"/>
        <w:jc w:val="right"/>
        <w:rPr>
          <w:sz w:val="12"/>
        </w:rPr>
      </w:pPr>
      <w:r>
        <w:rPr>
          <w:color w:val="231F20"/>
          <w:sz w:val="12"/>
        </w:rPr>
        <w:t>98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1000" w:firstLine="0"/>
        <w:jc w:val="right"/>
        <w:rPr>
          <w:sz w:val="12"/>
        </w:rPr>
      </w:pPr>
      <w:r>
        <w:rPr>
          <w:color w:val="231F20"/>
          <w:sz w:val="12"/>
        </w:rPr>
        <w:t>96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00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94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1000" w:firstLine="0"/>
        <w:jc w:val="right"/>
        <w:rPr>
          <w:sz w:val="12"/>
        </w:rPr>
      </w:pPr>
      <w:r>
        <w:rPr>
          <w:color w:val="231F20"/>
          <w:w w:val="95"/>
          <w:sz w:val="12"/>
        </w:rPr>
        <w:t>92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00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6"/>
        <w:rPr>
          <w:sz w:val="12"/>
        </w:rPr>
      </w:pPr>
    </w:p>
    <w:p>
      <w:pPr>
        <w:spacing w:line="125" w:lineRule="exact" w:before="0"/>
        <w:ind w:left="394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88</w:t>
      </w:r>
    </w:p>
    <w:p>
      <w:pPr>
        <w:tabs>
          <w:tab w:pos="963" w:val="left" w:leader="none"/>
          <w:tab w:pos="1615" w:val="left" w:leader="none"/>
          <w:tab w:pos="2268" w:val="left" w:leader="none"/>
          <w:tab w:pos="2922" w:val="left" w:leader="none"/>
          <w:tab w:pos="3578" w:val="left" w:leader="none"/>
        </w:tabs>
        <w:spacing w:line="125" w:lineRule="exact" w:before="0"/>
        <w:ind w:left="318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05</w:t>
        <w:tab/>
        <w:t>07</w:t>
        <w:tab/>
        <w:t>09</w:t>
        <w:tab/>
        <w:t>11</w:t>
        <w:tab/>
        <w:t>13</w:t>
      </w: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0" w:lineRule="auto" w:before="12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resources,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deflated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expenditure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17"/>
        </w:numPr>
        <w:tabs>
          <w:tab w:pos="322" w:val="left" w:leader="none"/>
        </w:tabs>
        <w:spacing w:line="244" w:lineRule="auto" w:before="2" w:after="0"/>
        <w:ind w:left="321" w:right="788" w:hanging="171"/>
        <w:jc w:val="left"/>
        <w:rPr>
          <w:sz w:val="11"/>
        </w:rPr>
      </w:pPr>
      <w:r>
        <w:rPr>
          <w:color w:val="231F20"/>
          <w:w w:val="95"/>
          <w:sz w:val="11"/>
        </w:rPr>
        <w:t>Wages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salaries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mixed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taxes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Council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Tax)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transfers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(general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benefits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minus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employees’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Insurance </w:t>
      </w:r>
      <w:r>
        <w:rPr>
          <w:color w:val="231F20"/>
          <w:sz w:val="11"/>
        </w:rPr>
        <w:t>contributions),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deflated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expenditure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BodyText"/>
        <w:spacing w:line="268" w:lineRule="auto" w:before="21"/>
        <w:ind w:left="150" w:right="372"/>
      </w:pPr>
      <w:r>
        <w:rPr/>
        <w:br w:type="column"/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became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uncertain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past </w:t>
      </w:r>
      <w:r>
        <w:rPr>
          <w:color w:val="231F20"/>
          <w:spacing w:val="-3"/>
        </w:rPr>
        <w:t>year. </w:t>
      </w:r>
      <w:r>
        <w:rPr>
          <w:color w:val="231F20"/>
        </w:rPr>
        <w:t>According to the GfK survey, households’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position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improved gradually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markedly 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mid-2013.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expecting </w:t>
      </w:r>
      <w:r>
        <w:rPr>
          <w:color w:val="231F20"/>
        </w:rPr>
        <w:t>unemployment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next</w:t>
      </w:r>
      <w:r>
        <w:rPr>
          <w:color w:val="231F20"/>
          <w:spacing w:val="-44"/>
        </w:rPr>
        <w:t> </w:t>
      </w:r>
      <w:r>
        <w:rPr>
          <w:color w:val="231F20"/>
        </w:rPr>
        <w:t>year</w:t>
      </w:r>
      <w:r>
        <w:rPr>
          <w:color w:val="231F20"/>
          <w:spacing w:val="-43"/>
        </w:rPr>
        <w:t> </w:t>
      </w:r>
      <w:r>
        <w:rPr>
          <w:color w:val="231F20"/>
        </w:rPr>
        <w:t>mirrored</w:t>
      </w:r>
      <w:r>
        <w:rPr>
          <w:color w:val="231F20"/>
          <w:spacing w:val="-44"/>
        </w:rPr>
        <w:t> </w:t>
      </w:r>
      <w:r>
        <w:rPr>
          <w:color w:val="231F20"/>
        </w:rPr>
        <w:t>that (Chart</w:t>
      </w:r>
      <w:r>
        <w:rPr>
          <w:color w:val="231F20"/>
          <w:spacing w:val="-34"/>
        </w:rPr>
        <w:t> </w:t>
      </w:r>
      <w:r>
        <w:rPr>
          <w:color w:val="231F20"/>
        </w:rPr>
        <w:t>2.4).</w:t>
      </w:r>
      <w:r>
        <w:rPr>
          <w:color w:val="231F20"/>
          <w:spacing w:val="-7"/>
        </w:rPr>
        <w:t> </w:t>
      </w:r>
      <w:r>
        <w:rPr>
          <w:color w:val="231F20"/>
        </w:rPr>
        <w:t>Nonetheless,</w:t>
      </w:r>
      <w:r>
        <w:rPr>
          <w:color w:val="231F20"/>
          <w:spacing w:val="-34"/>
        </w:rPr>
        <w:t> </w:t>
      </w:r>
      <w:r>
        <w:rPr>
          <w:color w:val="231F20"/>
        </w:rPr>
        <w:t>results</w:t>
      </w:r>
      <w:r>
        <w:rPr>
          <w:color w:val="231F20"/>
          <w:spacing w:val="-37"/>
        </w:rPr>
        <w:t> </w:t>
      </w:r>
      <w:r>
        <w:rPr>
          <w:color w:val="231F20"/>
        </w:rPr>
        <w:t>from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2013</w:t>
      </w:r>
      <w:r>
        <w:rPr>
          <w:color w:val="231F20"/>
          <w:spacing w:val="-36"/>
        </w:rPr>
        <w:t> </w:t>
      </w:r>
      <w:r>
        <w:rPr>
          <w:color w:val="231F20"/>
        </w:rPr>
        <w:t>NMG</w:t>
      </w:r>
    </w:p>
    <w:p>
      <w:pPr>
        <w:pStyle w:val="BodyText"/>
        <w:spacing w:line="268" w:lineRule="auto"/>
        <w:ind w:left="150" w:right="145"/>
      </w:pPr>
      <w:r>
        <w:rPr>
          <w:color w:val="231F20"/>
          <w:w w:val="95"/>
        </w:rPr>
        <w:t>Consulting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quite </w:t>
      </w:r>
      <w:r>
        <w:rPr>
          <w:color w:val="231F20"/>
          <w:w w:val="90"/>
        </w:rPr>
        <w:t>pessimistic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outlook: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fifth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respondents </w:t>
      </w:r>
      <w:r>
        <w:rPr>
          <w:color w:val="231F20"/>
          <w:w w:val="95"/>
        </w:rPr>
        <w:t>think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quite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next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 happen.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7"/>
          <w:w w:val="95"/>
          <w:position w:val="4"/>
          <w:sz w:val="14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thirds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 </w:t>
      </w:r>
      <w:r>
        <w:rPr>
          <w:color w:val="231F20"/>
        </w:rPr>
        <w:t>thought</w:t>
      </w:r>
      <w:r>
        <w:rPr>
          <w:color w:val="231F20"/>
          <w:spacing w:val="-46"/>
        </w:rPr>
        <w:t>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least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chance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income would</w:t>
      </w:r>
      <w:r>
        <w:rPr>
          <w:color w:val="231F20"/>
          <w:spacing w:val="-27"/>
        </w:rPr>
        <w:t> </w:t>
      </w:r>
      <w:r>
        <w:rPr>
          <w:color w:val="231F20"/>
        </w:rPr>
        <w:t>fall</w:t>
      </w:r>
      <w:r>
        <w:rPr>
          <w:color w:val="231F20"/>
          <w:spacing w:val="-22"/>
        </w:rPr>
        <w:t> </w:t>
      </w:r>
      <w:r>
        <w:rPr>
          <w:color w:val="231F20"/>
        </w:rPr>
        <w:t>sharply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next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372"/>
      </w:pP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looser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 stimulated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consumption.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flow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unsecured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</w:p>
    <w:p>
      <w:pPr>
        <w:pStyle w:val="BodyText"/>
        <w:spacing w:line="268" w:lineRule="auto"/>
        <w:ind w:left="150" w:right="318"/>
      </w:pPr>
      <w:r>
        <w:rPr>
          <w:color w:val="231F20"/>
          <w:w w:val="95"/>
        </w:rPr>
        <w:t>£0.6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close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zero</w:t>
      </w:r>
      <w:r>
        <w:rPr>
          <w:color w:val="231F20"/>
          <w:spacing w:val="-37"/>
        </w:rPr>
        <w:t> </w:t>
      </w:r>
      <w:r>
        <w:rPr>
          <w:color w:val="231F20"/>
        </w:rPr>
        <w:t>between</w:t>
      </w:r>
      <w:r>
        <w:rPr>
          <w:color w:val="231F20"/>
          <w:spacing w:val="-37"/>
        </w:rPr>
        <w:t> </w:t>
      </w:r>
      <w:r>
        <w:rPr>
          <w:color w:val="231F20"/>
        </w:rPr>
        <w:t>2009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2012.</w:t>
      </w:r>
      <w:r>
        <w:rPr>
          <w:color w:val="231F20"/>
          <w:spacing w:val="-20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likely</w:t>
      </w:r>
      <w:r>
        <w:rPr>
          <w:color w:val="231F20"/>
          <w:spacing w:val="-39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reflect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  <w:w w:val="90"/>
        </w:rPr>
        <w:t>year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1),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appetite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borrow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sentiment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improved.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proportion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households</w:t>
      </w:r>
      <w:r>
        <w:rPr>
          <w:color w:val="231F20"/>
          <w:spacing w:val="-44"/>
        </w:rPr>
        <w:t> </w:t>
      </w:r>
      <w:r>
        <w:rPr>
          <w:color w:val="231F20"/>
        </w:rPr>
        <w:t>reporting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NMG</w:t>
      </w:r>
      <w:r>
        <w:rPr>
          <w:color w:val="231F20"/>
          <w:spacing w:val="-44"/>
        </w:rPr>
        <w:t> </w:t>
      </w:r>
      <w:r>
        <w:rPr>
          <w:color w:val="231F20"/>
        </w:rPr>
        <w:t>Consulting</w:t>
      </w:r>
      <w:r>
        <w:rPr>
          <w:color w:val="231F20"/>
          <w:spacing w:val="-44"/>
        </w:rPr>
        <w:t> </w:t>
      </w:r>
      <w:r>
        <w:rPr>
          <w:color w:val="231F20"/>
        </w:rPr>
        <w:t>survey</w:t>
      </w:r>
      <w:r>
        <w:rPr>
          <w:color w:val="231F20"/>
          <w:spacing w:val="-46"/>
        </w:rPr>
        <w:t> </w:t>
      </w:r>
      <w:r>
        <w:rPr>
          <w:color w:val="231F20"/>
        </w:rPr>
        <w:t>that they had put off spending due to concerns about credit </w:t>
      </w:r>
      <w:r>
        <w:rPr>
          <w:color w:val="231F20"/>
          <w:w w:val="90"/>
        </w:rPr>
        <w:t>remains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crisis.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Increased spending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cars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responding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improved</w:t>
      </w:r>
      <w:r>
        <w:rPr>
          <w:color w:val="231F20"/>
          <w:spacing w:val="-45"/>
        </w:rPr>
        <w:t> </w:t>
      </w:r>
      <w:r>
        <w:rPr>
          <w:color w:val="231F20"/>
        </w:rPr>
        <w:t>credit</w:t>
      </w:r>
      <w:r>
        <w:rPr>
          <w:color w:val="231F20"/>
          <w:spacing w:val="-44"/>
        </w:rPr>
        <w:t> </w:t>
      </w:r>
      <w:r>
        <w:rPr>
          <w:color w:val="231F20"/>
        </w:rPr>
        <w:t>conditions,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car</w:t>
      </w:r>
      <w:r>
        <w:rPr>
          <w:color w:val="231F20"/>
          <w:spacing w:val="-44"/>
        </w:rPr>
        <w:t> </w:t>
      </w:r>
      <w:r>
        <w:rPr>
          <w:color w:val="231F20"/>
        </w:rPr>
        <w:t>purchases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6"/>
        </w:rPr>
        <w:t> </w:t>
      </w:r>
      <w:r>
        <w:rPr>
          <w:color w:val="231F20"/>
        </w:rPr>
        <w:t>often financed through</w:t>
      </w:r>
      <w:r>
        <w:rPr>
          <w:color w:val="231F20"/>
          <w:spacing w:val="-43"/>
        </w:rPr>
        <w:t> </w:t>
      </w:r>
      <w:r>
        <w:rPr>
          <w:color w:val="231F20"/>
        </w:rPr>
        <w:t>loans.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5082" w:space="247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7"/>
        </w:numPr>
        <w:tabs>
          <w:tab w:pos="5693" w:val="left" w:leader="none"/>
        </w:tabs>
        <w:spacing w:line="235" w:lineRule="auto" w:before="57" w:after="0"/>
        <w:ind w:left="5692" w:right="398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survey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was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conducted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NMG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Consulting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behalf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between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12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and 30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September.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survey,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was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undertaken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online,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covered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6,000 British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households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was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designed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weighted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representative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sample.</w:t>
      </w:r>
    </w:p>
    <w:p>
      <w:pPr>
        <w:spacing w:line="161" w:lineRule="exact" w:before="0"/>
        <w:ind w:left="5692" w:right="0" w:firstLine="0"/>
        <w:jc w:val="left"/>
        <w:rPr>
          <w:sz w:val="14"/>
        </w:rPr>
      </w:pPr>
      <w:r>
        <w:rPr>
          <w:color w:val="231F20"/>
          <w:sz w:val="14"/>
        </w:rPr>
        <w:t>A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detailed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analysis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survey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results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will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be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published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forthcoming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Q4</w:t>
      </w:r>
    </w:p>
    <w:p>
      <w:pPr>
        <w:spacing w:line="161" w:lineRule="exact" w:before="0"/>
        <w:ind w:left="5692" w:right="0" w:firstLine="0"/>
        <w:jc w:val="left"/>
        <w:rPr>
          <w:sz w:val="14"/>
        </w:rPr>
      </w:pPr>
      <w:r>
        <w:rPr>
          <w:i/>
          <w:color w:val="231F20"/>
          <w:w w:val="95"/>
          <w:sz w:val="14"/>
        </w:rPr>
        <w:t>Quarterly Bulletin</w:t>
      </w:r>
      <w:r>
        <w:rPr>
          <w:color w:val="231F20"/>
          <w:w w:val="95"/>
          <w:sz w:val="14"/>
        </w:rPr>
        <w:t>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46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0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04928" from="39.547001pt,-4.655298pt" to="254.980001pt,-4.655298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29"/>
          <w:sz w:val="18"/>
        </w:rPr>
        <w:t> </w:t>
      </w:r>
      <w:r>
        <w:rPr>
          <w:color w:val="A70740"/>
          <w:sz w:val="18"/>
        </w:rPr>
        <w:t>2.3</w:t>
      </w:r>
      <w:r>
        <w:rPr>
          <w:color w:val="A70740"/>
          <w:spacing w:val="-2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saving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ratio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spacing w:before="139"/>
        <w:ind w:left="150" w:right="0" w:firstLine="0"/>
        <w:jc w:val="left"/>
        <w:rPr>
          <w:sz w:val="12"/>
        </w:rPr>
      </w:pPr>
      <w:r>
        <w:rPr/>
        <w:pict>
          <v:group style="position:absolute;margin-left:39.547001pt;margin-top:15.420785pt;width:184.8pt;height:142.25pt;mso-position-horizontal-relative:page;mso-position-vertical-relative:paragraph;z-index:-22178304" coordorigin="791,308" coordsize="3696,2845">
            <v:line style="position:absolute" from="2125,712" to="2267,712" stroked="true" strokeweight="1pt" strokecolor="#00558b">
              <v:stroke dashstyle="solid"/>
            </v:line>
            <v:shape style="position:absolute;left:1395;top:313;width:2427;height:2835" coordorigin="1395,313" coordsize="2427,2835" path="m1564,313l1395,313,1395,3148,1564,3148,1564,313xm2267,463l2125,463,2125,604,2267,604,2267,463xm3822,313l3653,313,3653,3148,3822,3148,3822,313xe" filled="true" fillcolor="#c5ccd1" stroked="false">
              <v:path arrowok="t"/>
              <v:fill type="solid"/>
            </v:shape>
            <v:line style="position:absolute" from="1600,3035" to="1600,3148" stroked="true" strokeweight=".5pt" strokecolor="#231f20">
              <v:stroke dashstyle="solid"/>
            </v:line>
            <v:line style="position:absolute" from="4368,2744" to="4481,2744" stroked="true" strokeweight=".5pt" strokecolor="#231f20">
              <v:stroke dashstyle="solid"/>
            </v:line>
            <v:line style="position:absolute" from="4368,2339" to="4481,2339" stroked="true" strokeweight=".5pt" strokecolor="#231f20">
              <v:stroke dashstyle="solid"/>
            </v:line>
            <v:line style="position:absolute" from="4368,1933" to="4481,1933" stroked="true" strokeweight=".5pt" strokecolor="#231f20">
              <v:stroke dashstyle="solid"/>
            </v:line>
            <v:line style="position:absolute" from="4368,1528" to="4481,1528" stroked="true" strokeweight=".5pt" strokecolor="#231f20">
              <v:stroke dashstyle="solid"/>
            </v:line>
            <v:line style="position:absolute" from="4368,1123" to="4481,1123" stroked="true" strokeweight=".5pt" strokecolor="#231f20">
              <v:stroke dashstyle="solid"/>
            </v:line>
            <v:line style="position:absolute" from="796,2744" to="909,2744" stroked="true" strokeweight=".5pt" strokecolor="#231f20">
              <v:stroke dashstyle="solid"/>
            </v:line>
            <v:line style="position:absolute" from="796,2339" to="909,2339" stroked="true" strokeweight=".5pt" strokecolor="#231f20">
              <v:stroke dashstyle="solid"/>
            </v:line>
            <v:line style="position:absolute" from="796,1933" to="909,1933" stroked="true" strokeweight=".5pt" strokecolor="#231f20">
              <v:stroke dashstyle="solid"/>
            </v:line>
            <v:line style="position:absolute" from="796,1528" to="909,1528" stroked="true" strokeweight=".5pt" strokecolor="#231f20">
              <v:stroke dashstyle="solid"/>
            </v:line>
            <v:line style="position:absolute" from="796,1123" to="909,1123" stroked="true" strokeweight=".5pt" strokecolor="#231f20">
              <v:stroke dashstyle="solid"/>
            </v:line>
            <v:line style="position:absolute" from="964,3035" to="964,3148" stroked="true" strokeweight=".5pt" strokecolor="#231f20">
              <v:stroke dashstyle="solid"/>
            </v:line>
            <v:line style="position:absolute" from="2236,3035" to="2236,3148" stroked="true" strokeweight=".5pt" strokecolor="#231f20">
              <v:stroke dashstyle="solid"/>
            </v:line>
            <v:line style="position:absolute" from="2872,3035" to="2872,3148" stroked="true" strokeweight=".5pt" strokecolor="#231f20">
              <v:stroke dashstyle="solid"/>
            </v:line>
            <v:line style="position:absolute" from="3508,3035" to="3508,3148" stroked="true" strokeweight=".5pt" strokecolor="#231f20">
              <v:stroke dashstyle="solid"/>
            </v:line>
            <v:line style="position:absolute" from="4144,3035" to="4144,3148" stroked="true" strokeweight=".5pt" strokecolor="#231f20">
              <v:stroke dashstyle="solid"/>
            </v:line>
            <v:shape style="position:absolute;left:969;top:839;width:3340;height:2270" coordorigin="969,839" coordsize="3340,2270" path="m969,1994l1001,1832,1033,2136,1065,2420,1097,2420,1128,2278,1160,2541,1192,2501,1224,2420,1256,2278,1287,1650,1319,2014,1351,1305,1383,1812,1415,1771,1446,1609,1478,1488,1510,1386,1542,981,1574,1021,1605,839,1637,1021,1669,1021,1701,900,1733,1224,1764,1042,1796,1143,1828,1204,1860,1548,1892,1548,1923,1325,1955,1447,1987,1244,2019,1244,2051,1386,2082,1244,2114,1244,2146,1305,2178,1488,2210,1771,2241,1346,2273,1508,2305,1528,2337,1710,2369,1690,2400,1832,2432,1690,2464,2075,2496,2480,2528,1731,2559,2339,2591,2278,2623,2359,2655,2440,2687,2075,2718,2035,2750,1933,2782,1954,2814,1954,2846,1974,2877,2156,2909,2116,2941,2197,2973,2318,3005,2095,3036,2379,3068,2359,3100,2318,3132,2460,3164,2278,3195,2298,3227,2480,3259,2602,3291,2643,3323,2541,3354,2460,3386,2298,3418,2541,3450,2501,3482,2521,3513,2784,3545,2602,3577,2622,3609,2866,3641,3109,3672,2602,3704,2805,3736,2318,3768,2460,3800,1406,3831,1467,3863,1629,3895,1488,3927,1771,3959,1609,3990,1792,4022,1913,4054,1710,4086,1852,4118,1710,4149,1710,4181,1650,4213,1792,4245,1954,4277,2258,4308,1954e" filled="false" stroked="true" strokeweight="1pt" strokecolor="#00558b">
              <v:path arrowok="t"/>
              <v:stroke dashstyle="solid"/>
            </v:shape>
            <v:line style="position:absolute" from="4368,717" to="4481,717" stroked="true" strokeweight=".5pt" strokecolor="#231f20">
              <v:stroke dashstyle="solid"/>
            </v:line>
            <v:line style="position:absolute" from="796,717" to="909,717" stroked="true" strokeweight=".5pt" strokecolor="#231f20">
              <v:stroke dashstyle="solid"/>
            </v:line>
            <v:rect style="position:absolute;left:795;top:313;width:3686;height:2835" filled="false" stroked="true" strokeweight=".5pt" strokecolor="#231f20">
              <v:stroke dashstyle="solid"/>
            </v:rect>
            <v:shape style="position:absolute;left:2319;top:429;width:711;height:346" type="#_x0000_t202" filled="false" stroked="false">
              <v:textbox inset="0,0,0,0">
                <w:txbxContent>
                  <w:p>
                    <w:pPr>
                      <w:spacing w:before="3"/>
                      <w:ind w:left="0" w:right="-2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Recessions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Saving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ratio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  <w:r>
        <w:rPr>
          <w:color w:val="231F20"/>
          <w:spacing w:val="-10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14</w:t>
      </w:r>
    </w:p>
    <w:p>
      <w:pPr>
        <w:pStyle w:val="BodyText"/>
        <w:rPr>
          <w:sz w:val="23"/>
        </w:rPr>
      </w:pPr>
    </w:p>
    <w:p>
      <w:pPr>
        <w:spacing w:before="0"/>
        <w:ind w:left="0" w:right="38" w:firstLine="0"/>
        <w:jc w:val="right"/>
        <w:rPr>
          <w:sz w:val="12"/>
        </w:rPr>
      </w:pPr>
      <w:bookmarkStart w:name="Business spending" w:id="35"/>
      <w:bookmarkEnd w:id="35"/>
      <w:r>
        <w:rPr/>
      </w: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bookmarkStart w:name="Housing investment" w:id="36"/>
      <w:bookmarkEnd w:id="36"/>
      <w:r>
        <w:rPr/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line="57" w:lineRule="exact" w:before="104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378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near-term</w:t>
      </w:r>
      <w:r>
        <w:rPr>
          <w:color w:val="231F20"/>
          <w:spacing w:val="-42"/>
        </w:rPr>
        <w:t> </w:t>
      </w:r>
      <w:r>
        <w:rPr>
          <w:color w:val="231F20"/>
        </w:rPr>
        <w:t>outlook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household</w:t>
      </w:r>
      <w:r>
        <w:rPr>
          <w:color w:val="231F20"/>
          <w:spacing w:val="-41"/>
        </w:rPr>
        <w:t> </w:t>
      </w:r>
      <w:r>
        <w:rPr>
          <w:color w:val="231F20"/>
        </w:rPr>
        <w:t>spending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little </w:t>
      </w:r>
      <w:r>
        <w:rPr>
          <w:color w:val="231F20"/>
          <w:w w:val="95"/>
        </w:rPr>
        <w:t>stronger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per</w:t>
      </w:r>
      <w:r>
        <w:rPr>
          <w:color w:val="231F20"/>
          <w:spacing w:val="-44"/>
        </w:rPr>
        <w:t> </w:t>
      </w:r>
      <w:r>
        <w:rPr>
          <w:color w:val="231F20"/>
        </w:rPr>
        <w:t>quarter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early</w:t>
      </w:r>
      <w:r>
        <w:rPr>
          <w:color w:val="231F20"/>
          <w:spacing w:val="-44"/>
        </w:rPr>
        <w:t> </w:t>
      </w:r>
      <w:r>
        <w:rPr>
          <w:color w:val="231F20"/>
        </w:rPr>
        <w:t>2014</w:t>
      </w:r>
      <w:r>
        <w:rPr>
          <w:color w:val="231F20"/>
          <w:spacing w:val="-43"/>
        </w:rPr>
        <w:t> </w:t>
      </w:r>
      <w:r>
        <w:rPr>
          <w:color w:val="231F20"/>
        </w:rPr>
        <w:t>(Section</w:t>
      </w:r>
      <w:r>
        <w:rPr>
          <w:color w:val="231F20"/>
          <w:spacing w:val="-43"/>
        </w:rPr>
        <w:t> </w:t>
      </w:r>
      <w:r>
        <w:rPr>
          <w:color w:val="231F20"/>
        </w:rPr>
        <w:t>5).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drag</w:t>
      </w:r>
      <w:r>
        <w:rPr>
          <w:color w:val="231F20"/>
          <w:spacing w:val="-45"/>
        </w:rPr>
        <w:t> </w:t>
      </w:r>
      <w:r>
        <w:rPr>
          <w:color w:val="231F20"/>
        </w:rPr>
        <w:t>from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  <w:w w:val="90"/>
        </w:rPr>
        <w:t>quickly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ago.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explained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box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pages</w:t>
      </w:r>
      <w:r>
        <w:rPr>
          <w:color w:val="231F20"/>
          <w:spacing w:val="-41"/>
        </w:rPr>
        <w:t> </w:t>
      </w:r>
      <w:r>
        <w:rPr>
          <w:color w:val="231F20"/>
        </w:rPr>
        <w:t>20–21,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improving</w:t>
      </w:r>
      <w:r>
        <w:rPr>
          <w:color w:val="231F20"/>
          <w:spacing w:val="-39"/>
        </w:rPr>
        <w:t> </w:t>
      </w:r>
      <w:r>
        <w:rPr>
          <w:color w:val="231F20"/>
        </w:rPr>
        <w:t>housing</w:t>
      </w:r>
      <w:r>
        <w:rPr>
          <w:color w:val="231F20"/>
          <w:spacing w:val="-40"/>
        </w:rPr>
        <w:t> </w:t>
      </w:r>
      <w:r>
        <w:rPr>
          <w:color w:val="231F20"/>
        </w:rPr>
        <w:t>market</w:t>
      </w:r>
      <w:r>
        <w:rPr>
          <w:color w:val="231F20"/>
          <w:spacing w:val="-39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expected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fillip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spending. </w:t>
      </w:r>
      <w:r>
        <w:rPr>
          <w:color w:val="231F20"/>
          <w:w w:val="95"/>
        </w:rPr>
        <w:t>Nevertheless,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yet fully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repaired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sheets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wake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crisis: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2013</w:t>
      </w:r>
      <w:r>
        <w:rPr>
          <w:color w:val="231F20"/>
          <w:spacing w:val="-43"/>
        </w:rPr>
        <w:t> </w:t>
      </w:r>
      <w:r>
        <w:rPr>
          <w:color w:val="231F20"/>
        </w:rPr>
        <w:t>NMG</w:t>
      </w:r>
      <w:r>
        <w:rPr>
          <w:color w:val="231F20"/>
          <w:spacing w:val="-45"/>
        </w:rPr>
        <w:t> </w:t>
      </w:r>
      <w:r>
        <w:rPr>
          <w:color w:val="231F20"/>
        </w:rPr>
        <w:t>Consulting</w:t>
      </w:r>
      <w:r>
        <w:rPr>
          <w:color w:val="231F20"/>
          <w:spacing w:val="-42"/>
        </w:rPr>
        <w:t> </w:t>
      </w:r>
      <w:r>
        <w:rPr>
          <w:color w:val="231F20"/>
        </w:rPr>
        <w:t>survey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30%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households </w:t>
      </w:r>
      <w:r>
        <w:rPr>
          <w:color w:val="231F20"/>
          <w:w w:val="95"/>
        </w:rPr>
        <w:t>reported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causing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cut spending,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35%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answered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2730" w:space="576"/>
            <w:col w:w="746" w:space="1277"/>
            <w:col w:w="5481"/>
          </w:cols>
        </w:sectPr>
      </w:pPr>
    </w:p>
    <w:p>
      <w:pPr>
        <w:tabs>
          <w:tab w:pos="640" w:val="left" w:leader="none"/>
          <w:tab w:pos="1267" w:val="left" w:leader="none"/>
          <w:tab w:pos="1912" w:val="left" w:leader="none"/>
          <w:tab w:pos="2543" w:val="left" w:leader="none"/>
          <w:tab w:pos="3184" w:val="left" w:leader="none"/>
        </w:tabs>
        <w:spacing w:before="45"/>
        <w:ind w:left="0" w:right="564" w:firstLine="0"/>
        <w:jc w:val="center"/>
        <w:rPr>
          <w:sz w:val="12"/>
        </w:rPr>
      </w:pPr>
      <w:r>
        <w:rPr>
          <w:color w:val="231F20"/>
          <w:sz w:val="12"/>
        </w:rPr>
        <w:t>1987</w:t>
        <w:tab/>
        <w:t>92</w:t>
        <w:tab/>
        <w:t>97</w:t>
        <w:tab/>
        <w:t>2002</w:t>
        <w:tab/>
        <w:t>07</w:t>
        <w:tab/>
        <w:t>12</w:t>
      </w:r>
    </w:p>
    <w:p>
      <w:pPr>
        <w:pStyle w:val="ListParagraph"/>
        <w:numPr>
          <w:ilvl w:val="0"/>
          <w:numId w:val="18"/>
        </w:numPr>
        <w:tabs>
          <w:tab w:pos="321" w:val="left" w:leader="none"/>
        </w:tabs>
        <w:spacing w:line="244" w:lineRule="auto" w:before="96" w:after="0"/>
        <w:ind w:left="321" w:right="245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18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post-tax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BodyText"/>
        <w:spacing w:before="4"/>
        <w:rPr>
          <w:sz w:val="9"/>
        </w:rPr>
      </w:pPr>
    </w:p>
    <w:p>
      <w:pPr>
        <w:pStyle w:val="BodyText"/>
        <w:spacing w:line="20" w:lineRule="exact"/>
        <w:ind w:left="143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2.4 </w:t>
      </w:r>
      <w:r>
        <w:rPr>
          <w:color w:val="231F20"/>
          <w:sz w:val="18"/>
        </w:rPr>
        <w:t>Survey measures of household expectations</w:t>
      </w:r>
    </w:p>
    <w:p>
      <w:pPr>
        <w:spacing w:line="247" w:lineRule="auto" w:before="131"/>
        <w:ind w:left="2050" w:right="0" w:firstLine="299"/>
        <w:jc w:val="left"/>
        <w:rPr>
          <w:sz w:val="12"/>
        </w:rPr>
      </w:pPr>
      <w:r>
        <w:rPr/>
        <w:pict>
          <v:group style="position:absolute;margin-left:39.547001pt;margin-top:22.253796pt;width:184.8pt;height:142.25pt;mso-position-horizontal-relative:page;mso-position-vertical-relative:paragraph;z-index:-22173696" coordorigin="791,445" coordsize="3696,2845">
            <v:rect style="position:absolute;left:795;top:450;width:3686;height:2835" filled="false" stroked="true" strokeweight=".5pt" strokecolor="#231f20">
              <v:stroke dashstyle="solid"/>
            </v:rect>
            <v:line style="position:absolute" from="966,1992" to="4311,1992" stroked="true" strokeweight=".5pt" strokecolor="#231f20">
              <v:stroke dashstyle="solid"/>
            </v:line>
            <v:line style="position:absolute" from="4368,702" to="4481,702" stroked="true" strokeweight=".5pt" strokecolor="#231f20">
              <v:stroke dashstyle="solid"/>
            </v:line>
            <v:line style="position:absolute" from="4368,960" to="4481,960" stroked="true" strokeweight=".5pt" strokecolor="#231f20">
              <v:stroke dashstyle="solid"/>
            </v:line>
            <v:line style="position:absolute" from="4368,1218" to="4481,1218" stroked="true" strokeweight=".5pt" strokecolor="#231f20">
              <v:stroke dashstyle="solid"/>
            </v:line>
            <v:line style="position:absolute" from="4368,1476" to="4481,1476" stroked="true" strokeweight=".5pt" strokecolor="#231f20">
              <v:stroke dashstyle="solid"/>
            </v:line>
            <v:line style="position:absolute" from="4368,1734" to="4481,1734" stroked="true" strokeweight=".5pt" strokecolor="#231f20">
              <v:stroke dashstyle="solid"/>
            </v:line>
            <v:line style="position:absolute" from="4368,2250" to="4481,2250" stroked="true" strokeweight=".5pt" strokecolor="#231f20">
              <v:stroke dashstyle="solid"/>
            </v:line>
            <v:line style="position:absolute" from="4368,2508" to="4481,2508" stroked="true" strokeweight=".5pt" strokecolor="#231f20">
              <v:stroke dashstyle="solid"/>
            </v:line>
            <v:line style="position:absolute" from="4368,2766" to="4481,2766" stroked="true" strokeweight=".5pt" strokecolor="#231f20">
              <v:stroke dashstyle="solid"/>
            </v:line>
            <v:line style="position:absolute" from="4368,3024" to="4481,3024" stroked="true" strokeweight=".5pt" strokecolor="#231f20">
              <v:stroke dashstyle="solid"/>
            </v:line>
            <v:line style="position:absolute" from="3984,3171" to="3984,3285" stroked="true" strokeweight=".5pt" strokecolor="#231f20">
              <v:stroke dashstyle="solid"/>
            </v:line>
            <v:line style="position:absolute" from="3553,3171" to="3553,3285" stroked="true" strokeweight=".5pt" strokecolor="#231f20">
              <v:stroke dashstyle="solid"/>
            </v:line>
            <v:line style="position:absolute" from="3121,3171" to="3121,3285" stroked="true" strokeweight=".5pt" strokecolor="#231f20">
              <v:stroke dashstyle="solid"/>
            </v:line>
            <v:line style="position:absolute" from="2689,3171" to="2689,3285" stroked="true" strokeweight=".5pt" strokecolor="#231f20">
              <v:stroke dashstyle="solid"/>
            </v:line>
            <v:line style="position:absolute" from="2257,3171" to="2257,3285" stroked="true" strokeweight=".5pt" strokecolor="#231f20">
              <v:stroke dashstyle="solid"/>
            </v:line>
            <v:line style="position:absolute" from="1826,3171" to="1826,3285" stroked="true" strokeweight=".5pt" strokecolor="#231f20">
              <v:stroke dashstyle="solid"/>
            </v:line>
            <v:line style="position:absolute" from="1394,3171" to="1394,3285" stroked="true" strokeweight=".5pt" strokecolor="#231f20">
              <v:stroke dashstyle="solid"/>
            </v:line>
            <v:line style="position:absolute" from="962,3171" to="962,3285" stroked="true" strokeweight=".5pt" strokecolor="#231f20">
              <v:stroke dashstyle="solid"/>
            </v:line>
            <v:line style="position:absolute" from="4272,1986" to="4308,2045" stroked="true" strokeweight="1pt" strokecolor="#75c043">
              <v:stroke dashstyle="solid"/>
            </v:line>
            <v:line style="position:absolute" from="4236,2007" to="4272,1986" stroked="true" strokeweight="1pt" strokecolor="#75c043">
              <v:stroke dashstyle="solid"/>
            </v:line>
            <v:line style="position:absolute" from="4200,1980" to="4236,2007" stroked="true" strokeweight="1pt" strokecolor="#75c043">
              <v:stroke dashstyle="solid"/>
            </v:line>
            <v:line style="position:absolute" from="4164,2187" to="4200,1980" stroked="true" strokeweight="1pt" strokecolor="#75c043">
              <v:stroke dashstyle="solid"/>
            </v:line>
            <v:line style="position:absolute" from="4128,2171" to="4164,2187" stroked="true" strokeweight="1pt" strokecolor="#75c043">
              <v:stroke dashstyle="solid"/>
            </v:line>
            <v:line style="position:absolute" from="4092,2145" to="4128,2171" stroked="true" strokeweight="1pt" strokecolor="#75c043">
              <v:stroke dashstyle="solid"/>
            </v:line>
            <v:line style="position:absolute" from="4056,2166" to="4092,2145" stroked="true" strokeweight="1.0pt" strokecolor="#75c043">
              <v:stroke dashstyle="solid"/>
            </v:line>
            <v:line style="position:absolute" from="4020,2223" to="4056,2166" stroked="true" strokeweight="1.0pt" strokecolor="#75c043">
              <v:stroke dashstyle="solid"/>
            </v:line>
            <v:line style="position:absolute" from="3984,2166" to="4020,2223" stroked="true" strokeweight="1.0pt" strokecolor="#75c043">
              <v:stroke dashstyle="solid"/>
            </v:line>
            <v:line style="position:absolute" from="3948,2192" to="3984,2166" stroked="true" strokeweight="1pt" strokecolor="#75c043">
              <v:stroke dashstyle="solid"/>
            </v:line>
            <v:line style="position:absolute" from="3913,2207" to="3948,2192" stroked="true" strokeweight="1pt" strokecolor="#75c043">
              <v:stroke dashstyle="solid"/>
            </v:line>
            <v:line style="position:absolute" from="3877,2349" to="3913,2207" stroked="true" strokeweight="1.0pt" strokecolor="#75c043">
              <v:stroke dashstyle="solid"/>
            </v:line>
            <v:line style="position:absolute" from="3841,2228" to="3877,2349" stroked="true" strokeweight="1pt" strokecolor="#75c043">
              <v:stroke dashstyle="solid"/>
            </v:line>
            <v:line style="position:absolute" from="3805,2228" to="3841,2228" stroked="true" strokeweight="1pt" strokecolor="#75c043">
              <v:stroke dashstyle="solid"/>
            </v:line>
            <v:line style="position:absolute" from="3769,2156" to="3805,2228" stroked="true" strokeweight="1.0pt" strokecolor="#75c043">
              <v:stroke dashstyle="solid"/>
            </v:line>
            <v:line style="position:absolute" from="3733,2254" to="3769,2156" stroked="true" strokeweight="1.0pt" strokecolor="#75c043">
              <v:stroke dashstyle="solid"/>
            </v:line>
            <v:line style="position:absolute" from="3697,2274" to="3733,2254" stroked="true" strokeweight="1pt" strokecolor="#75c043">
              <v:stroke dashstyle="solid"/>
            </v:line>
            <v:line style="position:absolute" from="3661,2313" to="3697,2274" stroked="true" strokeweight="1pt" strokecolor="#75c043">
              <v:stroke dashstyle="solid"/>
            </v:line>
            <v:line style="position:absolute" from="3625,2287" to="3661,2313" stroked="true" strokeweight="1pt" strokecolor="#75c043">
              <v:stroke dashstyle="solid"/>
            </v:line>
            <v:line style="position:absolute" from="3589,2213" to="3625,2287" stroked="true" strokeweight="1pt" strokecolor="#75c043">
              <v:stroke dashstyle="solid"/>
            </v:line>
            <v:line style="position:absolute" from="3543,2215" to="3599,2215" stroked="true" strokeweight="1.258pt" strokecolor="#75c043">
              <v:stroke dashstyle="solid"/>
            </v:line>
            <v:line style="position:absolute" from="3517,2285" to="3553,2218" stroked="true" strokeweight="1pt" strokecolor="#75c043">
              <v:stroke dashstyle="solid"/>
            </v:line>
            <v:line style="position:absolute" from="3481,2295" to="3517,2285" stroked="true" strokeweight="1pt" strokecolor="#75c043">
              <v:stroke dashstyle="solid"/>
            </v:line>
            <v:line style="position:absolute" from="3445,2316" to="3481,2295" stroked="true" strokeweight="1pt" strokecolor="#75c043">
              <v:stroke dashstyle="solid"/>
            </v:line>
            <v:line style="position:absolute" from="3409,2295" to="3445,2316" stroked="true" strokeweight="1pt" strokecolor="#75c043">
              <v:stroke dashstyle="solid"/>
            </v:line>
            <v:line style="position:absolute" from="3373,2269" to="3409,2295" stroked="true" strokeweight="1pt" strokecolor="#75c043">
              <v:stroke dashstyle="solid"/>
            </v:line>
            <v:line style="position:absolute" from="3337,2238" to="3373,2269" stroked="true" strokeweight="1pt" strokecolor="#75c043">
              <v:stroke dashstyle="solid"/>
            </v:line>
            <v:line style="position:absolute" from="3301,2228" to="3337,2238" stroked="true" strokeweight="1pt" strokecolor="#75c043">
              <v:stroke dashstyle="solid"/>
            </v:line>
            <v:line style="position:absolute" from="3265,2145" to="3301,2228" stroked="true" strokeweight="1.0pt" strokecolor="#75c043">
              <v:stroke dashstyle="solid"/>
            </v:line>
            <v:line style="position:absolute" from="3229,2383" to="3265,2145" stroked="true" strokeweight="1pt" strokecolor="#75c043">
              <v:stroke dashstyle="solid"/>
            </v:line>
            <v:line style="position:absolute" from="3193,2293" to="3229,2383" stroked="true" strokeweight="1.0pt" strokecolor="#75c043">
              <v:stroke dashstyle="solid"/>
            </v:line>
            <v:line style="position:absolute" from="3147,2290" to="3203,2290" stroked="true" strokeweight="1.259pt" strokecolor="#75c043">
              <v:stroke dashstyle="solid"/>
            </v:line>
            <v:line style="position:absolute" from="3121,2272" to="3157,2287" stroked="true" strokeweight="1pt" strokecolor="#75c043">
              <v:stroke dashstyle="solid"/>
            </v:line>
            <v:line style="position:absolute" from="3085,2176" to="3121,2272" stroked="true" strokeweight="1pt" strokecolor="#75c043">
              <v:stroke dashstyle="solid"/>
            </v:line>
            <v:line style="position:absolute" from="3049,2166" to="3085,2176" stroked="true" strokeweight="1pt" strokecolor="#75c043">
              <v:stroke dashstyle="solid"/>
            </v:line>
            <v:line style="position:absolute" from="3013,2065" to="3049,2166" stroked="true" strokeweight="1.0pt" strokecolor="#75c043">
              <v:stroke dashstyle="solid"/>
            </v:line>
            <v:line style="position:absolute" from="2977,2109" to="3013,2065" stroked="true" strokeweight="1pt" strokecolor="#75c043">
              <v:stroke dashstyle="solid"/>
            </v:line>
            <v:line style="position:absolute" from="2941,2019" to="2977,2109" stroked="true" strokeweight="1.0pt" strokecolor="#75c043">
              <v:stroke dashstyle="solid"/>
            </v:line>
            <v:line style="position:absolute" from="2905,2045" to="2941,2019" stroked="true" strokeweight="1pt" strokecolor="#75c043">
              <v:stroke dashstyle="solid"/>
            </v:line>
            <v:line style="position:absolute" from="2869,1998" to="2905,2045" stroked="true" strokeweight="1pt" strokecolor="#75c043">
              <v:stroke dashstyle="solid"/>
            </v:line>
            <v:line style="position:absolute" from="2833,2029" to="2869,1998" stroked="true" strokeweight="1pt" strokecolor="#75c043">
              <v:stroke dashstyle="solid"/>
            </v:line>
            <v:line style="position:absolute" from="2797,1929" to="2833,2029" stroked="true" strokeweight="1pt" strokecolor="#75c043">
              <v:stroke dashstyle="solid"/>
            </v:line>
            <v:line style="position:absolute" from="2761,1882" to="2797,1929" stroked="true" strokeweight="1pt" strokecolor="#75c043">
              <v:stroke dashstyle="solid"/>
            </v:line>
            <v:line style="position:absolute" from="2725,1841" to="2761,1882" stroked="true" strokeweight="1pt" strokecolor="#75c043">
              <v:stroke dashstyle="solid"/>
            </v:line>
            <v:line style="position:absolute" from="2689,1854" to="2725,1841" stroked="true" strokeweight="1pt" strokecolor="#75c043">
              <v:stroke dashstyle="solid"/>
            </v:line>
            <v:line style="position:absolute" from="2653,1908" to="2689,1854" stroked="true" strokeweight="1pt" strokecolor="#75c043">
              <v:stroke dashstyle="solid"/>
            </v:line>
            <v:line style="position:absolute" from="2617,1875" to="2653,1908" stroked="true" strokeweight="1pt" strokecolor="#75c043">
              <v:stroke dashstyle="solid"/>
            </v:line>
            <v:line style="position:absolute" from="2571,1873" to="2627,1873" stroked="true" strokeweight="1.130pt" strokecolor="#75c043">
              <v:stroke dashstyle="solid"/>
            </v:line>
            <v:line style="position:absolute" from="2545,1906" to="2581,1872" stroked="true" strokeweight="1pt" strokecolor="#75c043">
              <v:stroke dashstyle="solid"/>
            </v:line>
            <v:line style="position:absolute" from="2509,2032" to="2545,1906" stroked="true" strokeweight="1pt" strokecolor="#75c043">
              <v:stroke dashstyle="solid"/>
            </v:line>
            <v:line style="position:absolute" from="2473,2009" to="2509,2032" stroked="true" strokeweight="1pt" strokecolor="#75c043">
              <v:stroke dashstyle="solid"/>
            </v:line>
            <v:line style="position:absolute" from="2437,2050" to="2473,2009" stroked="true" strokeweight="1pt" strokecolor="#75c043">
              <v:stroke dashstyle="solid"/>
            </v:line>
            <v:line style="position:absolute" from="2401,2094" to="2437,2050" stroked="true" strokeweight="1pt" strokecolor="#75c043">
              <v:stroke dashstyle="solid"/>
            </v:line>
            <v:line style="position:absolute" from="2365,2171" to="2401,2094" stroked="true" strokeweight="1pt" strokecolor="#75c043">
              <v:stroke dashstyle="solid"/>
            </v:line>
            <v:line style="position:absolute" from="2329,2207" to="2365,2171" stroked="true" strokeweight="1pt" strokecolor="#75c043">
              <v:stroke dashstyle="solid"/>
            </v:line>
            <v:line style="position:absolute" from="2293,2282" to="2329,2207" stroked="true" strokeweight="1pt" strokecolor="#75c043">
              <v:stroke dashstyle="solid"/>
            </v:line>
            <v:line style="position:absolute" from="2257,2383" to="2293,2282" stroked="true" strokeweight="1.0pt" strokecolor="#75c043">
              <v:stroke dashstyle="solid"/>
            </v:line>
            <v:line style="position:absolute" from="2221,2274" to="2257,2383" stroked="true" strokeweight="1pt" strokecolor="#75c043">
              <v:stroke dashstyle="solid"/>
            </v:line>
            <v:line style="position:absolute" from="2175,2273" to="2231,2273" stroked="true" strokeweight="1.129pt" strokecolor="#75c043">
              <v:stroke dashstyle="solid"/>
            </v:line>
            <v:line style="position:absolute" from="2150,2321" to="2185,2272" stroked="true" strokeweight="1.0pt" strokecolor="#75c043">
              <v:stroke dashstyle="solid"/>
            </v:line>
            <v:line style="position:absolute" from="2114,2282" to="2149,2321" stroked="true" strokeweight="1pt" strokecolor="#75c043">
              <v:stroke dashstyle="solid"/>
            </v:line>
            <v:line style="position:absolute" from="2078,2303" to="2114,2282" stroked="true" strokeweight="1.0pt" strokecolor="#75c043">
              <v:stroke dashstyle="solid"/>
            </v:line>
            <v:line style="position:absolute" from="2042,2421" to="2078,2303" stroked="true" strokeweight="1pt" strokecolor="#75c043">
              <v:stroke dashstyle="solid"/>
            </v:line>
            <v:line style="position:absolute" from="2006,2223" to="2042,2421" stroked="true" strokeweight="1pt" strokecolor="#75c043">
              <v:stroke dashstyle="solid"/>
            </v:line>
            <v:line style="position:absolute" from="1970,2084" to="2006,2223" stroked="true" strokeweight="1.0pt" strokecolor="#75c043">
              <v:stroke dashstyle="solid"/>
            </v:line>
            <v:line style="position:absolute" from="1934,2014" to="1970,2084" stroked="true" strokeweight="1pt" strokecolor="#75c043">
              <v:stroke dashstyle="solid"/>
            </v:line>
            <v:line style="position:absolute" from="1898,1867" to="1934,2014" stroked="true" strokeweight="1pt" strokecolor="#75c043">
              <v:stroke dashstyle="solid"/>
            </v:line>
            <v:line style="position:absolute" from="1862,1854" to="1898,1867" stroked="true" strokeweight="1pt" strokecolor="#75c043">
              <v:stroke dashstyle="solid"/>
            </v:line>
            <v:line style="position:absolute" from="1826,1828" to="1862,1854" stroked="true" strokeweight="1pt" strokecolor="#75c043">
              <v:stroke dashstyle="solid"/>
            </v:line>
            <v:line style="position:absolute" from="1790,1766" to="1826,1828" stroked="true" strokeweight="1pt" strokecolor="#75c043">
              <v:stroke dashstyle="solid"/>
            </v:line>
            <v:line style="position:absolute" from="1754,1766" to="1790,1766" stroked="true" strokeweight="1pt" strokecolor="#75c043">
              <v:stroke dashstyle="solid"/>
            </v:line>
            <v:line style="position:absolute" from="1718,1686" to="1754,1766" stroked="true" strokeweight="1pt" strokecolor="#75c043">
              <v:stroke dashstyle="solid"/>
            </v:line>
            <v:line style="position:absolute" from="1682,1707" to="1718,1686" stroked="true" strokeweight="1pt" strokecolor="#75c043">
              <v:stroke dashstyle="solid"/>
            </v:line>
            <v:line style="position:absolute" from="1646,1730" to="1682,1707" stroked="true" strokeweight="1pt" strokecolor="#75c043">
              <v:stroke dashstyle="solid"/>
            </v:line>
            <v:line style="position:absolute" from="1610,1717" to="1646,1730" stroked="true" strokeweight="1pt" strokecolor="#75c043">
              <v:stroke dashstyle="solid"/>
            </v:line>
            <v:shape style="position:absolute;left:1527;top:1718;width:92;height:2" coordorigin="1528,1718" coordsize="92,0" path="m1564,1718l1620,1718m1528,1718l1584,1718e" filled="false" stroked="true" strokeweight="1.130pt" strokecolor="#75c043">
              <v:path arrowok="t"/>
              <v:stroke dashstyle="solid"/>
            </v:shape>
            <v:line style="position:absolute" from="1502,1766" to="1538,1717" stroked="true" strokeweight="1pt" strokecolor="#75c043">
              <v:stroke dashstyle="solid"/>
            </v:line>
            <v:line style="position:absolute" from="1466,1743" to="1502,1766" stroked="true" strokeweight="1pt" strokecolor="#75c043">
              <v:stroke dashstyle="solid"/>
            </v:line>
            <v:line style="position:absolute" from="1430,1751" to="1466,1743" stroked="true" strokeweight="1pt" strokecolor="#75c043">
              <v:stroke dashstyle="solid"/>
            </v:line>
            <v:line style="position:absolute" from="1394,1789" to="1430,1751" stroked="true" strokeweight="1pt" strokecolor="#75c043">
              <v:stroke dashstyle="solid"/>
            </v:line>
            <v:line style="position:absolute" from="1358,1717" to="1394,1789" stroked="true" strokeweight="1pt" strokecolor="#75c043">
              <v:stroke dashstyle="solid"/>
            </v:line>
            <v:line style="position:absolute" from="1322,1733" to="1358,1717" stroked="true" strokeweight="1pt" strokecolor="#75c043">
              <v:stroke dashstyle="solid"/>
            </v:line>
            <v:line style="position:absolute" from="1286,1691" to="1322,1733" stroked="true" strokeweight="1pt" strokecolor="#75c043">
              <v:stroke dashstyle="solid"/>
            </v:line>
            <v:line style="position:absolute" from="1250,1761" to="1286,1691" stroked="true" strokeweight="1pt" strokecolor="#75c043">
              <v:stroke dashstyle="solid"/>
            </v:line>
            <v:line style="position:absolute" from="1214,1740" to="1250,1761" stroked="true" strokeweight="1pt" strokecolor="#75c043">
              <v:stroke dashstyle="solid"/>
            </v:line>
            <v:line style="position:absolute" from="1178,1748" to="1214,1740" stroked="true" strokeweight="1pt" strokecolor="#75c043">
              <v:stroke dashstyle="solid"/>
            </v:line>
            <v:line style="position:absolute" from="1142,1691" to="1178,1748" stroked="true" strokeweight="1.0pt" strokecolor="#75c043">
              <v:stroke dashstyle="solid"/>
            </v:line>
            <v:line style="position:absolute" from="1106,1738" to="1142,1691" stroked="true" strokeweight="1pt" strokecolor="#75c043">
              <v:stroke dashstyle="solid"/>
            </v:line>
            <v:line style="position:absolute" from="1070,1676" to="1106,1738" stroked="true" strokeweight="1pt" strokecolor="#75c043">
              <v:stroke dashstyle="solid"/>
            </v:line>
            <v:line style="position:absolute" from="1034,1815" to="1070,1676" stroked="true" strokeweight="1.0pt" strokecolor="#75c043">
              <v:stroke dashstyle="solid"/>
            </v:line>
            <v:line style="position:absolute" from="998,1709" to="1034,1815" stroked="true" strokeweight="1pt" strokecolor="#75c043">
              <v:stroke dashstyle="solid"/>
            </v:line>
            <v:line style="position:absolute" from="962,1779" to="998,1709" stroked="true" strokeweight="1pt" strokecolor="#75c043">
              <v:stroke dashstyle="solid"/>
            </v:line>
            <v:line style="position:absolute" from="4272,1674" to="4308,1716" stroked="true" strokeweight="1pt" strokecolor="#f6891f">
              <v:stroke dashstyle="solid"/>
            </v:line>
            <v:line style="position:absolute" from="4236,1742" to="4272,1674" stroked="true" strokeweight="1pt" strokecolor="#f6891f">
              <v:stroke dashstyle="solid"/>
            </v:line>
            <v:line style="position:absolute" from="4200,1873" to="4236,1742" stroked="true" strokeweight="1pt" strokecolor="#f6891f">
              <v:stroke dashstyle="solid"/>
            </v:line>
            <v:line style="position:absolute" from="4164,2152" to="4200,1873" stroked="true" strokeweight="1pt" strokecolor="#f6891f">
              <v:stroke dashstyle="solid"/>
            </v:line>
            <v:line style="position:absolute" from="4128,2252" to="4164,2152" stroked="true" strokeweight="1pt" strokecolor="#f6891f">
              <v:stroke dashstyle="solid"/>
            </v:line>
            <v:line style="position:absolute" from="4092,2332" to="4128,2252" stroked="true" strokeweight="1pt" strokecolor="#f6891f">
              <v:stroke dashstyle="solid"/>
            </v:line>
            <v:line style="position:absolute" from="4056,2348" to="4092,2332" stroked="true" strokeweight="1pt" strokecolor="#f6891f">
              <v:stroke dashstyle="solid"/>
            </v:line>
            <v:line style="position:absolute" from="4020,2281" to="4056,2348" stroked="true" strokeweight="1pt" strokecolor="#f6891f">
              <v:stroke dashstyle="solid"/>
            </v:line>
            <v:line style="position:absolute" from="3984,2219" to="4020,2281" stroked="true" strokeweight="1pt" strokecolor="#f6891f">
              <v:stroke dashstyle="solid"/>
            </v:line>
            <v:line style="position:absolute" from="3948,2356" to="3984,2219" stroked="true" strokeweight="1pt" strokecolor="#f6891f">
              <v:stroke dashstyle="solid"/>
            </v:line>
            <v:line style="position:absolute" from="3913,2139" to="3948,2356" stroked="true" strokeweight="1pt" strokecolor="#f6891f">
              <v:stroke dashstyle="solid"/>
            </v:line>
            <v:line style="position:absolute" from="3877,2469" to="3913,2139" stroked="true" strokeweight="1pt" strokecolor="#f6891f">
              <v:stroke dashstyle="solid"/>
            </v:line>
            <v:line style="position:absolute" from="3841,2456" to="3877,2469" stroked="true" strokeweight="1pt" strokecolor="#f6891f">
              <v:stroke dashstyle="solid"/>
            </v:line>
            <v:line style="position:absolute" from="3805,2366" to="3841,2456" stroked="true" strokeweight="1pt" strokecolor="#f6891f">
              <v:stroke dashstyle="solid"/>
            </v:line>
            <v:line style="position:absolute" from="3769,2389" to="3805,2366" stroked="true" strokeweight="1pt" strokecolor="#f6891f">
              <v:stroke dashstyle="solid"/>
            </v:line>
            <v:line style="position:absolute" from="3733,2541" to="3769,2389" stroked="true" strokeweight="1pt" strokecolor="#f6891f">
              <v:stroke dashstyle="solid"/>
            </v:line>
            <v:line style="position:absolute" from="3697,2464" to="3733,2541" stroked="true" strokeweight="1.0pt" strokecolor="#f6891f">
              <v:stroke dashstyle="solid"/>
            </v:line>
            <v:line style="position:absolute" from="3661,2580" to="3697,2464" stroked="true" strokeweight="1pt" strokecolor="#f6891f">
              <v:stroke dashstyle="solid"/>
            </v:line>
            <v:line style="position:absolute" from="3625,2448" to="3661,2580" stroked="true" strokeweight="1pt" strokecolor="#f6891f">
              <v:stroke dashstyle="solid"/>
            </v:line>
            <v:line style="position:absolute" from="3589,2415" to="3625,2448" stroked="true" strokeweight="1pt" strokecolor="#f6891f">
              <v:stroke dashstyle="solid"/>
            </v:line>
            <v:line style="position:absolute" from="3553,2451" to="3589,2415" stroked="true" strokeweight="1pt" strokecolor="#f6891f">
              <v:stroke dashstyle="solid"/>
            </v:line>
            <v:line style="position:absolute" from="3517,2660" to="3553,2451" stroked="true" strokeweight="1pt" strokecolor="#f6891f">
              <v:stroke dashstyle="solid"/>
            </v:line>
            <v:line style="position:absolute" from="3481,2577" to="3517,2660" stroked="true" strokeweight="1pt" strokecolor="#f6891f">
              <v:stroke dashstyle="solid"/>
            </v:line>
            <v:line style="position:absolute" from="3445,2565" to="3481,2577" stroked="true" strokeweight="1pt" strokecolor="#f6891f">
              <v:stroke dashstyle="solid"/>
            </v:line>
            <v:line style="position:absolute" from="3409,2451" to="3445,2565" stroked="true" strokeweight="1pt" strokecolor="#f6891f">
              <v:stroke dashstyle="solid"/>
            </v:line>
            <v:line style="position:absolute" from="3363,2450" to="3419,2450" stroked="true" strokeweight="1.130pt" strokecolor="#f6891f">
              <v:stroke dashstyle="solid"/>
            </v:line>
            <v:line style="position:absolute" from="3337,2309" to="3373,2448" stroked="true" strokeweight="1.0pt" strokecolor="#f6891f">
              <v:stroke dashstyle="solid"/>
            </v:line>
            <v:line style="position:absolute" from="3301,2245" to="3337,2309" stroked="true" strokeweight="1pt" strokecolor="#f6891f">
              <v:stroke dashstyle="solid"/>
            </v:line>
            <v:line style="position:absolute" from="3265,2180" to="3301,2245" stroked="true" strokeweight="1pt" strokecolor="#f6891f">
              <v:stroke dashstyle="solid"/>
            </v:line>
            <v:line style="position:absolute" from="3247,2170" to="3247,2546" stroked="true" strokeweight="2.799pt" strokecolor="#f6891f">
              <v:stroke dashstyle="solid"/>
            </v:line>
            <v:line style="position:absolute" from="3193,2430" to="3229,2536" stroked="true" strokeweight="1pt" strokecolor="#f6891f">
              <v:stroke dashstyle="solid"/>
            </v:line>
            <v:line style="position:absolute" from="3157,2451" to="3193,2430" stroked="true" strokeweight="1.0pt" strokecolor="#f6891f">
              <v:stroke dashstyle="solid"/>
            </v:line>
            <v:line style="position:absolute" from="3121,2345" to="3157,2451" stroked="true" strokeweight="1pt" strokecolor="#f6891f">
              <v:stroke dashstyle="solid"/>
            </v:line>
            <v:line style="position:absolute" from="3085,2175" to="3121,2345" stroked="true" strokeweight="1pt" strokecolor="#f6891f">
              <v:stroke dashstyle="solid"/>
            </v:line>
            <v:line style="position:absolute" from="3049,2242" to="3085,2175" stroked="true" strokeweight="1pt" strokecolor="#f6891f">
              <v:stroke dashstyle="solid"/>
            </v:line>
            <v:line style="position:absolute" from="3013,2190" to="3049,2242" stroked="true" strokeweight="1.0pt" strokecolor="#f6891f">
              <v:stroke dashstyle="solid"/>
            </v:line>
            <v:line style="position:absolute" from="2977,2134" to="3013,2190" stroked="true" strokeweight="1.0pt" strokecolor="#f6891f">
              <v:stroke dashstyle="solid"/>
            </v:line>
            <v:line style="position:absolute" from="2941,1943" to="2977,2134" stroked="true" strokeweight="1pt" strokecolor="#f6891f">
              <v:stroke dashstyle="solid"/>
            </v:line>
            <v:line style="position:absolute" from="2905,2149" to="2941,1943" stroked="true" strokeweight="1pt" strokecolor="#f6891f">
              <v:stroke dashstyle="solid"/>
            </v:line>
            <v:line style="position:absolute" from="2869,1920" to="2905,2149" stroked="true" strokeweight="1pt" strokecolor="#f6891f">
              <v:stroke dashstyle="solid"/>
            </v:line>
            <v:line style="position:absolute" from="2833,1837" to="2869,1920" stroked="true" strokeweight="1.0pt" strokecolor="#f6891f">
              <v:stroke dashstyle="solid"/>
            </v:line>
            <v:line style="position:absolute" from="2797,1633" to="2833,1837" stroked="true" strokeweight="1pt" strokecolor="#f6891f">
              <v:stroke dashstyle="solid"/>
            </v:line>
            <v:line style="position:absolute" from="2761,1556" to="2797,1633" stroked="true" strokeweight="1pt" strokecolor="#f6891f">
              <v:stroke dashstyle="solid"/>
            </v:line>
            <v:line style="position:absolute" from="2725,1455" to="2761,1556" stroked="true" strokeweight="1pt" strokecolor="#f6891f">
              <v:stroke dashstyle="solid"/>
            </v:line>
            <v:line style="position:absolute" from="2689,1564" to="2725,1455" stroked="true" strokeweight="1pt" strokecolor="#f6891f">
              <v:stroke dashstyle="solid"/>
            </v:line>
            <v:line style="position:absolute" from="2653,1695" to="2689,1564" stroked="true" strokeweight="1pt" strokecolor="#f6891f">
              <v:stroke dashstyle="solid"/>
            </v:line>
            <v:line style="position:absolute" from="2617,1602" to="2653,1695" stroked="true" strokeweight="1pt" strokecolor="#f6891f">
              <v:stroke dashstyle="solid"/>
            </v:line>
            <v:line style="position:absolute" from="2581,1656" to="2617,1602" stroked="true" strokeweight="1pt" strokecolor="#f6891f">
              <v:stroke dashstyle="solid"/>
            </v:line>
            <v:line style="position:absolute" from="2545,1618" to="2581,1656" stroked="true" strokeweight="1pt" strokecolor="#f6891f">
              <v:stroke dashstyle="solid"/>
            </v:line>
            <v:line style="position:absolute" from="2509,1894" to="2545,1618" stroked="true" strokeweight="1pt" strokecolor="#f6891f">
              <v:stroke dashstyle="solid"/>
            </v:line>
            <v:line style="position:absolute" from="2473,1927" to="2509,1894" stroked="true" strokeweight="1pt" strokecolor="#f6891f">
              <v:stroke dashstyle="solid"/>
            </v:line>
            <v:line style="position:absolute" from="2437,1984" to="2473,1927" stroked="true" strokeweight="1.0pt" strokecolor="#f6891f">
              <v:stroke dashstyle="solid"/>
            </v:line>
            <v:line style="position:absolute" from="2401,2214" to="2437,1984" stroked="true" strokeweight="1pt" strokecolor="#f6891f">
              <v:stroke dashstyle="solid"/>
            </v:line>
            <v:line style="position:absolute" from="2365,2178" to="2401,2214" stroked="true" strokeweight="1pt" strokecolor="#f6891f">
              <v:stroke dashstyle="solid"/>
            </v:line>
            <v:line style="position:absolute" from="2347,2168" to="2347,2533" stroked="true" strokeweight="2.799pt" strokecolor="#f6891f">
              <v:stroke dashstyle="solid"/>
            </v:line>
            <v:line style="position:absolute" from="2293,2732" to="2329,2523" stroked="true" strokeweight="1pt" strokecolor="#f6891f">
              <v:stroke dashstyle="solid"/>
            </v:line>
            <v:line style="position:absolute" from="2257,2887" to="2293,2732" stroked="true" strokeweight="1pt" strokecolor="#f6891f">
              <v:stroke dashstyle="solid"/>
            </v:line>
            <v:line style="position:absolute" from="2221,2717" to="2257,2887" stroked="true" strokeweight="1pt" strokecolor="#f6891f">
              <v:stroke dashstyle="solid"/>
            </v:line>
            <v:line style="position:absolute" from="2185,2601" to="2221,2717" stroked="true" strokeweight="1pt" strokecolor="#f6891f">
              <v:stroke dashstyle="solid"/>
            </v:line>
            <v:line style="position:absolute" from="2150,2676" to="2185,2601" stroked="true" strokeweight="1pt" strokecolor="#f6891f">
              <v:stroke dashstyle="solid"/>
            </v:line>
            <v:line style="position:absolute" from="2114,2683" to="2149,2676" stroked="true" strokeweight="1pt" strokecolor="#f6891f">
              <v:stroke dashstyle="solid"/>
            </v:line>
            <v:line style="position:absolute" from="2078,2815" to="2114,2683" stroked="true" strokeweight="1pt" strokecolor="#f6891f">
              <v:stroke dashstyle="solid"/>
            </v:line>
            <v:line style="position:absolute" from="2042,2970" to="2078,2815" stroked="true" strokeweight="1pt" strokecolor="#f6891f">
              <v:stroke dashstyle="solid"/>
            </v:line>
            <v:line style="position:absolute" from="2006,2786" to="2042,2970" stroked="true" strokeweight="1pt" strokecolor="#f6891f">
              <v:stroke dashstyle="solid"/>
            </v:line>
            <v:line style="position:absolute" from="1970,2642" to="2006,2786" stroked="true" strokeweight="1pt" strokecolor="#f6891f">
              <v:stroke dashstyle="solid"/>
            </v:line>
            <v:line style="position:absolute" from="1934,2559" to="1970,2642" stroked="true" strokeweight="1.0pt" strokecolor="#f6891f">
              <v:stroke dashstyle="solid"/>
            </v:line>
            <v:line style="position:absolute" from="1898,2392" to="1934,2559" stroked="true" strokeweight="1.0pt" strokecolor="#f6891f">
              <v:stroke dashstyle="solid"/>
            </v:line>
            <v:line style="position:absolute" from="1862,2350" to="1898,2392" stroked="true" strokeweight="1pt" strokecolor="#f6891f">
              <v:stroke dashstyle="solid"/>
            </v:line>
            <v:line style="position:absolute" from="1826,2270" to="1862,2350" stroked="true" strokeweight="1pt" strokecolor="#f6891f">
              <v:stroke dashstyle="solid"/>
            </v:line>
            <v:line style="position:absolute" from="1790,2232" to="1826,2270" stroked="true" strokeweight="1pt" strokecolor="#f6891f">
              <v:stroke dashstyle="solid"/>
            </v:line>
            <v:line style="position:absolute" from="1754,2136" to="1790,2232" stroked="true" strokeweight="1pt" strokecolor="#f6891f">
              <v:stroke dashstyle="solid"/>
            </v:line>
            <v:line style="position:absolute" from="1718,2072" to="1754,2136" stroked="true" strokeweight="1pt" strokecolor="#f6891f">
              <v:stroke dashstyle="solid"/>
            </v:line>
            <v:line style="position:absolute" from="1682,2061" to="1718,2072" stroked="true" strokeweight="1pt" strokecolor="#f6891f">
              <v:stroke dashstyle="solid"/>
            </v:line>
            <v:line style="position:absolute" from="1646,2002" to="1682,2061" stroked="true" strokeweight="1pt" strokecolor="#f6891f">
              <v:stroke dashstyle="solid"/>
            </v:line>
            <v:line style="position:absolute" from="1610,2036" to="1646,2002" stroked="true" strokeweight="1pt" strokecolor="#f6891f">
              <v:stroke dashstyle="solid"/>
            </v:line>
            <v:line style="position:absolute" from="1574,1997" to="1610,2036" stroked="true" strokeweight="1pt" strokecolor="#f6891f">
              <v:stroke dashstyle="solid"/>
            </v:line>
            <v:line style="position:absolute" from="1538,2015" to="1574,1997" stroked="true" strokeweight="1pt" strokecolor="#f6891f">
              <v:stroke dashstyle="solid"/>
            </v:line>
            <v:line style="position:absolute" from="1502,2162" to="1538,2015" stroked="true" strokeweight="1pt" strokecolor="#f6891f">
              <v:stroke dashstyle="solid"/>
            </v:line>
            <v:line style="position:absolute" from="1466,2162" to="1502,2162" stroked="true" strokeweight="1pt" strokecolor="#f6891f">
              <v:stroke dashstyle="solid"/>
            </v:line>
            <v:line style="position:absolute" from="1430,2201" to="1466,2162" stroked="true" strokeweight="1pt" strokecolor="#f6891f">
              <v:stroke dashstyle="solid"/>
            </v:line>
            <v:line style="position:absolute" from="1394,2183" to="1430,2201" stroked="true" strokeweight="1pt" strokecolor="#f6891f">
              <v:stroke dashstyle="solid"/>
            </v:line>
            <v:line style="position:absolute" from="1358,2095" to="1394,2183" stroked="true" strokeweight="1.0pt" strokecolor="#f6891f">
              <v:stroke dashstyle="solid"/>
            </v:line>
            <v:line style="position:absolute" from="1322,2121" to="1358,2095" stroked="true" strokeweight="1pt" strokecolor="#f6891f">
              <v:stroke dashstyle="solid"/>
            </v:line>
            <v:line style="position:absolute" from="1286,2010" to="1322,2121" stroked="true" strokeweight="1pt" strokecolor="#f6891f">
              <v:stroke dashstyle="solid"/>
            </v:line>
            <v:line style="position:absolute" from="1250,2159" to="1286,2010" stroked="true" strokeweight="1.0pt" strokecolor="#f6891f">
              <v:stroke dashstyle="solid"/>
            </v:line>
            <v:line style="position:absolute" from="1214,2196" to="1250,2159" stroked="true" strokeweight="1pt" strokecolor="#f6891f">
              <v:stroke dashstyle="solid"/>
            </v:line>
            <v:line style="position:absolute" from="1178,2085" to="1214,2196" stroked="true" strokeweight="1pt" strokecolor="#f6891f">
              <v:stroke dashstyle="solid"/>
            </v:line>
            <v:line style="position:absolute" from="1142,2193" to="1178,2085" stroked="true" strokeweight="1pt" strokecolor="#f6891f">
              <v:stroke dashstyle="solid"/>
            </v:line>
            <v:line style="position:absolute" from="1096,2194" to="1152,2194" stroked="true" strokeweight="1.130pt" strokecolor="#f6891f">
              <v:stroke dashstyle="solid"/>
            </v:line>
            <v:line style="position:absolute" from="1070,2152" to="1106,2196" stroked="true" strokeweight="1pt" strokecolor="#f6891f">
              <v:stroke dashstyle="solid"/>
            </v:line>
            <v:line style="position:absolute" from="1034,2113" to="1070,2152" stroked="true" strokeweight="1pt" strokecolor="#f6891f">
              <v:stroke dashstyle="solid"/>
            </v:line>
            <v:line style="position:absolute" from="998,2012" to="1034,2113" stroked="true" strokeweight="1pt" strokecolor="#f6891f">
              <v:stroke dashstyle="solid"/>
            </v:line>
            <v:line style="position:absolute" from="962,2054" to="998,2012" stroked="true" strokeweight="1pt" strokecolor="#f6891f">
              <v:stroke dashstyle="solid"/>
            </v:line>
            <v:line style="position:absolute" from="4272,2360" to="4308,2334" stroked="true" strokeweight="1pt" strokecolor="#582e91">
              <v:stroke dashstyle="solid"/>
            </v:line>
            <v:line style="position:absolute" from="4236,2231" to="4272,2360" stroked="true" strokeweight="1pt" strokecolor="#582e91">
              <v:stroke dashstyle="solid"/>
            </v:line>
            <v:line style="position:absolute" from="4200,2135" to="4236,2231" stroked="true" strokeweight="1pt" strokecolor="#582e91">
              <v:stroke dashstyle="solid"/>
            </v:line>
            <v:line style="position:absolute" from="4164,2006" to="4200,2135" stroked="true" strokeweight="1pt" strokecolor="#582e91">
              <v:stroke dashstyle="solid"/>
            </v:line>
            <v:line style="position:absolute" from="4128,1857" to="4164,2006" stroked="true" strokeweight="1.0pt" strokecolor="#582e91">
              <v:stroke dashstyle="solid"/>
            </v:line>
            <v:line style="position:absolute" from="4092,1952" to="4128,1857" stroked="true" strokeweight="1pt" strokecolor="#582e91">
              <v:stroke dashstyle="solid"/>
            </v:line>
            <v:line style="position:absolute" from="4056,1865" to="4092,1952" stroked="true" strokeweight="1pt" strokecolor="#582e91">
              <v:stroke dashstyle="solid"/>
            </v:line>
            <v:line style="position:absolute" from="4020,1880" to="4056,1865" stroked="true" strokeweight="1pt" strokecolor="#582e91">
              <v:stroke dashstyle="solid"/>
            </v:line>
            <v:line style="position:absolute" from="3984,1880" to="4020,1880" stroked="true" strokeweight="1pt" strokecolor="#582e91">
              <v:stroke dashstyle="solid"/>
            </v:line>
            <v:line style="position:absolute" from="3948,1872" to="3984,1880" stroked="true" strokeweight="1pt" strokecolor="#582e91">
              <v:stroke dashstyle="solid"/>
            </v:line>
            <v:line style="position:absolute" from="3913,1914" to="3948,1872" stroked="true" strokeweight="1pt" strokecolor="#582e91">
              <v:stroke dashstyle="solid"/>
            </v:line>
            <v:line style="position:absolute" from="3877,1761" to="3913,1914" stroked="true" strokeweight="1pt" strokecolor="#582e91">
              <v:stroke dashstyle="solid"/>
            </v:line>
            <v:line style="position:absolute" from="3841,1777" to="3877,1761" stroked="true" strokeweight="1pt" strokecolor="#582e91">
              <v:stroke dashstyle="solid"/>
            </v:line>
            <v:line style="position:absolute" from="3805,1733" to="3841,1777" stroked="true" strokeweight="1pt" strokecolor="#582e91">
              <v:stroke dashstyle="solid"/>
            </v:line>
            <v:line style="position:absolute" from="3769,1627" to="3805,1733" stroked="true" strokeweight="1pt" strokecolor="#582e91">
              <v:stroke dashstyle="solid"/>
            </v:line>
            <v:line style="position:absolute" from="3723,1628" to="3779,1628" stroked="true" strokeweight="1.129pt" strokecolor="#582e91">
              <v:stroke dashstyle="solid"/>
            </v:line>
            <v:line style="position:absolute" from="3697,1578" to="3733,1630" stroked="true" strokeweight="1pt" strokecolor="#582e91">
              <v:stroke dashstyle="solid"/>
            </v:line>
            <v:line style="position:absolute" from="3661,1509" to="3697,1578" stroked="true" strokeweight="1pt" strokecolor="#582e91">
              <v:stroke dashstyle="solid"/>
            </v:line>
            <v:line style="position:absolute" from="3625,1478" to="3661,1509" stroked="true" strokeweight="1.0pt" strokecolor="#582e91">
              <v:stroke dashstyle="solid"/>
            </v:line>
            <v:line style="position:absolute" from="3589,1449" to="3625,1478" stroked="true" strokeweight="1pt" strokecolor="#582e91">
              <v:stroke dashstyle="solid"/>
            </v:line>
            <v:line style="position:absolute" from="3553,1346" to="3589,1449" stroked="true" strokeweight="1pt" strokecolor="#582e91">
              <v:stroke dashstyle="solid"/>
            </v:line>
            <v:line style="position:absolute" from="3517,1346" to="3553,1346" stroked="true" strokeweight="1pt" strokecolor="#582e91">
              <v:stroke dashstyle="solid"/>
            </v:line>
            <v:line style="position:absolute" from="3481,1387" to="3517,1346" stroked="true" strokeweight="1pt" strokecolor="#582e91">
              <v:stroke dashstyle="solid"/>
            </v:line>
            <v:line style="position:absolute" from="3445,1315" to="3481,1387" stroked="true" strokeweight="1.0pt" strokecolor="#582e91">
              <v:stroke dashstyle="solid"/>
            </v:line>
            <v:line style="position:absolute" from="3409,1483" to="3445,1315" stroked="true" strokeweight="1.0pt" strokecolor="#582e91">
              <v:stroke dashstyle="solid"/>
            </v:line>
            <v:line style="position:absolute" from="3373,1498" to="3409,1483" stroked="true" strokeweight="1pt" strokecolor="#582e91">
              <v:stroke dashstyle="solid"/>
            </v:line>
            <v:line style="position:absolute" from="3337,1516" to="3373,1498" stroked="true" strokeweight="1.0pt" strokecolor="#582e91">
              <v:stroke dashstyle="solid"/>
            </v:line>
            <v:line style="position:absolute" from="3301,1588" to="3337,1516" stroked="true" strokeweight="1pt" strokecolor="#582e91">
              <v:stroke dashstyle="solid"/>
            </v:line>
            <v:line style="position:absolute" from="3265,1552" to="3301,1588" stroked="true" strokeweight="1pt" strokecolor="#582e91">
              <v:stroke dashstyle="solid"/>
            </v:line>
            <v:line style="position:absolute" from="3229,1310" to="3265,1552" stroked="true" strokeweight="1pt" strokecolor="#582e91">
              <v:stroke dashstyle="solid"/>
            </v:line>
            <v:line style="position:absolute" from="3193,1250" to="3229,1310" stroked="true" strokeweight="1.0pt" strokecolor="#582e91">
              <v:stroke dashstyle="solid"/>
            </v:line>
            <v:line style="position:absolute" from="3157,1186" to="3193,1250" stroked="true" strokeweight="1pt" strokecolor="#582e91">
              <v:stroke dashstyle="solid"/>
            </v:line>
            <v:line style="position:absolute" from="3121,1302" to="3157,1186" stroked="true" strokeweight="1pt" strokecolor="#582e91">
              <v:stroke dashstyle="solid"/>
            </v:line>
            <v:line style="position:absolute" from="3085,1400" to="3121,1302" stroked="true" strokeweight="1.0pt" strokecolor="#582e91">
              <v:stroke dashstyle="solid"/>
            </v:line>
            <v:line style="position:absolute" from="3049,1346" to="3085,1400" stroked="true" strokeweight="1pt" strokecolor="#582e91">
              <v:stroke dashstyle="solid"/>
            </v:line>
            <v:line style="position:absolute" from="3013,1421" to="3049,1346" stroked="true" strokeweight="1pt" strokecolor="#582e91">
              <v:stroke dashstyle="solid"/>
            </v:line>
            <v:line style="position:absolute" from="2977,1356" to="3013,1421" stroked="true" strokeweight="1pt" strokecolor="#582e91">
              <v:stroke dashstyle="solid"/>
            </v:line>
            <v:line style="position:absolute" from="2941,1493" to="2977,1356" stroked="true" strokeweight="1pt" strokecolor="#582e91">
              <v:stroke dashstyle="solid"/>
            </v:line>
            <v:line style="position:absolute" from="2905,1243" to="2941,1493" stroked="true" strokeweight="1pt" strokecolor="#582e91">
              <v:stroke dashstyle="solid"/>
            </v:line>
            <v:line style="position:absolute" from="2887,1233" to="2887,1598" stroked="true" strokeweight="2.799pt" strokecolor="#582e91">
              <v:stroke dashstyle="solid"/>
            </v:line>
            <v:line style="position:absolute" from="2833,1728" to="2869,1588" stroked="true" strokeweight="1.0pt" strokecolor="#582e91">
              <v:stroke dashstyle="solid"/>
            </v:line>
            <v:line style="position:absolute" from="2797,1805" to="2833,1728" stroked="true" strokeweight="1pt" strokecolor="#582e91">
              <v:stroke dashstyle="solid"/>
            </v:line>
            <v:line style="position:absolute" from="2761,1702" to="2797,1805" stroked="true" strokeweight="1pt" strokecolor="#582e91">
              <v:stroke dashstyle="solid"/>
            </v:line>
            <v:line style="position:absolute" from="2725,1849" to="2761,1702" stroked="true" strokeweight="1pt" strokecolor="#582e91">
              <v:stroke dashstyle="solid"/>
            </v:line>
            <v:line style="position:absolute" from="2689,1686" to="2725,1849" stroked="true" strokeweight="1pt" strokecolor="#582e91">
              <v:stroke dashstyle="solid"/>
            </v:line>
            <v:line style="position:absolute" from="2653,1488" to="2689,1686" stroked="true" strokeweight="1pt" strokecolor="#582e91">
              <v:stroke dashstyle="solid"/>
            </v:line>
            <v:line style="position:absolute" from="2617,1578" to="2653,1488" stroked="true" strokeweight="1.0pt" strokecolor="#582e91">
              <v:stroke dashstyle="solid"/>
            </v:line>
            <v:line style="position:absolute" from="2581,1462" to="2617,1578" stroked="true" strokeweight="1pt" strokecolor="#582e91">
              <v:stroke dashstyle="solid"/>
            </v:line>
            <v:line style="position:absolute" from="2545,1447" to="2581,1462" stroked="true" strokeweight="1pt" strokecolor="#582e91">
              <v:stroke dashstyle="solid"/>
            </v:line>
            <v:line style="position:absolute" from="2509,1266" to="2545,1447" stroked="true" strokeweight="1pt" strokecolor="#582e91">
              <v:stroke dashstyle="solid"/>
            </v:line>
            <v:line style="position:absolute" from="2473,1201" to="2509,1266" stroked="true" strokeweight="1.0pt" strokecolor="#582e91">
              <v:stroke dashstyle="solid"/>
            </v:line>
            <v:line style="position:absolute" from="2437,1194" to="2473,1201" stroked="true" strokeweight="1pt" strokecolor="#582e91">
              <v:stroke dashstyle="solid"/>
            </v:line>
            <v:line style="position:absolute" from="2401,1165" to="2437,1194" stroked="true" strokeweight="1pt" strokecolor="#582e91">
              <v:stroke dashstyle="solid"/>
            </v:line>
            <v:line style="position:absolute" from="2365,1098" to="2401,1165" stroked="true" strokeweight="1pt" strokecolor="#582e91">
              <v:stroke dashstyle="solid"/>
            </v:line>
            <v:line style="position:absolute" from="2329,943" to="2365,1098" stroked="true" strokeweight="1pt" strokecolor="#582e91">
              <v:stroke dashstyle="solid"/>
            </v:line>
            <v:line style="position:absolute" from="2293,869" to="2329,943" stroked="true" strokeweight="1pt" strokecolor="#582e91">
              <v:stroke dashstyle="solid"/>
            </v:line>
            <v:line style="position:absolute" from="2257,683" to="2293,869" stroked="true" strokeweight="1pt" strokecolor="#582e91">
              <v:stroke dashstyle="solid"/>
            </v:line>
            <v:line style="position:absolute" from="2221,789" to="2257,683" stroked="true" strokeweight="1pt" strokecolor="#582e91">
              <v:stroke dashstyle="solid"/>
            </v:line>
            <v:line style="position:absolute" from="2185,925" to="2221,789" stroked="true" strokeweight="1pt" strokecolor="#582e91">
              <v:stroke dashstyle="solid"/>
            </v:line>
            <v:line style="position:absolute" from="2150,1078" to="2185,925" stroked="true" strokeweight="1pt" strokecolor="#582e91">
              <v:stroke dashstyle="solid"/>
            </v:line>
            <v:line style="position:absolute" from="2114,1297" to="2149,1078" stroked="true" strokeweight="1pt" strokecolor="#582e91">
              <v:stroke dashstyle="solid"/>
            </v:line>
            <v:line style="position:absolute" from="2078,1341" to="2114,1297" stroked="true" strokeweight="1pt" strokecolor="#582e91">
              <v:stroke dashstyle="solid"/>
            </v:line>
            <v:line style="position:absolute" from="2042,1390" to="2078,1341" stroked="true" strokeweight="1pt" strokecolor="#582e91">
              <v:stroke dashstyle="solid"/>
            </v:line>
            <v:line style="position:absolute" from="2006,1653" to="2042,1390" stroked="true" strokeweight="1.0pt" strokecolor="#582e91">
              <v:stroke dashstyle="solid"/>
            </v:line>
            <v:line style="position:absolute" from="1970,1826" to="2006,1653" stroked="true" strokeweight="1pt" strokecolor="#582e91">
              <v:stroke dashstyle="solid"/>
            </v:line>
            <v:line style="position:absolute" from="1934,1733" to="1970,1826" stroked="true" strokeweight="1pt" strokecolor="#582e91">
              <v:stroke dashstyle="solid"/>
            </v:line>
            <v:line style="position:absolute" from="1898,1867" to="1934,1733" stroked="true" strokeweight="1pt" strokecolor="#582e91">
              <v:stroke dashstyle="solid"/>
            </v:line>
            <v:line style="position:absolute" from="1852,1864" to="1908,1864" stroked="true" strokeweight="1.258pt" strokecolor="#582e91">
              <v:stroke dashstyle="solid"/>
            </v:line>
            <v:line style="position:absolute" from="1826,1911" to="1862,1862" stroked="true" strokeweight="1pt" strokecolor="#582e91">
              <v:stroke dashstyle="solid"/>
            </v:line>
            <v:line style="position:absolute" from="1790,1911" to="1826,1911" stroked="true" strokeweight="1pt" strokecolor="#582e91">
              <v:stroke dashstyle="solid"/>
            </v:line>
            <v:line style="position:absolute" from="1754,1880" to="1790,1911" stroked="true" strokeweight="1pt" strokecolor="#582e91">
              <v:stroke dashstyle="solid"/>
            </v:line>
            <v:line style="position:absolute" from="1718,1929" to="1754,1880" stroked="true" strokeweight="1pt" strokecolor="#582e91">
              <v:stroke dashstyle="solid"/>
            </v:line>
            <v:line style="position:absolute" from="1682,1968" to="1718,1929" stroked="true" strokeweight="1pt" strokecolor="#582e91">
              <v:stroke dashstyle="solid"/>
            </v:line>
            <v:line style="position:absolute" from="1646,1926" to="1682,1968" stroked="true" strokeweight="1pt" strokecolor="#582e91">
              <v:stroke dashstyle="solid"/>
            </v:line>
            <v:line style="position:absolute" from="1610,1960" to="1646,1926" stroked="true" strokeweight="1pt" strokecolor="#582e91">
              <v:stroke dashstyle="solid"/>
            </v:line>
            <v:line style="position:absolute" from="1574,1924" to="1610,1960" stroked="true" strokeweight="1pt" strokecolor="#582e91">
              <v:stroke dashstyle="solid"/>
            </v:line>
            <v:line style="position:absolute" from="1538,1950" to="1574,1924" stroked="true" strokeweight="1pt" strokecolor="#582e91">
              <v:stroke dashstyle="solid"/>
            </v:line>
            <v:line style="position:absolute" from="1502,1888" to="1538,1950" stroked="true" strokeweight="1pt" strokecolor="#582e91">
              <v:stroke dashstyle="solid"/>
            </v:line>
            <v:line style="position:absolute" from="1466,1844" to="1502,1888" stroked="true" strokeweight="1pt" strokecolor="#582e91">
              <v:stroke dashstyle="solid"/>
            </v:line>
            <v:line style="position:absolute" from="1430,1862" to="1466,1844" stroked="true" strokeweight="1pt" strokecolor="#582e91">
              <v:stroke dashstyle="solid"/>
            </v:line>
            <v:line style="position:absolute" from="1394,1779" to="1430,1862" stroked="true" strokeweight="1.0pt" strokecolor="#582e91">
              <v:stroke dashstyle="solid"/>
            </v:line>
            <v:line style="position:absolute" from="1348,1778" to="1404,1778" stroked="true" strokeweight="1.130pt" strokecolor="#582e91">
              <v:stroke dashstyle="solid"/>
            </v:line>
            <v:line style="position:absolute" from="1322,1748" to="1358,1777" stroked="true" strokeweight="1pt" strokecolor="#582e91">
              <v:stroke dashstyle="solid"/>
            </v:line>
            <v:line style="position:absolute" from="1286,1797" to="1322,1748" stroked="true" strokeweight="1pt" strokecolor="#582e91">
              <v:stroke dashstyle="solid"/>
            </v:line>
            <v:line style="position:absolute" from="1250,1686" to="1286,1797" stroked="true" strokeweight="1pt" strokecolor="#582e91">
              <v:stroke dashstyle="solid"/>
            </v:line>
            <v:line style="position:absolute" from="1214,1761" to="1250,1686" stroked="true" strokeweight="1pt" strokecolor="#582e91">
              <v:stroke dashstyle="solid"/>
            </v:line>
            <v:line style="position:absolute" from="1178,1805" to="1214,1761" stroked="true" strokeweight="1pt" strokecolor="#582e91">
              <v:stroke dashstyle="solid"/>
            </v:line>
            <v:line style="position:absolute" from="1142,1828" to="1178,1805" stroked="true" strokeweight="1pt" strokecolor="#582e91">
              <v:stroke dashstyle="solid"/>
            </v:line>
            <v:line style="position:absolute" from="1106,1748" to="1142,1828" stroked="true" strokeweight="1pt" strokecolor="#582e91">
              <v:stroke dashstyle="solid"/>
            </v:line>
            <v:line style="position:absolute" from="1070,1867" to="1106,1748" stroked="true" strokeweight="1.0pt" strokecolor="#582e91">
              <v:stroke dashstyle="solid"/>
            </v:line>
            <v:line style="position:absolute" from="1034,1947" to="1070,1867" stroked="true" strokeweight="1pt" strokecolor="#582e91">
              <v:stroke dashstyle="solid"/>
            </v:line>
            <v:line style="position:absolute" from="998,1965" to="1034,1947" stroked="true" strokeweight="1pt" strokecolor="#582e91">
              <v:stroke dashstyle="solid"/>
            </v:line>
            <v:line style="position:absolute" from="962,2004" to="998,1965" stroked="true" strokeweight="1pt" strokecolor="#582e91">
              <v:stroke dashstyle="solid"/>
            </v:line>
            <v:line style="position:absolute" from="4368,1992" to="4481,1992" stroked="true" strokeweight=".5pt" strokecolor="#231f20">
              <v:stroke dashstyle="solid"/>
            </v:line>
            <v:line style="position:absolute" from="796,702" to="909,702" stroked="true" strokeweight=".5pt" strokecolor="#231f20">
              <v:stroke dashstyle="solid"/>
            </v:line>
            <v:line style="position:absolute" from="796,960" to="909,960" stroked="true" strokeweight=".5pt" strokecolor="#231f20">
              <v:stroke dashstyle="solid"/>
            </v:line>
            <v:line style="position:absolute" from="796,1218" to="909,1218" stroked="true" strokeweight=".5pt" strokecolor="#231f20">
              <v:stroke dashstyle="solid"/>
            </v:line>
            <v:line style="position:absolute" from="796,1476" to="909,1476" stroked="true" strokeweight=".5pt" strokecolor="#231f20">
              <v:stroke dashstyle="solid"/>
            </v:line>
            <v:line style="position:absolute" from="796,1734" to="909,1734" stroked="true" strokeweight=".5pt" strokecolor="#231f20">
              <v:stroke dashstyle="solid"/>
            </v:line>
            <v:line style="position:absolute" from="796,2250" to="909,2250" stroked="true" strokeweight=".5pt" strokecolor="#231f20">
              <v:stroke dashstyle="solid"/>
            </v:line>
            <v:line style="position:absolute" from="796,2508" to="909,2508" stroked="true" strokeweight=".5pt" strokecolor="#231f20">
              <v:stroke dashstyle="solid"/>
            </v:line>
            <v:line style="position:absolute" from="796,2766" to="909,2766" stroked="true" strokeweight=".5pt" strokecolor="#231f20">
              <v:stroke dashstyle="solid"/>
            </v:line>
            <v:line style="position:absolute" from="796,3024" to="909,3024" stroked="true" strokeweight=".5pt" strokecolor="#231f20">
              <v:stroke dashstyle="solid"/>
            </v:line>
            <v:line style="position:absolute" from="796,1992" to="909,1992" stroked="true" strokeweight=".5pt" strokecolor="#231f20">
              <v:stroke dashstyle="solid"/>
            </v:line>
            <v:line style="position:absolute" from="1428,1264" to="1568,1617" stroked="true" strokeweight=".5pt" strokecolor="#231f20">
              <v:stroke dashstyle="solid"/>
            </v:line>
            <v:shape style="position:absolute;left:1538;top:1592;width:56;height:88" coordorigin="1538,1592" coordsize="56,88" path="m1585,1592l1538,1611,1550,1623,1559,1633,1593,1680,1591,1671,1589,1661,1588,1649,1586,1635,1585,1623,1585,1592xe" filled="true" fillcolor="#231f20" stroked="false">
              <v:path arrowok="t"/>
              <v:fill type="solid"/>
            </v:shape>
            <v:shape style="position:absolute;left:1016;top:822;width:857;height:4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54" w:right="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Personal financial </w:t>
                    </w:r>
                    <w:r>
                      <w:rPr>
                        <w:color w:val="231F20"/>
                        <w:sz w:val="12"/>
                      </w:rPr>
                      <w:t>position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expectations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532;top:1078;width:810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Unemployment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expectations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326;top:2749;width:1250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General economic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situation </w:t>
                    </w:r>
                    <w:r>
                      <w:rPr>
                        <w:color w:val="231F20"/>
                        <w:spacing w:val="-2"/>
                        <w:w w:val="90"/>
                        <w:sz w:val="12"/>
                      </w:rPr>
                      <w:t>expectations</w:t>
                    </w:r>
                    <w:r>
                      <w:rPr>
                        <w:color w:val="231F20"/>
                        <w:spacing w:val="-2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Net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balances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(percentage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point </w:t>
      </w:r>
      <w:r>
        <w:rPr>
          <w:color w:val="231F20"/>
          <w:w w:val="90"/>
          <w:sz w:val="12"/>
        </w:rPr>
        <w:t>differences from averages since 1985)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spacing w:val="-7"/>
          <w:w w:val="90"/>
          <w:position w:val="-8"/>
          <w:sz w:val="12"/>
        </w:rPr>
        <w:t>60</w:t>
      </w:r>
    </w:p>
    <w:p>
      <w:pPr>
        <w:spacing w:before="115"/>
        <w:ind w:left="0" w:right="44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before="118"/>
        <w:ind w:left="0" w:right="44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spacing w:before="119"/>
        <w:ind w:left="0" w:right="44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spacing w:before="119"/>
        <w:ind w:left="0" w:right="44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line="121" w:lineRule="exact" w:before="118"/>
        <w:ind w:left="3916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52" w:lineRule="exact" w:before="0"/>
        <w:ind w:left="390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6" w:lineRule="exact" w:before="0"/>
        <w:ind w:left="396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2" w:lineRule="exact" w:before="0"/>
        <w:ind w:left="390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4" w:lineRule="exact" w:before="0"/>
        <w:ind w:left="3916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before="119"/>
        <w:ind w:left="0" w:right="44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119"/>
        <w:ind w:left="0" w:right="44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spacing w:before="118"/>
        <w:ind w:left="0" w:right="44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spacing w:line="126" w:lineRule="exact" w:before="119"/>
        <w:ind w:left="3904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tabs>
          <w:tab w:pos="499" w:val="left" w:leader="none"/>
          <w:tab w:pos="926" w:val="left" w:leader="none"/>
          <w:tab w:pos="1358" w:val="left" w:leader="none"/>
          <w:tab w:pos="1797" w:val="left" w:leader="none"/>
          <w:tab w:pos="2238" w:val="left" w:leader="none"/>
          <w:tab w:pos="2664" w:val="left" w:leader="none"/>
          <w:tab w:pos="3040" w:val="left" w:leader="none"/>
        </w:tabs>
        <w:spacing w:line="126" w:lineRule="exact" w:before="0"/>
        <w:ind w:left="0" w:right="508" w:firstLine="0"/>
        <w:jc w:val="center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63" w:firstLine="0"/>
        <w:jc w:val="center"/>
        <w:rPr>
          <w:sz w:val="11"/>
        </w:rPr>
      </w:pPr>
      <w:r>
        <w:rPr>
          <w:color w:val="231F20"/>
          <w:w w:val="95"/>
          <w:sz w:val="11"/>
        </w:rPr>
        <w:t>Source: Research carried out by GfK NOP on behalf of the European Commission.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9"/>
        </w:numPr>
        <w:tabs>
          <w:tab w:pos="321" w:val="left" w:leader="none"/>
        </w:tabs>
        <w:spacing w:line="244" w:lineRule="auto" w:before="0" w:after="0"/>
        <w:ind w:left="321" w:right="39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personal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position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get </w:t>
      </w:r>
      <w:r>
        <w:rPr>
          <w:color w:val="231F20"/>
          <w:sz w:val="11"/>
        </w:rPr>
        <w:t>better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19"/>
        </w:numPr>
        <w:tabs>
          <w:tab w:pos="321" w:val="left" w:leader="none"/>
        </w:tabs>
        <w:spacing w:line="244" w:lineRule="auto" w:before="0" w:after="0"/>
        <w:ind w:left="321" w:right="63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rise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19"/>
        </w:numPr>
        <w:tabs>
          <w:tab w:pos="321" w:val="left" w:leader="none"/>
        </w:tabs>
        <w:spacing w:line="244" w:lineRule="auto" w:before="0" w:after="0"/>
        <w:ind w:left="321" w:right="66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United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Kingdom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get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better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line="20" w:lineRule="exact"/>
        <w:ind w:left="143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2.5 </w:t>
      </w:r>
      <w:r>
        <w:rPr>
          <w:color w:val="231F20"/>
          <w:sz w:val="18"/>
        </w:rPr>
        <w:t>Private sector housing investment</w:t>
      </w:r>
      <w:r>
        <w:rPr>
          <w:color w:val="231F20"/>
          <w:position w:val="4"/>
          <w:sz w:val="12"/>
        </w:rPr>
        <w:t>(a)</w:t>
      </w:r>
    </w:p>
    <w:p>
      <w:pPr>
        <w:spacing w:before="140"/>
        <w:ind w:left="344" w:right="0" w:firstLine="0"/>
        <w:jc w:val="left"/>
        <w:rPr>
          <w:sz w:val="11"/>
        </w:rPr>
      </w:pPr>
      <w:r>
        <w:rPr/>
        <w:pict>
          <v:rect style="position:absolute;margin-left:40.047001pt;margin-top:9.006907pt;width:7.0864pt;height:7.0864pt;mso-position-horizontal-relative:page;mso-position-vertical-relative:paragraph;z-index:15806976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</w:t>
      </w:r>
      <w:r>
        <w:rPr>
          <w:color w:val="231F20"/>
          <w:position w:val="4"/>
          <w:sz w:val="11"/>
        </w:rPr>
        <w:t>(b)</w:t>
      </w:r>
    </w:p>
    <w:p>
      <w:pPr>
        <w:spacing w:line="196" w:lineRule="exact" w:before="4"/>
        <w:ind w:left="344" w:right="2108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07488" from="40.047001pt,6.455989pt" to="47.133001pt,6.455989pt" stroked="true" strokeweight="1pt" strokecolor="#fcaf17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08000" from="40.047001pt,15.811989pt" to="47.133001pt,15.811989pt" stroked="true" strokeweight="1pt" strokecolor="#b01c88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Improvements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to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existing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dwellings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(47%) </w:t>
      </w:r>
      <w:r>
        <w:rPr>
          <w:color w:val="231F20"/>
          <w:sz w:val="12"/>
        </w:rPr>
        <w:t>Newly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built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dwellings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(31%)</w:t>
      </w:r>
    </w:p>
    <w:p>
      <w:pPr>
        <w:spacing w:line="247" w:lineRule="auto" w:before="4"/>
        <w:ind w:left="398" w:right="1768" w:hanging="55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08512" from="40.047001pt,4.472786pt" to="47.133001pt,4.472786pt" stroked="true" strokeweight="1pt" strokecolor="#75c043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Spending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services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associated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with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the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sale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and </w:t>
      </w:r>
      <w:r>
        <w:rPr>
          <w:color w:val="231F20"/>
          <w:sz w:val="12"/>
        </w:rPr>
        <w:t>purchase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property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(21%)</w:t>
      </w:r>
    </w:p>
    <w:p>
      <w:pPr>
        <w:spacing w:line="141" w:lineRule="auto" w:before="0"/>
        <w:ind w:left="0" w:right="464" w:firstLine="0"/>
        <w:jc w:val="right"/>
        <w:rPr>
          <w:sz w:val="12"/>
        </w:rPr>
      </w:pPr>
      <w:r>
        <w:rPr/>
        <w:pict>
          <v:group style="position:absolute;margin-left:39.797001pt;margin-top:8.258337pt;width:184.8pt;height:142.25pt;mso-position-horizontal-relative:page;mso-position-vertical-relative:paragraph;z-index:15806464" coordorigin="796,165" coordsize="3696,2845">
            <v:rect style="position:absolute;left:3253;top:170;width:258;height:2835" filled="true" fillcolor="#c5ccd1" stroked="false">
              <v:fill type="solid"/>
            </v:rect>
            <v:line style="position:absolute" from="3433,2891" to="3433,3005" stroked="true" strokeweight=".5pt" strokecolor="#231f20">
              <v:stroke dashstyle="solid"/>
            </v:line>
            <v:line style="position:absolute" from="4257,1591" to="4308,1628" stroked="true" strokeweight="1pt" strokecolor="#fcaf17">
              <v:stroke dashstyle="solid"/>
            </v:line>
            <v:line style="position:absolute" from="4205,1645" to="4257,1591" stroked="true" strokeweight="1.0pt" strokecolor="#fcaf17">
              <v:stroke dashstyle="solid"/>
            </v:line>
            <v:line style="position:absolute" from="4144,1642" to="4215,1642" stroked="true" strokeweight="1.242pt" strokecolor="#fcaf17">
              <v:stroke dashstyle="solid"/>
            </v:line>
            <v:line style="position:absolute" from="4102,1657" to="4154,1640" stroked="true" strokeweight="1pt" strokecolor="#fcaf17">
              <v:stroke dashstyle="solid"/>
            </v:line>
            <v:line style="position:absolute" from="4051,1639" to="4102,1657" stroked="true" strokeweight="1pt" strokecolor="#fcaf17">
              <v:stroke dashstyle="solid"/>
            </v:line>
            <v:line style="position:absolute" from="3999,1452" to="4051,1639" stroked="true" strokeweight="1pt" strokecolor="#fcaf17">
              <v:stroke dashstyle="solid"/>
            </v:line>
            <v:line style="position:absolute" from="3948,1516" to="3999,1452" stroked="true" strokeweight="1pt" strokecolor="#fcaf17">
              <v:stroke dashstyle="solid"/>
            </v:line>
            <v:line style="position:absolute" from="3896,1642" to="3948,1516" stroked="true" strokeweight="1pt" strokecolor="#fcaf17">
              <v:stroke dashstyle="solid"/>
            </v:line>
            <v:line style="position:absolute" from="3845,1671" to="3896,1642" stroked="true" strokeweight="1pt" strokecolor="#fcaf17">
              <v:stroke dashstyle="solid"/>
            </v:line>
            <v:line style="position:absolute" from="3793,1568" to="3845,1671" stroked="true" strokeweight="1pt" strokecolor="#fcaf17">
              <v:stroke dashstyle="solid"/>
            </v:line>
            <v:line style="position:absolute" from="3742,1576" to="3793,1568" stroked="true" strokeweight="1pt" strokecolor="#fcaf17">
              <v:stroke dashstyle="solid"/>
            </v:line>
            <v:line style="position:absolute" from="3690,1528" to="3742,1576" stroked="true" strokeweight="1pt" strokecolor="#fcaf17">
              <v:stroke dashstyle="solid"/>
            </v:line>
            <v:line style="position:absolute" from="3639,1706" to="3690,1528" stroked="true" strokeweight="1pt" strokecolor="#fcaf17">
              <v:stroke dashstyle="solid"/>
            </v:line>
            <v:line style="position:absolute" from="3587,1945" to="3639,1706" stroked="true" strokeweight="1pt" strokecolor="#fcaf17">
              <v:stroke dashstyle="solid"/>
            </v:line>
            <v:line style="position:absolute" from="3536,1707" to="3587,1945" stroked="true" strokeweight="1pt" strokecolor="#fcaf17">
              <v:stroke dashstyle="solid"/>
            </v:line>
            <v:line style="position:absolute" from="3474,1708" to="3546,1708" stroked="true" strokeweight="1.088pt" strokecolor="#fcaf17">
              <v:stroke dashstyle="solid"/>
            </v:line>
            <v:line style="position:absolute" from="3433,1583" to="3484,1709" stroked="true" strokeweight="1pt" strokecolor="#fcaf17">
              <v:stroke dashstyle="solid"/>
            </v:line>
            <v:line style="position:absolute" from="3381,1130" to="3433,1583" stroked="true" strokeweight="1.0pt" strokecolor="#fcaf17">
              <v:stroke dashstyle="solid"/>
            </v:line>
            <v:line style="position:absolute" from="3330,1555" to="3381,1130" stroked="true" strokeweight="1pt" strokecolor="#fcaf17">
              <v:stroke dashstyle="solid"/>
            </v:line>
            <v:line style="position:absolute" from="3278,1531" to="3330,1555" stroked="true" strokeweight="1pt" strokecolor="#fcaf17">
              <v:stroke dashstyle="solid"/>
            </v:line>
            <v:line style="position:absolute" from="3217,1532" to="3288,1532" stroked="true" strokeweight="1.118pt" strokecolor="#fcaf17">
              <v:stroke dashstyle="solid"/>
            </v:line>
            <v:line style="position:absolute" from="3175,1462" to="3227,1533" stroked="true" strokeweight="1pt" strokecolor="#fcaf17">
              <v:stroke dashstyle="solid"/>
            </v:line>
            <v:line style="position:absolute" from="3124,1393" to="3175,1462" stroked="true" strokeweight="1.0pt" strokecolor="#fcaf17">
              <v:stroke dashstyle="solid"/>
            </v:line>
            <v:line style="position:absolute" from="3072,1470" to="3124,1393" stroked="true" strokeweight="1pt" strokecolor="#fcaf17">
              <v:stroke dashstyle="solid"/>
            </v:line>
            <v:line style="position:absolute" from="3021,1315" to="3072,1470" stroked="true" strokeweight="1.0pt" strokecolor="#fcaf17">
              <v:stroke dashstyle="solid"/>
            </v:line>
            <v:line style="position:absolute" from="2969,1323" to="3021,1315" stroked="true" strokeweight="1.0pt" strokecolor="#fcaf17">
              <v:stroke dashstyle="solid"/>
            </v:line>
            <v:line style="position:absolute" from="2918,1416" to="2969,1323" stroked="true" strokeweight="1pt" strokecolor="#fcaf17">
              <v:stroke dashstyle="solid"/>
            </v:line>
            <v:line style="position:absolute" from="2866,1360" to="2918,1416" stroked="true" strokeweight="1pt" strokecolor="#fcaf17">
              <v:stroke dashstyle="solid"/>
            </v:line>
            <v:line style="position:absolute" from="2815,1400" to="2866,1360" stroked="true" strokeweight="1pt" strokecolor="#fcaf17">
              <v:stroke dashstyle="solid"/>
            </v:line>
            <v:line style="position:absolute" from="2763,1525" to="2815,1400" stroked="true" strokeweight="1pt" strokecolor="#fcaf17">
              <v:stroke dashstyle="solid"/>
            </v:line>
            <v:line style="position:absolute" from="2712,1576" to="2763,1525" stroked="true" strokeweight="1pt" strokecolor="#fcaf17">
              <v:stroke dashstyle="solid"/>
            </v:line>
            <v:line style="position:absolute" from="2660,1591" to="2712,1576" stroked="true" strokeweight="1pt" strokecolor="#fcaf17">
              <v:stroke dashstyle="solid"/>
            </v:line>
            <v:line style="position:absolute" from="2609,1677" to="2660,1591" stroked="true" strokeweight="1pt" strokecolor="#fcaf17">
              <v:stroke dashstyle="solid"/>
            </v:line>
            <v:line style="position:absolute" from="2557,1488" to="2609,1677" stroked="true" strokeweight="1.0pt" strokecolor="#fcaf17">
              <v:stroke dashstyle="solid"/>
            </v:line>
            <v:line style="position:absolute" from="2506,1590" to="2557,1488" stroked="true" strokeweight="1.0pt" strokecolor="#fcaf17">
              <v:stroke dashstyle="solid"/>
            </v:line>
            <v:line style="position:absolute" from="2454,1625" to="2506,1590" stroked="true" strokeweight="1pt" strokecolor="#fcaf17">
              <v:stroke dashstyle="solid"/>
            </v:line>
            <v:line style="position:absolute" from="2403,1484" to="2454,1625" stroked="true" strokeweight="1pt" strokecolor="#fcaf17">
              <v:stroke dashstyle="solid"/>
            </v:line>
            <v:line style="position:absolute" from="2351,1242" to="2403,1484" stroked="true" strokeweight="1.0pt" strokecolor="#fcaf17">
              <v:stroke dashstyle="solid"/>
            </v:line>
            <v:line style="position:absolute" from="2300,1521" to="2351,1242" stroked="true" strokeweight="1.0pt" strokecolor="#fcaf17">
              <v:stroke dashstyle="solid"/>
            </v:line>
            <v:line style="position:absolute" from="2248,1714" to="2300,1521" stroked="true" strokeweight="1pt" strokecolor="#fcaf17">
              <v:stroke dashstyle="solid"/>
            </v:line>
            <v:line style="position:absolute" from="2197,1745" to="2248,1714" stroked="true" strokeweight="1pt" strokecolor="#fcaf17">
              <v:stroke dashstyle="solid"/>
            </v:line>
            <v:line style="position:absolute" from="2145,1370" to="2197,1745" stroked="true" strokeweight="1pt" strokecolor="#fcaf17">
              <v:stroke dashstyle="solid"/>
            </v:line>
            <v:line style="position:absolute" from="2094,1608" to="2145,1370" stroked="true" strokeweight="1pt" strokecolor="#fcaf17">
              <v:stroke dashstyle="solid"/>
            </v:line>
            <v:line style="position:absolute" from="2042,1198" to="2094,1608" stroked="true" strokeweight="1pt" strokecolor="#fcaf17">
              <v:stroke dashstyle="solid"/>
            </v:line>
            <v:line style="position:absolute" from="1991,1610" to="2042,1198" stroked="true" strokeweight="1pt" strokecolor="#fcaf17">
              <v:stroke dashstyle="solid"/>
            </v:line>
            <v:line style="position:absolute" from="1939,1495" to="1991,1610" stroked="true" strokeweight="1pt" strokecolor="#fcaf17">
              <v:stroke dashstyle="solid"/>
            </v:line>
            <v:line style="position:absolute" from="1888,1335" to="1939,1495" stroked="true" strokeweight="1.0pt" strokecolor="#fcaf17">
              <v:stroke dashstyle="solid"/>
            </v:line>
            <v:line style="position:absolute" from="1836,1326" to="1888,1335" stroked="true" strokeweight="1pt" strokecolor="#fcaf17">
              <v:stroke dashstyle="solid"/>
            </v:line>
            <v:line style="position:absolute" from="1785,1147" to="1836,1326" stroked="true" strokeweight="1pt" strokecolor="#fcaf17">
              <v:stroke dashstyle="solid"/>
            </v:line>
            <v:line style="position:absolute" from="1733,1406" to="1785,1147" stroked="true" strokeweight="1.0pt" strokecolor="#fcaf17">
              <v:stroke dashstyle="solid"/>
            </v:line>
            <v:line style="position:absolute" from="1682,988" to="1733,1406" stroked="true" strokeweight="1pt" strokecolor="#fcaf17">
              <v:stroke dashstyle="solid"/>
            </v:line>
            <v:shape style="position:absolute;left:1002;top:977;width:690;height:492" type="#_x0000_t75" stroked="false">
              <v:imagedata r:id="rId42" o:title=""/>
            </v:shape>
            <v:line style="position:absolute" from="801,975" to="914,975" stroked="true" strokeweight=".5pt" strokecolor="#231f20">
              <v:stroke dashstyle="solid"/>
            </v:line>
            <v:line style="position:absolute" from="801,1380" to="914,1380" stroked="true" strokeweight=".5pt" strokecolor="#231f20">
              <v:stroke dashstyle="solid"/>
            </v:line>
            <v:line style="position:absolute" from="961,998" to="1012,1459" stroked="true" strokeweight="1pt" strokecolor="#fcaf17">
              <v:stroke dashstyle="solid"/>
            </v:line>
            <v:line style="position:absolute" from="4257,1977" to="4308,1875" stroked="true" strokeweight="1pt" strokecolor="#b01c88">
              <v:stroke dashstyle="solid"/>
            </v:line>
            <v:line style="position:absolute" from="4205,1994" to="4257,1977" stroked="true" strokeweight="1pt" strokecolor="#b01c88">
              <v:stroke dashstyle="solid"/>
            </v:line>
            <v:line style="position:absolute" from="4154,2031" to="4205,1994" stroked="true" strokeweight="1pt" strokecolor="#b01c88">
              <v:stroke dashstyle="solid"/>
            </v:line>
            <v:line style="position:absolute" from="4102,1968" to="4154,2031" stroked="true" strokeweight="1pt" strokecolor="#b01c88">
              <v:stroke dashstyle="solid"/>
            </v:line>
            <v:line style="position:absolute" from="4051,2018" to="4102,1968" stroked="true" strokeweight="1pt" strokecolor="#b01c88">
              <v:stroke dashstyle="solid"/>
            </v:line>
            <v:line style="position:absolute" from="3999,1979" to="4051,2018" stroked="true" strokeweight="1pt" strokecolor="#b01c88">
              <v:stroke dashstyle="solid"/>
            </v:line>
            <v:line style="position:absolute" from="3948,1942" to="3999,1979" stroked="true" strokeweight="1.0pt" strokecolor="#b01c88">
              <v:stroke dashstyle="solid"/>
            </v:line>
            <v:line style="position:absolute" from="3896,2001" to="3948,1942" stroked="true" strokeweight="1pt" strokecolor="#b01c88">
              <v:stroke dashstyle="solid"/>
            </v:line>
            <v:line style="position:absolute" from="3845,2110" to="3896,2001" stroked="true" strokeweight="1.0pt" strokecolor="#b01c88">
              <v:stroke dashstyle="solid"/>
            </v:line>
            <v:line style="position:absolute" from="3793,2058" to="3845,2110" stroked="true" strokeweight="1pt" strokecolor="#b01c88">
              <v:stroke dashstyle="solid"/>
            </v:line>
            <v:line style="position:absolute" from="3742,2045" to="3793,2058" stroked="true" strokeweight="1pt" strokecolor="#b01c88">
              <v:stroke dashstyle="solid"/>
            </v:line>
            <v:line style="position:absolute" from="3690,1978" to="3742,2045" stroked="true" strokeweight="1pt" strokecolor="#b01c88">
              <v:stroke dashstyle="solid"/>
            </v:line>
            <v:line style="position:absolute" from="3639,2189" to="3690,1978" stroked="true" strokeweight="1pt" strokecolor="#b01c88">
              <v:stroke dashstyle="solid"/>
            </v:line>
            <v:line style="position:absolute" from="3587,2354" to="3639,2189" stroked="true" strokeweight="1pt" strokecolor="#b01c88">
              <v:stroke dashstyle="solid"/>
            </v:line>
            <v:line style="position:absolute" from="3536,2297" to="3587,2354" stroked="true" strokeweight="1pt" strokecolor="#b01c88">
              <v:stroke dashstyle="solid"/>
            </v:line>
            <v:line style="position:absolute" from="3484,2215" to="3536,2297" stroked="true" strokeweight="1pt" strokecolor="#b01c88">
              <v:stroke dashstyle="solid"/>
            </v:line>
            <v:line style="position:absolute" from="3433,2095" to="3484,2215" stroked="true" strokeweight="1pt" strokecolor="#b01c88">
              <v:stroke dashstyle="solid"/>
            </v:line>
            <v:line style="position:absolute" from="3381,1870" to="3433,2095" stroked="true" strokeweight="1pt" strokecolor="#b01c88">
              <v:stroke dashstyle="solid"/>
            </v:line>
            <v:line style="position:absolute" from="3330,1858" to="3381,1870" stroked="true" strokeweight="1pt" strokecolor="#b01c88">
              <v:stroke dashstyle="solid"/>
            </v:line>
            <v:line style="position:absolute" from="3278,1758" to="3330,1858" stroked="true" strokeweight="1pt" strokecolor="#b01c88">
              <v:stroke dashstyle="solid"/>
            </v:line>
            <v:line style="position:absolute" from="3227,1550" to="3278,1758" stroked="true" strokeweight="1pt" strokecolor="#b01c88">
              <v:stroke dashstyle="solid"/>
            </v:line>
            <v:line style="position:absolute" from="3175,1540" to="3227,1550" stroked="true" strokeweight="1.0pt" strokecolor="#b01c88">
              <v:stroke dashstyle="solid"/>
            </v:line>
            <v:line style="position:absolute" from="3124,1228" to="3175,1540" stroked="true" strokeweight="1pt" strokecolor="#b01c88">
              <v:stroke dashstyle="solid"/>
            </v:line>
            <v:line style="position:absolute" from="3072,1353" to="3124,1228" stroked="true" strokeweight="1pt" strokecolor="#b01c88">
              <v:stroke dashstyle="solid"/>
            </v:line>
            <v:line style="position:absolute" from="3021,1069" to="3072,1353" stroked="true" strokeweight="1pt" strokecolor="#b01c88">
              <v:stroke dashstyle="solid"/>
            </v:line>
            <v:line style="position:absolute" from="2969,1122" to="3021,1069" stroked="true" strokeweight="1pt" strokecolor="#b01c88">
              <v:stroke dashstyle="solid"/>
            </v:line>
            <v:line style="position:absolute" from="2918,1155" to="2969,1122" stroked="true" strokeweight="1pt" strokecolor="#b01c88">
              <v:stroke dashstyle="solid"/>
            </v:line>
            <v:line style="position:absolute" from="2866,1226" to="2918,1155" stroked="true" strokeweight="1pt" strokecolor="#b01c88">
              <v:stroke dashstyle="solid"/>
            </v:line>
            <v:line style="position:absolute" from="2815,1260" to="2866,1226" stroked="true" strokeweight="1.0pt" strokecolor="#b01c88">
              <v:stroke dashstyle="solid"/>
            </v:line>
            <v:line style="position:absolute" from="2763,1457" to="2815,1260" stroked="true" strokeweight="1pt" strokecolor="#b01c88">
              <v:stroke dashstyle="solid"/>
            </v:line>
            <v:line style="position:absolute" from="2712,1448" to="2763,1457" stroked="true" strokeweight="1pt" strokecolor="#b01c88">
              <v:stroke dashstyle="solid"/>
            </v:line>
            <v:line style="position:absolute" from="2660,1461" to="2712,1448" stroked="true" strokeweight="1pt" strokecolor="#b01c88">
              <v:stroke dashstyle="solid"/>
            </v:line>
            <v:line style="position:absolute" from="2609,1582" to="2660,1461" stroked="true" strokeweight="1pt" strokecolor="#b01c88">
              <v:stroke dashstyle="solid"/>
            </v:line>
            <v:line style="position:absolute" from="2557,1464" to="2609,1582" stroked="true" strokeweight="1.0pt" strokecolor="#b01c88">
              <v:stroke dashstyle="solid"/>
            </v:line>
            <v:line style="position:absolute" from="2506,1567" to="2557,1464" stroked="true" strokeweight="1pt" strokecolor="#b01c88">
              <v:stroke dashstyle="solid"/>
            </v:line>
            <v:line style="position:absolute" from="2454,1575" to="2506,1567" stroked="true" strokeweight="1pt" strokecolor="#b01c88">
              <v:stroke dashstyle="solid"/>
            </v:line>
            <v:line style="position:absolute" from="2403,1551" to="2454,1575" stroked="true" strokeweight="1pt" strokecolor="#b01c88">
              <v:stroke dashstyle="solid"/>
            </v:line>
            <v:line style="position:absolute" from="2351,1429" to="2403,1551" stroked="true" strokeweight="1pt" strokecolor="#b01c88">
              <v:stroke dashstyle="solid"/>
            </v:line>
            <v:line style="position:absolute" from="2300,1767" to="2351,1429" stroked="true" strokeweight="1pt" strokecolor="#b01c88">
              <v:stroke dashstyle="solid"/>
            </v:line>
            <v:line style="position:absolute" from="2248,2025" to="2300,1767" stroked="true" strokeweight="1.0pt" strokecolor="#b01c88">
              <v:stroke dashstyle="solid"/>
            </v:line>
            <v:line style="position:absolute" from="2197,1968" to="2248,2025" stroked="true" strokeweight="1pt" strokecolor="#b01c88">
              <v:stroke dashstyle="solid"/>
            </v:line>
            <v:line style="position:absolute" from="2145,1892" to="2197,1968" stroked="true" strokeweight="1pt" strokecolor="#b01c88">
              <v:stroke dashstyle="solid"/>
            </v:line>
            <v:line style="position:absolute" from="2094,2040" to="2145,1892" stroked="true" strokeweight="1pt" strokecolor="#b01c88">
              <v:stroke dashstyle="solid"/>
            </v:line>
            <v:line style="position:absolute" from="2042,1792" to="2094,2040" stroked="true" strokeweight="1.0pt" strokecolor="#b01c88">
              <v:stroke dashstyle="solid"/>
            </v:line>
            <v:line style="position:absolute" from="1991,2036" to="2042,1792" stroked="true" strokeweight="1pt" strokecolor="#b01c88">
              <v:stroke dashstyle="solid"/>
            </v:line>
            <v:line style="position:absolute" from="1939,1933" to="1991,2036" stroked="true" strokeweight="1pt" strokecolor="#b01c88">
              <v:stroke dashstyle="solid"/>
            </v:line>
            <v:line style="position:absolute" from="1888,1906" to="1939,1933" stroked="true" strokeweight="1pt" strokecolor="#b01c88">
              <v:stroke dashstyle="solid"/>
            </v:line>
            <v:line style="position:absolute" from="1826,1908" to="1898,1908" stroked="true" strokeweight="1.131pt" strokecolor="#b01c88">
              <v:stroke dashstyle="solid"/>
            </v:line>
            <v:line style="position:absolute" from="1785,1909" to="1836,1909" stroked="true" strokeweight="1pt" strokecolor="#b01c88">
              <v:stroke dashstyle="solid"/>
            </v:line>
            <v:line style="position:absolute" from="1733,1929" to="1785,1909" stroked="true" strokeweight="1pt" strokecolor="#b01c88">
              <v:stroke dashstyle="solid"/>
            </v:line>
            <v:line style="position:absolute" from="1682,1699" to="1733,1929" stroked="true" strokeweight="1.0pt" strokecolor="#b01c88">
              <v:stroke dashstyle="solid"/>
            </v:line>
            <v:line style="position:absolute" from="1630,1809" to="1682,1699" stroked="true" strokeweight="1.0pt" strokecolor="#b01c88">
              <v:stroke dashstyle="solid"/>
            </v:line>
            <v:line style="position:absolute" from="1579,1862" to="1630,1809" stroked="true" strokeweight="1pt" strokecolor="#b01c88">
              <v:stroke dashstyle="solid"/>
            </v:line>
            <v:line style="position:absolute" from="1527,2043" to="1579,1862" stroked="true" strokeweight="1pt" strokecolor="#b01c88">
              <v:stroke dashstyle="solid"/>
            </v:line>
            <v:line style="position:absolute" from="1476,1933" to="1527,2043" stroked="true" strokeweight="1pt" strokecolor="#b01c88">
              <v:stroke dashstyle="solid"/>
            </v:line>
            <v:line style="position:absolute" from="1414,1932" to="1486,1932" stroked="true" strokeweight="1.125pt" strokecolor="#b01c88">
              <v:stroke dashstyle="solid"/>
            </v:line>
            <v:line style="position:absolute" from="1373,1893" to="1424,1931" stroked="true" strokeweight="1pt" strokecolor="#b01c88">
              <v:stroke dashstyle="solid"/>
            </v:line>
            <v:line style="position:absolute" from="1321,1872" to="1373,1893" stroked="true" strokeweight="1.0pt" strokecolor="#b01c88">
              <v:stroke dashstyle="solid"/>
            </v:line>
            <v:line style="position:absolute" from="1260,1872" to="1331,1872" stroked="true" strokeweight="1.022pt" strokecolor="#b01c88">
              <v:stroke dashstyle="solid"/>
            </v:line>
            <v:line style="position:absolute" from="1218,1776" to="1270,1873" stroked="true" strokeweight="1.0pt" strokecolor="#b01c88">
              <v:stroke dashstyle="solid"/>
            </v:line>
            <v:line style="position:absolute" from="1167,1875" to="1218,1776" stroked="true" strokeweight="1pt" strokecolor="#b01c88">
              <v:stroke dashstyle="solid"/>
            </v:line>
            <v:line style="position:absolute" from="1115,1848" to="1167,1875" stroked="true" strokeweight="1.0pt" strokecolor="#b01c88">
              <v:stroke dashstyle="solid"/>
            </v:line>
            <v:line style="position:absolute" from="1064,2034" to="1115,1848" stroked="true" strokeweight="1pt" strokecolor="#b01c88">
              <v:stroke dashstyle="solid"/>
            </v:line>
            <v:line style="position:absolute" from="1012,2076" to="1064,2034" stroked="true" strokeweight="1pt" strokecolor="#b01c88">
              <v:stroke dashstyle="solid"/>
            </v:line>
            <v:line style="position:absolute" from="961,1994" to="1012,2076" stroked="true" strokeweight="1pt" strokecolor="#b01c88">
              <v:stroke dashstyle="solid"/>
            </v:line>
            <v:line style="position:absolute" from="4257,2422" to="4308,2455" stroked="true" strokeweight="1pt" strokecolor="#75c043">
              <v:stroke dashstyle="solid"/>
            </v:line>
            <v:line style="position:absolute" from="4205,2463" to="4257,2422" stroked="true" strokeweight="1pt" strokecolor="#75c043">
              <v:stroke dashstyle="solid"/>
            </v:line>
            <v:line style="position:absolute" from="4154,2463" to="4205,2463" stroked="true" strokeweight="1pt" strokecolor="#75c043">
              <v:stroke dashstyle="solid"/>
            </v:line>
            <v:line style="position:absolute" from="4102,2422" to="4154,2463" stroked="true" strokeweight="1pt" strokecolor="#75c043">
              <v:stroke dashstyle="solid"/>
            </v:line>
            <v:line style="position:absolute" from="4051,2406" to="4102,2422" stroked="true" strokeweight="1.0pt" strokecolor="#75c043">
              <v:stroke dashstyle="solid"/>
            </v:line>
            <v:line style="position:absolute" from="3999,2471" to="4051,2406" stroked="true" strokeweight="1pt" strokecolor="#75c043">
              <v:stroke dashstyle="solid"/>
            </v:line>
            <v:line style="position:absolute" from="3948,2490" to="3999,2471" stroked="true" strokeweight="1pt" strokecolor="#75c043">
              <v:stroke dashstyle="solid"/>
            </v:line>
            <v:line style="position:absolute" from="3896,2340" to="3948,2490" stroked="true" strokeweight="1pt" strokecolor="#75c043">
              <v:stroke dashstyle="solid"/>
            </v:line>
            <v:line style="position:absolute" from="3845,2428" to="3896,2340" stroked="true" strokeweight="1pt" strokecolor="#75c043">
              <v:stroke dashstyle="solid"/>
            </v:line>
            <v:line style="position:absolute" from="3793,2349" to="3845,2428" stroked="true" strokeweight="1pt" strokecolor="#75c043">
              <v:stroke dashstyle="solid"/>
            </v:line>
            <v:line style="position:absolute" from="3742,2302" to="3793,2349" stroked="true" strokeweight="1.0pt" strokecolor="#75c043">
              <v:stroke dashstyle="solid"/>
            </v:line>
            <v:line style="position:absolute" from="3690,2310" to="3742,2302" stroked="true" strokeweight="1pt" strokecolor="#75c043">
              <v:stroke dashstyle="solid"/>
            </v:line>
            <v:line style="position:absolute" from="3639,2478" to="3690,2310" stroked="true" strokeweight="1pt" strokecolor="#75c043">
              <v:stroke dashstyle="solid"/>
            </v:line>
            <v:line style="position:absolute" from="3587,2281" to="3639,2478" stroked="true" strokeweight="1pt" strokecolor="#75c043">
              <v:stroke dashstyle="solid"/>
            </v:line>
            <v:line style="position:absolute" from="3536,2335" to="3587,2281" stroked="true" strokeweight="1pt" strokecolor="#75c043">
              <v:stroke dashstyle="solid"/>
            </v:line>
            <v:line style="position:absolute" from="3484,2435" to="3536,2335" stroked="true" strokeweight="1pt" strokecolor="#75c043">
              <v:stroke dashstyle="solid"/>
            </v:line>
            <v:line style="position:absolute" from="3433,2579" to="3484,2435" stroked="true" strokeweight="1pt" strokecolor="#75c043">
              <v:stroke dashstyle="solid"/>
            </v:line>
            <v:line style="position:absolute" from="3381,2299" to="3433,2579" stroked="true" strokeweight="1.0pt" strokecolor="#75c043">
              <v:stroke dashstyle="solid"/>
            </v:line>
            <v:line style="position:absolute" from="3330,2040" to="3381,2299" stroked="true" strokeweight="1pt" strokecolor="#75c043">
              <v:stroke dashstyle="solid"/>
            </v:line>
            <v:line style="position:absolute" from="3278,1546" to="3330,2040" stroked="true" strokeweight="1.0pt" strokecolor="#75c043">
              <v:stroke dashstyle="solid"/>
            </v:line>
            <v:line style="position:absolute" from="3227,1681" to="3278,1546" stroked="true" strokeweight="1pt" strokecolor="#75c043">
              <v:stroke dashstyle="solid"/>
            </v:line>
            <v:line style="position:absolute" from="3175,700" to="3227,1681" stroked="true" strokeweight="1.0pt" strokecolor="#75c043">
              <v:stroke dashstyle="solid"/>
            </v:line>
            <v:line style="position:absolute" from="3124,1007" to="3175,700" stroked="true" strokeweight="1pt" strokecolor="#75c043">
              <v:stroke dashstyle="solid"/>
            </v:line>
            <v:line style="position:absolute" from="3072,589" to="3124,1007" stroked="true" strokeweight="1.0pt" strokecolor="#75c043">
              <v:stroke dashstyle="solid"/>
            </v:line>
            <v:shape style="position:absolute;left:2753;top:578;width:330;height:430" type="#_x0000_t75" stroked="false">
              <v:imagedata r:id="rId43" o:title=""/>
            </v:shape>
            <v:line style="position:absolute" from="2712,1066" to="2763,633" stroked="true" strokeweight="1.0pt" strokecolor="#75c043">
              <v:stroke dashstyle="solid"/>
            </v:line>
            <v:line style="position:absolute" from="2660,1477" to="2712,1066" stroked="true" strokeweight="1pt" strokecolor="#75c043">
              <v:stroke dashstyle="solid"/>
            </v:line>
            <v:line style="position:absolute" from="2609,1652" to="2660,1477" stroked="true" strokeweight="1pt" strokecolor="#75c043">
              <v:stroke dashstyle="solid"/>
            </v:line>
            <v:line style="position:absolute" from="2557,1356" to="2609,1652" stroked="true" strokeweight="1.0pt" strokecolor="#75c043">
              <v:stroke dashstyle="solid"/>
            </v:line>
            <v:line style="position:absolute" from="2506,1304" to="2557,1356" stroked="true" strokeweight="1pt" strokecolor="#75c043">
              <v:stroke dashstyle="solid"/>
            </v:line>
            <v:line style="position:absolute" from="2454,1223" to="2506,1304" stroked="true" strokeweight="1pt" strokecolor="#75c043">
              <v:stroke dashstyle="solid"/>
            </v:line>
            <v:line style="position:absolute" from="2403,1404" to="2454,1223" stroked="true" strokeweight="1pt" strokecolor="#75c043">
              <v:stroke dashstyle="solid"/>
            </v:line>
            <v:line style="position:absolute" from="2351,1422" to="2403,1404" stroked="true" strokeweight="1pt" strokecolor="#75c043">
              <v:stroke dashstyle="solid"/>
            </v:line>
            <v:line style="position:absolute" from="2300,1641" to="2351,1422" stroked="true" strokeweight="1pt" strokecolor="#75c043">
              <v:stroke dashstyle="solid"/>
            </v:line>
            <v:line style="position:absolute" from="2248,1713" to="2300,1641" stroked="true" strokeweight="1pt" strokecolor="#75c043">
              <v:stroke dashstyle="solid"/>
            </v:line>
            <v:line style="position:absolute" from="2197,1636" to="2248,1713" stroked="true" strokeweight="1pt" strokecolor="#75c043">
              <v:stroke dashstyle="solid"/>
            </v:line>
            <v:line style="position:absolute" from="2145,1809" to="2197,1636" stroked="true" strokeweight="1pt" strokecolor="#75c043">
              <v:stroke dashstyle="solid"/>
            </v:line>
            <v:line style="position:absolute" from="2094,1774" to="2145,1809" stroked="true" strokeweight="1pt" strokecolor="#75c043">
              <v:stroke dashstyle="solid"/>
            </v:line>
            <v:line style="position:absolute" from="2042,1626" to="2094,1774" stroked="true" strokeweight="1pt" strokecolor="#75c043">
              <v:stroke dashstyle="solid"/>
            </v:line>
            <v:line style="position:absolute" from="1991,1774" to="2042,1626" stroked="true" strokeweight="1.0pt" strokecolor="#75c043">
              <v:stroke dashstyle="solid"/>
            </v:line>
            <v:line style="position:absolute" from="1939,1817" to="1991,1774" stroked="true" strokeweight="1pt" strokecolor="#75c043">
              <v:stroke dashstyle="solid"/>
            </v:line>
            <v:line style="position:absolute" from="1888,2049" to="1939,1817" stroked="true" strokeweight="1pt" strokecolor="#75c043">
              <v:stroke dashstyle="solid"/>
            </v:line>
            <v:line style="position:absolute" from="1836,1850" to="1888,2049" stroked="true" strokeweight="1pt" strokecolor="#75c043">
              <v:stroke dashstyle="solid"/>
            </v:line>
            <v:line style="position:absolute" from="1785,2063" to="1836,1850" stroked="true" strokeweight="1pt" strokecolor="#75c043">
              <v:stroke dashstyle="solid"/>
            </v:line>
            <v:line style="position:absolute" from="1733,1884" to="1785,2063" stroked="true" strokeweight="1pt" strokecolor="#75c043">
              <v:stroke dashstyle="solid"/>
            </v:line>
            <v:line style="position:absolute" from="1682,2298" to="1733,1884" stroked="true" strokeweight="1pt" strokecolor="#75c043">
              <v:stroke dashstyle="solid"/>
            </v:line>
            <v:line style="position:absolute" from="801,2191" to="914,2191" stroked="true" strokeweight=".5pt" strokecolor="#231f20">
              <v:stroke dashstyle="solid"/>
            </v:line>
            <v:shape style="position:absolute;left:950;top:1927;width:742;height:492" type="#_x0000_t75" stroked="false">
              <v:imagedata r:id="rId44" o:title=""/>
            </v:shape>
            <v:line style="position:absolute" from="4373,570" to="4486,570" stroked="true" strokeweight=".5pt" strokecolor="#231f20">
              <v:stroke dashstyle="solid"/>
            </v:line>
            <v:line style="position:absolute" from="4373,975" to="4486,975" stroked="true" strokeweight=".5pt" strokecolor="#231f20">
              <v:stroke dashstyle="solid"/>
            </v:line>
            <v:line style="position:absolute" from="4373,1380" to="4486,1380" stroked="true" strokeweight=".5pt" strokecolor="#231f20">
              <v:stroke dashstyle="solid"/>
            </v:line>
            <v:line style="position:absolute" from="4373,1786" to="4486,1786" stroked="true" strokeweight=".5pt" strokecolor="#231f20">
              <v:stroke dashstyle="solid"/>
            </v:line>
            <v:line style="position:absolute" from="4373,2191" to="4486,2191" stroked="true" strokeweight=".5pt" strokecolor="#231f20">
              <v:stroke dashstyle="solid"/>
            </v:line>
            <v:line style="position:absolute" from="4373,2596" to="4486,2596" stroked="true" strokeweight=".5pt" strokecolor="#231f20">
              <v:stroke dashstyle="solid"/>
            </v:line>
            <v:line style="position:absolute" from="801,570" to="914,570" stroked="true" strokeweight=".5pt" strokecolor="#231f20">
              <v:stroke dashstyle="solid"/>
            </v:line>
            <v:line style="position:absolute" from="801,1786" to="914,1786" stroked="true" strokeweight=".5pt" strokecolor="#231f20">
              <v:stroke dashstyle="solid"/>
            </v:line>
            <v:line style="position:absolute" from="801,2596" to="914,2596" stroked="true" strokeweight=".5pt" strokecolor="#231f20">
              <v:stroke dashstyle="solid"/>
            </v:line>
            <v:line style="position:absolute" from="4257,2891" to="4257,3005" stroked="true" strokeweight=".5pt" strokecolor="#231f20">
              <v:stroke dashstyle="solid"/>
            </v:line>
            <v:line style="position:absolute" from="3845,2891" to="3845,3005" stroked="true" strokeweight=".5pt" strokecolor="#231f20">
              <v:stroke dashstyle="solid"/>
            </v:line>
            <v:line style="position:absolute" from="3021,2891" to="3021,3005" stroked="true" strokeweight=".5pt" strokecolor="#231f20">
              <v:stroke dashstyle="solid"/>
            </v:line>
            <v:line style="position:absolute" from="2609,2891" to="2609,3005" stroked="true" strokeweight=".5pt" strokecolor="#231f20">
              <v:stroke dashstyle="solid"/>
            </v:line>
            <v:line style="position:absolute" from="2197,2891" to="2197,3005" stroked="true" strokeweight=".5pt" strokecolor="#231f20">
              <v:stroke dashstyle="solid"/>
            </v:line>
            <v:line style="position:absolute" from="1785,2891" to="1785,3005" stroked="true" strokeweight=".5pt" strokecolor="#231f20">
              <v:stroke dashstyle="solid"/>
            </v:line>
            <v:line style="position:absolute" from="1373,2891" to="1373,3005" stroked="true" strokeweight=".5pt" strokecolor="#231f20">
              <v:stroke dashstyle="solid"/>
            </v:line>
            <v:line style="position:absolute" from="971,2891" to="971,3005" stroked="true" strokeweight=".5pt" strokecolor="#231f20">
              <v:stroke dashstyle="solid"/>
            </v:line>
            <v:rect style="position:absolute;left:800;top:170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2"/>
        </w:rPr>
        <w:t>£ billions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14</w:t>
      </w:r>
    </w:p>
    <w:p>
      <w:pPr>
        <w:pStyle w:val="BodyText"/>
        <w:spacing w:before="10"/>
        <w:rPr>
          <w:sz w:val="23"/>
        </w:rPr>
      </w:pPr>
    </w:p>
    <w:p>
      <w:pPr>
        <w:spacing w:before="0"/>
        <w:ind w:left="0" w:right="464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3"/>
        <w:ind w:left="0" w:right="46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4"/>
        <w:ind w:left="0" w:right="46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3"/>
        <w:ind w:left="0" w:right="46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46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46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line="126" w:lineRule="exact" w:before="104"/>
        <w:ind w:left="394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30" w:val="left" w:leader="none"/>
          <w:tab w:pos="1963" w:val="left" w:leader="none"/>
          <w:tab w:pos="2375" w:val="left" w:leader="none"/>
          <w:tab w:pos="2787" w:val="left" w:leader="none"/>
          <w:tab w:pos="3196" w:val="left" w:leader="none"/>
          <w:tab w:pos="3607" w:val="left" w:leader="none"/>
        </w:tabs>
        <w:spacing w:line="126" w:lineRule="exact" w:before="0"/>
        <w:ind w:left="315" w:right="0" w:firstLine="0"/>
        <w:jc w:val="left"/>
        <w:rPr>
          <w:sz w:val="12"/>
        </w:rPr>
      </w:pPr>
      <w:r>
        <w:rPr>
          <w:color w:val="231F20"/>
          <w:sz w:val="12"/>
        </w:rPr>
        <w:t>1997   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99</w:t>
        <w:tab/>
        <w:t>2001   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  <w:tab/>
        <w:t>09</w:t>
        <w:tab/>
        <w:t>11</w:t>
        <w:tab/>
        <w:t>13</w:t>
      </w:r>
    </w:p>
    <w:p>
      <w:pPr>
        <w:pStyle w:val="BodyText"/>
        <w:spacing w:line="268" w:lineRule="auto"/>
        <w:ind w:left="150" w:right="372"/>
      </w:pPr>
      <w:r>
        <w:rPr/>
        <w:br w:type="column"/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sheet adjustment,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coupled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muted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restrain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coming </w:t>
      </w:r>
      <w:r>
        <w:rPr>
          <w:color w:val="231F20"/>
        </w:rPr>
        <w:t>years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below</w:t>
      </w:r>
      <w:r>
        <w:rPr>
          <w:color w:val="231F20"/>
          <w:spacing w:val="-22"/>
        </w:rPr>
        <w:t> </w:t>
      </w:r>
      <w:r>
        <w:rPr>
          <w:color w:val="231F20"/>
        </w:rPr>
        <w:t>historical</w:t>
      </w:r>
      <w:r>
        <w:rPr>
          <w:color w:val="231F20"/>
          <w:spacing w:val="-22"/>
        </w:rPr>
        <w:t> </w:t>
      </w:r>
      <w:r>
        <w:rPr>
          <w:color w:val="231F20"/>
        </w:rPr>
        <w:t>rates.</w:t>
      </w:r>
    </w:p>
    <w:p>
      <w:pPr>
        <w:pStyle w:val="Heading5"/>
        <w:spacing w:before="159"/>
        <w:ind w:left="150"/>
      </w:pPr>
      <w:r>
        <w:rPr>
          <w:color w:val="A70740"/>
        </w:rPr>
        <w:t>Housing investment</w:t>
      </w:r>
    </w:p>
    <w:p>
      <w:pPr>
        <w:pStyle w:val="BodyText"/>
        <w:spacing w:line="268" w:lineRule="auto" w:before="24"/>
        <w:ind w:left="150" w:right="270"/>
      </w:pPr>
      <w:r>
        <w:rPr>
          <w:color w:val="231F20"/>
        </w:rPr>
        <w:t>Private sector housing investment — comprising new </w:t>
      </w:r>
      <w:r>
        <w:rPr>
          <w:color w:val="231F20"/>
          <w:w w:val="90"/>
        </w:rPr>
        <w:t>dwellings,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improvements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existing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dwellings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 services associated with property transactions — accounts for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has</w:t>
      </w:r>
      <w:r>
        <w:rPr>
          <w:color w:val="231F20"/>
          <w:spacing w:val="-37"/>
        </w:rPr>
        <w:t> </w:t>
      </w:r>
      <w:r>
        <w:rPr>
          <w:color w:val="231F20"/>
        </w:rPr>
        <w:t>picked</w:t>
      </w:r>
      <w:r>
        <w:rPr>
          <w:color w:val="231F20"/>
          <w:spacing w:val="-37"/>
        </w:rPr>
        <w:t> </w:t>
      </w:r>
      <w:r>
        <w:rPr>
          <w:color w:val="231F20"/>
        </w:rPr>
        <w:t>up</w:t>
      </w:r>
      <w:r>
        <w:rPr>
          <w:color w:val="231F20"/>
          <w:spacing w:val="-36"/>
        </w:rPr>
        <w:t> </w:t>
      </w:r>
      <w:r>
        <w:rPr>
          <w:color w:val="231F20"/>
        </w:rPr>
        <w:t>since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end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2012</w:t>
      </w:r>
      <w:r>
        <w:rPr>
          <w:color w:val="231F20"/>
          <w:spacing w:val="-36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6"/>
        </w:rPr>
        <w:t> </w:t>
      </w:r>
      <w:r>
        <w:rPr>
          <w:color w:val="231F20"/>
        </w:rPr>
        <w:t>2.B),</w:t>
      </w:r>
      <w:r>
        <w:rPr>
          <w:color w:val="231F20"/>
          <w:spacing w:val="-37"/>
        </w:rPr>
        <w:t> </w:t>
      </w:r>
      <w:r>
        <w:rPr>
          <w:color w:val="231F20"/>
        </w:rPr>
        <w:t>largely accounted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newly</w:t>
      </w:r>
      <w:r>
        <w:rPr>
          <w:color w:val="231F20"/>
          <w:spacing w:val="-41"/>
        </w:rPr>
        <w:t> </w:t>
      </w:r>
      <w:r>
        <w:rPr>
          <w:color w:val="231F20"/>
        </w:rPr>
        <w:t>built</w:t>
      </w:r>
      <w:r>
        <w:rPr>
          <w:color w:val="231F20"/>
          <w:spacing w:val="-42"/>
        </w:rPr>
        <w:t> </w:t>
      </w:r>
      <w:r>
        <w:rPr>
          <w:color w:val="231F20"/>
        </w:rPr>
        <w:t>dwellings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2.5).</w:t>
      </w:r>
      <w:r>
        <w:rPr>
          <w:color w:val="231F20"/>
          <w:spacing w:val="-27"/>
        </w:rPr>
        <w:t> </w:t>
      </w:r>
      <w:r>
        <w:rPr>
          <w:color w:val="231F20"/>
        </w:rPr>
        <w:t>That </w:t>
      </w:r>
      <w:r>
        <w:rPr>
          <w:color w:val="231F20"/>
          <w:w w:val="90"/>
        </w:rPr>
        <w:t>strengthening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reflected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uncertainty.</w:t>
      </w:r>
    </w:p>
    <w:p>
      <w:pPr>
        <w:pStyle w:val="BodyText"/>
        <w:spacing w:line="268" w:lineRule="auto"/>
        <w:ind w:left="150" w:right="737"/>
        <w:jc w:val="both"/>
      </w:pP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scheme, 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provides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new-build properties,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boosted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building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 </w:t>
      </w:r>
      <w:r>
        <w:rPr>
          <w:color w:val="231F20"/>
        </w:rPr>
        <w:t>investment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new</w:t>
      </w:r>
      <w:r>
        <w:rPr>
          <w:color w:val="231F20"/>
          <w:spacing w:val="-25"/>
        </w:rPr>
        <w:t> </w:t>
      </w:r>
      <w:r>
        <w:rPr>
          <w:color w:val="231F20"/>
        </w:rPr>
        <w:t>dwellings.</w:t>
      </w:r>
    </w:p>
    <w:p>
      <w:pPr>
        <w:pStyle w:val="BodyText"/>
        <w:spacing w:line="268" w:lineRule="auto" w:before="178"/>
        <w:ind w:left="150" w:right="356"/>
      </w:pPr>
      <w:r>
        <w:rPr>
          <w:color w:val="231F20"/>
          <w:w w:val="95"/>
        </w:rPr>
        <w:t>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revival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housing </w:t>
      </w:r>
      <w:r>
        <w:rPr>
          <w:color w:val="231F20"/>
          <w:w w:val="90"/>
        </w:rPr>
        <w:t>market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quarters.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Buy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guarantee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aims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availability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mortgages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buyers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relatively</w:t>
      </w:r>
      <w:r>
        <w:rPr>
          <w:color w:val="231F20"/>
          <w:spacing w:val="-45"/>
        </w:rPr>
        <w:t> </w:t>
      </w:r>
      <w:r>
        <w:rPr>
          <w:color w:val="231F20"/>
        </w:rPr>
        <w:t>small </w:t>
      </w:r>
      <w:r>
        <w:rPr>
          <w:color w:val="231F20"/>
          <w:w w:val="95"/>
        </w:rPr>
        <w:t>deposits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providing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insurance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likely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boost</w:t>
      </w:r>
      <w:r>
        <w:rPr>
          <w:color w:val="231F20"/>
          <w:spacing w:val="-31"/>
        </w:rPr>
        <w:t> </w:t>
      </w:r>
      <w:r>
        <w:rPr>
          <w:color w:val="231F20"/>
        </w:rPr>
        <w:t>activity.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31"/>
        </w:rPr>
        <w:t> </w:t>
      </w:r>
      <w:r>
        <w:rPr>
          <w:color w:val="231F20"/>
        </w:rPr>
        <w:t>explained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box</w:t>
      </w:r>
      <w:r>
        <w:rPr>
          <w:color w:val="231F20"/>
          <w:spacing w:val="-33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50" w:right="347"/>
      </w:pPr>
      <w:r>
        <w:rPr>
          <w:color w:val="231F20"/>
          <w:w w:val="95"/>
        </w:rPr>
        <w:t>pages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20–21,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raise</w:t>
      </w:r>
      <w:r>
        <w:rPr>
          <w:color w:val="231F20"/>
          <w:spacing w:val="-39"/>
        </w:rPr>
        <w:t> </w:t>
      </w:r>
      <w:r>
        <w:rPr>
          <w:color w:val="231F20"/>
        </w:rPr>
        <w:t>new</w:t>
      </w:r>
      <w:r>
        <w:rPr>
          <w:color w:val="231F20"/>
          <w:spacing w:val="-41"/>
        </w:rPr>
        <w:t> </w:t>
      </w:r>
      <w:r>
        <w:rPr>
          <w:color w:val="231F20"/>
        </w:rPr>
        <w:t>dwellings</w:t>
      </w:r>
      <w:r>
        <w:rPr>
          <w:color w:val="231F20"/>
          <w:spacing w:val="-39"/>
        </w:rPr>
        <w:t> </w:t>
      </w:r>
      <w:r>
        <w:rPr>
          <w:color w:val="231F20"/>
        </w:rPr>
        <w:t>investment;</w:t>
      </w:r>
      <w:r>
        <w:rPr>
          <w:color w:val="231F20"/>
          <w:spacing w:val="-19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would</w:t>
      </w:r>
      <w:r>
        <w:rPr>
          <w:color w:val="231F20"/>
          <w:spacing w:val="-39"/>
        </w:rPr>
        <w:t> </w:t>
      </w:r>
      <w:r>
        <w:rPr>
          <w:color w:val="231F20"/>
        </w:rPr>
        <w:t>be consistent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sharp</w:t>
      </w:r>
      <w:r>
        <w:rPr>
          <w:color w:val="231F20"/>
          <w:spacing w:val="-46"/>
        </w:rPr>
        <w:t> </w:t>
      </w:r>
      <w:r>
        <w:rPr>
          <w:color w:val="231F20"/>
        </w:rPr>
        <w:t>pickup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housing</w:t>
      </w:r>
      <w:r>
        <w:rPr>
          <w:color w:val="231F20"/>
          <w:spacing w:val="-46"/>
        </w:rPr>
        <w:t> </w:t>
      </w:r>
      <w:r>
        <w:rPr>
          <w:color w:val="231F20"/>
        </w:rPr>
        <w:t>starts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7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past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year.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transactions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services </w:t>
      </w:r>
      <w:r>
        <w:rPr>
          <w:color w:val="231F20"/>
        </w:rPr>
        <w:t>associated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property</w:t>
      </w:r>
      <w:r>
        <w:rPr>
          <w:color w:val="231F20"/>
          <w:spacing w:val="-44"/>
        </w:rPr>
        <w:t> </w:t>
      </w:r>
      <w:r>
        <w:rPr>
          <w:color w:val="231F20"/>
        </w:rPr>
        <w:t>purchases.</w:t>
      </w:r>
      <w:r>
        <w:rPr>
          <w:color w:val="231F20"/>
          <w:spacing w:val="-28"/>
        </w:rPr>
        <w:t> </w:t>
      </w:r>
      <w:r>
        <w:rPr>
          <w:color w:val="231F20"/>
        </w:rPr>
        <w:t>Consequently,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 w:right="620"/>
      </w:pPr>
      <w:r>
        <w:rPr>
          <w:color w:val="231F20"/>
          <w:w w:val="90"/>
        </w:rPr>
        <w:t>near-term outlook for housing investment is stronger than </w:t>
      </w:r>
      <w:r>
        <w:rPr>
          <w:color w:val="231F20"/>
        </w:rPr>
        <w:t>anticipated three months ago.</w:t>
      </w:r>
    </w:p>
    <w:p>
      <w:pPr>
        <w:pStyle w:val="Heading5"/>
        <w:spacing w:before="160"/>
        <w:ind w:left="150"/>
      </w:pPr>
      <w:r>
        <w:rPr>
          <w:color w:val="A70740"/>
        </w:rPr>
        <w:t>Business spending</w:t>
      </w:r>
    </w:p>
    <w:p>
      <w:pPr>
        <w:pStyle w:val="BodyText"/>
        <w:spacing w:line="268" w:lineRule="auto" w:before="24"/>
        <w:ind w:left="150" w:right="347"/>
      </w:pPr>
      <w:r>
        <w:rPr>
          <w:color w:val="231F20"/>
        </w:rPr>
        <w:t>Business investment is reported by the ONS to have contracted</w:t>
      </w:r>
      <w:r>
        <w:rPr>
          <w:color w:val="231F20"/>
          <w:spacing w:val="-44"/>
        </w:rPr>
        <w:t> </w:t>
      </w:r>
      <w:r>
        <w:rPr>
          <w:color w:val="231F20"/>
        </w:rPr>
        <w:t>during</w:t>
      </w:r>
      <w:r>
        <w:rPr>
          <w:color w:val="231F20"/>
          <w:spacing w:val="-43"/>
        </w:rPr>
        <w:t> </w:t>
      </w:r>
      <w:r>
        <w:rPr>
          <w:color w:val="231F20"/>
        </w:rPr>
        <w:t>Q2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1"/>
        </w:rPr>
        <w:t> </w:t>
      </w:r>
      <w:r>
        <w:rPr>
          <w:color w:val="231F20"/>
        </w:rPr>
        <w:t>2.B),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weaker</w:t>
      </w:r>
      <w:r>
        <w:rPr>
          <w:color w:val="231F20"/>
          <w:spacing w:val="-43"/>
        </w:rPr>
        <w:t> </w:t>
      </w:r>
      <w:r>
        <w:rPr>
          <w:color w:val="231F20"/>
        </w:rPr>
        <w:t>outturn</w:t>
      </w:r>
      <w:r>
        <w:rPr>
          <w:color w:val="231F20"/>
          <w:spacing w:val="-43"/>
        </w:rPr>
        <w:t> </w:t>
      </w:r>
      <w:r>
        <w:rPr>
          <w:color w:val="231F20"/>
        </w:rPr>
        <w:t>than expected at the time of the August </w:t>
      </w:r>
      <w:r>
        <w:rPr>
          <w:i/>
          <w:color w:val="231F20"/>
        </w:rPr>
        <w:t>Report</w:t>
      </w:r>
      <w:r>
        <w:rPr>
          <w:color w:val="231F20"/>
        </w:rPr>
        <w:t>. But </w:t>
      </w:r>
      <w:r>
        <w:rPr>
          <w:color w:val="231F20"/>
          <w:w w:val="95"/>
        </w:rPr>
        <w:t>methodological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implemented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Blue</w:t>
      </w:r>
      <w:r>
        <w:rPr>
          <w:i/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Book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volatile,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  <w:w w:val="90"/>
        </w:rPr>
        <w:t>judged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news.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8"/>
          <w:w w:val="90"/>
          <w:position w:val="4"/>
          <w:sz w:val="14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contrast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83" w:space="846"/>
            <w:col w:w="5481"/>
          </w:cols>
        </w:sectPr>
      </w:pPr>
    </w:p>
    <w:p>
      <w:pPr>
        <w:pStyle w:val="ListParagraph"/>
        <w:numPr>
          <w:ilvl w:val="0"/>
          <w:numId w:val="20"/>
        </w:numPr>
        <w:tabs>
          <w:tab w:pos="321" w:val="left" w:leader="none"/>
        </w:tabs>
        <w:spacing w:line="244" w:lineRule="auto" w:before="66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2010.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20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2.3.</w:t>
      </w:r>
    </w:p>
    <w:p>
      <w:pPr>
        <w:pStyle w:val="BodyText"/>
        <w:spacing w:after="4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0" w:lineRule="exact"/>
        <w:ind w:left="14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20"/>
        </w:numPr>
        <w:tabs>
          <w:tab w:pos="364" w:val="left" w:leader="none"/>
        </w:tabs>
        <w:spacing w:line="240" w:lineRule="auto" w:before="55" w:after="0"/>
        <w:ind w:left="363" w:right="0" w:hanging="214"/>
        <w:jc w:val="left"/>
        <w:rPr>
          <w:sz w:val="14"/>
        </w:rPr>
      </w:pPr>
      <w:r>
        <w:rPr>
          <w:color w:val="231F20"/>
          <w:sz w:val="14"/>
        </w:rPr>
        <w:t>For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details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these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changes,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20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August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29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60"/>
          <w:cols w:num="2" w:equalWidth="0">
            <w:col w:w="4421" w:space="908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4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833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2.6</w:t>
      </w:r>
      <w:r>
        <w:rPr>
          <w:color w:val="A70740"/>
          <w:spacing w:val="-13"/>
          <w:sz w:val="18"/>
        </w:rPr>
        <w:t> </w:t>
      </w:r>
      <w:r>
        <w:rPr>
          <w:color w:val="231F20"/>
          <w:sz w:val="18"/>
        </w:rPr>
        <w:t>Business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investment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 investment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intentions</w:t>
      </w:r>
    </w:p>
    <w:p>
      <w:pPr>
        <w:spacing w:line="121" w:lineRule="exact" w:before="115"/>
        <w:ind w:left="2098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1" w:lineRule="exact" w:before="0"/>
        <w:ind w:left="3902" w:right="0" w:firstLine="0"/>
        <w:jc w:val="left"/>
        <w:rPr>
          <w:sz w:val="12"/>
        </w:rPr>
      </w:pPr>
      <w:r>
        <w:rPr/>
        <w:pict>
          <v:group style="position:absolute;margin-left:39.547001pt;margin-top:2.818584pt;width:184.8pt;height:142.25pt;mso-position-horizontal-relative:page;mso-position-vertical-relative:paragraph;z-index:-22171136" coordorigin="791,56" coordsize="3696,2845">
            <v:rect style="position:absolute;left:795;top:61;width:3686;height:2835" filled="false" stroked="true" strokeweight=".5pt" strokecolor="#231f20">
              <v:stroke dashstyle="solid"/>
            </v:rect>
            <v:shape style="position:absolute;left:961;top:616;width:3347;height:1877" coordorigin="962,617" coordsize="3347,1877" path="m2173,617l2116,972,2058,957,2000,1195,1943,1324,1885,1388,1827,1185,1770,1169,1712,1142,1654,1354,1596,1484,1539,1367,1481,1186,1423,1075,1366,952,1308,947,1250,971,1193,976,1135,905,1077,1028,1019,1218,962,1133,962,1320,1019,1269,1077,1118,1135,1061,1193,1213,1250,1222,1308,1075,1366,1038,1423,1348,1481,1272,1539,1557,1596,1746,1654,1497,1712,1322,1770,1576,1827,1431,1885,1536,1943,1655,2000,1370,2058,1198,2116,1101,2173,1035,2231,965,2289,1032,2347,1202,2404,1622,2462,1407,2520,1559,2577,1252,2635,1255,2693,1112,2750,1081,2808,1177,2866,1015,2924,1032,2981,1013,3039,1309,3097,1437,3154,2048,3212,2494,3270,2471,3327,2365,3385,2164,3443,1705,3501,1750,3558,1434,3616,1445,3674,1395,3731,1427,3789,1298,3847,1433,3905,1459,3962,1322,4020,1316,4078,1431,4135,1384,4193,1341,4251,1276,4308,1202,4308,952,4251,1121,4193,991,4135,1179,4078,1401,4020,1103,3962,1204,3905,1242,3847,1156,3789,974,3731,828,3674,876,3616,1092,3558,1217,3501,1367,3443,1653,3385,1367,3327,2234,3270,2378,3212,2286,3154,1661,3097,1398,3039,1054,2981,928,2924,746,2866,682,2808,743,2750,831,2693,807,2635,1014,2577,1048,2520,1220,2462,1171,2404,1020,2347,980,2289,961,2231,911,2173,617xe" filled="true" fillcolor="#9dd2a0" stroked="false">
              <v:path arrowok="t"/>
              <v:fill type="solid"/>
            </v:shape>
            <v:line style="position:absolute" from="4368,463" to="4481,463" stroked="true" strokeweight=".5pt" strokecolor="#231f20">
              <v:stroke dashstyle="solid"/>
            </v:line>
            <v:line style="position:absolute" from="4368,868" to="4481,868" stroked="true" strokeweight=".5pt" strokecolor="#231f20">
              <v:stroke dashstyle="solid"/>
            </v:line>
            <v:line style="position:absolute" from="4368,1274" to="4481,1274" stroked="true" strokeweight=".5pt" strokecolor="#231f20">
              <v:stroke dashstyle="solid"/>
            </v:line>
            <v:line style="position:absolute" from="4368,1679" to="4481,1679" stroked="true" strokeweight=".5pt" strokecolor="#231f20">
              <v:stroke dashstyle="solid"/>
            </v:line>
            <v:line style="position:absolute" from="4368,2085" to="4481,2085" stroked="true" strokeweight=".5pt" strokecolor="#231f20">
              <v:stroke dashstyle="solid"/>
            </v:line>
            <v:line style="position:absolute" from="4368,2490" to="4481,2490" stroked="true" strokeweight=".5pt" strokecolor="#231f20">
              <v:stroke dashstyle="solid"/>
            </v:line>
            <v:line style="position:absolute" from="796,458" to="909,458" stroked="true" strokeweight=".5pt" strokecolor="#231f20">
              <v:stroke dashstyle="solid"/>
            </v:line>
            <v:line style="position:absolute" from="796,864" to="909,864" stroked="true" strokeweight=".5pt" strokecolor="#231f20">
              <v:stroke dashstyle="solid"/>
            </v:line>
            <v:line style="position:absolute" from="796,1274" to="909,1274" stroked="true" strokeweight=".5pt" strokecolor="#231f20">
              <v:stroke dashstyle="solid"/>
            </v:line>
            <v:line style="position:absolute" from="796,1675" to="909,1675" stroked="true" strokeweight=".5pt" strokecolor="#231f20">
              <v:stroke dashstyle="solid"/>
            </v:line>
            <v:line style="position:absolute" from="796,2080" to="909,2080" stroked="true" strokeweight=".5pt" strokecolor="#231f20">
              <v:stroke dashstyle="solid"/>
            </v:line>
            <v:line style="position:absolute" from="796,2486" to="909,2486" stroked="true" strokeweight=".5pt" strokecolor="#231f20">
              <v:stroke dashstyle="solid"/>
            </v:line>
            <v:line style="position:absolute" from="4193,2783" to="4193,2896" stroked="true" strokeweight=".5pt" strokecolor="#231f20">
              <v:stroke dashstyle="solid"/>
            </v:line>
            <v:line style="position:absolute" from="3731,2783" to="3731,2896" stroked="true" strokeweight=".5pt" strokecolor="#231f20">
              <v:stroke dashstyle="solid"/>
            </v:line>
            <v:line style="position:absolute" from="3270,2783" to="3270,2896" stroked="true" strokeweight=".5pt" strokecolor="#231f20">
              <v:stroke dashstyle="solid"/>
            </v:line>
            <v:line style="position:absolute" from="2808,2783" to="2808,2896" stroked="true" strokeweight=".5pt" strokecolor="#231f20">
              <v:stroke dashstyle="solid"/>
            </v:line>
            <v:line style="position:absolute" from="2347,2783" to="2347,2896" stroked="true" strokeweight=".5pt" strokecolor="#231f20">
              <v:stroke dashstyle="solid"/>
            </v:line>
            <v:line style="position:absolute" from="1885,2783" to="1885,2896" stroked="true" strokeweight=".5pt" strokecolor="#231f20">
              <v:stroke dashstyle="solid"/>
            </v:line>
            <v:line style="position:absolute" from="1423,2783" to="1423,2896" stroked="true" strokeweight=".5pt" strokecolor="#231f20">
              <v:stroke dashstyle="solid"/>
            </v:line>
            <v:line style="position:absolute" from="962,2783" to="962,2896" stroked="true" strokeweight=".5pt" strokecolor="#231f20">
              <v:stroke dashstyle="solid"/>
            </v:line>
            <v:line style="position:absolute" from="4193,1606" to="4251,1618" stroked="true" strokeweight="1pt" strokecolor="#b01c88">
              <v:stroke dashstyle="solid"/>
            </v:line>
            <v:line style="position:absolute" from="966,1274" to="4311,1274" stroked="true" strokeweight=".5pt" strokecolor="#231f20">
              <v:stroke dashstyle="solid"/>
            </v:line>
            <v:line style="position:absolute" from="4135,1424" to="4193,1606" stroked="true" strokeweight="1pt" strokecolor="#b01c88">
              <v:stroke dashstyle="solid"/>
            </v:line>
            <v:line style="position:absolute" from="4078,1200" to="4135,1424" stroked="true" strokeweight="1pt" strokecolor="#b01c88">
              <v:stroke dashstyle="solid"/>
            </v:line>
            <v:line style="position:absolute" from="4020,1304" to="4078,1200" stroked="true" strokeweight="1pt" strokecolor="#b01c88">
              <v:stroke dashstyle="solid"/>
            </v:line>
            <v:line style="position:absolute" from="3991,691" to="3991,1314" stroked="true" strokeweight="3.884pt" strokecolor="#b01c88">
              <v:stroke dashstyle="solid"/>
            </v:line>
            <v:line style="position:absolute" from="3904,1218" to="3962,701" stroked="true" strokeweight="1pt" strokecolor="#b01c88">
              <v:stroke dashstyle="solid"/>
            </v:line>
            <v:line style="position:absolute" from="3847,1382" to="3905,1218" stroked="true" strokeweight="1pt" strokecolor="#b01c88">
              <v:stroke dashstyle="solid"/>
            </v:line>
            <v:line style="position:absolute" from="3789,885" to="3847,1382" stroked="true" strokeweight="1pt" strokecolor="#b01c88">
              <v:stroke dashstyle="solid"/>
            </v:line>
            <v:line style="position:absolute" from="3731,1770" to="3789,885" stroked="true" strokeweight="1.0pt" strokecolor="#b01c88">
              <v:stroke dashstyle="solid"/>
            </v:line>
            <v:line style="position:absolute" from="3703,1167" to="3703,1780" stroked="true" strokeweight="3.885pt" strokecolor="#b01c88">
              <v:stroke dashstyle="solid"/>
            </v:line>
            <v:line style="position:absolute" from="3616,726" to="3674,1177" stroked="true" strokeweight="1pt" strokecolor="#b01c88">
              <v:stroke dashstyle="solid"/>
            </v:line>
            <v:line style="position:absolute" from="3558,1658" to="3616,726" stroked="true" strokeweight="1.0pt" strokecolor="#b01c88">
              <v:stroke dashstyle="solid"/>
            </v:line>
            <v:line style="position:absolute" from="3501,1186" to="3558,1658" stroked="true" strokeweight="1pt" strokecolor="#b01c88">
              <v:stroke dashstyle="solid"/>
            </v:line>
            <v:line style="position:absolute" from="3443,1452" to="3501,1186" stroked="true" strokeweight="1pt" strokecolor="#b01c88">
              <v:stroke dashstyle="solid"/>
            </v:line>
            <v:line style="position:absolute" from="3414,1442" to="3414,2046" stroked="true" strokeweight="3.884pt" strokecolor="#b01c88">
              <v:stroke dashstyle="solid"/>
            </v:line>
            <v:line style="position:absolute" from="3327,1885" to="3385,2036" stroked="true" strokeweight="1pt" strokecolor="#b01c88">
              <v:stroke dashstyle="solid"/>
            </v:line>
            <v:line style="position:absolute" from="3270,2107" to="3327,1885" stroked="true" strokeweight="1pt" strokecolor="#b01c88">
              <v:stroke dashstyle="solid"/>
            </v:line>
            <v:line style="position:absolute" from="3212,1733" to="3270,2107" stroked="true" strokeweight="1pt" strokecolor="#b01c88">
              <v:stroke dashstyle="solid"/>
            </v:line>
            <v:line style="position:absolute" from="3154,1350" to="3212,1733" stroked="true" strokeweight="1.0pt" strokecolor="#b01c88">
              <v:stroke dashstyle="solid"/>
            </v:line>
            <v:line style="position:absolute" from="3097,896" to="3154,1350" stroked="true" strokeweight="1pt" strokecolor="#b01c88">
              <v:stroke dashstyle="solid"/>
            </v:line>
            <v:line style="position:absolute" from="3039,426" to="3097,896" stroked="true" strokeweight="1pt" strokecolor="#b01c88">
              <v:stroke dashstyle="solid"/>
            </v:line>
            <v:line style="position:absolute" from="2981,811" to="3039,426" stroked="true" strokeweight="1pt" strokecolor="#b01c88">
              <v:stroke dashstyle="solid"/>
            </v:line>
            <v:line style="position:absolute" from="2924,450" to="2981,811" stroked="true" strokeweight="1pt" strokecolor="#b01c88">
              <v:stroke dashstyle="solid"/>
            </v:line>
            <v:line style="position:absolute" from="2866,614" to="2924,450" stroked="true" strokeweight="1pt" strokecolor="#b01c88">
              <v:stroke dashstyle="solid"/>
            </v:line>
            <v:line style="position:absolute" from="2808,975" to="2866,614" stroked="true" strokeweight="1pt" strokecolor="#b01c88">
              <v:stroke dashstyle="solid"/>
            </v:line>
            <v:line style="position:absolute" from="2750,725" to="2808,975" stroked="true" strokeweight="1pt" strokecolor="#b01c88">
              <v:stroke dashstyle="solid"/>
            </v:line>
            <v:line style="position:absolute" from="2693,1264" to="2750,725" stroked="true" strokeweight="1pt" strokecolor="#b01c88">
              <v:stroke dashstyle="solid"/>
            </v:line>
            <v:line style="position:absolute" from="2635,1422" to="2693,1264" stroked="true" strokeweight="1pt" strokecolor="#b01c88">
              <v:stroke dashstyle="solid"/>
            </v:line>
            <v:line style="position:absolute" from="2577,1624" to="2635,1422" stroked="true" strokeweight="1pt" strokecolor="#b01c88">
              <v:stroke dashstyle="solid"/>
            </v:line>
            <v:line style="position:absolute" from="2520,1632" to="2577,1624" stroked="true" strokeweight="1pt" strokecolor="#b01c88">
              <v:stroke dashstyle="solid"/>
            </v:line>
            <v:line style="position:absolute" from="2462,1387" to="2520,1632" stroked="true" strokeweight="1.0pt" strokecolor="#b01c88">
              <v:stroke dashstyle="solid"/>
            </v:line>
            <v:line style="position:absolute" from="2404,1424" to="2462,1387" stroked="true" strokeweight="1pt" strokecolor="#b01c88">
              <v:stroke dashstyle="solid"/>
            </v:line>
            <v:line style="position:absolute" from="2347,897" to="2404,1424" stroked="true" strokeweight="1pt" strokecolor="#b01c88">
              <v:stroke dashstyle="solid"/>
            </v:line>
            <v:line style="position:absolute" from="2289,1163" to="2347,897" stroked="true" strokeweight="1pt" strokecolor="#b01c88">
              <v:stroke dashstyle="solid"/>
            </v:line>
            <v:line style="position:absolute" from="2231,1334" to="2289,1163" stroked="true" strokeweight="1pt" strokecolor="#b01c88">
              <v:stroke dashstyle="solid"/>
            </v:line>
            <v:line style="position:absolute" from="2173,977" to="2231,1334" stroked="true" strokeweight="1pt" strokecolor="#b01c88">
              <v:stroke dashstyle="solid"/>
            </v:line>
            <v:line style="position:absolute" from="2145,967" to="2145,1655" stroked="true" strokeweight="3.885pt" strokecolor="#b01c88">
              <v:stroke dashstyle="solid"/>
            </v:line>
            <v:line style="position:absolute" from="2058,1280" to="2116,1645" stroked="true" strokeweight="1pt" strokecolor="#b01c88">
              <v:stroke dashstyle="solid"/>
            </v:line>
            <v:line style="position:absolute" from="2000,1310" to="2058,1280" stroked="true" strokeweight="1.0pt" strokecolor="#b01c88">
              <v:stroke dashstyle="solid"/>
            </v:line>
            <v:line style="position:absolute" from="1943,1299" to="2000,1310" stroked="true" strokeweight="1pt" strokecolor="#b01c88">
              <v:stroke dashstyle="solid"/>
            </v:line>
            <v:line style="position:absolute" from="1885,1439" to="1943,1299" stroked="true" strokeweight="1pt" strokecolor="#b01c88">
              <v:stroke dashstyle="solid"/>
            </v:line>
            <v:line style="position:absolute" from="1827,1173" to="1885,1439" stroked="true" strokeweight="1pt" strokecolor="#b01c88">
              <v:stroke dashstyle="solid"/>
            </v:line>
            <v:line style="position:absolute" from="1770,1708" to="1827,1173" stroked="true" strokeweight="1pt" strokecolor="#b01c88">
              <v:stroke dashstyle="solid"/>
            </v:line>
            <v:line style="position:absolute" from="1712,1483" to="1770,1708" stroked="true" strokeweight="1.0pt" strokecolor="#b01c88">
              <v:stroke dashstyle="solid"/>
            </v:line>
            <v:line style="position:absolute" from="1654,957" to="1712,1483" stroked="true" strokeweight="1pt" strokecolor="#b01c88">
              <v:stroke dashstyle="solid"/>
            </v:line>
            <v:line style="position:absolute" from="1625,947" to="1625,1677" stroked="true" strokeweight="3.885pt" strokecolor="#b01c88">
              <v:stroke dashstyle="solid"/>
            </v:line>
            <v:shape style="position:absolute;left:951;top:920;width:655;height:757" type="#_x0000_t75" stroked="false">
              <v:imagedata r:id="rId45" o:title=""/>
            </v:shape>
            <v:shape style="position:absolute;left:2295;top:221;width:137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business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investment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179;top:2478;width:202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investment</w:t>
                    </w:r>
                    <w:r>
                      <w:rPr>
                        <w:color w:val="231F20"/>
                        <w:spacing w:val="-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intentions</w:t>
                    </w:r>
                    <w:r>
                      <w:rPr>
                        <w:color w:val="231F20"/>
                        <w:spacing w:val="-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surveys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4"/>
        <w:ind w:left="0" w:right="41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4"/>
        <w:ind w:left="0" w:right="416" w:firstLine="0"/>
        <w:jc w:val="right"/>
        <w:rPr>
          <w:sz w:val="12"/>
        </w:rPr>
      </w:pPr>
      <w:bookmarkStart w:name="Government spending" w:id="37"/>
      <w:bookmarkEnd w:id="37"/>
      <w:r>
        <w:rPr/>
      </w:r>
      <w:r>
        <w:rPr>
          <w:color w:val="231F20"/>
          <w:spacing w:val="-1"/>
          <w:w w:val="90"/>
          <w:sz w:val="12"/>
        </w:rPr>
        <w:t>10</w:t>
      </w:r>
    </w:p>
    <w:p>
      <w:pPr>
        <w:spacing w:before="37"/>
        <w:ind w:left="389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3"/>
        <w:ind w:left="0" w:right="41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8"/>
        <w:ind w:left="389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2"/>
        <w:ind w:left="0" w:right="41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4"/>
        <w:ind w:left="0" w:right="41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0" w:right="41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tabs>
          <w:tab w:pos="461" w:val="left" w:leader="none"/>
          <w:tab w:pos="923" w:val="left" w:leader="none"/>
          <w:tab w:pos="1384" w:val="left" w:leader="none"/>
          <w:tab w:pos="1846" w:val="left" w:leader="none"/>
          <w:tab w:pos="2308" w:val="left" w:leader="none"/>
          <w:tab w:pos="2769" w:val="left" w:leader="none"/>
          <w:tab w:pos="3231" w:val="left" w:leader="none"/>
          <w:tab w:pos="3577" w:val="left" w:leader="none"/>
        </w:tabs>
        <w:spacing w:before="106"/>
        <w:ind w:left="0" w:right="416" w:firstLine="0"/>
        <w:jc w:val="right"/>
        <w:rPr>
          <w:sz w:val="12"/>
        </w:rPr>
      </w:pPr>
      <w:r>
        <w:rPr>
          <w:color w:val="231F20"/>
          <w:sz w:val="12"/>
        </w:rPr>
        <w:t>1999</w:t>
        <w:tab/>
        <w:t>2001</w:t>
        <w:tab/>
        <w:t>03</w:t>
        <w:tab/>
        <w:t>05</w:t>
        <w:tab/>
        <w:t>07</w:t>
        <w:tab/>
        <w:t>09</w:t>
        <w:tab/>
        <w:t>11</w:t>
        <w:tab/>
        <w:t>13</w:t>
        <w:tab/>
      </w:r>
      <w:r>
        <w:rPr>
          <w:color w:val="231F20"/>
          <w:spacing w:val="-1"/>
          <w:position w:val="9"/>
          <w:sz w:val="12"/>
        </w:rPr>
        <w:t>40</w:t>
      </w:r>
    </w:p>
    <w:p>
      <w:pPr>
        <w:spacing w:before="127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2"/>
          <w:numId w:val="20"/>
        </w:numPr>
        <w:tabs>
          <w:tab w:pos="322" w:val="left" w:leader="none"/>
        </w:tabs>
        <w:spacing w:line="240" w:lineRule="auto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2"/>
          <w:numId w:val="20"/>
        </w:numPr>
        <w:tabs>
          <w:tab w:pos="322" w:val="left" w:leader="none"/>
        </w:tabs>
        <w:spacing w:line="240" w:lineRule="auto" w:before="3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Q3.</w:t>
      </w:r>
      <w:r>
        <w:rPr>
          <w:color w:val="231F20"/>
          <w:spacing w:val="-3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intentions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244" w:lineRule="auto" w:before="2"/>
        <w:ind w:left="32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Bank’s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Agents,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scaled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match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business investment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1999.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investment.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Bank’s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Agents’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sectors. </w:t>
      </w:r>
      <w:r>
        <w:rPr>
          <w:color w:val="231F20"/>
          <w:sz w:val="11"/>
        </w:rPr>
        <w:t>BCC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cover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non-services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sectors.</w:t>
      </w:r>
    </w:p>
    <w:p>
      <w:pPr>
        <w:spacing w:line="244" w:lineRule="auto" w:before="0"/>
        <w:ind w:left="321" w:right="139" w:firstLine="0"/>
        <w:jc w:val="left"/>
        <w:rPr>
          <w:sz w:val="11"/>
        </w:rPr>
      </w:pPr>
      <w:r>
        <w:rPr>
          <w:color w:val="231F20"/>
          <w:w w:val="90"/>
          <w:sz w:val="11"/>
        </w:rPr>
        <w:t>CBI data cover the manufacturing, distribution, financial services and consumer/business </w:t>
      </w:r>
      <w:r>
        <w:rPr>
          <w:color w:val="231F20"/>
          <w:sz w:val="11"/>
        </w:rPr>
        <w:t>services sectors.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433" w:firstLine="0"/>
        <w:jc w:val="right"/>
        <w:rPr>
          <w:sz w:val="12"/>
        </w:rPr>
      </w:pPr>
      <w:r>
        <w:rPr>
          <w:color w:val="A70740"/>
          <w:w w:val="95"/>
          <w:sz w:val="18"/>
        </w:rPr>
        <w:t>Chart 2.7 </w:t>
      </w:r>
      <w:r>
        <w:rPr>
          <w:color w:val="231F20"/>
          <w:w w:val="95"/>
          <w:sz w:val="18"/>
        </w:rPr>
        <w:t>Composition of the fiscal consolidation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674"/>
      </w:pPr>
      <w:r>
        <w:rPr>
          <w:color w:val="231F20"/>
        </w:rPr>
        <w:t>surveys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investment</w:t>
      </w:r>
      <w:r>
        <w:rPr>
          <w:color w:val="231F20"/>
          <w:spacing w:val="-43"/>
        </w:rPr>
        <w:t> </w:t>
      </w:r>
      <w:r>
        <w:rPr>
          <w:color w:val="231F20"/>
        </w:rPr>
        <w:t>intentions,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suggest</w:t>
      </w:r>
      <w:r>
        <w:rPr>
          <w:color w:val="231F20"/>
          <w:spacing w:val="-45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2.6). </w:t>
      </w:r>
      <w:r>
        <w:rPr>
          <w:color w:val="231F20"/>
        </w:rPr>
        <w:t>These</w:t>
      </w:r>
      <w:r>
        <w:rPr>
          <w:color w:val="231F20"/>
          <w:spacing w:val="-27"/>
        </w:rPr>
        <w:t> </w:t>
      </w:r>
      <w:r>
        <w:rPr>
          <w:color w:val="231F20"/>
        </w:rPr>
        <w:t>indicators</w:t>
      </w:r>
      <w:r>
        <w:rPr>
          <w:color w:val="231F20"/>
          <w:spacing w:val="-26"/>
        </w:rPr>
        <w:t> </w:t>
      </w:r>
      <w:r>
        <w:rPr>
          <w:color w:val="231F20"/>
        </w:rPr>
        <w:t>picked</w:t>
      </w:r>
      <w:r>
        <w:rPr>
          <w:color w:val="231F20"/>
          <w:spacing w:val="-27"/>
        </w:rPr>
        <w:t> </w:t>
      </w:r>
      <w:r>
        <w:rPr>
          <w:color w:val="231F20"/>
        </w:rPr>
        <w:t>up</w:t>
      </w:r>
      <w:r>
        <w:rPr>
          <w:color w:val="231F20"/>
          <w:spacing w:val="-30"/>
        </w:rPr>
        <w:t> </w:t>
      </w:r>
      <w:r>
        <w:rPr>
          <w:color w:val="231F20"/>
        </w:rPr>
        <w:t>further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Q3.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 w:before="1"/>
        <w:ind w:left="150" w:right="394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headwinds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constraints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improved 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increased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internal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funds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 investment:</w:t>
      </w:r>
      <w:r>
        <w:rPr>
          <w:color w:val="231F20"/>
          <w:spacing w:val="28"/>
          <w:w w:val="90"/>
        </w:rPr>
        <w:t> </w:t>
      </w:r>
      <w:r>
        <w:rPr>
          <w:color w:val="231F20"/>
          <w:w w:val="90"/>
        </w:rPr>
        <w:t>analysis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investment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smaller,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privately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owned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tends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 sensitive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variations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 cash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flow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operating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expenses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paid.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0" w:right="372"/>
      </w:pP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lessened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past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year.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net</w:t>
      </w:r>
      <w:r>
        <w:rPr>
          <w:color w:val="231F20"/>
          <w:spacing w:val="-42"/>
        </w:rPr>
        <w:t> </w:t>
      </w:r>
      <w:r>
        <w:rPr>
          <w:color w:val="231F20"/>
        </w:rPr>
        <w:t>balance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businesses</w:t>
      </w:r>
      <w:r>
        <w:rPr>
          <w:color w:val="231F20"/>
          <w:spacing w:val="-43"/>
        </w:rPr>
        <w:t> </w:t>
      </w:r>
      <w:r>
        <w:rPr>
          <w:color w:val="231F20"/>
        </w:rPr>
        <w:t>reporting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survey that uncertainty was discouraging investment was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5%;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similar</w:t>
      </w:r>
      <w:r>
        <w:rPr>
          <w:color w:val="231F20"/>
          <w:spacing w:val="-44"/>
        </w:rPr>
        <w:t> </w:t>
      </w:r>
      <w:r>
        <w:rPr>
          <w:color w:val="231F20"/>
        </w:rPr>
        <w:t>survey</w:t>
      </w:r>
      <w:r>
        <w:rPr>
          <w:color w:val="231F20"/>
          <w:spacing w:val="-44"/>
        </w:rPr>
        <w:t> </w:t>
      </w:r>
      <w:r>
        <w:rPr>
          <w:color w:val="231F20"/>
        </w:rPr>
        <w:t>conducted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year</w:t>
      </w:r>
      <w:r>
        <w:rPr>
          <w:color w:val="231F20"/>
          <w:spacing w:val="-44"/>
        </w:rPr>
        <w:t> </w:t>
      </w:r>
      <w:r>
        <w:rPr>
          <w:color w:val="231F20"/>
        </w:rPr>
        <w:t>ago,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had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50%.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uncertainty 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prompt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built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substantial </w:t>
      </w:r>
      <w:r>
        <w:rPr>
          <w:color w:val="231F20"/>
        </w:rPr>
        <w:t>financial</w:t>
      </w:r>
      <w:r>
        <w:rPr>
          <w:color w:val="231F20"/>
          <w:spacing w:val="-33"/>
        </w:rPr>
        <w:t> </w:t>
      </w:r>
      <w:r>
        <w:rPr>
          <w:color w:val="231F20"/>
        </w:rPr>
        <w:t>surpluses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begin</w:t>
      </w:r>
      <w:r>
        <w:rPr>
          <w:color w:val="231F20"/>
          <w:spacing w:val="-32"/>
        </w:rPr>
        <w:t> </w:t>
      </w:r>
      <w:r>
        <w:rPr>
          <w:color w:val="231F20"/>
        </w:rPr>
        <w:t>spending</w:t>
      </w:r>
      <w:r>
        <w:rPr>
          <w:color w:val="231F20"/>
          <w:spacing w:val="-34"/>
        </w:rPr>
        <w:t> </w:t>
      </w:r>
      <w:r>
        <w:rPr>
          <w:color w:val="231F20"/>
        </w:rPr>
        <w:t>those</w:t>
      </w:r>
      <w:r>
        <w:rPr>
          <w:color w:val="231F20"/>
          <w:spacing w:val="-36"/>
        </w:rPr>
        <w:t> </w:t>
      </w:r>
      <w:r>
        <w:rPr>
          <w:color w:val="231F20"/>
        </w:rPr>
        <w:t>funds.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0" w:right="324"/>
      </w:pPr>
      <w:r>
        <w:rPr>
          <w:color w:val="231F20"/>
        </w:rPr>
        <w:t>Companies’ investment decisions also depend on their </w:t>
      </w:r>
      <w:r>
        <w:rPr>
          <w:color w:val="231F20"/>
          <w:w w:val="90"/>
        </w:rPr>
        <w:t>capacity utilisation and demand expectations. These factors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more: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indicate 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narrowed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end of 2012, while expectations of near-term growth have </w:t>
      </w:r>
      <w:r>
        <w:rPr>
          <w:color w:val="231F20"/>
          <w:w w:val="90"/>
        </w:rPr>
        <w:t>risen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3).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ample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 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entrenched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increasing investment.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around,</w:t>
      </w:r>
      <w:r>
        <w:rPr>
          <w:color w:val="231F20"/>
          <w:spacing w:val="-45"/>
        </w:rPr>
        <w:t> </w:t>
      </w:r>
      <w:r>
        <w:rPr>
          <w:color w:val="231F20"/>
        </w:rPr>
        <w:t>or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little</w:t>
      </w:r>
      <w:r>
        <w:rPr>
          <w:color w:val="231F20"/>
          <w:spacing w:val="-43"/>
        </w:rPr>
        <w:t> </w:t>
      </w:r>
      <w:r>
        <w:rPr>
          <w:color w:val="231F20"/>
        </w:rPr>
        <w:t>above,</w:t>
      </w:r>
      <w:r>
        <w:rPr>
          <w:color w:val="231F20"/>
          <w:spacing w:val="-43"/>
        </w:rPr>
        <w:t> </w:t>
      </w:r>
      <w:r>
        <w:rPr>
          <w:color w:val="231F20"/>
        </w:rPr>
        <w:t>2%</w:t>
      </w:r>
      <w:r>
        <w:rPr>
          <w:color w:val="231F20"/>
          <w:spacing w:val="-43"/>
        </w:rPr>
        <w:t> </w:t>
      </w:r>
      <w:r>
        <w:rPr>
          <w:color w:val="231F20"/>
        </w:rPr>
        <w:t>per</w:t>
      </w:r>
      <w:r>
        <w:rPr>
          <w:color w:val="231F20"/>
          <w:spacing w:val="-45"/>
        </w:rPr>
        <w:t> </w:t>
      </w:r>
      <w:r>
        <w:rPr>
          <w:color w:val="231F20"/>
        </w:rPr>
        <w:t>quarter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2014</w:t>
      </w:r>
      <w:r>
        <w:rPr>
          <w:color w:val="231F20"/>
          <w:spacing w:val="-44"/>
        </w:rPr>
        <w:t> </w:t>
      </w:r>
      <w:r>
        <w:rPr>
          <w:color w:val="231F20"/>
        </w:rPr>
        <w:t>H1.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150"/>
      </w:pPr>
      <w:r>
        <w:rPr>
          <w:color w:val="231F20"/>
        </w:rPr>
        <w:t>Business spending on stocks provided a substantial boost to</w:t>
      </w:r>
    </w:p>
    <w:p>
      <w:pPr>
        <w:spacing w:after="0"/>
        <w:sectPr>
          <w:type w:val="continuous"/>
          <w:pgSz w:w="11910" w:h="16840"/>
          <w:pgMar w:top="1560" w:bottom="0" w:left="640" w:right="460"/>
          <w:cols w:num="2" w:equalWidth="0">
            <w:col w:w="4450" w:space="879"/>
            <w:col w:w="5481"/>
          </w:cols>
        </w:sectPr>
      </w:pPr>
    </w:p>
    <w:p>
      <w:pPr>
        <w:spacing w:line="309" w:lineRule="auto" w:before="26"/>
        <w:ind w:left="336" w:right="-16" w:firstLine="0"/>
        <w:jc w:val="left"/>
        <w:rPr>
          <w:sz w:val="12"/>
        </w:rPr>
      </w:pPr>
      <w:r>
        <w:rPr/>
        <w:pict>
          <v:group style="position:absolute;margin-left:39.797001pt;margin-top:1.112898pt;width:7.1pt;height:25.3pt;mso-position-horizontal-relative:page;mso-position-vertical-relative:paragraph;z-index:15815168" coordorigin="796,22" coordsize="142,506">
            <v:rect style="position:absolute;left:795;top:22;width:142;height:142" filled="true" fillcolor="#00586a" stroked="false">
              <v:fill type="solid"/>
            </v:rect>
            <v:rect style="position:absolute;left:795;top:204;width:142;height:142" filled="true" fillcolor="#b01c88" stroked="false">
              <v:fill type="solid"/>
            </v:rect>
            <v:rect style="position:absolute;left:795;top:385;width:142;height:142" filled="true" fillcolor="#75c043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Taxes </w:t>
      </w:r>
      <w:r>
        <w:rPr>
          <w:color w:val="231F20"/>
          <w:w w:val="90"/>
          <w:sz w:val="12"/>
        </w:rPr>
        <w:t>Investment </w:t>
      </w:r>
      <w:r>
        <w:rPr>
          <w:color w:val="231F20"/>
          <w:sz w:val="12"/>
        </w:rPr>
        <w:t>Benefits</w:t>
      </w:r>
    </w:p>
    <w:p>
      <w:pPr>
        <w:spacing w:line="321" w:lineRule="auto" w:before="26"/>
        <w:ind w:left="278" w:right="1909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Debt interest </w:t>
      </w:r>
      <w:r>
        <w:rPr>
          <w:color w:val="231F20"/>
          <w:w w:val="90"/>
          <w:sz w:val="12"/>
        </w:rPr>
        <w:t>Other consumption</w:t>
      </w:r>
    </w:p>
    <w:p>
      <w:pPr>
        <w:spacing w:line="124" w:lineRule="exact" w:before="59"/>
        <w:ind w:left="1078" w:right="0" w:firstLine="0"/>
        <w:jc w:val="left"/>
        <w:rPr>
          <w:sz w:val="12"/>
        </w:rPr>
      </w:pPr>
      <w:r>
        <w:rPr/>
        <w:pict>
          <v:group style="position:absolute;margin-left:82.306999pt;margin-top:-18.867718pt;width:7.1pt;height:16.2pt;mso-position-horizontal-relative:page;mso-position-vertical-relative:paragraph;z-index:15815680" coordorigin="1646,-377" coordsize="142,324">
            <v:rect style="position:absolute;left:1646;top:-378;width:142;height:142" filled="true" fillcolor="#fcaf17" stroked="false">
              <v:fill type="solid"/>
            </v:rect>
            <v:rect style="position:absolute;left:1646;top:-196;width:142;height:142" filled="true" fillcolor="#59b6e7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Percentages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nominal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GDP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(inverted)</w:t>
      </w:r>
    </w:p>
    <w:p>
      <w:pPr>
        <w:spacing w:line="124" w:lineRule="exact" w:before="0"/>
        <w:ind w:left="3052" w:right="0" w:firstLine="0"/>
        <w:jc w:val="left"/>
        <w:rPr>
          <w:sz w:val="12"/>
        </w:rPr>
      </w:pPr>
      <w:r>
        <w:rPr/>
        <w:pict>
          <v:group style="position:absolute;margin-left:39.547001pt;margin-top:2.812782pt;width:184.8pt;height:142.25pt;mso-position-horizontal-relative:page;mso-position-vertical-relative:paragraph;z-index:15814656" coordorigin="791,56" coordsize="3696,2845">
            <v:rect style="position:absolute;left:795;top:61;width:3686;height:2835" filled="false" stroked="true" strokeweight=".5pt" strokecolor="#231f20">
              <v:stroke dashstyle="solid"/>
            </v:rect>
            <v:shape style="position:absolute;left:1063;top:388;width:3144;height:497" coordorigin="1063,389" coordsize="3144,497" path="m1197,436l1063,436,1063,530,1197,530,1197,436xm1531,389l1398,389,1398,530,1531,530,1531,389xm2200,530l2066,530,2066,743,2200,743,2200,530xm2535,530l2401,530,2401,790,2535,790,2535,530xm2869,530l2735,530,2735,861,2869,861,2869,530xm3204,530l3070,530,3070,814,3204,814,3204,530xm3538,530l3404,530,3404,790,3538,790,3538,530xm3873,530l3739,530,3739,885,3873,885,3873,530xm4207,530l4073,530,4073,885,4207,885,4207,530xe" filled="true" fillcolor="#00586a" stroked="false">
              <v:path arrowok="t"/>
              <v:fill type="solid"/>
            </v:shape>
            <v:shape style="position:absolute;left:1063;top:317;width:3144;height:757" coordorigin="1063,318" coordsize="3144,757" path="m1197,412l1063,412,1063,437,1197,437,1197,412xm1531,318l1398,318,1398,389,1531,389,1531,318xm1866,530l1732,530,1732,578,1866,578,1866,530xm2200,743l2066,743,2066,861,2200,861,2200,743xm2535,790l2401,790,2401,956,2535,956,2535,790xm2869,861l2735,861,2735,1027,2869,1027,2869,861xm3204,814l3070,814,3070,980,3204,980,3204,814xm3538,790l3404,790,3404,980,3538,980,3538,790xm3873,885l3739,885,3739,1074,3873,1074,3873,885xm4207,885l4073,885,4073,1074,4207,1074,4207,885xe" filled="true" fillcolor="#b01c88" stroked="false">
              <v:path arrowok="t"/>
              <v:fill type="solid"/>
            </v:shape>
            <v:shape style="position:absolute;left:1063;top:294;width:3144;height:1088" coordorigin="1063,294" coordsize="3144,1088" path="m1197,389l1063,389,1063,414,1197,414,1197,389xm1531,294l1398,294,1398,319,1531,319,1531,294xm1866,507l1732,507,1732,532,1866,532,1866,507xm2200,861l2066,861,2066,887,2200,887,2200,861xm2535,956l2401,956,2401,1074,2535,1074,2535,956xm2869,1027l2735,1027,2735,1216,2869,1216,2869,1027xm3204,980l3070,980,3070,1216,3204,1216,3204,980xm3538,980l3404,980,3404,1240,3538,1240,3538,980xm3873,1074l3739,1074,3739,1358,3873,1358,3873,1074xm4207,1074l4073,1074,4073,1381,4207,1381,4207,1074xe" filled="true" fillcolor="#75c043" stroked="false">
              <v:path arrowok="t"/>
              <v:fill type="solid"/>
            </v:shape>
            <v:shape style="position:absolute;left:2066;top:885;width:2141;height:639" coordorigin="2066,885" coordsize="2141,639" path="m2200,885l2066,885,2066,909,2200,909,2200,885xm2535,1074l2401,1074,2401,1121,2535,1121,2535,1074xm2869,1216l2735,1216,2735,1287,2869,1287,2869,1216xm3204,1216l3070,1216,3070,1358,3204,1358,3204,1216xm3538,1240l3404,1240,3404,1381,3538,1381,3538,1240xm3873,1358l3739,1358,3739,1500,3873,1500,3873,1358xm4207,1381l4073,1381,4073,1523,4207,1523,4207,1381xe" filled="true" fillcolor="#fcaf17" stroked="false">
              <v:path arrowok="t"/>
              <v:fill type="solid"/>
            </v:shape>
            <v:shape style="position:absolute;left:1397;top:223;width:2810;height:2482" coordorigin="1398,223" coordsize="2810,2482" path="m1531,223l1398,223,1398,294,1531,294,1531,223xm1866,578l1732,578,1732,625,1866,625,1866,578xm2200,909l2066,909,2066,1027,2200,1027,2200,909xm2535,1121l2401,1121,2401,1405,2535,1405,2535,1121xm2869,1287l2735,1287,2735,1665,2869,1665,2869,1287xm3204,1358l3070,1358,3070,1925,3204,1925,3204,1358xm3538,1381l3404,1381,3404,2114,3538,2114,3538,1381xm3873,1500l3739,1500,3739,2445,3873,2445,3873,1500xm4207,1523l4073,1523,4073,2705,4207,2705,4207,1523xe" filled="true" fillcolor="#59b6e7" stroked="false">
              <v:path arrowok="t"/>
              <v:fill type="solid"/>
            </v:shape>
            <v:line style="position:absolute" from="4368,2421" to="4481,2421" stroked="true" strokeweight=".5pt" strokecolor="#231f20">
              <v:stroke dashstyle="solid"/>
            </v:line>
            <v:line style="position:absolute" from="4368,1949" to="4481,1949" stroked="true" strokeweight=".5pt" strokecolor="#231f20">
              <v:stroke dashstyle="solid"/>
            </v:line>
            <v:line style="position:absolute" from="4368,1476" to="4481,1476" stroked="true" strokeweight=".5pt" strokecolor="#231f20">
              <v:stroke dashstyle="solid"/>
            </v:line>
            <v:line style="position:absolute" from="4368,1003" to="4481,1003" stroked="true" strokeweight=".5pt" strokecolor="#231f20">
              <v:stroke dashstyle="solid"/>
            </v:line>
            <v:line style="position:absolute" from="4368,530" to="4481,530" stroked="true" strokeweight=".5pt" strokecolor="#231f20">
              <v:stroke dashstyle="solid"/>
            </v:line>
            <v:line style="position:absolute" from="796,2421" to="909,2421" stroked="true" strokeweight=".5pt" strokecolor="#231f20">
              <v:stroke dashstyle="solid"/>
            </v:line>
            <v:line style="position:absolute" from="796,1949" to="909,1949" stroked="true" strokeweight=".5pt" strokecolor="#231f20">
              <v:stroke dashstyle="solid"/>
            </v:line>
            <v:line style="position:absolute" from="796,1476" to="909,1476" stroked="true" strokeweight=".5pt" strokecolor="#231f20">
              <v:stroke dashstyle="solid"/>
            </v:line>
            <v:line style="position:absolute" from="796,1003" to="909,1003" stroked="true" strokeweight=".5pt" strokecolor="#231f20">
              <v:stroke dashstyle="solid"/>
            </v:line>
            <v:line style="position:absolute" from="796,530" to="909,530" stroked="true" strokeweight=".5pt" strokecolor="#231f20">
              <v:stroke dashstyle="solid"/>
            </v:line>
            <v:line style="position:absolute" from="4307,2783" to="4307,2896" stroked="true" strokeweight=".5pt" strokecolor="#231f20">
              <v:stroke dashstyle="solid"/>
            </v:line>
            <v:line style="position:absolute" from="3973,2783" to="3973,2896" stroked="true" strokeweight=".5pt" strokecolor="#231f20">
              <v:stroke dashstyle="solid"/>
            </v:line>
            <v:line style="position:absolute" from="3638,2783" to="3638,2896" stroked="true" strokeweight=".5pt" strokecolor="#231f20">
              <v:stroke dashstyle="solid"/>
            </v:line>
            <v:line style="position:absolute" from="3304,2783" to="3304,2896" stroked="true" strokeweight=".5pt" strokecolor="#231f20">
              <v:stroke dashstyle="solid"/>
            </v:line>
            <v:line style="position:absolute" from="2970,2783" to="2970,2896" stroked="true" strokeweight=".5pt" strokecolor="#231f20">
              <v:stroke dashstyle="solid"/>
            </v:line>
            <v:line style="position:absolute" from="2635,2783" to="2635,2896" stroked="true" strokeweight=".5pt" strokecolor="#231f20">
              <v:stroke dashstyle="solid"/>
            </v:line>
            <v:line style="position:absolute" from="2301,2783" to="2301,2896" stroked="true" strokeweight=".5pt" strokecolor="#231f20">
              <v:stroke dashstyle="solid"/>
            </v:line>
            <v:line style="position:absolute" from="1966,2783" to="1966,2896" stroked="true" strokeweight=".5pt" strokecolor="#231f20">
              <v:stroke dashstyle="solid"/>
            </v:line>
            <v:line style="position:absolute" from="1632,2783" to="1632,2896" stroked="true" strokeweight=".5pt" strokecolor="#231f20">
              <v:stroke dashstyle="solid"/>
            </v:line>
            <v:line style="position:absolute" from="1297,2783" to="1297,2896" stroked="true" strokeweight=".5pt" strokecolor="#231f20">
              <v:stroke dashstyle="solid"/>
            </v:line>
            <v:line style="position:absolute" from="963,2783" to="963,2896" stroked="true" strokeweight=".5pt" strokecolor="#231f20">
              <v:stroke dashstyle="solid"/>
            </v:line>
            <v:line style="position:absolute" from="966,530" to="4311,530" stroked="true" strokeweight=".5pt" strokecolor="#231f20">
              <v:stroke dashstyle="solid"/>
            </v:line>
            <v:line style="position:absolute" from="979,603" to="979,2673" stroked="true" strokeweight=".5pt" strokecolor="#231f20">
              <v:stroke dashstyle="solid"/>
            </v:line>
            <v:shape style="position:absolute;left:954;top:2656;width:51;height:85" coordorigin="954,2656" coordsize="51,85" path="m1005,2656l954,2656,961,2672,965,2684,979,2741,981,2732,983,2721,986,2709,990,2697,993,2685,1005,2656xe" filled="true" fillcolor="#231f20" stroked="false">
              <v:path arrowok="t"/>
              <v:fill type="solid"/>
            </v:shape>
            <v:line style="position:absolute" from="4282,453" to="4282,163" stroked="true" strokeweight=".5pt" strokecolor="#231f20">
              <v:stroke dashstyle="solid"/>
            </v:line>
            <v:shape style="position:absolute;left:4256;top:95;width:51;height:85" coordorigin="4256,95" coordsize="51,85" path="m4282,95l4256,180,4307,180,4285,115,4283,104,4282,95xe" filled="true" fillcolor="#231f20" stroked="false">
              <v:path arrowok="t"/>
              <v:fill type="solid"/>
            </v:shape>
            <v:shape style="position:absolute;left:3742;top:164;width:50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Loosening</w:t>
                    </w:r>
                  </w:p>
                </w:txbxContent>
              </v:textbox>
              <w10:wrap type="none"/>
            </v:shape>
            <v:shape style="position:absolute;left:1035;top:2432;width:52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Tightening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spacing w:before="71"/>
        <w:ind w:left="299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304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299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305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line="268" w:lineRule="auto" w:before="28"/>
        <w:ind w:left="336" w:right="405"/>
      </w:pPr>
      <w:r>
        <w:rPr/>
        <w:br w:type="column"/>
      </w:r>
      <w:r>
        <w:rPr>
          <w:color w:val="231F20"/>
        </w:rPr>
        <w:t>growth in 2013 Q2 </w:t>
      </w:r>
      <w:r>
        <w:rPr>
          <w:color w:val="231F20"/>
          <w:spacing w:val="-3"/>
        </w:rPr>
        <w:t>(Table </w:t>
      </w:r>
      <w:r>
        <w:rPr>
          <w:color w:val="231F20"/>
        </w:rPr>
        <w:t>2.B). It is likely that some </w:t>
      </w:r>
      <w:r>
        <w:rPr>
          <w:color w:val="231F20"/>
          <w:w w:val="95"/>
        </w:rPr>
        <w:t>companies had to rebuild inventories, after running them </w:t>
      </w:r>
      <w:r>
        <w:rPr>
          <w:color w:val="231F20"/>
        </w:rPr>
        <w:t>down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Q1</w:t>
      </w:r>
      <w:r>
        <w:rPr>
          <w:color w:val="231F20"/>
          <w:spacing w:val="-40"/>
        </w:rPr>
        <w:t> </w:t>
      </w:r>
      <w:r>
        <w:rPr>
          <w:color w:val="231F20"/>
        </w:rPr>
        <w:t>when</w:t>
      </w:r>
      <w:r>
        <w:rPr>
          <w:color w:val="231F20"/>
          <w:spacing w:val="-41"/>
        </w:rPr>
        <w:t> </w:t>
      </w:r>
      <w:r>
        <w:rPr>
          <w:color w:val="231F20"/>
        </w:rPr>
        <w:t>demand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38"/>
        </w:rPr>
        <w:t> </w:t>
      </w:r>
      <w:r>
        <w:rPr>
          <w:color w:val="231F20"/>
        </w:rPr>
        <w:t>stronger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expected. </w:t>
      </w:r>
      <w:r>
        <w:rPr>
          <w:color w:val="231F20"/>
          <w:w w:val="95"/>
        </w:rPr>
        <w:t>Indicators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adequacy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CBI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their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long-run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averages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Q3,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suggesting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stockbuilding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unlikely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provided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further</w:t>
      </w:r>
      <w:r>
        <w:rPr>
          <w:color w:val="231F20"/>
          <w:spacing w:val="-40"/>
        </w:rPr>
        <w:t> </w:t>
      </w:r>
      <w:r>
        <w:rPr>
          <w:color w:val="231F20"/>
        </w:rPr>
        <w:t>significant</w:t>
      </w:r>
      <w:r>
        <w:rPr>
          <w:color w:val="231F20"/>
          <w:spacing w:val="-39"/>
        </w:rPr>
        <w:t> </w:t>
      </w:r>
      <w:r>
        <w:rPr>
          <w:color w:val="231F20"/>
        </w:rPr>
        <w:t>boost</w:t>
      </w:r>
      <w:r>
        <w:rPr>
          <w:color w:val="231F20"/>
          <w:spacing w:val="-41"/>
        </w:rPr>
        <w:t> </w:t>
      </w:r>
      <w:r>
        <w:rPr>
          <w:color w:val="231F20"/>
        </w:rPr>
        <w:t>to demand.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878" w:space="40"/>
            <w:col w:w="3154" w:space="1072"/>
            <w:col w:w="5666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5" w:lineRule="exact" w:before="0"/>
        <w:ind w:left="3915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25" w:lineRule="exact" w:before="0"/>
        <w:ind w:left="33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2008/ 09/10 10/11 11/12 12/13 13/14 14/15 15/16 16/17 17/18</w:t>
      </w:r>
    </w:p>
    <w:p>
      <w:pPr>
        <w:spacing w:before="5"/>
        <w:ind w:left="42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09</w:t>
      </w:r>
    </w:p>
    <w:p>
      <w:pPr>
        <w:pStyle w:val="BodyText"/>
        <w:rPr>
          <w:sz w:val="12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Institute for Fiscal Studies.</w:t>
      </w:r>
    </w:p>
    <w:p>
      <w:pPr>
        <w:pStyle w:val="Heading5"/>
        <w:spacing w:before="231"/>
        <w:ind w:left="150"/>
        <w:jc w:val="both"/>
      </w:pPr>
      <w:r>
        <w:rPr/>
        <w:br w:type="column"/>
      </w:r>
      <w:r>
        <w:rPr>
          <w:color w:val="A70740"/>
        </w:rPr>
        <w:t>Government spending</w:t>
      </w:r>
    </w:p>
    <w:p>
      <w:pPr>
        <w:pStyle w:val="BodyText"/>
        <w:spacing w:line="268" w:lineRule="auto" w:before="23"/>
        <w:ind w:left="150" w:right="665"/>
        <w:jc w:val="both"/>
        <w:rPr>
          <w:sz w:val="14"/>
        </w:rPr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show </w:t>
      </w:r>
      <w:r>
        <w:rPr>
          <w:color w:val="231F20"/>
          <w:spacing w:val="-1"/>
          <w:w w:val="89"/>
        </w:rPr>
        <w:t>tha</w:t>
      </w:r>
      <w:r>
        <w:rPr>
          <w:color w:val="231F20"/>
          <w:w w:val="89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publi</w:t>
      </w:r>
      <w:r>
        <w:rPr>
          <w:color w:val="231F20"/>
          <w:w w:val="87"/>
        </w:rPr>
        <w:t>c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8"/>
        </w:rPr>
        <w:t>secto</w:t>
      </w:r>
      <w:r>
        <w:rPr>
          <w:color w:val="231F20"/>
          <w:w w:val="88"/>
        </w:rPr>
        <w:t>r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8"/>
        </w:rPr>
        <w:t>ne</w:t>
      </w:r>
      <w:r>
        <w:rPr>
          <w:color w:val="231F20"/>
          <w:w w:val="88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8"/>
        </w:rPr>
        <w:t>bor</w:t>
      </w:r>
      <w:r>
        <w:rPr>
          <w:color w:val="231F20"/>
          <w:spacing w:val="-3"/>
          <w:w w:val="88"/>
        </w:rPr>
        <w:t>r</w:t>
      </w:r>
      <w:r>
        <w:rPr>
          <w:color w:val="231F20"/>
          <w:spacing w:val="-1"/>
          <w:w w:val="92"/>
        </w:rPr>
        <w:t>owin</w:t>
      </w:r>
      <w:r>
        <w:rPr>
          <w:color w:val="231F20"/>
          <w:w w:val="92"/>
        </w:rPr>
        <w:t>g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9"/>
        </w:rPr>
        <w:t>a</w:t>
      </w:r>
      <w:r>
        <w:rPr>
          <w:color w:val="231F20"/>
          <w:spacing w:val="-2"/>
          <w:w w:val="89"/>
        </w:rPr>
        <w:t>v</w:t>
      </w:r>
      <w:r>
        <w:rPr>
          <w:color w:val="231F20"/>
          <w:spacing w:val="-1"/>
          <w:w w:val="87"/>
        </w:rPr>
        <w:t>erage</w:t>
      </w:r>
      <w:r>
        <w:rPr>
          <w:color w:val="231F20"/>
          <w:w w:val="87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spacing w:val="-23"/>
          <w:w w:val="89"/>
        </w:rPr>
        <w:t>7</w:t>
      </w:r>
      <w:r>
        <w:rPr>
          <w:color w:val="231F20"/>
          <w:spacing w:val="-1"/>
          <w:w w:val="58"/>
        </w:rPr>
        <w:t>.</w:t>
      </w:r>
      <w:r>
        <w:rPr>
          <w:color w:val="231F20"/>
          <w:spacing w:val="-1"/>
          <w:w w:val="122"/>
        </w:rPr>
        <w:t>0</w:t>
      </w:r>
      <w:r>
        <w:rPr>
          <w:color w:val="231F20"/>
          <w:w w:val="122"/>
        </w:rPr>
        <w:t>%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0"/>
        </w:rPr>
        <w:t>o</w:t>
      </w:r>
      <w:r>
        <w:rPr>
          <w:color w:val="231F20"/>
          <w:w w:val="90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1"/>
        </w:rPr>
        <w:t>nominal </w:t>
      </w:r>
      <w:r>
        <w:rPr>
          <w:color w:val="231F20"/>
          <w:spacing w:val="-1"/>
          <w:w w:val="98"/>
        </w:rPr>
        <w:t>GD</w:t>
      </w:r>
      <w:r>
        <w:rPr>
          <w:color w:val="231F20"/>
          <w:w w:val="98"/>
        </w:rPr>
        <w:t>P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n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8"/>
        </w:rPr>
        <w:t>th</w:t>
      </w:r>
      <w:r>
        <w:rPr>
          <w:color w:val="231F20"/>
          <w:w w:val="88"/>
        </w:rPr>
        <w:t>e</w:t>
      </w:r>
      <w:r>
        <w:rPr>
          <w:color w:val="231F20"/>
          <w:spacing w:val="-20"/>
        </w:rPr>
        <w:t> </w:t>
      </w:r>
      <w:r>
        <w:rPr>
          <w:color w:val="231F20"/>
          <w:spacing w:val="-2"/>
          <w:w w:val="94"/>
        </w:rPr>
        <w:t>y</w:t>
      </w:r>
      <w:r>
        <w:rPr>
          <w:color w:val="231F20"/>
          <w:spacing w:val="-1"/>
          <w:w w:val="85"/>
        </w:rPr>
        <w:t>ea</w:t>
      </w:r>
      <w:r>
        <w:rPr>
          <w:color w:val="231F20"/>
          <w:w w:val="85"/>
        </w:rPr>
        <w:t>r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2"/>
        </w:rPr>
        <w:t>t</w:t>
      </w:r>
      <w:r>
        <w:rPr>
          <w:color w:val="231F20"/>
          <w:w w:val="92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4"/>
        </w:rPr>
        <w:t>201</w:t>
      </w:r>
      <w:r>
        <w:rPr>
          <w:color w:val="231F20"/>
          <w:w w:val="94"/>
        </w:rPr>
        <w:t>3</w:t>
      </w:r>
      <w:r>
        <w:rPr>
          <w:color w:val="231F20"/>
          <w:spacing w:val="-18"/>
        </w:rPr>
        <w:t> </w:t>
      </w:r>
      <w:r>
        <w:rPr>
          <w:color w:val="231F20"/>
          <w:spacing w:val="-1"/>
          <w:w w:val="93"/>
        </w:rPr>
        <w:t>Q2</w:t>
      </w:r>
      <w:r>
        <w:rPr>
          <w:color w:val="231F20"/>
          <w:w w:val="93"/>
        </w:rPr>
        <w:t>,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3"/>
        </w:rPr>
        <w:t>dow</w:t>
      </w:r>
      <w:r>
        <w:rPr>
          <w:color w:val="231F20"/>
          <w:w w:val="93"/>
        </w:rPr>
        <w:t>n</w:t>
      </w:r>
      <w:r>
        <w:rPr>
          <w:color w:val="231F20"/>
          <w:spacing w:val="-21"/>
        </w:rPr>
        <w:t> </w:t>
      </w:r>
      <w:r>
        <w:rPr>
          <w:color w:val="231F20"/>
          <w:spacing w:val="-1"/>
          <w:w w:val="82"/>
        </w:rPr>
        <w:t>f</w:t>
      </w:r>
      <w:r>
        <w:rPr>
          <w:color w:val="231F20"/>
          <w:spacing w:val="-3"/>
          <w:w w:val="82"/>
        </w:rPr>
        <w:t>r</w:t>
      </w:r>
      <w:r>
        <w:rPr>
          <w:color w:val="231F20"/>
          <w:spacing w:val="-1"/>
          <w:w w:val="96"/>
        </w:rPr>
        <w:t>o</w:t>
      </w:r>
      <w:r>
        <w:rPr>
          <w:color w:val="231F20"/>
          <w:w w:val="96"/>
        </w:rPr>
        <w:t>m</w:t>
      </w:r>
      <w:r>
        <w:rPr>
          <w:color w:val="231F20"/>
          <w:spacing w:val="-16"/>
        </w:rPr>
        <w:t> </w:t>
      </w:r>
      <w:r>
        <w:rPr>
          <w:color w:val="231F20"/>
          <w:spacing w:val="-23"/>
          <w:w w:val="89"/>
        </w:rPr>
        <w:t>7</w:t>
      </w:r>
      <w:r>
        <w:rPr>
          <w:color w:val="231F20"/>
          <w:spacing w:val="-1"/>
          <w:w w:val="58"/>
        </w:rPr>
        <w:t>.</w:t>
      </w:r>
      <w:r>
        <w:rPr>
          <w:color w:val="231F20"/>
          <w:spacing w:val="-1"/>
          <w:w w:val="122"/>
        </w:rPr>
        <w:t>4</w:t>
      </w:r>
      <w:r>
        <w:rPr>
          <w:color w:val="231F20"/>
          <w:w w:val="122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6"/>
        </w:rPr>
        <w:t>2012/13</w:t>
      </w:r>
      <w:r>
        <w:rPr>
          <w:color w:val="231F20"/>
          <w:w w:val="86"/>
        </w:rPr>
        <w:t>.</w:t>
      </w:r>
      <w:r>
        <w:rPr>
          <w:color w:val="231F20"/>
          <w:spacing w:val="-1"/>
          <w:w w:val="82"/>
          <w:position w:val="4"/>
          <w:sz w:val="14"/>
        </w:rPr>
        <w:t>(1)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8" w:lineRule="auto"/>
        <w:ind w:left="150" w:right="511"/>
      </w:pPr>
      <w:r>
        <w:rPr>
          <w:color w:val="231F20"/>
          <w:w w:val="95"/>
        </w:rPr>
        <w:t>Estimates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Institute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Studies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40%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fiscal</w:t>
      </w:r>
      <w:r>
        <w:rPr>
          <w:color w:val="231F20"/>
          <w:spacing w:val="-39"/>
        </w:rPr>
        <w:t> </w:t>
      </w:r>
      <w:r>
        <w:rPr>
          <w:color w:val="231F20"/>
        </w:rPr>
        <w:t>consolidation</w:t>
      </w:r>
      <w:r>
        <w:rPr>
          <w:color w:val="231F20"/>
          <w:spacing w:val="-38"/>
        </w:rPr>
        <w:t> </w:t>
      </w:r>
      <w:r>
        <w:rPr>
          <w:color w:val="231F20"/>
        </w:rPr>
        <w:t>relative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March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i/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2.7).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071" w:space="1258"/>
            <w:col w:w="5481"/>
          </w:cols>
        </w:sectPr>
      </w:pP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240" w:lineRule="auto" w:before="23" w:after="0"/>
        <w:ind w:left="323" w:right="0" w:hanging="174"/>
        <w:jc w:val="left"/>
        <w:rPr>
          <w:sz w:val="11"/>
        </w:rPr>
      </w:pPr>
      <w:r>
        <w:rPr>
          <w:color w:val="231F20"/>
          <w:sz w:val="11"/>
        </w:rPr>
        <w:t>Bars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represent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planned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fiscal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tightening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(reduction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borrowing)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relative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</w:p>
    <w:p>
      <w:pPr>
        <w:tabs>
          <w:tab w:pos="5479" w:val="left" w:leader="none"/>
          <w:tab w:pos="10468" w:val="left" w:leader="none"/>
        </w:tabs>
        <w:spacing w:line="127" w:lineRule="exact" w:before="3"/>
        <w:ind w:left="321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March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2008</w:t>
      </w:r>
      <w:r>
        <w:rPr>
          <w:color w:val="231F20"/>
          <w:spacing w:val="-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Budget</w:t>
      </w:r>
      <w:r>
        <w:rPr>
          <w:i/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projections,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decomposed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into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tax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increases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spending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cuts,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with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460"/>
        </w:sectPr>
      </w:pPr>
    </w:p>
    <w:p>
      <w:pPr>
        <w:spacing w:line="244" w:lineRule="auto" w:before="3"/>
        <w:ind w:left="321" w:right="26" w:firstLine="0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spending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cuts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further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subdivided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into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benefit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cuts,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current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spending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cuts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spending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cuts.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calculations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Treasury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Budgets,</w:t>
      </w:r>
    </w:p>
    <w:p>
      <w:pPr>
        <w:spacing w:line="244" w:lineRule="auto" w:before="0"/>
        <w:ind w:left="321" w:right="26" w:firstLine="0"/>
        <w:jc w:val="left"/>
        <w:rPr>
          <w:sz w:val="11"/>
        </w:rPr>
      </w:pPr>
      <w:r>
        <w:rPr>
          <w:color w:val="231F20"/>
          <w:w w:val="95"/>
          <w:sz w:val="11"/>
        </w:rPr>
        <w:t>Pre-Budget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Reports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Autumn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Statements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2013. </w:t>
      </w:r>
      <w:r>
        <w:rPr>
          <w:color w:val="231F20"/>
          <w:sz w:val="11"/>
        </w:rPr>
        <w:t>See</w:t>
      </w:r>
      <w:r>
        <w:rPr>
          <w:color w:val="231F20"/>
          <w:spacing w:val="-15"/>
          <w:sz w:val="11"/>
        </w:rPr>
        <w:t> </w:t>
      </w:r>
      <w:hyperlink r:id="rId46">
        <w:r>
          <w:rPr>
            <w:color w:val="231F20"/>
            <w:sz w:val="11"/>
          </w:rPr>
          <w:t>www.ifs.org.uk/publications/6683</w:t>
        </w:r>
        <w:r>
          <w:rPr>
            <w:color w:val="231F20"/>
            <w:spacing w:val="-16"/>
            <w:sz w:val="11"/>
          </w:rPr>
          <w:t> </w:t>
        </w:r>
      </w:hyperlink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detail.</w:t>
      </w:r>
    </w:p>
    <w:p>
      <w:pPr>
        <w:pStyle w:val="ListParagraph"/>
        <w:numPr>
          <w:ilvl w:val="1"/>
          <w:numId w:val="21"/>
        </w:numPr>
        <w:tabs>
          <w:tab w:pos="534" w:val="left" w:leader="none"/>
        </w:tabs>
        <w:spacing w:line="235" w:lineRule="auto" w:before="43" w:after="0"/>
        <w:ind w:left="533" w:right="765" w:hanging="213"/>
        <w:jc w:val="left"/>
        <w:rPr>
          <w:sz w:val="14"/>
        </w:rPr>
      </w:pPr>
      <w:r>
        <w:rPr>
          <w:color w:val="231F20"/>
          <w:spacing w:val="-1"/>
          <w:w w:val="88"/>
          <w:sz w:val="14"/>
        </w:rPr>
        <w:br w:type="column"/>
      </w:r>
      <w:r>
        <w:rPr>
          <w:color w:val="231F20"/>
          <w:w w:val="90"/>
          <w:sz w:val="14"/>
        </w:rPr>
        <w:t>These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figures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exclude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temporary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effects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interventions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the projected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effect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transfer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into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public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sector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ownership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Royal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spacing w:val="-2"/>
          <w:w w:val="90"/>
          <w:sz w:val="14"/>
        </w:rPr>
        <w:t>Mail’s </w:t>
      </w:r>
      <w:r>
        <w:rPr>
          <w:color w:val="231F20"/>
          <w:sz w:val="14"/>
        </w:rPr>
        <w:t>existing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pension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liabilities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share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its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pension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fund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assets.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60"/>
          <w:cols w:num="2" w:equalWidth="0">
            <w:col w:w="4194" w:space="965"/>
            <w:col w:w="565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460"/>
        </w:sectPr>
      </w:pPr>
    </w:p>
    <w:p>
      <w:pPr>
        <w:pStyle w:val="Heading3"/>
        <w:spacing w:line="259" w:lineRule="auto" w:before="256"/>
        <w:ind w:left="150" w:right="38"/>
      </w:pPr>
      <w:r>
        <w:rPr/>
        <w:pict>
          <v:group style="position:absolute;margin-left:19.702999pt;margin-top:56.748001pt;width:575.450pt;height:734.2pt;mso-position-horizontal-relative:page;mso-position-vertical-relative:page;z-index:-22168064" coordorigin="394,1135" coordsize="11509,14684">
            <v:rect style="position:absolute;left:394;top:1134;width:11509;height:14684" filled="true" fillcolor="#f1dedd" stroked="false">
              <v:fill type="solid"/>
            </v:rect>
            <v:line style="position:absolute" from="6120,1596" to="11109,1596" stroked="true" strokeweight=".7pt" strokecolor="#a70740">
              <v:stroke dashstyle="solid"/>
            </v:line>
            <w10:wrap type="none"/>
          </v:group>
        </w:pict>
      </w:r>
      <w:bookmarkStart w:name="Macroeconomic implications of the housin" w:id="38"/>
      <w:bookmarkEnd w:id="38"/>
      <w:r>
        <w:rPr/>
      </w:r>
      <w:bookmarkStart w:name="_bookmark8" w:id="39"/>
      <w:bookmarkEnd w:id="39"/>
      <w:r>
        <w:rPr/>
      </w:r>
      <w:r>
        <w:rPr>
          <w:color w:val="A70740"/>
          <w:w w:val="95"/>
        </w:rPr>
        <w:t>Macroeconomic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implications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housing </w:t>
      </w:r>
      <w:r>
        <w:rPr>
          <w:color w:val="A70740"/>
        </w:rPr>
        <w:t>market</w:t>
      </w:r>
      <w:r>
        <w:rPr>
          <w:color w:val="A70740"/>
          <w:spacing w:val="-25"/>
        </w:rPr>
        <w:t> </w:t>
      </w:r>
      <w:r>
        <w:rPr>
          <w:color w:val="A70740"/>
        </w:rPr>
        <w:t>revival</w:t>
      </w:r>
    </w:p>
    <w:p>
      <w:pPr>
        <w:pStyle w:val="BodyText"/>
        <w:spacing w:line="268" w:lineRule="auto" w:before="269"/>
        <w:ind w:left="150" w:right="38"/>
      </w:pPr>
      <w:r>
        <w:rPr>
          <w:color w:val="231F20"/>
          <w:w w:val="90"/>
        </w:rPr>
        <w:t>Housing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transactions rose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90,000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September,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75,000</w:t>
      </w:r>
      <w:r>
        <w:rPr>
          <w:color w:val="231F20"/>
          <w:spacing w:val="-42"/>
        </w:rPr>
        <w:t> </w:t>
      </w:r>
      <w:r>
        <w:rPr>
          <w:color w:val="231F20"/>
        </w:rPr>
        <w:t>per</w:t>
      </w:r>
      <w:r>
        <w:rPr>
          <w:color w:val="231F20"/>
          <w:spacing w:val="-42"/>
        </w:rPr>
        <w:t> </w:t>
      </w:r>
      <w:r>
        <w:rPr>
          <w:color w:val="231F20"/>
        </w:rPr>
        <w:t>month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2010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2012.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indices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house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increased: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Nationwide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Halifax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measures indicate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variation </w:t>
      </w:r>
      <w:r>
        <w:rPr>
          <w:color w:val="231F20"/>
        </w:rPr>
        <w:t>across regions. Survey indicators point to continued </w:t>
      </w:r>
      <w:r>
        <w:rPr>
          <w:color w:val="231F20"/>
          <w:w w:val="95"/>
        </w:rPr>
        <w:t>momentum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1).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150" w:right="38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affects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various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ways.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It can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 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implications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stability.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</w:rPr>
        <w:t>affect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allocation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resources</w:t>
      </w:r>
      <w:r>
        <w:rPr>
          <w:color w:val="231F20"/>
          <w:spacing w:val="-43"/>
        </w:rPr>
        <w:t> </w:t>
      </w:r>
      <w:r>
        <w:rPr>
          <w:color w:val="231F20"/>
        </w:rPr>
        <w:t>across</w:t>
      </w:r>
      <w:r>
        <w:rPr>
          <w:color w:val="231F20"/>
          <w:spacing w:val="-42"/>
        </w:rPr>
        <w:t> </w:t>
      </w:r>
      <w:r>
        <w:rPr>
          <w:color w:val="231F20"/>
        </w:rPr>
        <w:t>companies</w:t>
      </w:r>
      <w:r>
        <w:rPr>
          <w:color w:val="231F20"/>
          <w:spacing w:val="-43"/>
        </w:rPr>
        <w:t> </w:t>
      </w:r>
      <w:r>
        <w:rPr>
          <w:color w:val="231F20"/>
        </w:rPr>
        <w:t>and sectors,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well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debt</w:t>
      </w:r>
      <w:r>
        <w:rPr>
          <w:color w:val="231F20"/>
          <w:spacing w:val="-38"/>
        </w:rPr>
        <w:t> </w:t>
      </w:r>
      <w:r>
        <w:rPr>
          <w:color w:val="231F20"/>
        </w:rPr>
        <w:t>levels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economy.</w:t>
      </w:r>
      <w:r>
        <w:rPr>
          <w:color w:val="231F20"/>
          <w:spacing w:val="-22"/>
        </w:rPr>
        <w:t> </w:t>
      </w:r>
      <w:r>
        <w:rPr>
          <w:color w:val="231F20"/>
        </w:rPr>
        <w:t>This</w:t>
      </w:r>
      <w:r>
        <w:rPr>
          <w:color w:val="231F20"/>
          <w:spacing w:val="-38"/>
        </w:rPr>
        <w:t> </w:t>
      </w:r>
      <w:r>
        <w:rPr>
          <w:color w:val="231F20"/>
        </w:rPr>
        <w:t>box </w:t>
      </w:r>
      <w:r>
        <w:rPr>
          <w:color w:val="231F20"/>
          <w:w w:val="90"/>
        </w:rPr>
        <w:t>focuses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effects. 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housing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discussed in the forthcoming November 2013 </w:t>
      </w:r>
      <w:r>
        <w:rPr>
          <w:i/>
          <w:color w:val="231F20"/>
        </w:rPr>
        <w:t>Financial </w:t>
      </w:r>
      <w:r>
        <w:rPr>
          <w:i/>
          <w:color w:val="231F20"/>
        </w:rPr>
        <w:t>Stability</w:t>
      </w:r>
      <w:r>
        <w:rPr>
          <w:i/>
          <w:color w:val="231F20"/>
          <w:spacing w:val="-27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6"/>
        <w:rPr>
          <w:sz w:val="21"/>
        </w:rPr>
      </w:pPr>
    </w:p>
    <w:p>
      <w:pPr>
        <w:pStyle w:val="Heading5"/>
        <w:spacing w:before="1"/>
        <w:ind w:left="150"/>
      </w:pPr>
      <w:r>
        <w:rPr>
          <w:color w:val="A70740"/>
        </w:rPr>
        <w:t>Links between the housing market and demand</w:t>
      </w:r>
    </w:p>
    <w:p>
      <w:pPr>
        <w:pStyle w:val="BodyText"/>
        <w:spacing w:line="268" w:lineRule="auto" w:before="23"/>
        <w:ind w:left="150" w:right="38"/>
      </w:pP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housing investment (Chart 2.5).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Housing investment comprises </w:t>
      </w:r>
      <w:r>
        <w:rPr>
          <w:color w:val="231F20"/>
        </w:rPr>
        <w:t>investment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new</w:t>
      </w:r>
      <w:r>
        <w:rPr>
          <w:color w:val="231F20"/>
          <w:spacing w:val="-44"/>
        </w:rPr>
        <w:t> </w:t>
      </w:r>
      <w:r>
        <w:rPr>
          <w:color w:val="231F20"/>
        </w:rPr>
        <w:t>dwellings,</w:t>
      </w:r>
      <w:r>
        <w:rPr>
          <w:color w:val="231F20"/>
          <w:spacing w:val="-43"/>
        </w:rPr>
        <w:t> </w:t>
      </w:r>
      <w:r>
        <w:rPr>
          <w:color w:val="231F20"/>
        </w:rPr>
        <w:t>improvements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existing </w:t>
      </w:r>
      <w:r>
        <w:rPr>
          <w:color w:val="231F20"/>
          <w:w w:val="95"/>
        </w:rPr>
        <w:t>dwellings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sale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commission </w:t>
      </w:r>
      <w:r>
        <w:rPr>
          <w:color w:val="231F20"/>
        </w:rPr>
        <w:t>paid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lawyers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surveyors,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stamp</w:t>
      </w:r>
      <w:r>
        <w:rPr>
          <w:color w:val="231F20"/>
          <w:spacing w:val="-45"/>
        </w:rPr>
        <w:t> </w:t>
      </w:r>
      <w:r>
        <w:rPr>
          <w:color w:val="231F20"/>
        </w:rPr>
        <w:t>duty.</w:t>
      </w:r>
      <w:r>
        <w:rPr>
          <w:color w:val="231F20"/>
          <w:spacing w:val="-29"/>
        </w:rPr>
        <w:t> </w:t>
      </w:r>
      <w:r>
        <w:rPr>
          <w:color w:val="231F20"/>
        </w:rPr>
        <w:t>Although </w:t>
      </w:r>
      <w:r>
        <w:rPr>
          <w:color w:val="231F20"/>
          <w:w w:val="95"/>
        </w:rPr>
        <w:t>private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 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4"/>
          <w:w w:val="95"/>
        </w:rPr>
        <w:t>GDP,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aggregate </w:t>
      </w:r>
      <w:r>
        <w:rPr>
          <w:color w:val="231F20"/>
        </w:rPr>
        <w:t>demand: for example, the 40% fall during the 2008/09 </w:t>
      </w:r>
      <w:r>
        <w:rPr>
          <w:color w:val="231F20"/>
          <w:w w:val="95"/>
        </w:rPr>
        <w:t>recession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4"/>
          <w:w w:val="95"/>
        </w:rPr>
        <w:t>GDP.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8" w:lineRule="auto"/>
        <w:ind w:left="150" w:right="38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revival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housing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5"/>
        </w:rPr>
        <w:t> </w:t>
      </w:r>
      <w:r>
        <w:rPr>
          <w:color w:val="231F20"/>
        </w:rPr>
        <w:t>activity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expected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raise </w:t>
      </w:r>
      <w:r>
        <w:rPr>
          <w:color w:val="231F20"/>
          <w:w w:val="95"/>
        </w:rPr>
        <w:t>housing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building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 already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housing </w:t>
      </w:r>
      <w:r>
        <w:rPr>
          <w:color w:val="231F20"/>
        </w:rPr>
        <w:t>starts</w:t>
      </w:r>
      <w:r>
        <w:rPr>
          <w:color w:val="231F20"/>
          <w:spacing w:val="-37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6"/>
        </w:rPr>
        <w:t> </w:t>
      </w:r>
      <w:r>
        <w:rPr>
          <w:color w:val="231F20"/>
        </w:rPr>
        <w:t>1).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rise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number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housing</w:t>
      </w:r>
      <w:r>
        <w:rPr>
          <w:color w:val="231F20"/>
          <w:spacing w:val="-36"/>
        </w:rPr>
        <w:t> </w:t>
      </w:r>
      <w:r>
        <w:rPr>
          <w:color w:val="231F20"/>
        </w:rPr>
        <w:t>market </w:t>
      </w:r>
      <w:r>
        <w:rPr>
          <w:color w:val="231F20"/>
          <w:w w:val="90"/>
        </w:rPr>
        <w:t>transactions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services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moves,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conveyancing. </w:t>
      </w:r>
      <w:r>
        <w:rPr>
          <w:color w:val="231F20"/>
          <w:w w:val="90"/>
        </w:rPr>
        <w:t>Spending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improvements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changes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activity: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move home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improve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property;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 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move,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improvements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their</w:t>
      </w:r>
      <w:r>
        <w:rPr>
          <w:color w:val="231F20"/>
          <w:spacing w:val="-21"/>
        </w:rPr>
        <w:t> </w:t>
      </w:r>
      <w:r>
        <w:rPr>
          <w:color w:val="231F20"/>
        </w:rPr>
        <w:t>existing</w:t>
      </w:r>
      <w:r>
        <w:rPr>
          <w:color w:val="231F20"/>
          <w:spacing w:val="-21"/>
        </w:rPr>
        <w:t> </w:t>
      </w:r>
      <w:r>
        <w:rPr>
          <w:color w:val="231F20"/>
        </w:rPr>
        <w:t>home</w:t>
      </w:r>
      <w:r>
        <w:rPr>
          <w:color w:val="231F20"/>
          <w:spacing w:val="-21"/>
        </w:rPr>
        <w:t> </w:t>
      </w:r>
      <w:r>
        <w:rPr>
          <w:color w:val="231F20"/>
        </w:rPr>
        <w:t>instead.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68" w:lineRule="auto" w:before="1"/>
        <w:ind w:left="150" w:right="137"/>
      </w:pPr>
      <w:r>
        <w:rPr>
          <w:color w:val="231F20"/>
        </w:rPr>
        <w:t>Past episodes of rising house prices have tended to be </w:t>
      </w:r>
      <w:r>
        <w:rPr>
          <w:color w:val="231F20"/>
          <w:w w:val="90"/>
        </w:rPr>
        <w:t>associated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consumption.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large </w:t>
      </w:r>
      <w:r>
        <w:rPr>
          <w:color w:val="231F20"/>
          <w:w w:val="95"/>
        </w:rPr>
        <w:t>part,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housing</w:t>
      </w:r>
      <w:r>
        <w:rPr>
          <w:color w:val="231F20"/>
          <w:spacing w:val="-39"/>
        </w:rPr>
        <w:t> </w:t>
      </w:r>
      <w:r>
        <w:rPr>
          <w:color w:val="231F20"/>
        </w:rPr>
        <w:t>market,</w:t>
      </w:r>
      <w:r>
        <w:rPr>
          <w:color w:val="231F20"/>
          <w:spacing w:val="-39"/>
        </w:rPr>
        <w:t> </w:t>
      </w:r>
      <w:r>
        <w:rPr>
          <w:color w:val="231F20"/>
        </w:rPr>
        <w:t>such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credit</w:t>
      </w:r>
      <w:r>
        <w:rPr>
          <w:color w:val="231F20"/>
          <w:spacing w:val="-39"/>
        </w:rPr>
        <w:t> </w:t>
      </w:r>
      <w:r>
        <w:rPr>
          <w:color w:val="231F20"/>
        </w:rPr>
        <w:t>conditions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income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0" w:right="746" w:firstLine="0"/>
        <w:jc w:val="left"/>
        <w:rPr>
          <w:sz w:val="18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Mortgage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approvals,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housing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transactions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house building</w:t>
      </w:r>
    </w:p>
    <w:p>
      <w:pPr>
        <w:spacing w:before="181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Thousands</w:t>
      </w:r>
    </w:p>
    <w:p>
      <w:pPr>
        <w:spacing w:before="73"/>
        <w:ind w:left="3313" w:right="0" w:firstLine="0"/>
        <w:jc w:val="left"/>
        <w:rPr>
          <w:sz w:val="14"/>
        </w:rPr>
      </w:pPr>
      <w:r>
        <w:rPr>
          <w:color w:val="231F20"/>
          <w:sz w:val="14"/>
        </w:rPr>
        <w:t>Monthly averages</w:t>
      </w:r>
    </w:p>
    <w:p>
      <w:pPr>
        <w:pStyle w:val="BodyText"/>
        <w:spacing w:before="9"/>
        <w:rPr>
          <w:sz w:val="5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6"/>
        <w:gridCol w:w="422"/>
        <w:gridCol w:w="488"/>
        <w:gridCol w:w="468"/>
        <w:gridCol w:w="455"/>
        <w:gridCol w:w="476"/>
        <w:gridCol w:w="402"/>
      </w:tblGrid>
      <w:tr>
        <w:trPr>
          <w:trHeight w:val="403" w:hRule="atLeast"/>
        </w:trPr>
        <w:tc>
          <w:tcPr>
            <w:tcW w:w="2346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56" w:lineRule="exact" w:before="2"/>
              <w:ind w:left="37"/>
              <w:rPr>
                <w:sz w:val="14"/>
              </w:rPr>
            </w:pPr>
            <w:r>
              <w:rPr>
                <w:color w:val="231F20"/>
                <w:sz w:val="14"/>
              </w:rPr>
              <w:t>1997–</w:t>
            </w:r>
          </w:p>
          <w:p>
            <w:pPr>
              <w:pStyle w:val="TableParagraph"/>
              <w:spacing w:line="156" w:lineRule="exact"/>
              <w:ind w:left="77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48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56" w:lineRule="exact" w:before="2"/>
              <w:ind w:right="85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2010–</w:t>
            </w:r>
          </w:p>
          <w:p>
            <w:pPr>
              <w:pStyle w:val="TableParagraph"/>
              <w:spacing w:line="156" w:lineRule="exact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46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10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2012</w:t>
            </w:r>
          </w:p>
        </w:tc>
        <w:tc>
          <w:tcPr>
            <w:tcW w:w="1333" w:type="dxa"/>
            <w:gridSpan w:val="3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tabs>
                <w:tab w:pos="572" w:val="left" w:leader="none"/>
                <w:tab w:pos="1314" w:val="left" w:leader="none"/>
              </w:tabs>
              <w:spacing w:line="156" w:lineRule="exact" w:before="2"/>
              <w:ind w:left="105"/>
              <w:rPr>
                <w:sz w:val="14"/>
              </w:rPr>
            </w:pPr>
            <w:r>
              <w:rPr>
                <w:color w:val="231F20"/>
                <w:w w:val="75"/>
                <w:sz w:val="14"/>
                <w:u w:val="single" w:color="231F20"/>
              </w:rPr>
              <w:t> </w:t>
            </w:r>
            <w:r>
              <w:rPr>
                <w:color w:val="231F20"/>
                <w:sz w:val="14"/>
                <w:u w:val="single" w:color="231F20"/>
              </w:rPr>
              <w:tab/>
              <w:t>2013</w:t>
              <w:tab/>
            </w:r>
          </w:p>
          <w:p>
            <w:pPr>
              <w:pStyle w:val="TableParagraph"/>
              <w:tabs>
                <w:tab w:pos="629" w:val="left" w:leader="none"/>
                <w:tab w:pos="1079" w:val="left" w:leader="none"/>
              </w:tabs>
              <w:spacing w:line="156" w:lineRule="exact"/>
              <w:ind w:left="188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Q1</w:t>
              <w:tab/>
              <w:t>Q2</w:t>
              <w:tab/>
              <w:t>Q3</w:t>
            </w:r>
          </w:p>
        </w:tc>
      </w:tr>
      <w:tr>
        <w:trPr>
          <w:trHeight w:val="263" w:hRule="atLeast"/>
        </w:trPr>
        <w:tc>
          <w:tcPr>
            <w:tcW w:w="2346" w:type="dxa"/>
            <w:shd w:val="clear" w:color="auto" w:fill="F1DEDD"/>
          </w:tcPr>
          <w:p>
            <w:pPr>
              <w:pStyle w:val="TableParagraph"/>
              <w:spacing w:before="63"/>
              <w:ind w:left="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Mortgage approvals for remortgaging</w:t>
            </w:r>
          </w:p>
        </w:tc>
        <w:tc>
          <w:tcPr>
            <w:tcW w:w="422" w:type="dxa"/>
            <w:shd w:val="clear" w:color="auto" w:fill="F1DEDD"/>
          </w:tcPr>
          <w:p>
            <w:pPr>
              <w:pStyle w:val="TableParagraph"/>
              <w:spacing w:before="63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75</w:t>
            </w:r>
          </w:p>
        </w:tc>
        <w:tc>
          <w:tcPr>
            <w:tcW w:w="488" w:type="dxa"/>
            <w:shd w:val="clear" w:color="auto" w:fill="F1DEDD"/>
          </w:tcPr>
          <w:p>
            <w:pPr>
              <w:pStyle w:val="TableParagraph"/>
              <w:spacing w:before="63"/>
              <w:ind w:right="8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30</w:t>
            </w:r>
          </w:p>
        </w:tc>
        <w:tc>
          <w:tcPr>
            <w:tcW w:w="468" w:type="dxa"/>
            <w:shd w:val="clear" w:color="auto" w:fill="F1DEDD"/>
          </w:tcPr>
          <w:p>
            <w:pPr>
              <w:pStyle w:val="TableParagraph"/>
              <w:spacing w:before="63"/>
              <w:ind w:right="10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28</w:t>
            </w:r>
          </w:p>
        </w:tc>
        <w:tc>
          <w:tcPr>
            <w:tcW w:w="455" w:type="dxa"/>
            <w:shd w:val="clear" w:color="auto" w:fill="F1DEDD"/>
          </w:tcPr>
          <w:p>
            <w:pPr>
              <w:pStyle w:val="TableParagraph"/>
              <w:spacing w:before="63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28</w:t>
            </w:r>
          </w:p>
        </w:tc>
        <w:tc>
          <w:tcPr>
            <w:tcW w:w="476" w:type="dxa"/>
            <w:shd w:val="clear" w:color="auto" w:fill="F1DEDD"/>
          </w:tcPr>
          <w:p>
            <w:pPr>
              <w:pStyle w:val="TableParagraph"/>
              <w:spacing w:before="63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32</w:t>
            </w:r>
          </w:p>
        </w:tc>
        <w:tc>
          <w:tcPr>
            <w:tcW w:w="402" w:type="dxa"/>
            <w:shd w:val="clear" w:color="auto" w:fill="F1DEDD"/>
          </w:tcPr>
          <w:p>
            <w:pPr>
              <w:pStyle w:val="TableParagraph"/>
              <w:spacing w:before="63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35</w:t>
            </w:r>
          </w:p>
        </w:tc>
      </w:tr>
      <w:tr>
        <w:trPr>
          <w:trHeight w:val="228" w:hRule="atLeast"/>
        </w:trPr>
        <w:tc>
          <w:tcPr>
            <w:tcW w:w="2346" w:type="dxa"/>
            <w:shd w:val="clear" w:color="auto" w:fill="F1DEDD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Mortgage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approvals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for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house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purchase</w:t>
            </w:r>
          </w:p>
        </w:tc>
        <w:tc>
          <w:tcPr>
            <w:tcW w:w="422" w:type="dxa"/>
            <w:shd w:val="clear" w:color="auto" w:fill="F1DEDD"/>
          </w:tcPr>
          <w:p>
            <w:pPr>
              <w:pStyle w:val="TableParagraph"/>
              <w:spacing w:before="36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103</w:t>
            </w:r>
          </w:p>
        </w:tc>
        <w:tc>
          <w:tcPr>
            <w:tcW w:w="488" w:type="dxa"/>
            <w:shd w:val="clear" w:color="auto" w:fill="F1DEDD"/>
          </w:tcPr>
          <w:p>
            <w:pPr>
              <w:pStyle w:val="TableParagraph"/>
              <w:spacing w:before="36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48</w:t>
            </w:r>
          </w:p>
        </w:tc>
        <w:tc>
          <w:tcPr>
            <w:tcW w:w="468" w:type="dxa"/>
            <w:shd w:val="clear" w:color="auto" w:fill="F1DEDD"/>
          </w:tcPr>
          <w:p>
            <w:pPr>
              <w:pStyle w:val="TableParagraph"/>
              <w:spacing w:before="36"/>
              <w:ind w:right="10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51</w:t>
            </w:r>
          </w:p>
        </w:tc>
        <w:tc>
          <w:tcPr>
            <w:tcW w:w="455" w:type="dxa"/>
            <w:shd w:val="clear" w:color="auto" w:fill="F1DEDD"/>
          </w:tcPr>
          <w:p>
            <w:pPr>
              <w:pStyle w:val="TableParagraph"/>
              <w:spacing w:before="36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53</w:t>
            </w:r>
          </w:p>
        </w:tc>
        <w:tc>
          <w:tcPr>
            <w:tcW w:w="476" w:type="dxa"/>
            <w:shd w:val="clear" w:color="auto" w:fill="F1DEDD"/>
          </w:tcPr>
          <w:p>
            <w:pPr>
              <w:pStyle w:val="TableParagraph"/>
              <w:spacing w:before="36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57</w:t>
            </w:r>
          </w:p>
        </w:tc>
        <w:tc>
          <w:tcPr>
            <w:tcW w:w="402" w:type="dxa"/>
            <w:shd w:val="clear" w:color="auto" w:fill="F1DEDD"/>
          </w:tcPr>
          <w:p>
            <w:pPr>
              <w:pStyle w:val="TableParagraph"/>
              <w:spacing w:before="36"/>
              <w:ind w:right="7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64</w:t>
            </w:r>
          </w:p>
        </w:tc>
      </w:tr>
      <w:tr>
        <w:trPr>
          <w:trHeight w:val="235" w:hRule="atLeast"/>
        </w:trPr>
        <w:tc>
          <w:tcPr>
            <w:tcW w:w="2346" w:type="dxa"/>
            <w:shd w:val="clear" w:color="auto" w:fill="F1DEDD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Housing market transactions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422" w:type="dxa"/>
            <w:shd w:val="clear" w:color="auto" w:fill="F1DEDD"/>
          </w:tcPr>
          <w:p>
            <w:pPr>
              <w:pStyle w:val="TableParagraph"/>
              <w:spacing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119</w:t>
            </w:r>
          </w:p>
        </w:tc>
        <w:tc>
          <w:tcPr>
            <w:tcW w:w="488" w:type="dxa"/>
            <w:shd w:val="clear" w:color="auto" w:fill="F1DEDD"/>
          </w:tcPr>
          <w:p>
            <w:pPr>
              <w:pStyle w:val="TableParagraph"/>
              <w:spacing w:before="42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73</w:t>
            </w:r>
          </w:p>
        </w:tc>
        <w:tc>
          <w:tcPr>
            <w:tcW w:w="468" w:type="dxa"/>
            <w:shd w:val="clear" w:color="auto" w:fill="F1DEDD"/>
          </w:tcPr>
          <w:p>
            <w:pPr>
              <w:pStyle w:val="TableParagraph"/>
              <w:spacing w:before="42"/>
              <w:ind w:right="10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78</w:t>
            </w:r>
          </w:p>
        </w:tc>
        <w:tc>
          <w:tcPr>
            <w:tcW w:w="455" w:type="dxa"/>
            <w:shd w:val="clear" w:color="auto" w:fill="F1DEDD"/>
          </w:tcPr>
          <w:p>
            <w:pPr>
              <w:pStyle w:val="TableParagraph"/>
              <w:spacing w:before="42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82</w:t>
            </w:r>
          </w:p>
        </w:tc>
        <w:tc>
          <w:tcPr>
            <w:tcW w:w="476" w:type="dxa"/>
            <w:shd w:val="clear" w:color="auto" w:fill="F1DEDD"/>
          </w:tcPr>
          <w:p>
            <w:pPr>
              <w:pStyle w:val="TableParagraph"/>
              <w:spacing w:before="42"/>
              <w:ind w:right="12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85</w:t>
            </w:r>
          </w:p>
        </w:tc>
        <w:tc>
          <w:tcPr>
            <w:tcW w:w="402" w:type="dxa"/>
            <w:shd w:val="clear" w:color="auto" w:fill="F1DEDD"/>
          </w:tcPr>
          <w:p>
            <w:pPr>
              <w:pStyle w:val="TableParagraph"/>
              <w:spacing w:before="42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91</w:t>
            </w:r>
          </w:p>
        </w:tc>
      </w:tr>
      <w:tr>
        <w:trPr>
          <w:trHeight w:val="235" w:hRule="atLeast"/>
        </w:trPr>
        <w:tc>
          <w:tcPr>
            <w:tcW w:w="2346" w:type="dxa"/>
            <w:shd w:val="clear" w:color="auto" w:fill="F1DEDD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Housing starts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22" w:type="dxa"/>
            <w:shd w:val="clear" w:color="auto" w:fill="F1DEDD"/>
          </w:tcPr>
          <w:p>
            <w:pPr>
              <w:pStyle w:val="TableParagraph"/>
              <w:spacing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15.2</w:t>
            </w:r>
          </w:p>
        </w:tc>
        <w:tc>
          <w:tcPr>
            <w:tcW w:w="488" w:type="dxa"/>
            <w:shd w:val="clear" w:color="auto" w:fill="F1DEDD"/>
          </w:tcPr>
          <w:p>
            <w:pPr>
              <w:pStyle w:val="TableParagraph"/>
              <w:spacing w:before="42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8.8</w:t>
            </w:r>
          </w:p>
        </w:tc>
        <w:tc>
          <w:tcPr>
            <w:tcW w:w="468" w:type="dxa"/>
            <w:shd w:val="clear" w:color="auto" w:fill="F1DEDD"/>
          </w:tcPr>
          <w:p>
            <w:pPr>
              <w:pStyle w:val="TableParagraph"/>
              <w:spacing w:before="42"/>
              <w:ind w:right="10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8.1</w:t>
            </w:r>
          </w:p>
        </w:tc>
        <w:tc>
          <w:tcPr>
            <w:tcW w:w="455" w:type="dxa"/>
            <w:shd w:val="clear" w:color="auto" w:fill="F1DEDD"/>
          </w:tcPr>
          <w:p>
            <w:pPr>
              <w:pStyle w:val="TableParagraph"/>
              <w:spacing w:before="42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8.8</w:t>
            </w:r>
          </w:p>
        </w:tc>
        <w:tc>
          <w:tcPr>
            <w:tcW w:w="476" w:type="dxa"/>
            <w:shd w:val="clear" w:color="auto" w:fill="F1DEDD"/>
          </w:tcPr>
          <w:p>
            <w:pPr>
              <w:pStyle w:val="TableParagraph"/>
              <w:spacing w:before="42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10.9</w:t>
            </w:r>
          </w:p>
        </w:tc>
        <w:tc>
          <w:tcPr>
            <w:tcW w:w="402" w:type="dxa"/>
            <w:shd w:val="clear" w:color="auto" w:fill="F1DEDD"/>
          </w:tcPr>
          <w:p>
            <w:pPr>
              <w:pStyle w:val="TableParagraph"/>
              <w:spacing w:before="42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7" w:hRule="atLeast"/>
        </w:trPr>
        <w:tc>
          <w:tcPr>
            <w:tcW w:w="2346" w:type="dxa"/>
            <w:shd w:val="clear" w:color="auto" w:fill="F1DEDD"/>
          </w:tcPr>
          <w:p>
            <w:pPr>
              <w:pStyle w:val="TableParagraph"/>
              <w:spacing w:line="157" w:lineRule="exact"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Housing completions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22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14.2</w:t>
            </w:r>
          </w:p>
        </w:tc>
        <w:tc>
          <w:tcPr>
            <w:tcW w:w="488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8.8</w:t>
            </w:r>
          </w:p>
        </w:tc>
        <w:tc>
          <w:tcPr>
            <w:tcW w:w="468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10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9.1</w:t>
            </w:r>
          </w:p>
        </w:tc>
        <w:tc>
          <w:tcPr>
            <w:tcW w:w="455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7.7</w:t>
            </w:r>
          </w:p>
        </w:tc>
        <w:tc>
          <w:tcPr>
            <w:tcW w:w="476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10.0</w:t>
            </w:r>
          </w:p>
        </w:tc>
        <w:tc>
          <w:tcPr>
            <w:tcW w:w="402" w:type="dxa"/>
            <w:shd w:val="clear" w:color="auto" w:fill="F1DEDD"/>
          </w:tcPr>
          <w:p>
            <w:pPr>
              <w:pStyle w:val="TableParagraph"/>
              <w:spacing w:line="145" w:lineRule="exact" w:before="42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line="244" w:lineRule="auto" w:before="0"/>
        <w:ind w:left="150" w:right="372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Communities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Government,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Revenue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Customs </w:t>
      </w:r>
      <w:r>
        <w:rPr>
          <w:color w:val="231F20"/>
          <w:sz w:val="11"/>
        </w:rPr>
        <w:t>(HMRC),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2"/>
        </w:numPr>
        <w:tabs>
          <w:tab w:pos="322" w:val="left" w:leader="none"/>
        </w:tabs>
        <w:spacing w:line="244" w:lineRule="auto" w:before="0" w:after="0"/>
        <w:ind w:left="321" w:right="539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residential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property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transactions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£40,000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above per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quarterly </w:t>
      </w:r>
      <w:r>
        <w:rPr>
          <w:color w:val="231F20"/>
          <w:sz w:val="11"/>
        </w:rPr>
        <w:t>HMRC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transactions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England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Wales.</w:t>
      </w:r>
    </w:p>
    <w:p>
      <w:pPr>
        <w:pStyle w:val="ListParagraph"/>
        <w:numPr>
          <w:ilvl w:val="0"/>
          <w:numId w:val="22"/>
        </w:numPr>
        <w:tabs>
          <w:tab w:pos="322" w:val="left" w:leader="none"/>
        </w:tabs>
        <w:spacing w:line="244" w:lineRule="auto" w:before="0" w:after="0"/>
        <w:ind w:left="321" w:right="427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dwellings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started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enterprises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Data 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dwelling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enterprises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England.</w:t>
      </w:r>
      <w:r>
        <w:rPr>
          <w:color w:val="231F20"/>
          <w:spacing w:val="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2"/>
        </w:numPr>
        <w:tabs>
          <w:tab w:pos="322" w:val="left" w:leader="none"/>
        </w:tabs>
        <w:spacing w:line="244" w:lineRule="auto" w:before="0" w:after="0"/>
        <w:ind w:left="321" w:right="505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dwellings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Kingdom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completed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enterprises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Q4.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permanent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dwelling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completions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private enterprises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England.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3"/>
        </w:rPr>
      </w:pPr>
    </w:p>
    <w:p>
      <w:pPr>
        <w:pStyle w:val="BodyText"/>
        <w:spacing w:line="268" w:lineRule="auto" w:before="1"/>
        <w:ind w:left="150" w:right="372"/>
        <w:rPr>
          <w:sz w:val="14"/>
        </w:rPr>
      </w:pPr>
      <w:r>
        <w:rPr>
          <w:color w:val="231F20"/>
          <w:w w:val="90"/>
        </w:rPr>
        <w:t>expectations,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too.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  <w:w w:val="95"/>
        </w:rPr>
        <w:t>increased housing market activity and house prices may </w:t>
      </w:r>
      <w:r>
        <w:rPr>
          <w:color w:val="231F20"/>
        </w:rPr>
        <w:t>directly</w:t>
      </w:r>
      <w:r>
        <w:rPr>
          <w:color w:val="231F20"/>
          <w:spacing w:val="-41"/>
        </w:rPr>
        <w:t> </w:t>
      </w:r>
      <w:r>
        <w:rPr>
          <w:color w:val="231F20"/>
        </w:rPr>
        <w:t>lead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higher</w:t>
      </w:r>
      <w:r>
        <w:rPr>
          <w:color w:val="231F20"/>
          <w:spacing w:val="-41"/>
        </w:rPr>
        <w:t> </w:t>
      </w:r>
      <w:r>
        <w:rPr>
          <w:color w:val="231F20"/>
        </w:rPr>
        <w:t>spending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number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ways.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356"/>
      </w:pPr>
      <w:r>
        <w:rPr>
          <w:color w:val="231F20"/>
          <w:w w:val="95"/>
        </w:rPr>
        <w:t>One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reason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revival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boost </w:t>
      </w:r>
      <w:r>
        <w:rPr>
          <w:color w:val="231F20"/>
        </w:rPr>
        <w:t>consumption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because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increases</w:t>
      </w:r>
      <w:r>
        <w:rPr>
          <w:color w:val="231F20"/>
          <w:spacing w:val="-43"/>
        </w:rPr>
        <w:t> </w:t>
      </w:r>
      <w:r>
        <w:rPr>
          <w:color w:val="231F20"/>
        </w:rPr>
        <w:t>spending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certain </w:t>
      </w:r>
      <w:r>
        <w:rPr>
          <w:color w:val="231F20"/>
          <w:w w:val="95"/>
        </w:rPr>
        <w:t>durable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goods,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washing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machines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fridges.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Bank staff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 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home.</w:t>
      </w:r>
      <w:r>
        <w:rPr>
          <w:color w:val="231F20"/>
          <w:w w:val="95"/>
          <w:position w:val="4"/>
          <w:sz w:val="14"/>
        </w:rPr>
        <w:t>(3)</w:t>
      </w:r>
      <w:r>
        <w:rPr>
          <w:color w:val="231F20"/>
          <w:spacing w:val="-1"/>
          <w:w w:val="95"/>
          <w:position w:val="4"/>
          <w:sz w:val="14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effect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channel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limited,</w:t>
      </w:r>
      <w:r>
        <w:rPr>
          <w:color w:val="231F20"/>
          <w:spacing w:val="-39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these</w:t>
      </w:r>
      <w:r>
        <w:rPr>
          <w:color w:val="231F20"/>
          <w:spacing w:val="-39"/>
        </w:rPr>
        <w:t> </w:t>
      </w:r>
      <w:r>
        <w:rPr>
          <w:color w:val="231F20"/>
        </w:rPr>
        <w:t>goods</w:t>
      </w:r>
      <w:r>
        <w:rPr>
          <w:color w:val="231F20"/>
          <w:spacing w:val="-39"/>
        </w:rPr>
        <w:t> </w:t>
      </w:r>
      <w:r>
        <w:rPr>
          <w:color w:val="231F20"/>
        </w:rPr>
        <w:t>account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only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small </w:t>
      </w:r>
      <w:r>
        <w:rPr>
          <w:color w:val="231F20"/>
          <w:w w:val="95"/>
        </w:rPr>
        <w:t>proportion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spending;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 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even </w:t>
      </w:r>
      <w:r>
        <w:rPr>
          <w:color w:val="231F20"/>
        </w:rPr>
        <w:t>smaller</w:t>
      </w:r>
      <w:r>
        <w:rPr>
          <w:color w:val="231F20"/>
          <w:spacing w:val="-40"/>
        </w:rPr>
        <w:t> </w:t>
      </w:r>
      <w:r>
        <w:rPr>
          <w:color w:val="231F20"/>
        </w:rPr>
        <w:t>if</w:t>
      </w:r>
      <w:r>
        <w:rPr>
          <w:color w:val="231F20"/>
          <w:spacing w:val="-40"/>
        </w:rPr>
        <w:t> </w:t>
      </w:r>
      <w:r>
        <w:rPr>
          <w:color w:val="231F20"/>
        </w:rPr>
        <w:t>households</w:t>
      </w:r>
      <w:r>
        <w:rPr>
          <w:color w:val="231F20"/>
          <w:spacing w:val="-42"/>
        </w:rPr>
        <w:t> </w:t>
      </w:r>
      <w:r>
        <w:rPr>
          <w:color w:val="231F20"/>
        </w:rPr>
        <w:t>funded</w:t>
      </w:r>
      <w:r>
        <w:rPr>
          <w:color w:val="231F20"/>
          <w:spacing w:val="-42"/>
        </w:rPr>
        <w:t> </w:t>
      </w:r>
      <w:r>
        <w:rPr>
          <w:color w:val="231F20"/>
        </w:rPr>
        <w:t>these</w:t>
      </w:r>
      <w:r>
        <w:rPr>
          <w:color w:val="231F20"/>
          <w:spacing w:val="-39"/>
        </w:rPr>
        <w:t> </w:t>
      </w:r>
      <w:r>
        <w:rPr>
          <w:color w:val="231F20"/>
        </w:rPr>
        <w:t>purchases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part</w:t>
      </w:r>
      <w:r>
        <w:rPr>
          <w:color w:val="231F20"/>
          <w:spacing w:val="-40"/>
        </w:rPr>
        <w:t> </w:t>
      </w:r>
      <w:r>
        <w:rPr>
          <w:color w:val="231F20"/>
        </w:rPr>
        <w:t>by spending</w:t>
      </w:r>
      <w:r>
        <w:rPr>
          <w:color w:val="231F20"/>
          <w:spacing w:val="-21"/>
        </w:rPr>
        <w:t> </w:t>
      </w:r>
      <w:r>
        <w:rPr>
          <w:color w:val="231F20"/>
        </w:rPr>
        <w:t>less</w:t>
      </w:r>
      <w:r>
        <w:rPr>
          <w:color w:val="231F20"/>
          <w:spacing w:val="-24"/>
        </w:rPr>
        <w:t> </w:t>
      </w:r>
      <w:r>
        <w:rPr>
          <w:color w:val="231F20"/>
        </w:rPr>
        <w:t>on</w:t>
      </w:r>
      <w:r>
        <w:rPr>
          <w:color w:val="231F20"/>
          <w:spacing w:val="-24"/>
        </w:rPr>
        <w:t> </w:t>
      </w:r>
      <w:r>
        <w:rPr>
          <w:color w:val="231F20"/>
        </w:rPr>
        <w:t>other</w:t>
      </w:r>
      <w:r>
        <w:rPr>
          <w:color w:val="231F20"/>
          <w:spacing w:val="-20"/>
        </w:rPr>
        <w:t> </w:t>
      </w:r>
      <w:r>
        <w:rPr>
          <w:color w:val="231F20"/>
        </w:rPr>
        <w:t>items.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372"/>
      </w:pP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housing</w:t>
      </w:r>
      <w:r>
        <w:rPr>
          <w:color w:val="231F20"/>
          <w:spacing w:val="-39"/>
        </w:rPr>
        <w:t> </w:t>
      </w:r>
      <w:r>
        <w:rPr>
          <w:color w:val="231F20"/>
        </w:rPr>
        <w:t>market</w:t>
      </w:r>
      <w:r>
        <w:rPr>
          <w:color w:val="231F20"/>
          <w:spacing w:val="-40"/>
        </w:rPr>
        <w:t> </w:t>
      </w:r>
      <w:r>
        <w:rPr>
          <w:color w:val="231F20"/>
        </w:rPr>
        <w:t>might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an</w:t>
      </w:r>
      <w:r>
        <w:rPr>
          <w:color w:val="231F20"/>
          <w:spacing w:val="-40"/>
        </w:rPr>
        <w:t> </w:t>
      </w:r>
      <w:r>
        <w:rPr>
          <w:color w:val="231F20"/>
        </w:rPr>
        <w:t>additional</w:t>
      </w:r>
      <w:r>
        <w:rPr>
          <w:color w:val="231F20"/>
          <w:spacing w:val="-39"/>
        </w:rPr>
        <w:t> </w:t>
      </w:r>
      <w:r>
        <w:rPr>
          <w:color w:val="231F20"/>
        </w:rPr>
        <w:t>effect</w:t>
      </w:r>
      <w:r>
        <w:rPr>
          <w:color w:val="231F20"/>
          <w:spacing w:val="-41"/>
        </w:rPr>
        <w:t> </w:t>
      </w:r>
      <w:r>
        <w:rPr>
          <w:color w:val="231F20"/>
        </w:rPr>
        <w:t>on spending</w:t>
      </w:r>
      <w:r>
        <w:rPr>
          <w:color w:val="231F20"/>
          <w:spacing w:val="-46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existing</w:t>
      </w:r>
      <w:r>
        <w:rPr>
          <w:color w:val="231F20"/>
          <w:spacing w:val="-46"/>
        </w:rPr>
        <w:t> </w:t>
      </w:r>
      <w:r>
        <w:rPr>
          <w:color w:val="231F20"/>
        </w:rPr>
        <w:t>homeowners</w:t>
      </w:r>
      <w:r>
        <w:rPr>
          <w:color w:val="231F20"/>
          <w:spacing w:val="-45"/>
        </w:rPr>
        <w:t> </w:t>
      </w:r>
      <w:r>
        <w:rPr>
          <w:color w:val="231F20"/>
        </w:rPr>
        <w:t>because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house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collateral,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thus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allowing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better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example, </w:t>
      </w:r>
      <w:r>
        <w:rPr>
          <w:color w:val="231F20"/>
        </w:rPr>
        <w:t>higher</w:t>
      </w:r>
      <w:r>
        <w:rPr>
          <w:color w:val="231F20"/>
          <w:spacing w:val="-42"/>
        </w:rPr>
        <w:t> </w:t>
      </w:r>
      <w:r>
        <w:rPr>
          <w:color w:val="231F20"/>
        </w:rPr>
        <w:t>house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should</w:t>
      </w:r>
      <w:r>
        <w:rPr>
          <w:color w:val="231F20"/>
          <w:spacing w:val="-42"/>
        </w:rPr>
        <w:t> </w:t>
      </w:r>
      <w:r>
        <w:rPr>
          <w:color w:val="231F20"/>
        </w:rPr>
        <w:t>enable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homeowners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remortgage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mortgage</w:t>
      </w:r>
      <w:r>
        <w:rPr>
          <w:color w:val="231F20"/>
          <w:spacing w:val="-46"/>
        </w:rPr>
        <w:t> </w:t>
      </w:r>
      <w:r>
        <w:rPr>
          <w:color w:val="231F20"/>
        </w:rPr>
        <w:t>rate.</w:t>
      </w:r>
      <w:r>
        <w:rPr>
          <w:color w:val="231F20"/>
          <w:spacing w:val="-32"/>
        </w:rPr>
        <w:t> </w:t>
      </w:r>
      <w:r>
        <w:rPr>
          <w:color w:val="231F20"/>
        </w:rPr>
        <w:t>Alternatively,</w:t>
      </w:r>
      <w:r>
        <w:rPr>
          <w:color w:val="231F20"/>
          <w:spacing w:val="-47"/>
        </w:rPr>
        <w:t> </w:t>
      </w:r>
      <w:r>
        <w:rPr>
          <w:color w:val="231F20"/>
        </w:rPr>
        <w:t>these</w:t>
      </w:r>
      <w:r>
        <w:rPr>
          <w:color w:val="231F20"/>
          <w:spacing w:val="-45"/>
        </w:rPr>
        <w:t> </w:t>
      </w:r>
      <w:r>
        <w:rPr>
          <w:color w:val="231F20"/>
        </w:rPr>
        <w:t>homeowners</w:t>
      </w:r>
      <w:r>
        <w:rPr>
          <w:color w:val="231F20"/>
          <w:spacing w:val="-45"/>
        </w:rPr>
        <w:t> </w:t>
      </w:r>
      <w:r>
        <w:rPr>
          <w:color w:val="231F20"/>
        </w:rPr>
        <w:t>could </w:t>
      </w:r>
      <w:r>
        <w:rPr>
          <w:color w:val="231F20"/>
          <w:w w:val="95"/>
        </w:rPr>
        <w:t>remortgage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borrowed.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present, </w:t>
      </w:r>
      <w:r>
        <w:rPr>
          <w:color w:val="231F20"/>
          <w:w w:val="90"/>
        </w:rPr>
        <w:t>remortgaging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pre-recession </w:t>
      </w:r>
      <w:r>
        <w:rPr>
          <w:color w:val="231F20"/>
          <w:w w:val="95"/>
        </w:rPr>
        <w:t>levels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 spending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homeowners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value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collateral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reduce</w:t>
      </w:r>
      <w:r>
        <w:rPr>
          <w:color w:val="231F20"/>
          <w:spacing w:val="-27"/>
        </w:rPr>
        <w:t> </w:t>
      </w:r>
      <w:r>
        <w:rPr>
          <w:color w:val="231F20"/>
        </w:rPr>
        <w:t>their</w:t>
      </w:r>
      <w:r>
        <w:rPr>
          <w:color w:val="231F20"/>
          <w:spacing w:val="-24"/>
        </w:rPr>
        <w:t> </w:t>
      </w:r>
      <w:r>
        <w:rPr>
          <w:color w:val="231F20"/>
        </w:rPr>
        <w:t>precautionary</w:t>
      </w:r>
      <w:r>
        <w:rPr>
          <w:color w:val="231F20"/>
          <w:spacing w:val="-24"/>
        </w:rPr>
        <w:t> </w:t>
      </w:r>
      <w:r>
        <w:rPr>
          <w:color w:val="231F20"/>
        </w:rPr>
        <w:t>savings.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358"/>
      </w:pPr>
      <w:r>
        <w:rPr>
          <w:color w:val="231F20"/>
          <w:w w:val="95"/>
        </w:rPr>
        <w:t>Changes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 </w:t>
      </w:r>
      <w:r>
        <w:rPr>
          <w:color w:val="231F20"/>
          <w:w w:val="90"/>
        </w:rPr>
        <w:t>spending because they affect households’ lifetime resources. 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differ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depending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life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cycle.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5167" w:space="162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46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0" w:right="38"/>
        <w:rPr>
          <w:sz w:val="14"/>
        </w:rPr>
      </w:pPr>
      <w:bookmarkStart w:name="2.2 External demand and UK trade" w:id="40"/>
      <w:bookmarkEnd w:id="40"/>
      <w:r>
        <w:rPr/>
      </w:r>
      <w:bookmarkStart w:name="_bookmark9" w:id="41"/>
      <w:bookmarkEnd w:id="41"/>
      <w:r>
        <w:rPr/>
      </w:r>
      <w:r>
        <w:rPr>
          <w:color w:val="231F20"/>
          <w:w w:val="95"/>
        </w:rPr>
        <w:t>completely,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translate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wealth,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encourage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spending.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first-time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buyers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</w:rPr>
        <w:t>house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associated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lower spending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example,</w:t>
      </w:r>
      <w:r>
        <w:rPr>
          <w:color w:val="231F20"/>
          <w:spacing w:val="-36"/>
        </w:rPr>
        <w:t> </w:t>
      </w:r>
      <w:r>
        <w:rPr>
          <w:color w:val="231F20"/>
        </w:rPr>
        <w:t>if</w:t>
      </w:r>
      <w:r>
        <w:rPr>
          <w:color w:val="231F20"/>
          <w:spacing w:val="-39"/>
        </w:rPr>
        <w:t> </w:t>
      </w:r>
      <w:r>
        <w:rPr>
          <w:color w:val="231F20"/>
        </w:rPr>
        <w:t>they</w:t>
      </w:r>
      <w:r>
        <w:rPr>
          <w:color w:val="231F20"/>
          <w:spacing w:val="-36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save</w:t>
      </w:r>
      <w:r>
        <w:rPr>
          <w:color w:val="231F20"/>
          <w:spacing w:val="-36"/>
        </w:rPr>
        <w:t> </w:t>
      </w:r>
      <w:r>
        <w:rPr>
          <w:color w:val="231F20"/>
        </w:rPr>
        <w:t>more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a deposit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take</w:t>
      </w:r>
      <w:r>
        <w:rPr>
          <w:color w:val="231F20"/>
          <w:spacing w:val="-42"/>
        </w:rPr>
        <w:t> </w:t>
      </w:r>
      <w:r>
        <w:rPr>
          <w:color w:val="231F20"/>
        </w:rPr>
        <w:t>out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larger</w:t>
      </w:r>
      <w:r>
        <w:rPr>
          <w:color w:val="231F20"/>
          <w:spacing w:val="-40"/>
        </w:rPr>
        <w:t> </w:t>
      </w:r>
      <w:r>
        <w:rPr>
          <w:color w:val="231F20"/>
        </w:rPr>
        <w:t>mortgage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so</w:t>
      </w:r>
      <w:r>
        <w:rPr>
          <w:color w:val="231F20"/>
          <w:spacing w:val="-40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debt-servicing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Studies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individual </w:t>
      </w:r>
      <w:r>
        <w:rPr>
          <w:color w:val="231F20"/>
          <w:w w:val="90"/>
        </w:rPr>
        <w:t>households,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convincing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house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affect</w:t>
      </w:r>
      <w:r>
        <w:rPr>
          <w:color w:val="231F20"/>
          <w:spacing w:val="-44"/>
        </w:rPr>
        <w:t> </w:t>
      </w:r>
      <w:r>
        <w:rPr>
          <w:color w:val="231F20"/>
        </w:rPr>
        <w:t>consumption</w:t>
      </w:r>
      <w:r>
        <w:rPr>
          <w:color w:val="231F20"/>
          <w:spacing w:val="-46"/>
        </w:rPr>
        <w:t> </w:t>
      </w:r>
      <w:r>
        <w:rPr>
          <w:color w:val="231F20"/>
        </w:rPr>
        <w:t>through</w:t>
      </w:r>
      <w:r>
        <w:rPr>
          <w:color w:val="231F20"/>
          <w:spacing w:val="-43"/>
        </w:rPr>
        <w:t>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effects</w:t>
      </w:r>
      <w:r>
        <w:rPr>
          <w:color w:val="231F20"/>
          <w:spacing w:val="-46"/>
        </w:rPr>
        <w:t> </w:t>
      </w:r>
      <w:r>
        <w:rPr>
          <w:color w:val="231F20"/>
        </w:rPr>
        <w:t>on household</w:t>
      </w:r>
      <w:r>
        <w:rPr>
          <w:color w:val="231F20"/>
          <w:spacing w:val="-20"/>
        </w:rPr>
        <w:t> </w:t>
      </w:r>
      <w:r>
        <w:rPr>
          <w:color w:val="231F20"/>
        </w:rPr>
        <w:t>resources.</w:t>
      </w:r>
      <w:r>
        <w:rPr>
          <w:color w:val="231F20"/>
          <w:position w:val="4"/>
          <w:sz w:val="14"/>
        </w:rPr>
        <w:t>(4)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38"/>
      </w:pPr>
      <w:r>
        <w:rPr>
          <w:color w:val="231F20"/>
          <w:w w:val="95"/>
        </w:rPr>
        <w:t>Overall,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house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somewhat stronger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 </w:t>
      </w:r>
      <w:r>
        <w:rPr>
          <w:color w:val="231F20"/>
          <w:w w:val="90"/>
        </w:rPr>
        <w:t>three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ago.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housing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consumption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affected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credit </w:t>
      </w:r>
      <w:r>
        <w:rPr>
          <w:color w:val="231F20"/>
          <w:w w:val="95"/>
        </w:rPr>
        <w:t>conditions,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sentiment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 appear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improving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time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August</w:t>
      </w:r>
      <w:r>
        <w:rPr>
          <w:color w:val="231F20"/>
          <w:spacing w:val="-22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0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revival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  <w:ind w:left="150"/>
      </w:pPr>
      <w:r>
        <w:rPr>
          <w:color w:val="A70740"/>
        </w:rPr>
        <w:t>Other macroeconomic implications</w:t>
      </w:r>
    </w:p>
    <w:p>
      <w:pPr>
        <w:pStyle w:val="BodyText"/>
        <w:spacing w:line="268" w:lineRule="auto" w:before="23"/>
        <w:ind w:left="150" w:right="372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broader</w:t>
      </w:r>
      <w:r>
        <w:rPr>
          <w:color w:val="231F20"/>
          <w:spacing w:val="-42"/>
        </w:rPr>
        <w:t> </w:t>
      </w:r>
      <w:r>
        <w:rPr>
          <w:color w:val="231F20"/>
        </w:rPr>
        <w:t>macroeconomic</w:t>
      </w:r>
      <w:r>
        <w:rPr>
          <w:color w:val="231F20"/>
          <w:spacing w:val="-43"/>
        </w:rPr>
        <w:t> </w:t>
      </w:r>
      <w:r>
        <w:rPr>
          <w:color w:val="231F20"/>
        </w:rPr>
        <w:t>effects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those </w:t>
      </w:r>
      <w:r>
        <w:rPr>
          <w:color w:val="231F20"/>
          <w:w w:val="90"/>
        </w:rPr>
        <w:t>discussed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above.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affect </w:t>
      </w:r>
      <w:r>
        <w:rPr>
          <w:color w:val="231F20"/>
        </w:rPr>
        <w:t>banks’</w:t>
      </w:r>
      <w:r>
        <w:rPr>
          <w:color w:val="231F20"/>
          <w:spacing w:val="-36"/>
        </w:rPr>
        <w:t> </w:t>
      </w:r>
      <w:r>
        <w:rPr>
          <w:color w:val="231F20"/>
        </w:rPr>
        <w:t>balance</w:t>
      </w:r>
      <w:r>
        <w:rPr>
          <w:color w:val="231F20"/>
          <w:spacing w:val="-36"/>
        </w:rPr>
        <w:t> </w:t>
      </w:r>
      <w:r>
        <w:rPr>
          <w:color w:val="231F20"/>
        </w:rPr>
        <w:t>sheets:</w:t>
      </w:r>
      <w:r>
        <w:rPr>
          <w:color w:val="231F20"/>
          <w:spacing w:val="-10"/>
        </w:rPr>
        <w:t> </w:t>
      </w:r>
      <w:r>
        <w:rPr>
          <w:color w:val="231F20"/>
        </w:rPr>
        <w:t>mortgage</w:t>
      </w:r>
      <w:r>
        <w:rPr>
          <w:color w:val="231F20"/>
          <w:spacing w:val="-38"/>
        </w:rPr>
        <w:t> </w:t>
      </w:r>
      <w:r>
        <w:rPr>
          <w:color w:val="231F20"/>
        </w:rPr>
        <w:t>debt</w:t>
      </w:r>
      <w:r>
        <w:rPr>
          <w:color w:val="231F20"/>
          <w:spacing w:val="-36"/>
        </w:rPr>
        <w:t> </w:t>
      </w:r>
      <w:r>
        <w:rPr>
          <w:color w:val="231F20"/>
        </w:rPr>
        <w:t>accounts</w:t>
      </w:r>
      <w:r>
        <w:rPr>
          <w:color w:val="231F20"/>
          <w:spacing w:val="-38"/>
        </w:rPr>
        <w:t> </w:t>
      </w:r>
      <w:r>
        <w:rPr>
          <w:color w:val="231F20"/>
        </w:rPr>
        <w:t>for</w:t>
      </w:r>
    </w:p>
    <w:p>
      <w:pPr>
        <w:pStyle w:val="BodyText"/>
        <w:spacing w:line="268" w:lineRule="auto"/>
        <w:ind w:left="150" w:right="350"/>
      </w:pP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domestic </w:t>
      </w:r>
      <w:r>
        <w:rPr>
          <w:color w:val="231F20"/>
        </w:rPr>
        <w:t>non-financial private sector. They could also affect the </w:t>
      </w:r>
      <w:r>
        <w:rPr>
          <w:color w:val="231F20"/>
          <w:w w:val="95"/>
        </w:rPr>
        <w:t>allocation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resources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well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debt</w:t>
      </w:r>
      <w:r>
        <w:rPr>
          <w:color w:val="231F20"/>
          <w:spacing w:val="-40"/>
        </w:rPr>
        <w:t> </w:t>
      </w:r>
      <w:r>
        <w:rPr>
          <w:color w:val="231F20"/>
        </w:rPr>
        <w:t>levels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economy.</w:t>
      </w:r>
      <w:r>
        <w:rPr>
          <w:color w:val="231F20"/>
          <w:spacing w:val="-21"/>
        </w:rPr>
        <w:t> </w:t>
      </w:r>
      <w:r>
        <w:rPr>
          <w:color w:val="231F20"/>
        </w:rPr>
        <w:t>Such</w:t>
      </w:r>
      <w:r>
        <w:rPr>
          <w:color w:val="231F20"/>
          <w:spacing w:val="-41"/>
        </w:rPr>
        <w:t> </w:t>
      </w:r>
      <w:r>
        <w:rPr>
          <w:color w:val="231F20"/>
        </w:rPr>
        <w:t>developments</w:t>
      </w:r>
      <w:r>
        <w:rPr>
          <w:color w:val="231F20"/>
          <w:spacing w:val="-40"/>
        </w:rPr>
        <w:t> </w:t>
      </w:r>
      <w:r>
        <w:rPr>
          <w:color w:val="231F20"/>
        </w:rPr>
        <w:t>have implications</w:t>
      </w:r>
      <w:r>
        <w:rPr>
          <w:color w:val="231F20"/>
          <w:spacing w:val="-37"/>
        </w:rPr>
        <w:t> </w:t>
      </w:r>
      <w:r>
        <w:rPr>
          <w:color w:val="231F20"/>
        </w:rPr>
        <w:t>for</w:t>
      </w:r>
      <w:r>
        <w:rPr>
          <w:color w:val="231F20"/>
          <w:spacing w:val="-33"/>
        </w:rPr>
        <w:t> </w:t>
      </w:r>
      <w:r>
        <w:rPr>
          <w:color w:val="231F20"/>
        </w:rPr>
        <w:t>both</w:t>
      </w:r>
      <w:r>
        <w:rPr>
          <w:color w:val="231F20"/>
          <w:spacing w:val="-33"/>
        </w:rPr>
        <w:t> </w:t>
      </w:r>
      <w:r>
        <w:rPr>
          <w:color w:val="231F20"/>
        </w:rPr>
        <w:t>price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financial</w:t>
      </w:r>
      <w:r>
        <w:rPr>
          <w:color w:val="231F20"/>
          <w:spacing w:val="-33"/>
        </w:rPr>
        <w:t> </w:t>
      </w:r>
      <w:r>
        <w:rPr>
          <w:color w:val="231F20"/>
        </w:rPr>
        <w:t>stability.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390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closely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implications,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part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instability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endanger </w:t>
      </w:r>
      <w:r>
        <w:rPr>
          <w:color w:val="231F20"/>
        </w:rPr>
        <w:t>medium-term price stability too. But potential risks to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emanating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addressed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first</w:t>
      </w:r>
      <w:r>
        <w:rPr>
          <w:color w:val="231F20"/>
          <w:spacing w:val="-42"/>
        </w:rPr>
        <w:t> </w:t>
      </w:r>
      <w:r>
        <w:rPr>
          <w:color w:val="231F20"/>
        </w:rPr>
        <w:t>instance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Financial</w:t>
      </w:r>
      <w:r>
        <w:rPr>
          <w:color w:val="231F20"/>
          <w:spacing w:val="-42"/>
        </w:rPr>
        <w:t> </w:t>
      </w:r>
      <w:r>
        <w:rPr>
          <w:color w:val="231F20"/>
        </w:rPr>
        <w:t>Policy </w:t>
      </w:r>
      <w:r>
        <w:rPr>
          <w:color w:val="231F20"/>
          <w:w w:val="90"/>
        </w:rPr>
        <w:t>Committee,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Conduct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Authority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Prudential</w:t>
      </w:r>
      <w:r>
        <w:rPr>
          <w:color w:val="231F20"/>
          <w:spacing w:val="-42"/>
        </w:rPr>
        <w:t> </w:t>
      </w:r>
      <w:r>
        <w:rPr>
          <w:color w:val="231F20"/>
        </w:rPr>
        <w:t>Regulation</w:t>
      </w:r>
      <w:r>
        <w:rPr>
          <w:color w:val="231F20"/>
          <w:spacing w:val="-46"/>
        </w:rPr>
        <w:t> </w:t>
      </w:r>
      <w:r>
        <w:rPr>
          <w:color w:val="231F20"/>
        </w:rPr>
        <w:t>Authority.</w:t>
      </w:r>
      <w:r>
        <w:rPr>
          <w:color w:val="231F20"/>
          <w:spacing w:val="-29"/>
        </w:rPr>
        <w:t> </w:t>
      </w:r>
      <w:r>
        <w:rPr>
          <w:color w:val="231F20"/>
        </w:rPr>
        <w:t>These</w:t>
      </w:r>
      <w:r>
        <w:rPr>
          <w:color w:val="231F20"/>
          <w:spacing w:val="-43"/>
        </w:rPr>
        <w:t> </w:t>
      </w:r>
      <w:r>
        <w:rPr>
          <w:color w:val="231F20"/>
        </w:rPr>
        <w:t>risks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be discussed in the forthcoming November 2013 </w:t>
      </w:r>
      <w:r>
        <w:rPr>
          <w:i/>
          <w:color w:val="231F20"/>
        </w:rPr>
        <w:t>Financial </w:t>
      </w:r>
      <w:r>
        <w:rPr>
          <w:i/>
          <w:color w:val="231F20"/>
        </w:rPr>
        <w:t>Stability</w:t>
      </w:r>
      <w:r>
        <w:rPr>
          <w:i/>
          <w:color w:val="231F20"/>
          <w:spacing w:val="-27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5154" w:space="175"/>
            <w:col w:w="5481"/>
          </w:cols>
        </w:sectPr>
      </w:pPr>
    </w:p>
    <w:p>
      <w:pPr>
        <w:pStyle w:val="BodyText"/>
        <w:tabs>
          <w:tab w:pos="5479" w:val="left" w:leader="none"/>
          <w:tab w:pos="10468" w:val="left" w:leader="none"/>
        </w:tabs>
        <w:spacing w:before="28"/>
        <w:ind w:left="150"/>
      </w:pP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  <w:spacing w:line="268" w:lineRule="auto" w:before="28"/>
        <w:ind w:left="150"/>
      </w:pPr>
      <w:r>
        <w:rPr/>
        <w:pict>
          <v:rect style="position:absolute;margin-left:0pt;margin-top:56.748001pt;width:575.295pt;height:413.858pt;mso-position-horizontal-relative:page;mso-position-vertical-relative:page;z-index:-22167552" filled="true" fillcolor="#f1dedd" stroked="false">
            <v:fill type="solid"/>
            <w10:wrap type="none"/>
          </v:rect>
        </w:pict>
      </w:r>
      <w:r>
        <w:rPr>
          <w:color w:val="231F20"/>
          <w:w w:val="90"/>
        </w:rPr>
        <w:t>effects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medium-sized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businesses.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owners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smaller</w:t>
      </w:r>
      <w:r>
        <w:rPr>
          <w:color w:val="231F20"/>
          <w:spacing w:val="-45"/>
        </w:rPr>
        <w:t> </w:t>
      </w:r>
      <w:r>
        <w:rPr>
          <w:color w:val="231F20"/>
        </w:rPr>
        <w:t>companies</w:t>
      </w:r>
      <w:r>
        <w:rPr>
          <w:color w:val="231F20"/>
          <w:spacing w:val="-44"/>
        </w:rPr>
        <w:t> </w:t>
      </w:r>
      <w:r>
        <w:rPr>
          <w:color w:val="231F20"/>
        </w:rPr>
        <w:t>use</w:t>
      </w:r>
      <w:r>
        <w:rPr>
          <w:color w:val="231F20"/>
          <w:spacing w:val="-46"/>
        </w:rPr>
        <w:t> </w:t>
      </w:r>
      <w:r>
        <w:rPr>
          <w:color w:val="231F20"/>
        </w:rPr>
        <w:t>their</w:t>
      </w:r>
      <w:r>
        <w:rPr>
          <w:color w:val="231F20"/>
          <w:spacing w:val="-45"/>
        </w:rPr>
        <w:t> </w:t>
      </w:r>
      <w:r>
        <w:rPr>
          <w:color w:val="231F20"/>
        </w:rPr>
        <w:t>homes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collateral </w:t>
      </w:r>
      <w:r>
        <w:rPr>
          <w:color w:val="231F20"/>
          <w:w w:val="95"/>
        </w:rPr>
        <w:t>against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loans,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value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collateral,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allow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access credit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better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terms.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encouraging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existing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businesses,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collateral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flow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finance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newer</w:t>
      </w:r>
      <w:r>
        <w:rPr>
          <w:color w:val="231F20"/>
          <w:spacing w:val="-23"/>
        </w:rPr>
        <w:t> </w:t>
      </w:r>
      <w:r>
        <w:rPr>
          <w:color w:val="231F20"/>
        </w:rPr>
        <w:t>companies.</w:t>
      </w:r>
    </w:p>
    <w:p>
      <w:pPr>
        <w:pStyle w:val="ListParagraph"/>
        <w:numPr>
          <w:ilvl w:val="1"/>
          <w:numId w:val="22"/>
        </w:numPr>
        <w:tabs>
          <w:tab w:pos="364" w:val="left" w:leader="none"/>
        </w:tabs>
        <w:spacing w:line="235" w:lineRule="auto" w:before="56" w:after="0"/>
        <w:ind w:left="363" w:right="867" w:hanging="213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links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between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housing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activity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dwellings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investment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also </w:t>
      </w:r>
      <w:r>
        <w:rPr>
          <w:color w:val="231F20"/>
          <w:sz w:val="14"/>
        </w:rPr>
        <w:t>discussed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20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February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2012</w:t>
      </w:r>
      <w:r>
        <w:rPr>
          <w:color w:val="231F20"/>
          <w:spacing w:val="-21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pStyle w:val="ListParagraph"/>
        <w:numPr>
          <w:ilvl w:val="1"/>
          <w:numId w:val="22"/>
        </w:numPr>
        <w:tabs>
          <w:tab w:pos="364" w:val="left" w:leader="none"/>
        </w:tabs>
        <w:spacing w:line="235" w:lineRule="auto" w:before="2" w:after="0"/>
        <w:ind w:left="363" w:right="485" w:hanging="213"/>
        <w:jc w:val="left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common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factors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causal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links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lie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behind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association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between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house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consumer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spending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detail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Benito,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Thompson,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J, Waldron,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Wood,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(2006),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‘House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consumer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spending’,</w:t>
      </w:r>
      <w:r>
        <w:rPr>
          <w:color w:val="231F20"/>
          <w:spacing w:val="-24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Bank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27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22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Summer,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142–54.</w:t>
      </w:r>
    </w:p>
    <w:p>
      <w:pPr>
        <w:pStyle w:val="ListParagraph"/>
        <w:numPr>
          <w:ilvl w:val="1"/>
          <w:numId w:val="22"/>
        </w:numPr>
        <w:tabs>
          <w:tab w:pos="364" w:val="left" w:leader="none"/>
        </w:tabs>
        <w:spacing w:line="235" w:lineRule="auto" w:before="3" w:after="0"/>
        <w:ind w:left="363" w:right="360" w:hanging="213"/>
        <w:jc w:val="left"/>
        <w:rPr>
          <w:sz w:val="14"/>
        </w:rPr>
      </w:pPr>
      <w:r>
        <w:rPr>
          <w:color w:val="231F20"/>
          <w:w w:val="95"/>
          <w:sz w:val="14"/>
        </w:rPr>
        <w:t>Benito,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Wood,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(2005),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‘How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important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housing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activity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durables </w:t>
      </w:r>
      <w:r>
        <w:rPr>
          <w:color w:val="231F20"/>
          <w:sz w:val="14"/>
        </w:rPr>
        <w:t>spending?’,</w:t>
      </w:r>
      <w:r>
        <w:rPr>
          <w:color w:val="231F20"/>
          <w:spacing w:val="-27"/>
          <w:sz w:val="14"/>
        </w:rPr>
        <w:t>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31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29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32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30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Summer,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153–59.</w:t>
      </w:r>
    </w:p>
    <w:p>
      <w:pPr>
        <w:pStyle w:val="ListParagraph"/>
        <w:numPr>
          <w:ilvl w:val="1"/>
          <w:numId w:val="22"/>
        </w:numPr>
        <w:tabs>
          <w:tab w:pos="364" w:val="left" w:leader="none"/>
        </w:tabs>
        <w:spacing w:line="235" w:lineRule="auto" w:before="1" w:after="0"/>
        <w:ind w:left="363" w:right="456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example,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Attanasio,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Blow,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L,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Hamilton,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Leicester,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(2009),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‘Booms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busts:</w:t>
      </w:r>
      <w:r>
        <w:rPr>
          <w:color w:val="231F20"/>
          <w:spacing w:val="-7"/>
          <w:w w:val="95"/>
          <w:sz w:val="14"/>
        </w:rPr>
        <w:t> </w:t>
      </w:r>
      <w:r>
        <w:rPr>
          <w:color w:val="231F20"/>
          <w:w w:val="95"/>
          <w:sz w:val="14"/>
        </w:rPr>
        <w:t>consumption,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house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expectations’,</w:t>
      </w:r>
      <w:r>
        <w:rPr>
          <w:color w:val="231F20"/>
          <w:spacing w:val="-24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Economica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Vol.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76,</w:t>
      </w:r>
    </w:p>
    <w:p>
      <w:pPr>
        <w:spacing w:line="161" w:lineRule="exact" w:before="0"/>
        <w:ind w:left="363" w:right="0" w:firstLine="0"/>
        <w:jc w:val="left"/>
        <w:rPr>
          <w:sz w:val="14"/>
        </w:rPr>
      </w:pPr>
      <w:r>
        <w:rPr>
          <w:color w:val="231F20"/>
          <w:sz w:val="14"/>
        </w:rPr>
        <w:t>Issue 301, pages 20–50.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68" w:lineRule="auto" w:before="98"/>
        <w:ind w:left="150" w:right="350"/>
      </w:pPr>
      <w:r>
        <w:rPr>
          <w:color w:val="231F20"/>
          <w:w w:val="95"/>
        </w:rPr>
        <w:t>amount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 effect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types 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benefits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cutting government spending — will affect demand differently. In addition,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time 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through,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lags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type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measure.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direct</w:t>
      </w:r>
      <w:r>
        <w:rPr>
          <w:color w:val="231F20"/>
          <w:spacing w:val="-41"/>
        </w:rPr>
        <w:t> </w:t>
      </w:r>
      <w:r>
        <w:rPr>
          <w:color w:val="231F20"/>
        </w:rPr>
        <w:t>drag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consolidation</w:t>
      </w:r>
      <w:r>
        <w:rPr>
          <w:color w:val="231F20"/>
          <w:spacing w:val="-39"/>
        </w:rPr>
        <w:t> </w:t>
      </w:r>
      <w:r>
        <w:rPr>
          <w:color w:val="231F20"/>
        </w:rPr>
        <w:t>is expected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persist</w:t>
      </w:r>
      <w:r>
        <w:rPr>
          <w:color w:val="231F20"/>
          <w:spacing w:val="-41"/>
        </w:rPr>
        <w:t> </w:t>
      </w:r>
      <w:r>
        <w:rPr>
          <w:color w:val="231F20"/>
        </w:rPr>
        <w:t>throughout</w:t>
      </w:r>
      <w:r>
        <w:rPr>
          <w:color w:val="231F20"/>
          <w:spacing w:val="-39"/>
        </w:rPr>
        <w:t> </w:t>
      </w:r>
      <w:r>
        <w:rPr>
          <w:color w:val="231F20"/>
        </w:rPr>
        <w:t>2013/14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although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is uncertain</w:t>
      </w:r>
      <w:r>
        <w:rPr>
          <w:color w:val="231F20"/>
          <w:spacing w:val="-37"/>
        </w:rPr>
        <w:t> </w:t>
      </w:r>
      <w:r>
        <w:rPr>
          <w:color w:val="231F20"/>
        </w:rPr>
        <w:t>what</w:t>
      </w:r>
      <w:r>
        <w:rPr>
          <w:color w:val="231F20"/>
          <w:spacing w:val="-37"/>
        </w:rPr>
        <w:t> </w:t>
      </w:r>
      <w:r>
        <w:rPr>
          <w:color w:val="231F20"/>
        </w:rPr>
        <w:t>would</w:t>
      </w:r>
      <w:r>
        <w:rPr>
          <w:color w:val="231F20"/>
          <w:spacing w:val="-36"/>
        </w:rPr>
        <w:t> </w:t>
      </w:r>
      <w:r>
        <w:rPr>
          <w:color w:val="231F20"/>
        </w:rPr>
        <w:t>have</w:t>
      </w:r>
      <w:r>
        <w:rPr>
          <w:color w:val="231F20"/>
          <w:spacing w:val="-36"/>
        </w:rPr>
        <w:t> </w:t>
      </w:r>
      <w:r>
        <w:rPr>
          <w:color w:val="231F20"/>
        </w:rPr>
        <w:t>happened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its</w:t>
      </w:r>
      <w:r>
        <w:rPr>
          <w:color w:val="231F20"/>
          <w:spacing w:val="-36"/>
        </w:rPr>
        <w:t> </w:t>
      </w:r>
      <w:r>
        <w:rPr>
          <w:color w:val="231F20"/>
        </w:rPr>
        <w:t>absence.</w:t>
      </w:r>
    </w:p>
    <w:p>
      <w:pPr>
        <w:pStyle w:val="BodyText"/>
        <w:rPr>
          <w:sz w:val="23"/>
        </w:rPr>
      </w:pPr>
    </w:p>
    <w:p>
      <w:pPr>
        <w:spacing w:before="0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2.2 External demand and UK trade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150" w:right="362"/>
      </w:pPr>
      <w:r>
        <w:rPr>
          <w:color w:val="231F20"/>
          <w:spacing w:val="-3"/>
          <w:w w:val="95"/>
        </w:rPr>
        <w:t>World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2013, </w:t>
      </w:r>
      <w:r>
        <w:rPr>
          <w:color w:val="231F20"/>
          <w:w w:val="90"/>
        </w:rPr>
        <w:t>primarily reflecting slightly stronger growth than expected in 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area.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activity, </w:t>
      </w:r>
      <w:r>
        <w:rPr>
          <w:color w:val="231F20"/>
          <w:w w:val="95"/>
        </w:rPr>
        <w:t>UK-weighted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 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euro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previously </w:t>
      </w:r>
      <w:r>
        <w:rPr>
          <w:color w:val="231F20"/>
          <w:w w:val="90"/>
        </w:rPr>
        <w:t>projected,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deteriorated </w:t>
      </w:r>
      <w:r>
        <w:rPr>
          <w:color w:val="231F20"/>
          <w:spacing w:val="-3"/>
        </w:rPr>
        <w:t>(Table</w:t>
      </w:r>
      <w:r>
        <w:rPr>
          <w:color w:val="231F20"/>
          <w:spacing w:val="-39"/>
        </w:rPr>
        <w:t> </w:t>
      </w:r>
      <w:r>
        <w:rPr>
          <w:color w:val="231F20"/>
        </w:rPr>
        <w:t>2.A).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5071" w:space="259"/>
            <w:col w:w="54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4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bookmarkStart w:name="The euro area" w:id="42"/>
      <w:bookmarkEnd w:id="42"/>
      <w:r>
        <w:rPr/>
      </w:r>
      <w:bookmarkStart w:name="The United States" w:id="43"/>
      <w:bookmarkEnd w:id="43"/>
      <w:r>
        <w:rPr/>
      </w:r>
      <w:r>
        <w:rPr>
          <w:color w:val="A70740"/>
          <w:sz w:val="18"/>
        </w:rPr>
        <w:t>Table 2.C </w:t>
      </w:r>
      <w:r>
        <w:rPr>
          <w:color w:val="231F20"/>
          <w:sz w:val="18"/>
        </w:rPr>
        <w:t>GDP in selected countries and regions</w:t>
      </w:r>
      <w:r>
        <w:rPr>
          <w:color w:val="231F20"/>
          <w:position w:val="4"/>
          <w:sz w:val="12"/>
        </w:rPr>
        <w:t>(a)</w:t>
      </w:r>
    </w:p>
    <w:p>
      <w:pPr>
        <w:spacing w:before="187"/>
        <w:ind w:left="150" w:right="0" w:firstLine="0"/>
        <w:jc w:val="left"/>
        <w:rPr>
          <w:sz w:val="11"/>
        </w:rPr>
      </w:pPr>
      <w:r>
        <w:rPr>
          <w:color w:val="231F20"/>
          <w:sz w:val="14"/>
        </w:rPr>
        <w:t>Percentage changes on a quarter earlier, annualised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rPr>
          <w:sz w:val="6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6"/>
        <w:gridCol w:w="696"/>
        <w:gridCol w:w="274"/>
        <w:gridCol w:w="277"/>
        <w:gridCol w:w="317"/>
        <w:gridCol w:w="286"/>
        <w:gridCol w:w="235"/>
        <w:gridCol w:w="442"/>
        <w:gridCol w:w="610"/>
        <w:gridCol w:w="448"/>
      </w:tblGrid>
      <w:tr>
        <w:trPr>
          <w:trHeight w:val="205" w:hRule="atLeast"/>
        </w:trPr>
        <w:tc>
          <w:tcPr>
            <w:tcW w:w="1486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72"/>
              <w:rPr>
                <w:sz w:val="14"/>
              </w:rPr>
            </w:pPr>
            <w:r>
              <w:rPr>
                <w:color w:val="231F20"/>
                <w:sz w:val="14"/>
              </w:rPr>
              <w:t>Averages</w:t>
            </w:r>
          </w:p>
        </w:tc>
        <w:tc>
          <w:tcPr>
            <w:tcW w:w="27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1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2012</w:t>
            </w:r>
          </w:p>
        </w:tc>
        <w:tc>
          <w:tcPr>
            <w:tcW w:w="28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7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2013</w:t>
            </w:r>
          </w:p>
        </w:tc>
        <w:tc>
          <w:tcPr>
            <w:tcW w:w="44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77" w:hRule="atLeast"/>
        </w:trPr>
        <w:tc>
          <w:tcPr>
            <w:tcW w:w="1486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left="26"/>
              <w:rPr>
                <w:sz w:val="14"/>
              </w:rPr>
            </w:pPr>
            <w:r>
              <w:rPr>
                <w:color w:val="231F20"/>
                <w:sz w:val="14"/>
              </w:rPr>
              <w:t>1998–2007</w:t>
            </w:r>
          </w:p>
        </w:tc>
        <w:tc>
          <w:tcPr>
            <w:tcW w:w="27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left="10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H1</w:t>
            </w:r>
          </w:p>
        </w:tc>
        <w:tc>
          <w:tcPr>
            <w:tcW w:w="31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left="65"/>
              <w:rPr>
                <w:sz w:val="14"/>
              </w:rPr>
            </w:pPr>
            <w:r>
              <w:rPr>
                <w:color w:val="231F20"/>
                <w:sz w:val="14"/>
              </w:rPr>
              <w:t>H2</w:t>
            </w:r>
          </w:p>
        </w:tc>
        <w:tc>
          <w:tcPr>
            <w:tcW w:w="23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left="115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61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right="20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44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6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</w:tr>
      <w:tr>
        <w:trPr>
          <w:trHeight w:val="263" w:hRule="atLeast"/>
        </w:trPr>
        <w:tc>
          <w:tcPr>
            <w:tcW w:w="1486" w:type="dxa"/>
          </w:tcPr>
          <w:p>
            <w:pPr>
              <w:pStyle w:val="TableParagraph"/>
              <w:spacing w:before="63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United Kingdom</w:t>
            </w:r>
          </w:p>
        </w:tc>
        <w:tc>
          <w:tcPr>
            <w:tcW w:w="696" w:type="dxa"/>
          </w:tcPr>
          <w:p>
            <w:pPr>
              <w:pStyle w:val="TableParagraph"/>
              <w:spacing w:before="63"/>
              <w:ind w:right="3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551" w:type="dxa"/>
            <w:gridSpan w:val="2"/>
          </w:tcPr>
          <w:p>
            <w:pPr>
              <w:pStyle w:val="TableParagraph"/>
              <w:spacing w:before="63"/>
              <w:ind w:left="31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-1.0</w:t>
            </w:r>
          </w:p>
        </w:tc>
        <w:tc>
          <w:tcPr>
            <w:tcW w:w="603" w:type="dxa"/>
            <w:gridSpan w:val="2"/>
          </w:tcPr>
          <w:p>
            <w:pPr>
              <w:pStyle w:val="TableParagraph"/>
              <w:spacing w:before="63"/>
              <w:ind w:left="366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677" w:type="dxa"/>
            <w:gridSpan w:val="2"/>
          </w:tcPr>
          <w:p>
            <w:pPr>
              <w:pStyle w:val="TableParagraph"/>
              <w:spacing w:before="63"/>
              <w:ind w:left="3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610" w:type="dxa"/>
          </w:tcPr>
          <w:p>
            <w:pPr>
              <w:pStyle w:val="TableParagraph"/>
              <w:spacing w:before="63"/>
              <w:ind w:right="20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448" w:type="dxa"/>
          </w:tcPr>
          <w:p>
            <w:pPr>
              <w:pStyle w:val="TableParagraph"/>
              <w:spacing w:before="63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</w:tr>
      <w:tr>
        <w:trPr>
          <w:trHeight w:val="235" w:hRule="atLeast"/>
        </w:trPr>
        <w:tc>
          <w:tcPr>
            <w:tcW w:w="1486" w:type="dxa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Euro area (40%)</w:t>
            </w:r>
          </w:p>
        </w:tc>
        <w:tc>
          <w:tcPr>
            <w:tcW w:w="696" w:type="dxa"/>
          </w:tcPr>
          <w:p>
            <w:pPr>
              <w:pStyle w:val="TableParagraph"/>
              <w:spacing w:before="36"/>
              <w:ind w:right="3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551" w:type="dxa"/>
            <w:gridSpan w:val="2"/>
          </w:tcPr>
          <w:p>
            <w:pPr>
              <w:pStyle w:val="TableParagraph"/>
              <w:spacing w:before="36"/>
              <w:ind w:left="29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-0.8</w:t>
            </w:r>
          </w:p>
        </w:tc>
        <w:tc>
          <w:tcPr>
            <w:tcW w:w="603" w:type="dxa"/>
            <w:gridSpan w:val="2"/>
          </w:tcPr>
          <w:p>
            <w:pPr>
              <w:pStyle w:val="TableParagraph"/>
              <w:spacing w:before="36"/>
              <w:ind w:left="33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-1.3</w:t>
            </w:r>
          </w:p>
        </w:tc>
        <w:tc>
          <w:tcPr>
            <w:tcW w:w="677" w:type="dxa"/>
            <w:gridSpan w:val="2"/>
          </w:tcPr>
          <w:p>
            <w:pPr>
              <w:pStyle w:val="TableParagraph"/>
              <w:spacing w:before="36"/>
              <w:ind w:left="281"/>
              <w:rPr>
                <w:sz w:val="14"/>
              </w:rPr>
            </w:pPr>
            <w:r>
              <w:rPr>
                <w:color w:val="231F20"/>
                <w:sz w:val="14"/>
              </w:rPr>
              <w:t>-0.9</w:t>
            </w:r>
          </w:p>
        </w:tc>
        <w:tc>
          <w:tcPr>
            <w:tcW w:w="610" w:type="dxa"/>
          </w:tcPr>
          <w:p>
            <w:pPr>
              <w:pStyle w:val="TableParagraph"/>
              <w:spacing w:before="36"/>
              <w:ind w:right="20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48" w:type="dxa"/>
          </w:tcPr>
          <w:p>
            <w:pPr>
              <w:pStyle w:val="TableParagraph"/>
              <w:spacing w:before="36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486" w:type="dxa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United States (17%)</w:t>
            </w:r>
          </w:p>
        </w:tc>
        <w:tc>
          <w:tcPr>
            <w:tcW w:w="696" w:type="dxa"/>
          </w:tcPr>
          <w:p>
            <w:pPr>
              <w:pStyle w:val="TableParagraph"/>
              <w:spacing w:before="36"/>
              <w:ind w:right="3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551" w:type="dxa"/>
            <w:gridSpan w:val="2"/>
          </w:tcPr>
          <w:p>
            <w:pPr>
              <w:pStyle w:val="TableParagraph"/>
              <w:spacing w:before="36"/>
              <w:ind w:left="36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2.5</w:t>
            </w:r>
          </w:p>
        </w:tc>
        <w:tc>
          <w:tcPr>
            <w:tcW w:w="603" w:type="dxa"/>
            <w:gridSpan w:val="2"/>
          </w:tcPr>
          <w:p>
            <w:pPr>
              <w:pStyle w:val="TableParagraph"/>
              <w:spacing w:before="36"/>
              <w:ind w:left="39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677" w:type="dxa"/>
            <w:gridSpan w:val="2"/>
          </w:tcPr>
          <w:p>
            <w:pPr>
              <w:pStyle w:val="TableParagraph"/>
              <w:spacing w:before="36"/>
              <w:ind w:left="38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1.1</w:t>
            </w:r>
          </w:p>
        </w:tc>
        <w:tc>
          <w:tcPr>
            <w:tcW w:w="610" w:type="dxa"/>
          </w:tcPr>
          <w:p>
            <w:pPr>
              <w:pStyle w:val="TableParagraph"/>
              <w:spacing w:before="36"/>
              <w:ind w:right="20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448" w:type="dxa"/>
          </w:tcPr>
          <w:p>
            <w:pPr>
              <w:pStyle w:val="TableParagraph"/>
              <w:spacing w:before="36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486" w:type="dxa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Japan (2%)</w:t>
            </w:r>
          </w:p>
        </w:tc>
        <w:tc>
          <w:tcPr>
            <w:tcW w:w="696" w:type="dxa"/>
          </w:tcPr>
          <w:p>
            <w:pPr>
              <w:pStyle w:val="TableParagraph"/>
              <w:spacing w:before="36"/>
              <w:ind w:right="3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551" w:type="dxa"/>
            <w:gridSpan w:val="2"/>
          </w:tcPr>
          <w:p>
            <w:pPr>
              <w:pStyle w:val="TableParagraph"/>
              <w:spacing w:before="36"/>
              <w:ind w:right="1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603" w:type="dxa"/>
            <w:gridSpan w:val="2"/>
          </w:tcPr>
          <w:p>
            <w:pPr>
              <w:pStyle w:val="TableParagraph"/>
              <w:spacing w:before="36"/>
              <w:ind w:left="34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-1.2</w:t>
            </w:r>
          </w:p>
        </w:tc>
        <w:tc>
          <w:tcPr>
            <w:tcW w:w="677" w:type="dxa"/>
            <w:gridSpan w:val="2"/>
          </w:tcPr>
          <w:p>
            <w:pPr>
              <w:pStyle w:val="TableParagraph"/>
              <w:spacing w:before="36"/>
              <w:ind w:left="36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4.1</w:t>
            </w:r>
          </w:p>
        </w:tc>
        <w:tc>
          <w:tcPr>
            <w:tcW w:w="610" w:type="dxa"/>
          </w:tcPr>
          <w:p>
            <w:pPr>
              <w:pStyle w:val="TableParagraph"/>
              <w:spacing w:before="36"/>
              <w:ind w:right="20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448" w:type="dxa"/>
          </w:tcPr>
          <w:p>
            <w:pPr>
              <w:pStyle w:val="TableParagraph"/>
              <w:spacing w:before="36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486" w:type="dxa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China (3%)</w:t>
            </w:r>
          </w:p>
        </w:tc>
        <w:tc>
          <w:tcPr>
            <w:tcW w:w="696" w:type="dxa"/>
          </w:tcPr>
          <w:p>
            <w:pPr>
              <w:pStyle w:val="TableParagraph"/>
              <w:spacing w:before="36"/>
              <w:ind w:right="3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10.0</w:t>
            </w:r>
          </w:p>
        </w:tc>
        <w:tc>
          <w:tcPr>
            <w:tcW w:w="551" w:type="dxa"/>
            <w:gridSpan w:val="2"/>
          </w:tcPr>
          <w:p>
            <w:pPr>
              <w:pStyle w:val="TableParagraph"/>
              <w:spacing w:before="36"/>
              <w:ind w:right="1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7.9</w:t>
            </w:r>
          </w:p>
        </w:tc>
        <w:tc>
          <w:tcPr>
            <w:tcW w:w="603" w:type="dxa"/>
            <w:gridSpan w:val="2"/>
          </w:tcPr>
          <w:p>
            <w:pPr>
              <w:pStyle w:val="TableParagraph"/>
              <w:spacing w:before="36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7.7</w:t>
            </w:r>
          </w:p>
        </w:tc>
        <w:tc>
          <w:tcPr>
            <w:tcW w:w="677" w:type="dxa"/>
            <w:gridSpan w:val="2"/>
          </w:tcPr>
          <w:p>
            <w:pPr>
              <w:pStyle w:val="TableParagraph"/>
              <w:spacing w:before="36"/>
              <w:ind w:left="36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7.7</w:t>
            </w:r>
          </w:p>
        </w:tc>
        <w:tc>
          <w:tcPr>
            <w:tcW w:w="610" w:type="dxa"/>
          </w:tcPr>
          <w:p>
            <w:pPr>
              <w:pStyle w:val="TableParagraph"/>
              <w:spacing w:before="36"/>
              <w:ind w:right="20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7.5</w:t>
            </w:r>
          </w:p>
        </w:tc>
        <w:tc>
          <w:tcPr>
            <w:tcW w:w="448" w:type="dxa"/>
          </w:tcPr>
          <w:p>
            <w:pPr>
              <w:pStyle w:val="TableParagraph"/>
              <w:spacing w:before="36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7.8</w:t>
            </w:r>
          </w:p>
        </w:tc>
      </w:tr>
      <w:tr>
        <w:trPr>
          <w:trHeight w:val="235" w:hRule="atLeast"/>
        </w:trPr>
        <w:tc>
          <w:tcPr>
            <w:tcW w:w="1486" w:type="dxa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bookmarkStart w:name="Rest of the world" w:id="44"/>
            <w:bookmarkEnd w:id="44"/>
            <w:r>
              <w:rPr/>
            </w:r>
            <w:r>
              <w:rPr>
                <w:color w:val="231F20"/>
                <w:sz w:val="14"/>
              </w:rPr>
              <w:t>India (1%)</w:t>
            </w:r>
          </w:p>
        </w:tc>
        <w:tc>
          <w:tcPr>
            <w:tcW w:w="696" w:type="dxa"/>
          </w:tcPr>
          <w:p>
            <w:pPr>
              <w:pStyle w:val="TableParagraph"/>
              <w:spacing w:before="36"/>
              <w:ind w:right="3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9.5</w:t>
            </w:r>
          </w:p>
        </w:tc>
        <w:tc>
          <w:tcPr>
            <w:tcW w:w="551" w:type="dxa"/>
            <w:gridSpan w:val="2"/>
          </w:tcPr>
          <w:p>
            <w:pPr>
              <w:pStyle w:val="TableParagraph"/>
              <w:spacing w:before="36"/>
              <w:ind w:left="35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4.3</w:t>
            </w:r>
          </w:p>
        </w:tc>
        <w:tc>
          <w:tcPr>
            <w:tcW w:w="603" w:type="dxa"/>
            <w:gridSpan w:val="2"/>
          </w:tcPr>
          <w:p>
            <w:pPr>
              <w:pStyle w:val="TableParagraph"/>
              <w:spacing w:before="36"/>
              <w:ind w:left="371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677" w:type="dxa"/>
            <w:gridSpan w:val="2"/>
          </w:tcPr>
          <w:p>
            <w:pPr>
              <w:pStyle w:val="TableParagraph"/>
              <w:spacing w:before="36"/>
              <w:ind w:left="331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610" w:type="dxa"/>
          </w:tcPr>
          <w:p>
            <w:pPr>
              <w:pStyle w:val="TableParagraph"/>
              <w:spacing w:before="36"/>
              <w:ind w:right="20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448" w:type="dxa"/>
          </w:tcPr>
          <w:p>
            <w:pPr>
              <w:pStyle w:val="TableParagraph"/>
              <w:spacing w:before="36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486" w:type="dxa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Brazil (1%)</w:t>
            </w:r>
          </w:p>
        </w:tc>
        <w:tc>
          <w:tcPr>
            <w:tcW w:w="696" w:type="dxa"/>
          </w:tcPr>
          <w:p>
            <w:pPr>
              <w:pStyle w:val="TableParagraph"/>
              <w:spacing w:before="36"/>
              <w:ind w:right="3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551" w:type="dxa"/>
            <w:gridSpan w:val="2"/>
          </w:tcPr>
          <w:p>
            <w:pPr>
              <w:pStyle w:val="TableParagraph"/>
              <w:spacing w:before="36"/>
              <w:ind w:left="3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0.6</w:t>
            </w:r>
          </w:p>
        </w:tc>
        <w:tc>
          <w:tcPr>
            <w:tcW w:w="603" w:type="dxa"/>
            <w:gridSpan w:val="2"/>
          </w:tcPr>
          <w:p>
            <w:pPr>
              <w:pStyle w:val="TableParagraph"/>
              <w:spacing w:before="36"/>
              <w:ind w:left="374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677" w:type="dxa"/>
            <w:gridSpan w:val="2"/>
          </w:tcPr>
          <w:p>
            <w:pPr>
              <w:pStyle w:val="TableParagraph"/>
              <w:spacing w:before="36"/>
              <w:ind w:left="336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610" w:type="dxa"/>
          </w:tcPr>
          <w:p>
            <w:pPr>
              <w:pStyle w:val="TableParagraph"/>
              <w:spacing w:before="36"/>
              <w:ind w:right="20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6.0</w:t>
            </w:r>
          </w:p>
        </w:tc>
        <w:tc>
          <w:tcPr>
            <w:tcW w:w="448" w:type="dxa"/>
          </w:tcPr>
          <w:p>
            <w:pPr>
              <w:pStyle w:val="TableParagraph"/>
              <w:spacing w:before="36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7" w:hRule="atLeast"/>
        </w:trPr>
        <w:tc>
          <w:tcPr>
            <w:tcW w:w="1486" w:type="dxa"/>
          </w:tcPr>
          <w:p>
            <w:pPr>
              <w:pStyle w:val="TableParagraph"/>
              <w:spacing w:line="157" w:lineRule="exact" w:before="31"/>
              <w:ind w:left="50" w:right="-15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UK-weighted world</w:t>
            </w:r>
            <w:r>
              <w:rPr>
                <w:color w:val="231F20"/>
                <w:spacing w:val="-14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GDP</w:t>
            </w:r>
            <w:r>
              <w:rPr>
                <w:color w:val="231F20"/>
                <w:w w:val="90"/>
                <w:position w:val="4"/>
                <w:sz w:val="11"/>
              </w:rPr>
              <w:t>(c</w:t>
            </w:r>
          </w:p>
        </w:tc>
        <w:tc>
          <w:tcPr>
            <w:tcW w:w="696" w:type="dxa"/>
          </w:tcPr>
          <w:p>
            <w:pPr>
              <w:pStyle w:val="TableParagraph"/>
              <w:tabs>
                <w:tab w:pos="480" w:val="left" w:leader="none"/>
              </w:tabs>
              <w:spacing w:line="157" w:lineRule="exact" w:before="30"/>
              <w:ind w:left="4"/>
              <w:rPr>
                <w:sz w:val="14"/>
              </w:rPr>
            </w:pPr>
            <w:r>
              <w:rPr>
                <w:color w:val="231F20"/>
                <w:position w:val="4"/>
                <w:sz w:val="11"/>
              </w:rPr>
              <w:t>)</w:t>
              <w:tab/>
            </w: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551" w:type="dxa"/>
            <w:gridSpan w:val="2"/>
          </w:tcPr>
          <w:p>
            <w:pPr>
              <w:pStyle w:val="TableParagraph"/>
              <w:spacing w:line="145" w:lineRule="exact" w:before="42"/>
              <w:ind w:right="1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1.5</w:t>
            </w:r>
          </w:p>
        </w:tc>
        <w:tc>
          <w:tcPr>
            <w:tcW w:w="603" w:type="dxa"/>
            <w:gridSpan w:val="2"/>
          </w:tcPr>
          <w:p>
            <w:pPr>
              <w:pStyle w:val="TableParagraph"/>
              <w:spacing w:line="145" w:lineRule="exact" w:before="42"/>
              <w:ind w:left="38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677" w:type="dxa"/>
            <w:gridSpan w:val="2"/>
          </w:tcPr>
          <w:p>
            <w:pPr>
              <w:pStyle w:val="TableParagraph"/>
              <w:spacing w:line="145" w:lineRule="exact" w:before="42"/>
              <w:ind w:left="35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1.2</w:t>
            </w:r>
          </w:p>
        </w:tc>
        <w:tc>
          <w:tcPr>
            <w:tcW w:w="610" w:type="dxa"/>
          </w:tcPr>
          <w:p>
            <w:pPr>
              <w:pStyle w:val="TableParagraph"/>
              <w:spacing w:line="145" w:lineRule="exact" w:before="42"/>
              <w:ind w:right="20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448" w:type="dxa"/>
          </w:tcPr>
          <w:p>
            <w:pPr>
              <w:pStyle w:val="TableParagraph"/>
              <w:spacing w:line="145" w:lineRule="exact" w:before="42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spacing w:line="244" w:lineRule="auto" w:before="0"/>
        <w:ind w:left="150" w:right="183" w:firstLine="0"/>
        <w:jc w:val="both"/>
        <w:rPr>
          <w:sz w:val="11"/>
        </w:rPr>
      </w:pPr>
      <w:r>
        <w:rPr>
          <w:color w:val="231F20"/>
          <w:w w:val="90"/>
          <w:sz w:val="11"/>
        </w:rPr>
        <w:t>Sources: Eurostat, IMF </w:t>
      </w:r>
      <w:r>
        <w:rPr>
          <w:i/>
          <w:color w:val="231F20"/>
          <w:w w:val="90"/>
          <w:sz w:val="11"/>
        </w:rPr>
        <w:t>World Economic Outlook </w:t>
      </w:r>
      <w:r>
        <w:rPr>
          <w:color w:val="231F20"/>
          <w:w w:val="90"/>
          <w:sz w:val="11"/>
        </w:rPr>
        <w:t>(</w:t>
      </w:r>
      <w:r>
        <w:rPr>
          <w:i/>
          <w:color w:val="231F20"/>
          <w:w w:val="90"/>
          <w:sz w:val="11"/>
        </w:rPr>
        <w:t>WEO</w:t>
      </w:r>
      <w:r>
        <w:rPr>
          <w:color w:val="231F20"/>
          <w:w w:val="90"/>
          <w:sz w:val="11"/>
        </w:rPr>
        <w:t>) October 2013, Indian Central Statistical Organisation, Instituto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Brasileiro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Geografia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Estatística,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Japanese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Cabinet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Office,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National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Bureau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Statistics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China, </w:t>
      </w:r>
      <w:r>
        <w:rPr>
          <w:color w:val="231F20"/>
          <w:sz w:val="11"/>
        </w:rPr>
        <w:t>OECD,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ONS,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Thomson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Reuters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Datastream,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Bureau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Analysis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23"/>
        </w:numPr>
        <w:tabs>
          <w:tab w:pos="321" w:val="left" w:leader="none"/>
        </w:tabs>
        <w:spacing w:line="244" w:lineRule="auto" w:before="0" w:after="0"/>
        <w:ind w:left="321" w:right="226" w:hanging="171"/>
        <w:jc w:val="left"/>
        <w:rPr>
          <w:sz w:val="11"/>
        </w:rPr>
      </w:pPr>
      <w:r>
        <w:rPr>
          <w:color w:val="231F20"/>
          <w:w w:val="95"/>
          <w:sz w:val="11"/>
        </w:rPr>
        <w:t>Real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2013 </w:t>
      </w:r>
      <w:r>
        <w:rPr>
          <w:i/>
          <w:color w:val="231F20"/>
          <w:sz w:val="11"/>
        </w:rPr>
        <w:t>Pink</w:t>
      </w:r>
      <w:r>
        <w:rPr>
          <w:i/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Book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23"/>
        </w:numPr>
        <w:tabs>
          <w:tab w:pos="321" w:val="left" w:leader="none"/>
        </w:tabs>
        <w:spacing w:line="244" w:lineRule="auto" w:before="0" w:after="0"/>
        <w:ind w:left="321" w:right="57" w:hanging="171"/>
        <w:jc w:val="left"/>
        <w:rPr>
          <w:sz w:val="11"/>
        </w:rPr>
      </w:pPr>
      <w:r>
        <w:rPr>
          <w:color w:val="231F20"/>
          <w:sz w:val="11"/>
        </w:rPr>
        <w:t>Chinese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Indian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because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Chinese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only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available.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earliest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observation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China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2000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India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23"/>
        </w:numPr>
        <w:tabs>
          <w:tab w:pos="321" w:val="left" w:leader="none"/>
        </w:tabs>
        <w:spacing w:line="244" w:lineRule="auto" w:before="0" w:after="0"/>
        <w:ind w:left="321" w:right="96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Constructed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143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 UK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exports.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estimate: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accounts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yet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available,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assumed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IMF</w:t>
      </w:r>
      <w:r>
        <w:rPr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WEO </w:t>
      </w:r>
      <w:r>
        <w:rPr>
          <w:color w:val="231F20"/>
          <w:sz w:val="11"/>
        </w:rPr>
        <w:t>October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39.547001pt;margin-top:10.939371pt;width:249.45pt;height:.1pt;mso-position-horizontal-relative:page;mso-position-vertical-relative:paragraph;z-index:-15639552;mso-wrap-distance-left:0;mso-wrap-distance-right:0" coordorigin="791,219" coordsize="4989,0" path="m791,219l5780,219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0" w:firstLine="0"/>
        <w:jc w:val="left"/>
        <w:rPr>
          <w:sz w:val="18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2.D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Euro-area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US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business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rates and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indicators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confidence</w:t>
      </w:r>
    </w:p>
    <w:p>
      <w:pPr>
        <w:spacing w:before="169"/>
        <w:ind w:left="2930" w:right="0" w:firstLine="0"/>
        <w:jc w:val="left"/>
        <w:rPr>
          <w:sz w:val="11"/>
        </w:rPr>
      </w:pPr>
      <w:r>
        <w:rPr>
          <w:color w:val="231F20"/>
          <w:sz w:val="14"/>
        </w:rPr>
        <w:t>Averages</w:t>
      </w:r>
      <w:r>
        <w:rPr>
          <w:color w:val="231F20"/>
          <w:position w:val="4"/>
          <w:sz w:val="11"/>
        </w:rPr>
        <w:t>(a)</w:t>
      </w:r>
    </w:p>
    <w:p>
      <w:pPr>
        <w:pStyle w:val="BodyText"/>
        <w:spacing w:before="3"/>
        <w:rPr>
          <w:sz w:val="3"/>
        </w:rPr>
      </w:pPr>
    </w:p>
    <w:p>
      <w:pPr>
        <w:pStyle w:val="BodyText"/>
        <w:spacing w:line="20" w:lineRule="exact"/>
        <w:ind w:left="1817"/>
        <w:rPr>
          <w:sz w:val="2"/>
        </w:rPr>
      </w:pPr>
      <w:r>
        <w:rPr>
          <w:sz w:val="2"/>
        </w:rPr>
        <w:pict>
          <v:group style="width:144.450pt;height:.15pt;mso-position-horizontal-relative:char;mso-position-vertical-relative:line" coordorigin="0,0" coordsize="2889,3">
            <v:line style="position:absolute" from="0,1" to="2888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762" w:val="left" w:leader="none"/>
          <w:tab w:pos="4121" w:val="left" w:leader="none"/>
        </w:tabs>
        <w:spacing w:before="15"/>
        <w:ind w:left="1857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19264" from="202.358002pt,11.473751pt" to="288.430002pt,11.473751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2003–07</w:t>
        <w:tab/>
        <w:t>2012</w:t>
        <w:tab/>
        <w:t>2013</w:t>
      </w:r>
    </w:p>
    <w:p>
      <w:pPr>
        <w:pStyle w:val="BodyText"/>
        <w:spacing w:before="5"/>
        <w:rPr>
          <w:sz w:val="4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9"/>
        <w:gridCol w:w="695"/>
        <w:gridCol w:w="400"/>
        <w:gridCol w:w="382"/>
        <w:gridCol w:w="524"/>
        <w:gridCol w:w="449"/>
        <w:gridCol w:w="434"/>
        <w:gridCol w:w="431"/>
      </w:tblGrid>
      <w:tr>
        <w:trPr>
          <w:trHeight w:val="268" w:hRule="atLeast"/>
        </w:trPr>
        <w:tc>
          <w:tcPr>
            <w:tcW w:w="2364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8"/>
              <w:ind w:left="82" w:right="3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38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8"/>
              <w:ind w:right="2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H2</w:t>
            </w:r>
          </w:p>
        </w:tc>
        <w:tc>
          <w:tcPr>
            <w:tcW w:w="52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8"/>
              <w:ind w:left="263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4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8"/>
              <w:ind w:left="145" w:right="59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43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8"/>
              <w:ind w:right="71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43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8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Oct.</w:t>
            </w:r>
          </w:p>
        </w:tc>
      </w:tr>
      <w:tr>
        <w:trPr>
          <w:trHeight w:val="498" w:hRule="atLeast"/>
        </w:trPr>
        <w:tc>
          <w:tcPr>
            <w:tcW w:w="16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Euro area</w:t>
            </w:r>
          </w:p>
          <w:p>
            <w:pPr>
              <w:pStyle w:val="TableParagraph"/>
              <w:spacing w:before="61"/>
              <w:ind w:left="-1"/>
              <w:rPr>
                <w:sz w:val="11"/>
              </w:rPr>
            </w:pPr>
            <w:r>
              <w:rPr>
                <w:i/>
                <w:color w:val="231F20"/>
                <w:sz w:val="14"/>
              </w:rPr>
              <w:t>Confidence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695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5" w:hRule="atLeast"/>
        </w:trPr>
        <w:tc>
          <w:tcPr>
            <w:tcW w:w="1669" w:type="dxa"/>
          </w:tcPr>
          <w:p>
            <w:pPr>
              <w:pStyle w:val="TableParagraph"/>
              <w:spacing w:before="36"/>
              <w:ind w:left="59"/>
              <w:rPr>
                <w:sz w:val="14"/>
              </w:rPr>
            </w:pPr>
            <w:r>
              <w:rPr>
                <w:color w:val="231F20"/>
                <w:sz w:val="14"/>
              </w:rPr>
              <w:t>Consumer</w:t>
            </w:r>
          </w:p>
        </w:tc>
        <w:tc>
          <w:tcPr>
            <w:tcW w:w="695" w:type="dxa"/>
          </w:tcPr>
          <w:p>
            <w:pPr>
              <w:pStyle w:val="TableParagraph"/>
              <w:spacing w:before="36"/>
              <w:ind w:right="15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-12</w:t>
            </w:r>
          </w:p>
        </w:tc>
        <w:tc>
          <w:tcPr>
            <w:tcW w:w="400" w:type="dxa"/>
          </w:tcPr>
          <w:p>
            <w:pPr>
              <w:pStyle w:val="TableParagraph"/>
              <w:spacing w:before="36"/>
              <w:ind w:left="72" w:right="6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-20</w:t>
            </w:r>
          </w:p>
        </w:tc>
        <w:tc>
          <w:tcPr>
            <w:tcW w:w="382" w:type="dxa"/>
          </w:tcPr>
          <w:p>
            <w:pPr>
              <w:pStyle w:val="TableParagraph"/>
              <w:spacing w:before="36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-25</w:t>
            </w:r>
          </w:p>
        </w:tc>
        <w:tc>
          <w:tcPr>
            <w:tcW w:w="524" w:type="dxa"/>
          </w:tcPr>
          <w:p>
            <w:pPr>
              <w:pStyle w:val="TableParagraph"/>
              <w:spacing w:before="36"/>
              <w:ind w:left="233"/>
              <w:rPr>
                <w:sz w:val="14"/>
              </w:rPr>
            </w:pPr>
            <w:r>
              <w:rPr>
                <w:color w:val="231F20"/>
                <w:sz w:val="14"/>
              </w:rPr>
              <w:t>-24</w:t>
            </w:r>
          </w:p>
        </w:tc>
        <w:tc>
          <w:tcPr>
            <w:tcW w:w="449" w:type="dxa"/>
          </w:tcPr>
          <w:p>
            <w:pPr>
              <w:pStyle w:val="TableParagraph"/>
              <w:spacing w:before="36"/>
              <w:ind w:left="145" w:right="6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-21</w:t>
            </w:r>
          </w:p>
        </w:tc>
        <w:tc>
          <w:tcPr>
            <w:tcW w:w="434" w:type="dxa"/>
          </w:tcPr>
          <w:p>
            <w:pPr>
              <w:pStyle w:val="TableParagraph"/>
              <w:spacing w:before="36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-16</w:t>
            </w:r>
          </w:p>
        </w:tc>
        <w:tc>
          <w:tcPr>
            <w:tcW w:w="431" w:type="dxa"/>
          </w:tcPr>
          <w:p>
            <w:pPr>
              <w:pStyle w:val="TableParagraph"/>
              <w:spacing w:before="36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-15</w:t>
            </w:r>
          </w:p>
        </w:tc>
      </w:tr>
      <w:tr>
        <w:trPr>
          <w:trHeight w:val="235" w:hRule="atLeast"/>
        </w:trPr>
        <w:tc>
          <w:tcPr>
            <w:tcW w:w="1669" w:type="dxa"/>
          </w:tcPr>
          <w:p>
            <w:pPr>
              <w:pStyle w:val="TableParagraph"/>
              <w:spacing w:before="36"/>
              <w:ind w:left="63"/>
              <w:rPr>
                <w:sz w:val="14"/>
              </w:rPr>
            </w:pPr>
            <w:r>
              <w:rPr>
                <w:color w:val="231F20"/>
                <w:sz w:val="14"/>
              </w:rPr>
              <w:t>Business</w:t>
            </w:r>
          </w:p>
        </w:tc>
        <w:tc>
          <w:tcPr>
            <w:tcW w:w="695" w:type="dxa"/>
          </w:tcPr>
          <w:p>
            <w:pPr>
              <w:pStyle w:val="TableParagraph"/>
              <w:spacing w:before="36"/>
              <w:ind w:right="150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400" w:type="dxa"/>
          </w:tcPr>
          <w:p>
            <w:pPr>
              <w:pStyle w:val="TableParagraph"/>
              <w:spacing w:before="36"/>
              <w:ind w:left="82" w:right="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-8</w:t>
            </w:r>
          </w:p>
        </w:tc>
        <w:tc>
          <w:tcPr>
            <w:tcW w:w="382" w:type="dxa"/>
          </w:tcPr>
          <w:p>
            <w:pPr>
              <w:pStyle w:val="TableParagraph"/>
              <w:spacing w:before="36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-15</w:t>
            </w:r>
          </w:p>
        </w:tc>
        <w:tc>
          <w:tcPr>
            <w:tcW w:w="524" w:type="dxa"/>
          </w:tcPr>
          <w:p>
            <w:pPr>
              <w:pStyle w:val="TableParagraph"/>
              <w:spacing w:before="36"/>
              <w:ind w:left="247"/>
              <w:rPr>
                <w:sz w:val="14"/>
              </w:rPr>
            </w:pPr>
            <w:r>
              <w:rPr>
                <w:color w:val="231F20"/>
                <w:sz w:val="14"/>
              </w:rPr>
              <w:t>-12</w:t>
            </w:r>
          </w:p>
        </w:tc>
        <w:tc>
          <w:tcPr>
            <w:tcW w:w="449" w:type="dxa"/>
          </w:tcPr>
          <w:p>
            <w:pPr>
              <w:pStyle w:val="TableParagraph"/>
              <w:spacing w:before="36"/>
              <w:ind w:left="142" w:right="6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-13</w:t>
            </w:r>
          </w:p>
        </w:tc>
        <w:tc>
          <w:tcPr>
            <w:tcW w:w="434" w:type="dxa"/>
          </w:tcPr>
          <w:p>
            <w:pPr>
              <w:pStyle w:val="TableParagraph"/>
              <w:spacing w:before="36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-9</w:t>
            </w:r>
          </w:p>
        </w:tc>
        <w:tc>
          <w:tcPr>
            <w:tcW w:w="431" w:type="dxa"/>
          </w:tcPr>
          <w:p>
            <w:pPr>
              <w:pStyle w:val="TableParagraph"/>
              <w:spacing w:before="36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-6</w:t>
            </w:r>
          </w:p>
        </w:tc>
      </w:tr>
      <w:tr>
        <w:trPr>
          <w:trHeight w:val="463" w:hRule="atLeast"/>
        </w:trPr>
        <w:tc>
          <w:tcPr>
            <w:tcW w:w="1669" w:type="dxa"/>
          </w:tcPr>
          <w:p>
            <w:pPr>
              <w:pStyle w:val="TableParagraph"/>
              <w:spacing w:before="36"/>
              <w:ind w:left="-1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Interest</w:t>
            </w:r>
            <w:r>
              <w:rPr>
                <w:i/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rates</w:t>
            </w:r>
            <w:r>
              <w:rPr>
                <w:i/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on</w:t>
            </w:r>
            <w:r>
              <w:rPr>
                <w:i/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bank</w:t>
            </w:r>
            <w:r>
              <w:rPr>
                <w:i/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loans</w:t>
            </w:r>
          </w:p>
          <w:p>
            <w:pPr>
              <w:pStyle w:val="TableParagraph"/>
              <w:spacing w:before="60"/>
              <w:ind w:left="63"/>
              <w:rPr>
                <w:sz w:val="11"/>
              </w:rPr>
            </w:pPr>
            <w:r>
              <w:rPr>
                <w:color w:val="231F20"/>
                <w:sz w:val="14"/>
              </w:rPr>
              <w:t>New mortgage loans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695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4.23</w:t>
            </w:r>
          </w:p>
        </w:tc>
        <w:tc>
          <w:tcPr>
            <w:tcW w:w="400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17" w:right="6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3.60</w:t>
            </w:r>
          </w:p>
        </w:tc>
        <w:tc>
          <w:tcPr>
            <w:tcW w:w="382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3.23</w:t>
            </w:r>
          </w:p>
        </w:tc>
        <w:tc>
          <w:tcPr>
            <w:tcW w:w="524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20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3.12</w:t>
            </w:r>
          </w:p>
        </w:tc>
        <w:tc>
          <w:tcPr>
            <w:tcW w:w="449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71" w:right="6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3.05</w:t>
            </w:r>
          </w:p>
        </w:tc>
        <w:tc>
          <w:tcPr>
            <w:tcW w:w="434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3.03</w:t>
            </w:r>
          </w:p>
        </w:tc>
        <w:tc>
          <w:tcPr>
            <w:tcW w:w="431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1669" w:type="dxa"/>
          </w:tcPr>
          <w:p>
            <w:pPr>
              <w:pStyle w:val="TableParagraph"/>
              <w:spacing w:before="31"/>
              <w:ind w:left="63"/>
              <w:rPr>
                <w:sz w:val="11"/>
              </w:rPr>
            </w:pPr>
            <w:r>
              <w:rPr>
                <w:color w:val="231F20"/>
                <w:sz w:val="14"/>
              </w:rPr>
              <w:t>New business loans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695" w:type="dxa"/>
          </w:tcPr>
          <w:p>
            <w:pPr>
              <w:pStyle w:val="TableParagraph"/>
              <w:spacing w:before="42"/>
              <w:ind w:right="1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3.93</w:t>
            </w:r>
          </w:p>
        </w:tc>
        <w:tc>
          <w:tcPr>
            <w:tcW w:w="400" w:type="dxa"/>
          </w:tcPr>
          <w:p>
            <w:pPr>
              <w:pStyle w:val="TableParagraph"/>
              <w:spacing w:before="42"/>
              <w:ind w:left="17" w:right="6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3.06</w:t>
            </w:r>
          </w:p>
        </w:tc>
        <w:tc>
          <w:tcPr>
            <w:tcW w:w="382" w:type="dxa"/>
          </w:tcPr>
          <w:p>
            <w:pPr>
              <w:pStyle w:val="TableParagraph"/>
              <w:spacing w:before="42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2.71</w:t>
            </w:r>
          </w:p>
        </w:tc>
        <w:tc>
          <w:tcPr>
            <w:tcW w:w="524" w:type="dxa"/>
          </w:tcPr>
          <w:p>
            <w:pPr>
              <w:pStyle w:val="TableParagraph"/>
              <w:spacing w:before="42"/>
              <w:ind w:left="176"/>
              <w:rPr>
                <w:sz w:val="14"/>
              </w:rPr>
            </w:pPr>
            <w:r>
              <w:rPr>
                <w:color w:val="231F20"/>
                <w:sz w:val="14"/>
              </w:rPr>
              <w:t>2.63</w:t>
            </w:r>
          </w:p>
        </w:tc>
        <w:tc>
          <w:tcPr>
            <w:tcW w:w="449" w:type="dxa"/>
          </w:tcPr>
          <w:p>
            <w:pPr>
              <w:pStyle w:val="TableParagraph"/>
              <w:spacing w:before="42"/>
              <w:ind w:left="73" w:right="6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2.66</w:t>
            </w:r>
          </w:p>
        </w:tc>
        <w:tc>
          <w:tcPr>
            <w:tcW w:w="434" w:type="dxa"/>
          </w:tcPr>
          <w:p>
            <w:pPr>
              <w:pStyle w:val="TableParagraph"/>
              <w:spacing w:before="42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2.63</w:t>
            </w:r>
          </w:p>
        </w:tc>
        <w:tc>
          <w:tcPr>
            <w:tcW w:w="431" w:type="dxa"/>
          </w:tcPr>
          <w:p>
            <w:pPr>
              <w:pStyle w:val="TableParagraph"/>
              <w:spacing w:before="42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669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United States</w:t>
            </w:r>
          </w:p>
        </w:tc>
        <w:tc>
          <w:tcPr>
            <w:tcW w:w="69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463" w:hRule="atLeast"/>
        </w:trPr>
        <w:tc>
          <w:tcPr>
            <w:tcW w:w="1669" w:type="dxa"/>
          </w:tcPr>
          <w:p>
            <w:pPr>
              <w:pStyle w:val="TableParagraph"/>
              <w:spacing w:before="36"/>
              <w:ind w:left="-1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Confidence</w:t>
            </w:r>
          </w:p>
          <w:p>
            <w:pPr>
              <w:pStyle w:val="TableParagraph"/>
              <w:spacing w:before="60"/>
              <w:ind w:left="59"/>
              <w:rPr>
                <w:sz w:val="11"/>
              </w:rPr>
            </w:pPr>
            <w:r>
              <w:rPr>
                <w:color w:val="231F20"/>
                <w:sz w:val="14"/>
              </w:rPr>
              <w:t>Consumer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695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89</w:t>
            </w:r>
          </w:p>
        </w:tc>
        <w:tc>
          <w:tcPr>
            <w:tcW w:w="400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82" w:right="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76</w:t>
            </w:r>
          </w:p>
        </w:tc>
        <w:tc>
          <w:tcPr>
            <w:tcW w:w="382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77</w:t>
            </w:r>
          </w:p>
        </w:tc>
        <w:tc>
          <w:tcPr>
            <w:tcW w:w="524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294"/>
              <w:rPr>
                <w:sz w:val="14"/>
              </w:rPr>
            </w:pPr>
            <w:r>
              <w:rPr>
                <w:color w:val="231F20"/>
                <w:sz w:val="14"/>
              </w:rPr>
              <w:t>77</w:t>
            </w:r>
          </w:p>
        </w:tc>
        <w:tc>
          <w:tcPr>
            <w:tcW w:w="449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145" w:right="3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82</w:t>
            </w:r>
          </w:p>
        </w:tc>
        <w:tc>
          <w:tcPr>
            <w:tcW w:w="434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7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82</w:t>
            </w:r>
          </w:p>
        </w:tc>
        <w:tc>
          <w:tcPr>
            <w:tcW w:w="431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73</w:t>
            </w:r>
          </w:p>
        </w:tc>
      </w:tr>
      <w:tr>
        <w:trPr>
          <w:trHeight w:val="241" w:hRule="atLeast"/>
        </w:trPr>
        <w:tc>
          <w:tcPr>
            <w:tcW w:w="1669" w:type="dxa"/>
          </w:tcPr>
          <w:p>
            <w:pPr>
              <w:pStyle w:val="TableParagraph"/>
              <w:spacing w:before="31"/>
              <w:ind w:left="63"/>
              <w:rPr>
                <w:sz w:val="11"/>
              </w:rPr>
            </w:pPr>
            <w:r>
              <w:rPr>
                <w:color w:val="231F20"/>
                <w:sz w:val="14"/>
              </w:rPr>
              <w:t>Business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695" w:type="dxa"/>
          </w:tcPr>
          <w:p>
            <w:pPr>
              <w:pStyle w:val="TableParagraph"/>
              <w:spacing w:before="42"/>
              <w:ind w:right="15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56</w:t>
            </w:r>
          </w:p>
        </w:tc>
        <w:tc>
          <w:tcPr>
            <w:tcW w:w="400" w:type="dxa"/>
          </w:tcPr>
          <w:p>
            <w:pPr>
              <w:pStyle w:val="TableParagraph"/>
              <w:spacing w:before="42"/>
              <w:ind w:left="82" w:right="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55</w:t>
            </w:r>
          </w:p>
        </w:tc>
        <w:tc>
          <w:tcPr>
            <w:tcW w:w="382" w:type="dxa"/>
          </w:tcPr>
          <w:p>
            <w:pPr>
              <w:pStyle w:val="TableParagraph"/>
              <w:spacing w:before="42"/>
              <w:ind w:right="2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44</w:t>
            </w:r>
          </w:p>
        </w:tc>
        <w:tc>
          <w:tcPr>
            <w:tcW w:w="524" w:type="dxa"/>
          </w:tcPr>
          <w:p>
            <w:pPr>
              <w:pStyle w:val="TableParagraph"/>
              <w:spacing w:before="42"/>
              <w:ind w:left="278"/>
              <w:rPr>
                <w:sz w:val="14"/>
              </w:rPr>
            </w:pPr>
            <w:r>
              <w:rPr>
                <w:color w:val="231F20"/>
                <w:sz w:val="14"/>
              </w:rPr>
              <w:t>54</w:t>
            </w:r>
          </w:p>
        </w:tc>
        <w:tc>
          <w:tcPr>
            <w:tcW w:w="449" w:type="dxa"/>
          </w:tcPr>
          <w:p>
            <w:pPr>
              <w:pStyle w:val="TableParagraph"/>
              <w:spacing w:before="42"/>
              <w:ind w:left="145" w:right="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62</w:t>
            </w:r>
          </w:p>
        </w:tc>
        <w:tc>
          <w:tcPr>
            <w:tcW w:w="434" w:type="dxa"/>
          </w:tcPr>
          <w:p>
            <w:pPr>
              <w:pStyle w:val="TableParagraph"/>
              <w:spacing w:before="42"/>
              <w:ind w:right="7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54</w:t>
            </w:r>
          </w:p>
        </w:tc>
        <w:tc>
          <w:tcPr>
            <w:tcW w:w="431" w:type="dxa"/>
          </w:tcPr>
          <w:p>
            <w:pPr>
              <w:pStyle w:val="TableParagraph"/>
              <w:spacing w:before="42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463" w:hRule="atLeast"/>
        </w:trPr>
        <w:tc>
          <w:tcPr>
            <w:tcW w:w="1669" w:type="dxa"/>
          </w:tcPr>
          <w:p>
            <w:pPr>
              <w:pStyle w:val="TableParagraph"/>
              <w:spacing w:before="36"/>
              <w:ind w:left="-1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Interest</w:t>
            </w:r>
            <w:r>
              <w:rPr>
                <w:i/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rates</w:t>
            </w:r>
            <w:r>
              <w:rPr>
                <w:i/>
                <w:color w:val="231F20"/>
                <w:spacing w:val="-29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on</w:t>
            </w:r>
            <w:r>
              <w:rPr>
                <w:i/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bank</w:t>
            </w:r>
            <w:r>
              <w:rPr>
                <w:i/>
                <w:color w:val="231F20"/>
                <w:spacing w:val="-28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loans</w:t>
            </w:r>
          </w:p>
          <w:p>
            <w:pPr>
              <w:pStyle w:val="TableParagraph"/>
              <w:spacing w:before="60"/>
              <w:ind w:left="63"/>
              <w:rPr>
                <w:sz w:val="11"/>
              </w:rPr>
            </w:pPr>
            <w:r>
              <w:rPr>
                <w:color w:val="231F20"/>
                <w:sz w:val="14"/>
              </w:rPr>
              <w:t>New mortgage loans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695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1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6.06</w:t>
            </w:r>
          </w:p>
        </w:tc>
        <w:tc>
          <w:tcPr>
            <w:tcW w:w="400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17" w:right="6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3.86</w:t>
            </w:r>
          </w:p>
        </w:tc>
        <w:tc>
          <w:tcPr>
            <w:tcW w:w="382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3.46</w:t>
            </w:r>
          </w:p>
        </w:tc>
        <w:tc>
          <w:tcPr>
            <w:tcW w:w="524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173"/>
              <w:rPr>
                <w:sz w:val="14"/>
              </w:rPr>
            </w:pPr>
            <w:r>
              <w:rPr>
                <w:color w:val="231F20"/>
                <w:sz w:val="14"/>
              </w:rPr>
              <w:t>3.50</w:t>
            </w:r>
          </w:p>
        </w:tc>
        <w:tc>
          <w:tcPr>
            <w:tcW w:w="449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71" w:right="6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3.69</w:t>
            </w:r>
          </w:p>
        </w:tc>
        <w:tc>
          <w:tcPr>
            <w:tcW w:w="434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4.44</w:t>
            </w:r>
          </w:p>
        </w:tc>
        <w:tc>
          <w:tcPr>
            <w:tcW w:w="431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4.19</w:t>
            </w:r>
          </w:p>
        </w:tc>
      </w:tr>
      <w:tr>
        <w:trPr>
          <w:trHeight w:val="207" w:hRule="atLeast"/>
        </w:trPr>
        <w:tc>
          <w:tcPr>
            <w:tcW w:w="1669" w:type="dxa"/>
          </w:tcPr>
          <w:p>
            <w:pPr>
              <w:pStyle w:val="TableParagraph"/>
              <w:spacing w:line="157" w:lineRule="exact" w:before="30"/>
              <w:ind w:left="63"/>
              <w:rPr>
                <w:sz w:val="11"/>
              </w:rPr>
            </w:pPr>
            <w:r>
              <w:rPr>
                <w:color w:val="231F20"/>
                <w:sz w:val="14"/>
              </w:rPr>
              <w:t>Business loans</w:t>
            </w:r>
            <w:r>
              <w:rPr>
                <w:color w:val="231F20"/>
                <w:position w:val="4"/>
                <w:sz w:val="11"/>
              </w:rPr>
              <w:t>(h)</w:t>
            </w:r>
          </w:p>
        </w:tc>
        <w:tc>
          <w:tcPr>
            <w:tcW w:w="695" w:type="dxa"/>
          </w:tcPr>
          <w:p>
            <w:pPr>
              <w:pStyle w:val="TableParagraph"/>
              <w:spacing w:line="145" w:lineRule="exact" w:before="42"/>
              <w:ind w:right="1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5.02</w:t>
            </w:r>
          </w:p>
        </w:tc>
        <w:tc>
          <w:tcPr>
            <w:tcW w:w="400" w:type="dxa"/>
          </w:tcPr>
          <w:p>
            <w:pPr>
              <w:pStyle w:val="TableParagraph"/>
              <w:spacing w:line="145" w:lineRule="exact" w:before="42"/>
              <w:ind w:left="18" w:right="6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2.40</w:t>
            </w:r>
          </w:p>
        </w:tc>
        <w:tc>
          <w:tcPr>
            <w:tcW w:w="382" w:type="dxa"/>
          </w:tcPr>
          <w:p>
            <w:pPr>
              <w:pStyle w:val="TableParagraph"/>
              <w:spacing w:line="145" w:lineRule="exact" w:before="42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2.25</w:t>
            </w:r>
          </w:p>
        </w:tc>
        <w:tc>
          <w:tcPr>
            <w:tcW w:w="524" w:type="dxa"/>
          </w:tcPr>
          <w:p>
            <w:pPr>
              <w:pStyle w:val="TableParagraph"/>
              <w:spacing w:line="145" w:lineRule="exact" w:before="42"/>
              <w:ind w:left="177"/>
              <w:rPr>
                <w:sz w:val="14"/>
              </w:rPr>
            </w:pPr>
            <w:r>
              <w:rPr>
                <w:color w:val="231F20"/>
                <w:sz w:val="14"/>
              </w:rPr>
              <w:t>2.28</w:t>
            </w:r>
          </w:p>
        </w:tc>
        <w:tc>
          <w:tcPr>
            <w:tcW w:w="449" w:type="dxa"/>
          </w:tcPr>
          <w:p>
            <w:pPr>
              <w:pStyle w:val="TableParagraph"/>
              <w:spacing w:line="145" w:lineRule="exact" w:before="42"/>
              <w:ind w:left="73" w:right="6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2.20</w:t>
            </w:r>
          </w:p>
        </w:tc>
        <w:tc>
          <w:tcPr>
            <w:tcW w:w="434" w:type="dxa"/>
          </w:tcPr>
          <w:p>
            <w:pPr>
              <w:pStyle w:val="TableParagraph"/>
              <w:spacing w:line="145" w:lineRule="exact" w:before="42"/>
              <w:ind w:right="7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2.15</w:t>
            </w:r>
          </w:p>
        </w:tc>
        <w:tc>
          <w:tcPr>
            <w:tcW w:w="431" w:type="dxa"/>
          </w:tcPr>
          <w:p>
            <w:pPr>
              <w:pStyle w:val="TableParagraph"/>
              <w:spacing w:line="145" w:lineRule="exact" w:before="42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spacing w:line="244" w:lineRule="auto" w:before="0"/>
        <w:ind w:left="150" w:right="270" w:firstLine="0"/>
        <w:jc w:val="both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Board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Governors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Federal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Reserve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System,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ECB,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European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Commission,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Primary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Mortgage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Survey®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Freddie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Mac,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Conference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Board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Datastream.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monthly,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stated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otherwise.</w:t>
      </w:r>
    </w:p>
    <w:p>
      <w:pPr>
        <w:pStyle w:val="ListParagraph"/>
        <w:numPr>
          <w:ilvl w:val="0"/>
          <w:numId w:val="24"/>
        </w:numPr>
        <w:tabs>
          <w:tab w:pos="321" w:val="left" w:leader="none"/>
        </w:tabs>
        <w:spacing w:line="244" w:lineRule="auto" w:before="3" w:after="0"/>
        <w:ind w:left="321" w:right="259" w:hanging="171"/>
        <w:jc w:val="left"/>
        <w:rPr>
          <w:sz w:val="11"/>
        </w:rPr>
      </w:pPr>
      <w:r>
        <w:rPr>
          <w:color w:val="231F20"/>
          <w:w w:val="90"/>
          <w:sz w:val="11"/>
        </w:rPr>
        <w:t>European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Commission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measures.</w:t>
      </w:r>
      <w:r>
        <w:rPr>
          <w:color w:val="231F20"/>
          <w:spacing w:val="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indicator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weighted average of the industrial confidence indicator, the services confidence indicator, the retail confidence </w:t>
      </w:r>
      <w:r>
        <w:rPr>
          <w:color w:val="231F20"/>
          <w:w w:val="95"/>
          <w:sz w:val="11"/>
        </w:rPr>
        <w:t>indicator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indicator,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indicators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economic sentiment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indicator.</w:t>
      </w:r>
    </w:p>
    <w:p>
      <w:pPr>
        <w:pStyle w:val="ListParagraph"/>
        <w:numPr>
          <w:ilvl w:val="0"/>
          <w:numId w:val="24"/>
        </w:numPr>
        <w:tabs>
          <w:tab w:pos="321" w:val="left" w:leader="none"/>
        </w:tabs>
        <w:spacing w:line="244" w:lineRule="auto" w:before="0" w:after="0"/>
        <w:ind w:left="321" w:right="245" w:hanging="171"/>
        <w:jc w:val="left"/>
        <w:rPr>
          <w:sz w:val="11"/>
        </w:rPr>
      </w:pPr>
      <w:r>
        <w:rPr>
          <w:color w:val="231F20"/>
          <w:w w:val="95"/>
          <w:sz w:val="11"/>
        </w:rPr>
        <w:t>New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loans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house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purchase,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revolving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loans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overdrafts,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convenience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extended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card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debt.</w:t>
      </w:r>
    </w:p>
    <w:p>
      <w:pPr>
        <w:pStyle w:val="ListParagraph"/>
        <w:numPr>
          <w:ilvl w:val="0"/>
          <w:numId w:val="24"/>
        </w:numPr>
        <w:tabs>
          <w:tab w:pos="322" w:val="left" w:leader="none"/>
        </w:tabs>
        <w:spacing w:line="244" w:lineRule="auto" w:before="0" w:after="0"/>
        <w:ind w:left="321" w:right="85" w:hanging="171"/>
        <w:jc w:val="left"/>
        <w:rPr>
          <w:sz w:val="11"/>
        </w:rPr>
      </w:pPr>
      <w:r>
        <w:rPr>
          <w:color w:val="231F20"/>
          <w:w w:val="90"/>
          <w:sz w:val="11"/>
        </w:rPr>
        <w:t>New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non-financial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companies,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revolving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overdrafts,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convenience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extended </w:t>
      </w:r>
      <w:r>
        <w:rPr>
          <w:color w:val="231F20"/>
          <w:sz w:val="11"/>
        </w:rPr>
        <w:t>credit card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debt.</w:t>
      </w:r>
    </w:p>
    <w:p>
      <w:pPr>
        <w:pStyle w:val="ListParagraph"/>
        <w:numPr>
          <w:ilvl w:val="0"/>
          <w:numId w:val="24"/>
        </w:numPr>
        <w:tabs>
          <w:tab w:pos="322" w:val="left" w:leader="none"/>
        </w:tabs>
        <w:spacing w:line="127" w:lineRule="exact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University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Michigan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sentiment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ListParagraph"/>
        <w:numPr>
          <w:ilvl w:val="0"/>
          <w:numId w:val="24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Conference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Board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CEO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confidence.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quarterly.</w:t>
      </w:r>
    </w:p>
    <w:p>
      <w:pPr>
        <w:pStyle w:val="ListParagraph"/>
        <w:numPr>
          <w:ilvl w:val="0"/>
          <w:numId w:val="24"/>
        </w:numPr>
        <w:tabs>
          <w:tab w:pos="321" w:val="left" w:leader="none"/>
        </w:tabs>
        <w:spacing w:line="240" w:lineRule="auto" w:before="3" w:after="0"/>
        <w:ind w:left="320" w:right="0" w:hanging="171"/>
        <w:jc w:val="left"/>
        <w:rPr>
          <w:sz w:val="11"/>
        </w:rPr>
      </w:pPr>
      <w:r>
        <w:rPr>
          <w:color w:val="231F20"/>
          <w:sz w:val="11"/>
        </w:rPr>
        <w:t>Contract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30-year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fixed-rate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conventional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home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mortgage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commitments.</w:t>
      </w:r>
    </w:p>
    <w:p>
      <w:pPr>
        <w:pStyle w:val="ListParagraph"/>
        <w:numPr>
          <w:ilvl w:val="0"/>
          <w:numId w:val="24"/>
        </w:numPr>
        <w:tabs>
          <w:tab w:pos="322" w:val="left" w:leader="none"/>
        </w:tabs>
        <w:spacing w:line="244" w:lineRule="auto" w:before="2" w:after="0"/>
        <w:ind w:left="321" w:right="117" w:hanging="171"/>
        <w:jc w:val="left"/>
        <w:rPr>
          <w:sz w:val="11"/>
        </w:rPr>
      </w:pPr>
      <w:r>
        <w:rPr>
          <w:color w:val="231F20"/>
          <w:w w:val="90"/>
          <w:sz w:val="11"/>
        </w:rPr>
        <w:t>Weighted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effective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commercial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industrial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made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all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commercial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banks. </w:t>
      </w:r>
      <w:r>
        <w:rPr>
          <w:color w:val="231F20"/>
          <w:sz w:val="11"/>
        </w:rPr>
        <w:t>Data 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quarterly.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  <w:ind w:left="150"/>
      </w:pPr>
      <w:r>
        <w:rPr>
          <w:color w:val="A70740"/>
        </w:rPr>
        <w:t>The euro area</w:t>
      </w:r>
    </w:p>
    <w:p>
      <w:pPr>
        <w:pStyle w:val="BodyText"/>
        <w:spacing w:line="268" w:lineRule="auto" w:before="23"/>
        <w:ind w:left="150" w:right="318"/>
      </w:pPr>
      <w:r>
        <w:rPr>
          <w:color w:val="231F20"/>
        </w:rPr>
        <w:t>Euro-area</w:t>
      </w:r>
      <w:r>
        <w:rPr>
          <w:color w:val="231F20"/>
          <w:spacing w:val="-47"/>
        </w:rPr>
        <w:t> </w:t>
      </w:r>
      <w:r>
        <w:rPr>
          <w:color w:val="231F20"/>
        </w:rPr>
        <w:t>GDP</w:t>
      </w:r>
      <w:r>
        <w:rPr>
          <w:color w:val="231F20"/>
          <w:spacing w:val="-46"/>
        </w:rPr>
        <w:t> </w:t>
      </w:r>
      <w:r>
        <w:rPr>
          <w:color w:val="231F20"/>
        </w:rPr>
        <w:t>increased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0.3%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Q2,</w:t>
      </w:r>
      <w:r>
        <w:rPr>
          <w:color w:val="231F20"/>
          <w:spacing w:val="-45"/>
        </w:rPr>
        <w:t> </w:t>
      </w:r>
      <w:r>
        <w:rPr>
          <w:color w:val="231F20"/>
        </w:rPr>
        <w:t>having</w:t>
      </w:r>
      <w:r>
        <w:rPr>
          <w:color w:val="231F20"/>
          <w:spacing w:val="-46"/>
        </w:rPr>
        <w:t> </w:t>
      </w:r>
      <w:r>
        <w:rPr>
          <w:color w:val="231F20"/>
        </w:rPr>
        <w:t>contracted </w:t>
      </w:r>
      <w:r>
        <w:rPr>
          <w:color w:val="231F20"/>
          <w:w w:val="95"/>
        </w:rPr>
        <w:t>slightly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2.C).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pickup reflected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rebound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German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depressed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 cold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industrial production data suggest that euro-area output rose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supported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increased</w:t>
      </w:r>
      <w:r>
        <w:rPr>
          <w:color w:val="231F20"/>
          <w:spacing w:val="-44"/>
        </w:rPr>
        <w:t> </w:t>
      </w:r>
      <w:r>
        <w:rPr>
          <w:color w:val="231F20"/>
        </w:rPr>
        <w:t>consumer</w:t>
      </w:r>
      <w:r>
        <w:rPr>
          <w:color w:val="231F20"/>
          <w:spacing w:val="-45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business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confidence,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likelihood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disorderly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adjustment </w:t>
      </w:r>
      <w:r>
        <w:rPr>
          <w:color w:val="231F20"/>
        </w:rPr>
        <w:t>in the euro area has receded. Spending may have been </w:t>
      </w:r>
      <w:r>
        <w:rPr>
          <w:color w:val="231F20"/>
          <w:w w:val="95"/>
        </w:rPr>
        <w:t>boosted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too: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example, 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mortgages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loans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0.5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half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2.D).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improved </w:t>
      </w:r>
      <w:r>
        <w:rPr>
          <w:color w:val="231F20"/>
        </w:rPr>
        <w:t>across the euro area, they remain tighter in periphery countries.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0" w:right="372"/>
      </w:pP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adjustments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needed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competitiveness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reduce </w:t>
      </w:r>
      <w:r>
        <w:rPr>
          <w:color w:val="231F20"/>
        </w:rPr>
        <w:t>indebtedness in the periphery are, nevertheless, still substantial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are</w:t>
      </w:r>
      <w:r>
        <w:rPr>
          <w:color w:val="231F20"/>
          <w:spacing w:val="-37"/>
        </w:rPr>
        <w:t> </w:t>
      </w:r>
      <w:r>
        <w:rPr>
          <w:color w:val="231F20"/>
        </w:rPr>
        <w:t>likely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occur</w:t>
      </w:r>
      <w:r>
        <w:rPr>
          <w:color w:val="231F20"/>
          <w:spacing w:val="-37"/>
        </w:rPr>
        <w:t> </w:t>
      </w:r>
      <w:r>
        <w:rPr>
          <w:color w:val="231F20"/>
        </w:rPr>
        <w:t>slowly.</w:t>
      </w:r>
      <w:r>
        <w:rPr>
          <w:color w:val="231F20"/>
          <w:spacing w:val="-17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result,</w:t>
      </w:r>
    </w:p>
    <w:p>
      <w:pPr>
        <w:pStyle w:val="BodyText"/>
        <w:spacing w:line="268" w:lineRule="auto"/>
        <w:ind w:left="150" w:right="372"/>
      </w:pPr>
      <w:r>
        <w:rPr>
          <w:color w:val="231F20"/>
          <w:w w:val="90"/>
        </w:rPr>
        <w:t>euro-area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percentage</w:t>
      </w:r>
      <w:r>
        <w:rPr>
          <w:color w:val="231F20"/>
          <w:spacing w:val="-30"/>
        </w:rPr>
        <w:t> </w:t>
      </w:r>
      <w:r>
        <w:rPr>
          <w:color w:val="231F20"/>
        </w:rPr>
        <w:t>point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2013</w:t>
      </w:r>
      <w:r>
        <w:rPr>
          <w:color w:val="231F20"/>
          <w:spacing w:val="-31"/>
        </w:rPr>
        <w:t> </w:t>
      </w:r>
      <w:r>
        <w:rPr>
          <w:color w:val="231F20"/>
        </w:rPr>
        <w:t>H2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2014</w:t>
      </w:r>
      <w:r>
        <w:rPr>
          <w:color w:val="231F20"/>
          <w:spacing w:val="-30"/>
        </w:rPr>
        <w:t> </w:t>
      </w:r>
      <w:r>
        <w:rPr>
          <w:color w:val="231F20"/>
        </w:rPr>
        <w:t>H1,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</w:p>
    <w:p>
      <w:pPr>
        <w:pStyle w:val="BodyText"/>
        <w:ind w:left="150"/>
      </w:pPr>
      <w:r>
        <w:rPr>
          <w:color w:val="231F20"/>
        </w:rPr>
        <w:t>medium-term outlook remains fragile.</w:t>
      </w:r>
    </w:p>
    <w:p>
      <w:pPr>
        <w:pStyle w:val="BodyText"/>
        <w:spacing w:before="4"/>
        <w:rPr>
          <w:sz w:val="21"/>
        </w:rPr>
      </w:pPr>
    </w:p>
    <w:p>
      <w:pPr>
        <w:pStyle w:val="Heading5"/>
        <w:ind w:left="150"/>
      </w:pPr>
      <w:r>
        <w:rPr>
          <w:color w:val="A70740"/>
        </w:rPr>
        <w:t>The United</w:t>
      </w:r>
      <w:r>
        <w:rPr>
          <w:color w:val="A70740"/>
          <w:spacing w:val="-51"/>
        </w:rPr>
        <w:t> </w:t>
      </w:r>
      <w:r>
        <w:rPr>
          <w:color w:val="A70740"/>
        </w:rPr>
        <w:t>States</w:t>
      </w:r>
    </w:p>
    <w:p>
      <w:pPr>
        <w:pStyle w:val="BodyText"/>
        <w:spacing w:line="268" w:lineRule="auto" w:before="24"/>
        <w:ind w:left="150" w:right="337"/>
      </w:pPr>
      <w:r>
        <w:rPr>
          <w:color w:val="231F20"/>
        </w:rPr>
        <w:t>US</w:t>
      </w:r>
      <w:r>
        <w:rPr>
          <w:color w:val="231F20"/>
          <w:spacing w:val="-45"/>
        </w:rPr>
        <w:t>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grew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0.6%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2013</w:t>
      </w:r>
      <w:r>
        <w:rPr>
          <w:color w:val="231F20"/>
          <w:spacing w:val="-46"/>
        </w:rPr>
        <w:t> </w:t>
      </w:r>
      <w:r>
        <w:rPr>
          <w:color w:val="231F20"/>
        </w:rPr>
        <w:t>Q2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3"/>
        </w:rPr>
        <w:t> </w:t>
      </w:r>
      <w:r>
        <w:rPr>
          <w:color w:val="231F20"/>
        </w:rPr>
        <w:t>2.C),</w:t>
      </w:r>
      <w:r>
        <w:rPr>
          <w:color w:val="231F20"/>
          <w:spacing w:val="-44"/>
        </w:rPr>
        <w:t> </w:t>
      </w:r>
      <w:r>
        <w:rPr>
          <w:color w:val="231F20"/>
        </w:rPr>
        <w:t>stronger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in the previous two quarters. But there are signs that the </w:t>
      </w:r>
      <w:r>
        <w:rPr>
          <w:color w:val="231F20"/>
          <w:w w:val="95"/>
        </w:rPr>
        <w:t>recovery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moderated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recently.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employment</w:t>
      </w:r>
      <w:r>
        <w:rPr>
          <w:color w:val="231F20"/>
          <w:spacing w:val="-33"/>
        </w:rPr>
        <w:t> </w:t>
      </w:r>
      <w:r>
        <w:rPr>
          <w:color w:val="231F20"/>
        </w:rPr>
        <w:t>growth</w:t>
      </w:r>
      <w:r>
        <w:rPr>
          <w:color w:val="231F20"/>
          <w:spacing w:val="-33"/>
        </w:rPr>
        <w:t> </w:t>
      </w:r>
      <w:r>
        <w:rPr>
          <w:color w:val="231F20"/>
        </w:rPr>
        <w:t>has</w:t>
      </w:r>
      <w:r>
        <w:rPr>
          <w:color w:val="231F20"/>
          <w:spacing w:val="-33"/>
        </w:rPr>
        <w:t> </w:t>
      </w:r>
      <w:r>
        <w:rPr>
          <w:color w:val="231F20"/>
        </w:rPr>
        <w:t>eased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past</w:t>
      </w:r>
      <w:r>
        <w:rPr>
          <w:color w:val="231F20"/>
          <w:spacing w:val="-33"/>
        </w:rPr>
        <w:t> </w:t>
      </w:r>
      <w:r>
        <w:rPr>
          <w:color w:val="231F20"/>
        </w:rPr>
        <w:t>six</w:t>
      </w:r>
      <w:r>
        <w:rPr>
          <w:color w:val="231F20"/>
          <w:spacing w:val="-34"/>
        </w:rPr>
        <w:t> </w:t>
      </w:r>
      <w:r>
        <w:rPr>
          <w:color w:val="231F20"/>
        </w:rPr>
        <w:t>months</w:t>
      </w:r>
    </w:p>
    <w:p>
      <w:pPr>
        <w:pStyle w:val="BodyText"/>
        <w:spacing w:line="268" w:lineRule="auto"/>
        <w:ind w:left="150" w:right="372"/>
      </w:pP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2.8).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mortgage lending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Q3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2.D);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possibly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 conditions,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softened.</w:t>
      </w:r>
    </w:p>
    <w:p>
      <w:pPr>
        <w:pStyle w:val="BodyText"/>
        <w:spacing w:line="268" w:lineRule="auto"/>
        <w:ind w:left="150" w:right="321"/>
      </w:pPr>
      <w:r>
        <w:rPr>
          <w:color w:val="231F20"/>
          <w:w w:val="90"/>
        </w:rPr>
        <w:t>Reflecting those developments, the FOMC has maintained the </w:t>
      </w:r>
      <w:r>
        <w:rPr>
          <w:color w:val="231F20"/>
        </w:rPr>
        <w:t>pace of its asset purchases (Section 1).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0" w:right="394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 ago.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shutdown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 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result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4"/>
          <w:w w:val="95"/>
        </w:rPr>
        <w:t>GDP.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risk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political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uncertainty,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re-escalates,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damages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confidence,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domestic spending.</w:t>
      </w:r>
    </w:p>
    <w:p>
      <w:pPr>
        <w:pStyle w:val="BodyText"/>
        <w:spacing w:before="10"/>
        <w:rPr>
          <w:sz w:val="19"/>
        </w:rPr>
      </w:pPr>
    </w:p>
    <w:p>
      <w:pPr>
        <w:pStyle w:val="Heading5"/>
        <w:ind w:left="150"/>
      </w:pPr>
      <w:r>
        <w:rPr>
          <w:color w:val="A70740"/>
        </w:rPr>
        <w:t>Rest of the world</w:t>
      </w:r>
    </w:p>
    <w:p>
      <w:pPr>
        <w:pStyle w:val="BodyText"/>
        <w:spacing w:line="268" w:lineRule="auto" w:before="24"/>
        <w:ind w:left="150" w:right="745"/>
      </w:pPr>
      <w:r>
        <w:rPr>
          <w:color w:val="231F20"/>
          <w:w w:val="95"/>
        </w:rPr>
        <w:t>Japanese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2012</w:t>
      </w:r>
      <w:r>
        <w:rPr>
          <w:color w:val="231F20"/>
          <w:spacing w:val="-41"/>
        </w:rPr>
        <w:t> </w:t>
      </w:r>
      <w:r>
        <w:rPr>
          <w:color w:val="231F20"/>
        </w:rPr>
        <w:t>H2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0"/>
        </w:rPr>
        <w:t> </w:t>
      </w:r>
      <w:r>
        <w:rPr>
          <w:color w:val="231F20"/>
        </w:rPr>
        <w:t>2.C),</w:t>
      </w:r>
      <w:r>
        <w:rPr>
          <w:color w:val="231F20"/>
          <w:spacing w:val="-40"/>
        </w:rPr>
        <w:t> </w:t>
      </w:r>
      <w:r>
        <w:rPr>
          <w:color w:val="231F20"/>
        </w:rPr>
        <w:t>largely</w:t>
      </w:r>
      <w:r>
        <w:rPr>
          <w:color w:val="231F20"/>
          <w:spacing w:val="-40"/>
        </w:rPr>
        <w:t> </w:t>
      </w:r>
      <w:r>
        <w:rPr>
          <w:color w:val="231F20"/>
        </w:rPr>
        <w:t>reflecting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pickup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0" w:right="356"/>
      </w:pPr>
      <w:r>
        <w:rPr>
          <w:color w:val="231F20"/>
          <w:w w:val="90"/>
        </w:rPr>
        <w:t>consumption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trade.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Q3.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fiscal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reforms,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alongside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stimulus launched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4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planned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encourage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5174" w:space="155"/>
            <w:col w:w="5481"/>
          </w:cols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24"/>
        </w:numPr>
        <w:tabs>
          <w:tab w:pos="5693" w:val="left" w:leader="none"/>
        </w:tabs>
        <w:spacing w:line="240" w:lineRule="auto" w:before="55" w:after="0"/>
        <w:ind w:left="5692" w:right="0" w:hanging="213"/>
        <w:jc w:val="left"/>
        <w:rPr>
          <w:sz w:val="14"/>
        </w:rPr>
      </w:pPr>
      <w:r>
        <w:rPr>
          <w:color w:val="231F20"/>
          <w:sz w:val="14"/>
        </w:rPr>
        <w:t>For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details,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10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May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18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46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21312" from="39.547001pt,-4.655298pt" to="254.980001pt,-4.655298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2.8</w:t>
      </w:r>
      <w:r>
        <w:rPr>
          <w:color w:val="A70740"/>
          <w:spacing w:val="-6"/>
          <w:sz w:val="18"/>
        </w:rPr>
        <w:t> </w:t>
      </w:r>
      <w:r>
        <w:rPr>
          <w:color w:val="231F20"/>
          <w:sz w:val="18"/>
        </w:rPr>
        <w:t>Monthly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US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employment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Thousands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9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408"/>
        <w:jc w:val="both"/>
      </w:pP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temporarily,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latter</w:t>
      </w:r>
      <w:r>
        <w:rPr>
          <w:color w:val="231F20"/>
          <w:spacing w:val="-19"/>
        </w:rPr>
        <w:t> </w:t>
      </w:r>
      <w:r>
        <w:rPr>
          <w:color w:val="231F20"/>
        </w:rPr>
        <w:t>part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2014.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40" w:right="460"/>
          <w:cols w:num="3" w:equalWidth="0">
            <w:col w:w="3843" w:space="40"/>
            <w:col w:w="337" w:space="1109"/>
            <w:col w:w="54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079" w:val="left" w:leader="none"/>
          <w:tab w:pos="1851" w:val="left" w:leader="none"/>
        </w:tabs>
        <w:spacing w:before="114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07</w:t>
        <w:tab/>
        <w:t>09</w:t>
      </w:r>
    </w:p>
    <w:p>
      <w:pPr>
        <w:pStyle w:val="BodyText"/>
        <w:spacing w:before="6"/>
        <w:rPr>
          <w:sz w:val="14"/>
        </w:rPr>
      </w:pPr>
    </w:p>
    <w:p>
      <w:pPr>
        <w:spacing w:line="103" w:lineRule="exact"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Bureau of Labor Statistics.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925" w:val="left" w:leader="none"/>
        </w:tabs>
        <w:spacing w:before="114"/>
        <w:ind w:left="1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</w:t>
        <w:tab/>
        <w:t>13</w:t>
      </w:r>
    </w:p>
    <w:p>
      <w:pPr>
        <w:pStyle w:val="BodyText"/>
        <w:spacing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spacing w:before="38"/>
        <w:ind w:left="0" w:right="37" w:firstLine="0"/>
        <w:jc w:val="center"/>
        <w:rPr>
          <w:sz w:val="16"/>
        </w:rPr>
      </w:pPr>
      <w:r>
        <w:rPr/>
        <w:pict>
          <v:group style="position:absolute;margin-left:39.547001pt;margin-top:-23.372303pt;width:184.8pt;height:142.25pt;mso-position-horizontal-relative:page;mso-position-vertical-relative:paragraph;z-index:15820800" coordorigin="791,-467" coordsize="3696,2845">
            <v:rect style="position:absolute;left:795;top:-463;width:3686;height:2835" filled="false" stroked="true" strokeweight=".5pt" strokecolor="#231f20">
              <v:stroke dashstyle="solid"/>
            </v:rect>
            <v:line style="position:absolute" from="966,344" to="4311,344" stroked="true" strokeweight=".5pt" strokecolor="#231f20">
              <v:stroke dashstyle="solid"/>
            </v:line>
            <v:line style="position:absolute" from="4368,-61" to="4481,-61" stroked="true" strokeweight=".5pt" strokecolor="#231f20">
              <v:stroke dashstyle="solid"/>
            </v:line>
            <v:line style="position:absolute" from="4368,749" to="4481,749" stroked="true" strokeweight=".5pt" strokecolor="#231f20">
              <v:stroke dashstyle="solid"/>
            </v:line>
            <v:line style="position:absolute" from="4368,1154" to="4481,1154" stroked="true" strokeweight=".5pt" strokecolor="#231f20">
              <v:stroke dashstyle="solid"/>
            </v:line>
            <v:line style="position:absolute" from="4368,1559" to="4481,1559" stroked="true" strokeweight=".5pt" strokecolor="#231f20">
              <v:stroke dashstyle="solid"/>
            </v:line>
            <v:line style="position:absolute" from="4368,1964" to="4481,1964" stroked="true" strokeweight=".5pt" strokecolor="#231f20">
              <v:stroke dashstyle="solid"/>
            </v:line>
            <v:line style="position:absolute" from="4050,2259" to="4050,2372" stroked="true" strokeweight=".5pt" strokecolor="#231f20">
              <v:stroke dashstyle="solid"/>
            </v:line>
            <v:line style="position:absolute" from="3278,2259" to="3278,2372" stroked="true" strokeweight=".5pt" strokecolor="#231f20">
              <v:stroke dashstyle="solid"/>
            </v:line>
            <v:line style="position:absolute" from="2506,2259" to="2506,2372" stroked="true" strokeweight=".5pt" strokecolor="#231f20">
              <v:stroke dashstyle="solid"/>
            </v:line>
            <v:line style="position:absolute" from="1734,2259" to="1734,2372" stroked="true" strokeweight=".5pt" strokecolor="#231f20">
              <v:stroke dashstyle="solid"/>
            </v:line>
            <v:line style="position:absolute" from="962,2259" to="962,2372" stroked="true" strokeweight=".5pt" strokecolor="#231f20">
              <v:stroke dashstyle="solid"/>
            </v:line>
            <v:line style="position:absolute" from="4276,37" to="4308,53" stroked="true" strokeweight="1pt" strokecolor="#f15f22">
              <v:stroke dashstyle="solid"/>
            </v:line>
            <v:line style="position:absolute" from="4243,49" to="4276,37" stroked="true" strokeweight="1.0pt" strokecolor="#f15f22">
              <v:stroke dashstyle="solid"/>
            </v:line>
            <v:line style="position:absolute" from="4211,-26" to="4243,49" stroked="true" strokeweight="1pt" strokecolor="#f15f22">
              <v:stroke dashstyle="solid"/>
            </v:line>
            <v:line style="position:absolute" from="4179,-5" to="4211,-26" stroked="true" strokeweight="1pt" strokecolor="#f15f22">
              <v:stroke dashstyle="solid"/>
            </v:line>
            <v:line style="position:absolute" from="4147,-111" to="4179,-5" stroked="true" strokeweight="1.0pt" strokecolor="#f15f22">
              <v:stroke dashstyle="solid"/>
            </v:line>
            <v:line style="position:absolute" from="4115,-76" to="4147,-111" stroked="true" strokeweight="1.0pt" strokecolor="#f15f22">
              <v:stroke dashstyle="solid"/>
            </v:line>
            <v:line style="position:absolute" from="4083,-128" to="4115,-76" stroked="true" strokeweight="1pt" strokecolor="#f15f22">
              <v:stroke dashstyle="solid"/>
            </v:line>
            <v:line style="position:absolute" from="4050,-71" to="4083,-128" stroked="true" strokeweight="1pt" strokecolor="#f15f22">
              <v:stroke dashstyle="solid"/>
            </v:line>
            <v:line style="position:absolute" from="4018,-79" to="4050,-71" stroked="true" strokeweight="1.0pt" strokecolor="#f15f22">
              <v:stroke dashstyle="solid"/>
            </v:line>
            <v:line style="position:absolute" from="3986,-24" to="4018,-79" stroked="true" strokeweight="1pt" strokecolor="#f15f22">
              <v:stroke dashstyle="solid"/>
            </v:line>
            <v:line style="position:absolute" from="3954,31" to="3986,-24" stroked="true" strokeweight="1.0pt" strokecolor="#f15f22">
              <v:stroke dashstyle="solid"/>
            </v:line>
            <v:line style="position:absolute" from="3912,33" to="3964,33" stroked="true" strokeweight="1.236pt" strokecolor="#f15f22">
              <v:stroke dashstyle="solid"/>
            </v:line>
            <v:line style="position:absolute" from="3890,70" to="3922,36" stroked="true" strokeweight="1pt" strokecolor="#f15f22">
              <v:stroke dashstyle="solid"/>
            </v:line>
            <v:line style="position:absolute" from="3857,97" to="3890,70" stroked="true" strokeweight="1.0pt" strokecolor="#f15f22">
              <v:stroke dashstyle="solid"/>
            </v:line>
            <v:line style="position:absolute" from="3825,125" to="3857,97" stroked="true" strokeweight="1pt" strokecolor="#f15f22">
              <v:stroke dashstyle="solid"/>
            </v:line>
            <v:line style="position:absolute" from="3793,45" to="3825,125" stroked="true" strokeweight="1pt" strokecolor="#f15f22">
              <v:stroke dashstyle="solid"/>
            </v:line>
            <v:line style="position:absolute" from="3761,-53" to="3793,45" stroked="true" strokeweight="1pt" strokecolor="#f15f22">
              <v:stroke dashstyle="solid"/>
            </v:line>
            <v:line style="position:absolute" from="3729,-188" to="3761,-53" stroked="true" strokeweight="1pt" strokecolor="#f15f22">
              <v:stroke dashstyle="solid"/>
            </v:line>
            <v:line style="position:absolute" from="3697,-205" to="3729,-188" stroked="true" strokeweight="1.0pt" strokecolor="#f15f22">
              <v:stroke dashstyle="solid"/>
            </v:line>
            <v:line style="position:absolute" from="3664,-139" to="3697,-205" stroked="true" strokeweight="1pt" strokecolor="#f15f22">
              <v:stroke dashstyle="solid"/>
            </v:line>
            <v:line style="position:absolute" from="3632,-41" to="3664,-139" stroked="true" strokeweight="1pt" strokecolor="#f15f22">
              <v:stroke dashstyle="solid"/>
            </v:line>
            <v:line style="position:absolute" from="3590,-40" to="3642,-40" stroked="true" strokeweight="1.169pt" strokecolor="#f15f22">
              <v:stroke dashstyle="solid"/>
            </v:line>
            <v:line style="position:absolute" from="3568,-9" to="3600,-38" stroked="true" strokeweight="1pt" strokecolor="#f15f22">
              <v:stroke dashstyle="solid"/>
            </v:line>
            <v:line style="position:absolute" from="3536,50" to="3568,-9" stroked="true" strokeweight="1.0pt" strokecolor="#f15f22">
              <v:stroke dashstyle="solid"/>
            </v:line>
            <v:line style="position:absolute" from="3504,61" to="3536,50" stroked="true" strokeweight="1pt" strokecolor="#f15f22">
              <v:stroke dashstyle="solid"/>
            </v:line>
            <v:line style="position:absolute" from="3471,72" to="3504,61" stroked="true" strokeweight="1pt" strokecolor="#f15f22">
              <v:stroke dashstyle="solid"/>
            </v:line>
            <v:line style="position:absolute" from="3439,-80" to="3471,72" stroked="true" strokeweight="1pt" strokecolor="#f15f22">
              <v:stroke dashstyle="solid"/>
            </v:line>
            <v:line style="position:absolute" from="3397,-79" to="3449,-79" stroked="true" strokeweight="1.135pt" strokecolor="#f15f22">
              <v:stroke dashstyle="solid"/>
            </v:line>
            <v:line style="position:absolute" from="3375,-132" to="3407,-78" stroked="true" strokeweight="1pt" strokecolor="#f15f22">
              <v:stroke dashstyle="solid"/>
            </v:line>
            <v:line style="position:absolute" from="3343,26" to="3375,-132" stroked="true" strokeweight="1.0pt" strokecolor="#f15f22">
              <v:stroke dashstyle="solid"/>
            </v:line>
            <v:line style="position:absolute" from="3311,101" to="3343,26" stroked="true" strokeweight="1pt" strokecolor="#f15f22">
              <v:stroke dashstyle="solid"/>
            </v:line>
            <v:line style="position:absolute" from="3278,136" to="3311,101" stroked="true" strokeweight="1pt" strokecolor="#f15f22">
              <v:stroke dashstyle="solid"/>
            </v:line>
            <v:line style="position:absolute" from="3246,28" to="3278,136" stroked="true" strokeweight="1pt" strokecolor="#f15f22">
              <v:stroke dashstyle="solid"/>
            </v:line>
            <v:line style="position:absolute" from="3214,121" to="3246,28" stroked="true" strokeweight="1pt" strokecolor="#f15f22">
              <v:stroke dashstyle="solid"/>
            </v:line>
            <v:line style="position:absolute" from="3182,244" to="3214,121" stroked="true" strokeweight="1pt" strokecolor="#f15f22">
              <v:stroke dashstyle="solid"/>
            </v:line>
            <v:line style="position:absolute" from="3150,456" to="3182,244" stroked="true" strokeweight="1pt" strokecolor="#f15f22">
              <v:stroke dashstyle="solid"/>
            </v:line>
            <v:line style="position:absolute" from="3118,514" to="3150,456" stroked="true" strokeweight="1.0pt" strokecolor="#f15f22">
              <v:stroke dashstyle="solid"/>
            </v:line>
            <v:line style="position:absolute" from="3102,128" to="3102,524" stroked="true" strokeweight="2.608pt" strokecolor="#f15f22">
              <v:stroke dashstyle="solid"/>
            </v:line>
            <v:line style="position:absolute" from="3053,-75" to="3085,138" stroked="true" strokeweight="1pt" strokecolor="#f15f22">
              <v:stroke dashstyle="solid"/>
            </v:line>
            <v:line style="position:absolute" from="3021,-267" to="3053,-75" stroked="true" strokeweight="1pt" strokecolor="#f15f22">
              <v:stroke dashstyle="solid"/>
            </v:line>
            <v:line style="position:absolute" from="3005,-277" to="3005,122" stroked="true" strokeweight="2.609pt" strokecolor="#f15f22">
              <v:stroke dashstyle="solid"/>
            </v:line>
            <v:line style="position:absolute" from="2957,275" to="2989,112" stroked="true" strokeweight="1pt" strokecolor="#f15f22">
              <v:stroke dashstyle="solid"/>
            </v:line>
            <v:line style="position:absolute" from="2925,528" to="2957,275" stroked="true" strokeweight="1.0pt" strokecolor="#f15f22">
              <v:stroke dashstyle="solid"/>
            </v:line>
            <v:line style="position:absolute" from="2892,515" to="2925,528" stroked="true" strokeweight="1pt" strokecolor="#f15f22">
              <v:stroke dashstyle="solid"/>
            </v:line>
            <v:line style="position:absolute" from="2860,621" to="2892,515" stroked="true" strokeweight="1pt" strokecolor="#f15f22">
              <v:stroke dashstyle="solid"/>
            </v:line>
            <v:line style="position:absolute" from="2828,630" to="2860,621" stroked="true" strokeweight="1pt" strokecolor="#f15f22">
              <v:stroke dashstyle="solid"/>
            </v:line>
            <v:line style="position:absolute" from="2796,757" to="2828,630" stroked="true" strokeweight="1pt" strokecolor="#f15f22">
              <v:stroke dashstyle="solid"/>
            </v:line>
            <v:line style="position:absolute" from="2764,880" to="2796,757" stroked="true" strokeweight="1pt" strokecolor="#f15f22">
              <v:stroke dashstyle="solid"/>
            </v:line>
            <v:line style="position:absolute" from="2732,1041" to="2764,880" stroked="true" strokeweight="1pt" strokecolor="#f15f22">
              <v:stroke dashstyle="solid"/>
            </v:line>
            <v:line style="position:absolute" from="2699,1137" to="2732,1041" stroked="true" strokeweight="1pt" strokecolor="#f15f22">
              <v:stroke dashstyle="solid"/>
            </v:line>
            <v:line style="position:absolute" from="2667,1375" to="2699,1137" stroked="true" strokeweight="1pt" strokecolor="#f15f22">
              <v:stroke dashstyle="solid"/>
            </v:line>
            <v:line style="position:absolute" from="2635,1617" to="2667,1375" stroked="true" strokeweight="1pt" strokecolor="#f15f22">
              <v:stroke dashstyle="solid"/>
            </v:line>
            <v:line style="position:absolute" from="2603,1848" to="2635,1617" stroked="true" strokeweight="1.0pt" strokecolor="#f15f22">
              <v:stroke dashstyle="solid"/>
            </v:line>
            <v:line style="position:absolute" from="2571,1909" to="2603,1848" stroked="true" strokeweight="1pt" strokecolor="#f15f22">
              <v:stroke dashstyle="solid"/>
            </v:line>
            <v:line style="position:absolute" from="2539,1825" to="2571,1909" stroked="true" strokeweight="1pt" strokecolor="#f15f22">
              <v:stroke dashstyle="solid"/>
            </v:line>
            <v:line style="position:absolute" from="2506,1879" to="2539,1825" stroked="true" strokeweight="1pt" strokecolor="#f15f22">
              <v:stroke dashstyle="solid"/>
            </v:line>
            <v:line style="position:absolute" from="2474,1661" to="2506,1879" stroked="true" strokeweight="1pt" strokecolor="#f15f22">
              <v:stroke dashstyle="solid"/>
            </v:line>
            <v:line style="position:absolute" from="2442,1495" to="2474,1661" stroked="true" strokeweight="1pt" strokecolor="#f15f22">
              <v:stroke dashstyle="solid"/>
            </v:line>
            <v:line style="position:absolute" from="2426,1144" to="2426,1505" stroked="true" strokeweight="2.608pt" strokecolor="#f15f22">
              <v:stroke dashstyle="solid"/>
            </v:line>
            <v:line style="position:absolute" from="2378,981" to="2410,1154" stroked="true" strokeweight="1pt" strokecolor="#f15f22">
              <v:stroke dashstyle="solid"/>
            </v:line>
            <v:line style="position:absolute" from="2346,786" to="2378,981" stroked="true" strokeweight="1pt" strokecolor="#f15f22">
              <v:stroke dashstyle="solid"/>
            </v:line>
            <v:line style="position:absolute" from="2314,729" to="2346,786" stroked="true" strokeweight="1.0pt" strokecolor="#f15f22">
              <v:stroke dashstyle="solid"/>
            </v:line>
            <v:line style="position:absolute" from="2271,729" to="2324,729" stroked="true" strokeweight="1.033pt" strokecolor="#f15f22">
              <v:stroke dashstyle="solid"/>
            </v:line>
            <v:line style="position:absolute" from="2249,668" to="2281,728" stroked="true" strokeweight="1pt" strokecolor="#f15f22">
              <v:stroke dashstyle="solid"/>
            </v:line>
            <v:line style="position:absolute" from="2217,599" to="2249,668" stroked="true" strokeweight="1pt" strokecolor="#f15f22">
              <v:stroke dashstyle="solid"/>
            </v:line>
            <v:line style="position:absolute" from="2185,445" to="2217,599" stroked="true" strokeweight="1pt" strokecolor="#f15f22">
              <v:stroke dashstyle="solid"/>
            </v:line>
            <v:line style="position:absolute" from="2153,329" to="2185,445" stroked="true" strokeweight="1pt" strokecolor="#f15f22">
              <v:stroke dashstyle="solid"/>
            </v:line>
            <v:line style="position:absolute" from="2121,196" to="2153,329" stroked="true" strokeweight="1pt" strokecolor="#f15f22">
              <v:stroke dashstyle="solid"/>
            </v:line>
            <v:line style="position:absolute" from="2088,148" to="2121,196" stroked="true" strokeweight="1pt" strokecolor="#f15f22">
              <v:stroke dashstyle="solid"/>
            </v:line>
            <v:line style="position:absolute" from="2056,159" to="2088,148" stroked="true" strokeweight="1pt" strokecolor="#f15f22">
              <v:stroke dashstyle="solid"/>
            </v:line>
            <v:line style="position:absolute" from="2024,250" to="2056,159" stroked="true" strokeweight="1pt" strokecolor="#f15f22">
              <v:stroke dashstyle="solid"/>
            </v:line>
            <v:line style="position:absolute" from="1992,331" to="2024,250" stroked="true" strokeweight="1pt" strokecolor="#f15f22">
              <v:stroke dashstyle="solid"/>
            </v:line>
            <v:line style="position:absolute" from="1950,330" to="2002,330" stroked="true" strokeweight="1.101pt" strokecolor="#f15f22">
              <v:stroke dashstyle="solid"/>
            </v:line>
            <v:line style="position:absolute" from="1928,218" to="1960,329" stroked="true" strokeweight="1pt" strokecolor="#f15f22">
              <v:stroke dashstyle="solid"/>
            </v:line>
            <v:line style="position:absolute" from="1895,143" to="1928,218" stroked="true" strokeweight="1pt" strokecolor="#f15f22">
              <v:stroke dashstyle="solid"/>
            </v:line>
            <v:line style="position:absolute" from="1863,72" to="1895,143" stroked="true" strokeweight="1pt" strokecolor="#f15f22">
              <v:stroke dashstyle="solid"/>
            </v:line>
            <v:line style="position:absolute" from="1831,106" to="1863,72" stroked="true" strokeweight="1pt" strokecolor="#f15f22">
              <v:stroke dashstyle="solid"/>
            </v:line>
            <v:line style="position:absolute" from="1799,-1" to="1831,106" stroked="true" strokeweight="1pt" strokecolor="#f15f22">
              <v:stroke dashstyle="solid"/>
            </v:line>
            <v:line style="position:absolute" from="1767,11" to="1799,-1" stroked="true" strokeweight="1pt" strokecolor="#f15f22">
              <v:stroke dashstyle="solid"/>
            </v:line>
            <v:line style="position:absolute" from="1735,-67" to="1767,11" stroked="true" strokeweight="1.0pt" strokecolor="#f15f22">
              <v:stroke dashstyle="solid"/>
            </v:line>
            <v:line style="position:absolute" from="1702,93" to="1735,-67" stroked="true" strokeweight="1.0pt" strokecolor="#f15f22">
              <v:stroke dashstyle="solid"/>
            </v:line>
            <v:line style="position:absolute" from="1670,100" to="1702,93" stroked="true" strokeweight="1pt" strokecolor="#f15f22">
              <v:stroke dashstyle="solid"/>
            </v:line>
            <v:line style="position:absolute" from="1638,117" to="1670,100" stroked="true" strokeweight="1pt" strokecolor="#f15f22">
              <v:stroke dashstyle="solid"/>
            </v:line>
            <v:line style="position:absolute" from="1606,-26" to="1638,117" stroked="true" strokeweight="1pt" strokecolor="#f15f22">
              <v:stroke dashstyle="solid"/>
            </v:line>
            <v:line style="position:absolute" from="1574,27" to="1606,-26" stroked="true" strokeweight="1pt" strokecolor="#f15f22">
              <v:stroke dashstyle="solid"/>
            </v:line>
            <v:line style="position:absolute" from="1542,134" to="1574,27" stroked="true" strokeweight="1pt" strokecolor="#f15f22">
              <v:stroke dashstyle="solid"/>
            </v:line>
            <v:line style="position:absolute" from="1510,153" to="1542,134" stroked="true" strokeweight="1pt" strokecolor="#f15f22">
              <v:stroke dashstyle="solid"/>
            </v:line>
            <v:line style="position:absolute" from="1477,18" to="1510,153" stroked="true" strokeweight="1pt" strokecolor="#f15f22">
              <v:stroke dashstyle="solid"/>
            </v:line>
            <v:line style="position:absolute" from="1445,-181" to="1477,18" stroked="true" strokeweight="1pt" strokecolor="#f15f22">
              <v:stroke dashstyle="solid"/>
            </v:line>
            <v:line style="position:absolute" from="1413,-244" to="1445,-181" stroked="true" strokeweight="1pt" strokecolor="#f15f22">
              <v:stroke dashstyle="solid"/>
            </v:line>
            <v:line style="position:absolute" from="1381,-161" to="1413,-244" stroked="true" strokeweight="1.0pt" strokecolor="#f15f22">
              <v:stroke dashstyle="solid"/>
            </v:line>
            <v:line style="position:absolute" from="1349,-174" to="1381,-161" stroked="true" strokeweight="1pt" strokecolor="#f15f22">
              <v:stroke dashstyle="solid"/>
            </v:line>
            <v:line style="position:absolute" from="1317,-44" to="1349,-174" stroked="true" strokeweight="1pt" strokecolor="#f15f22">
              <v:stroke dashstyle="solid"/>
            </v:line>
            <v:line style="position:absolute" from="1284,19" to="1317,-44" stroked="true" strokeweight="1pt" strokecolor="#f15f22">
              <v:stroke dashstyle="solid"/>
            </v:line>
            <v:line style="position:absolute" from="1252,115" to="1284,19" stroked="true" strokeweight="1pt" strokecolor="#f15f22">
              <v:stroke dashstyle="solid"/>
            </v:line>
            <v:line style="position:absolute" from="1220,-81" to="1252,115" stroked="true" strokeweight="1pt" strokecolor="#f15f22">
              <v:stroke dashstyle="solid"/>
            </v:line>
            <v:line style="position:absolute" from="1188,-203" to="1220,-81" stroked="true" strokeweight="1pt" strokecolor="#f15f22">
              <v:stroke dashstyle="solid"/>
            </v:line>
            <v:line style="position:absolute" from="1156,-187" to="1188,-203" stroked="true" strokeweight="1.0pt" strokecolor="#f15f22">
              <v:stroke dashstyle="solid"/>
            </v:line>
            <v:line style="position:absolute" from="1124,-180" to="1156,-187" stroked="true" strokeweight="1pt" strokecolor="#f15f22">
              <v:stroke dashstyle="solid"/>
            </v:line>
            <v:line style="position:absolute" from="1091,-105" to="1124,-180" stroked="true" strokeweight="1pt" strokecolor="#f15f22">
              <v:stroke dashstyle="solid"/>
            </v:line>
            <v:line style="position:absolute" from="1059,-154" to="1091,-105" stroked="true" strokeweight="1pt" strokecolor="#f15f22">
              <v:stroke dashstyle="solid"/>
            </v:line>
            <v:line style="position:absolute" from="1027,3" to="1059,-154" stroked="true" strokeweight="1.0pt" strokecolor="#f15f22">
              <v:stroke dashstyle="solid"/>
            </v:line>
            <v:line style="position:absolute" from="985,5" to="1037,5" stroked="true" strokeweight="1.235pt" strokecolor="#f15f22">
              <v:stroke dashstyle="solid"/>
            </v:line>
            <v:line style="position:absolute" from="963,126" to="995,7" stroked="true" strokeweight="1pt" strokecolor="#f15f22">
              <v:stroke dashstyle="solid"/>
            </v:line>
            <v:line style="position:absolute" from="4368,344" to="4481,344" stroked="true" strokeweight=".5pt" strokecolor="#231f20">
              <v:stroke dashstyle="solid"/>
            </v:line>
            <v:line style="position:absolute" from="796,-61" to="909,-61" stroked="true" strokeweight=".5pt" strokecolor="#231f20">
              <v:stroke dashstyle="solid"/>
            </v:line>
            <v:line style="position:absolute" from="796,749" to="909,749" stroked="true" strokeweight=".5pt" strokecolor="#231f20">
              <v:stroke dashstyle="solid"/>
            </v:line>
            <v:line style="position:absolute" from="796,1154" to="909,1154" stroked="true" strokeweight=".5pt" strokecolor="#231f20">
              <v:stroke dashstyle="solid"/>
            </v:line>
            <v:line style="position:absolute" from="796,1559" to="909,1559" stroked="true" strokeweight=".5pt" strokecolor="#231f20">
              <v:stroke dashstyle="solid"/>
            </v:line>
            <v:line style="position:absolute" from="796,1964" to="909,1964" stroked="true" strokeweight=".5pt" strokecolor="#231f20">
              <v:stroke dashstyle="solid"/>
            </v:line>
            <v:line style="position:absolute" from="796,344" to="909,344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9"/>
          <w:sz w:val="16"/>
        </w:rPr>
        <w:t>+</w:t>
      </w:r>
    </w:p>
    <w:p>
      <w:pPr>
        <w:spacing w:before="42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8"/>
        <w:ind w:left="0" w:right="48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600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800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1,000</w:t>
      </w:r>
    </w:p>
    <w:p>
      <w:pPr>
        <w:pStyle w:val="BodyText"/>
        <w:spacing w:before="2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68" w:lineRule="auto"/>
        <w:ind w:left="150" w:right="255"/>
      </w:pPr>
      <w:r>
        <w:rPr>
          <w:color w:val="231F20"/>
        </w:rPr>
        <w:t>Chinese GDP rose by </w:t>
      </w:r>
      <w:r>
        <w:rPr>
          <w:color w:val="231F20"/>
          <w:spacing w:val="-7"/>
        </w:rPr>
        <w:t>7.8% </w:t>
      </w:r>
      <w:r>
        <w:rPr>
          <w:color w:val="231F20"/>
        </w:rPr>
        <w:t>in the year to Q3 </w:t>
      </w:r>
      <w:r>
        <w:rPr>
          <w:color w:val="231F20"/>
          <w:spacing w:val="-3"/>
        </w:rPr>
        <w:t>(Table </w:t>
      </w:r>
      <w:r>
        <w:rPr>
          <w:color w:val="231F20"/>
        </w:rPr>
        <w:t>2.C), </w:t>
      </w:r>
      <w:r>
        <w:rPr>
          <w:color w:val="231F20"/>
          <w:w w:val="95"/>
        </w:rPr>
        <w:t>broadly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 prospects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economies,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India 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Indonesia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2.E),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fragile.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Expectations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FOMC</w:t>
      </w:r>
      <w:r>
        <w:rPr>
          <w:color w:val="231F20"/>
          <w:spacing w:val="-39"/>
        </w:rPr>
        <w:t> </w:t>
      </w:r>
      <w:r>
        <w:rPr>
          <w:color w:val="231F20"/>
        </w:rPr>
        <w:t>might</w:t>
      </w:r>
      <w:r>
        <w:rPr>
          <w:color w:val="231F20"/>
          <w:spacing w:val="-38"/>
        </w:rPr>
        <w:t> </w:t>
      </w:r>
      <w:r>
        <w:rPr>
          <w:color w:val="231F20"/>
        </w:rPr>
        <w:t>begin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reduce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pace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its</w:t>
      </w:r>
      <w:r>
        <w:rPr>
          <w:color w:val="231F20"/>
          <w:spacing w:val="-39"/>
        </w:rPr>
        <w:t> </w:t>
      </w:r>
      <w:r>
        <w:rPr>
          <w:color w:val="231F20"/>
        </w:rPr>
        <w:t>asset purchases, alongside downward revisions to near-term </w:t>
      </w:r>
      <w:r>
        <w:rPr>
          <w:color w:val="231F20"/>
          <w:w w:val="95"/>
        </w:rPr>
        <w:t>outlooks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longer term,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outflows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emerging economies between May and September, alongside sharp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1). Those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pronounced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countries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4" w:equalWidth="0">
            <w:col w:w="2022" w:space="453"/>
            <w:col w:w="1078" w:space="200"/>
            <w:col w:w="465" w:space="1111"/>
            <w:col w:w="5481"/>
          </w:cols>
        </w:sect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non-farm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payroll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employment.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average.</w:t>
      </w:r>
    </w:p>
    <w:p>
      <w:pPr>
        <w:pStyle w:val="BodyText"/>
        <w:spacing w:line="268" w:lineRule="auto"/>
        <w:ind w:left="150" w:right="331"/>
      </w:pPr>
      <w:r>
        <w:rPr/>
        <w:br w:type="column"/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imbalances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consumer 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2.E).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FOMC’s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</w:rPr>
        <w:t>would maintain the pace of asset purchases, and policy</w:t>
      </w:r>
      <w:bookmarkStart w:name="UK trade and the current account" w:id="45"/>
      <w:bookmarkEnd w:id="45"/>
      <w:r>
        <w:rPr>
          <w:color w:val="231F20"/>
        </w:rPr>
      </w:r>
      <w:r>
        <w:rPr>
          <w:color w:val="231F2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economies,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3372" w:space="1957"/>
            <w:col w:w="5481"/>
          </w:cols>
        </w:sectPr>
      </w:pPr>
    </w:p>
    <w:p>
      <w:pPr>
        <w:pStyle w:val="BodyText"/>
        <w:tabs>
          <w:tab w:pos="5139" w:val="left" w:leader="none"/>
          <w:tab w:pos="5479" w:val="left" w:leader="none"/>
        </w:tabs>
        <w:spacing w:line="231" w:lineRule="exact"/>
        <w:ind w:left="150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have</w:t>
      </w:r>
      <w:r>
        <w:rPr>
          <w:color w:val="231F20"/>
          <w:spacing w:val="-33"/>
        </w:rPr>
        <w:t> </w:t>
      </w:r>
      <w:r>
        <w:rPr>
          <w:color w:val="231F20"/>
        </w:rPr>
        <w:t>been</w:t>
      </w:r>
      <w:r>
        <w:rPr>
          <w:color w:val="231F20"/>
          <w:spacing w:val="-33"/>
        </w:rPr>
        <w:t> </w:t>
      </w:r>
      <w:r>
        <w:rPr>
          <w:color w:val="231F20"/>
        </w:rPr>
        <w:t>associated</w:t>
      </w:r>
      <w:r>
        <w:rPr>
          <w:color w:val="231F20"/>
          <w:spacing w:val="-34"/>
        </w:rPr>
        <w:t> </w:t>
      </w:r>
      <w:r>
        <w:rPr>
          <w:color w:val="231F20"/>
        </w:rPr>
        <w:t>with</w:t>
      </w:r>
      <w:r>
        <w:rPr>
          <w:color w:val="231F20"/>
          <w:spacing w:val="-33"/>
        </w:rPr>
        <w:t> </w:t>
      </w:r>
      <w:r>
        <w:rPr>
          <w:color w:val="231F20"/>
        </w:rPr>
        <w:t>improved</w:t>
      </w:r>
      <w:r>
        <w:rPr>
          <w:color w:val="231F20"/>
          <w:spacing w:val="-36"/>
        </w:rPr>
        <w:t> </w:t>
      </w:r>
      <w:r>
        <w:rPr>
          <w:color w:val="231F20"/>
        </w:rPr>
        <w:t>financial</w:t>
      </w:r>
      <w:r>
        <w:rPr>
          <w:color w:val="231F20"/>
          <w:spacing w:val="-33"/>
        </w:rPr>
        <w:t> </w:t>
      </w:r>
      <w:r>
        <w:rPr>
          <w:color w:val="231F20"/>
        </w:rPr>
        <w:t>market</w:t>
      </w:r>
    </w:p>
    <w:p>
      <w:pPr>
        <w:spacing w:after="0" w:line="231" w:lineRule="exact"/>
        <w:sectPr>
          <w:type w:val="continuous"/>
          <w:pgSz w:w="11910" w:h="16840"/>
          <w:pgMar w:top="1560" w:bottom="0" w:left="640" w:right="460"/>
        </w:sectPr>
      </w:pPr>
    </w:p>
    <w:p>
      <w:pPr>
        <w:spacing w:before="115"/>
        <w:ind w:left="150" w:right="0" w:firstLine="0"/>
        <w:jc w:val="left"/>
        <w:rPr>
          <w:sz w:val="18"/>
        </w:rPr>
      </w:pPr>
      <w:r>
        <w:rPr/>
        <w:pict>
          <v:shape style="position:absolute;margin-left:39.547001pt;margin-top:26.03067pt;width:249.45pt;height:95.8pt;mso-position-horizontal-relative:page;mso-position-vertical-relative:paragraph;z-index:158228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33"/>
                    <w:gridCol w:w="552"/>
                    <w:gridCol w:w="550"/>
                    <w:gridCol w:w="781"/>
                    <w:gridCol w:w="546"/>
                    <w:gridCol w:w="527"/>
                  </w:tblGrid>
                  <w:tr>
                    <w:trPr>
                      <w:trHeight w:val="402" w:hRule="atLeast"/>
                    </w:trPr>
                    <w:tc>
                      <w:tcPr>
                        <w:tcW w:w="203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5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14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Brazil</w:t>
                        </w:r>
                      </w:p>
                    </w:tc>
                    <w:tc>
                      <w:tcPr>
                        <w:tcW w:w="55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110" w:right="9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India</w:t>
                        </w:r>
                      </w:p>
                    </w:tc>
                    <w:tc>
                      <w:tcPr>
                        <w:tcW w:w="78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1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Indonesia</w:t>
                        </w:r>
                      </w:p>
                    </w:tc>
                    <w:tc>
                      <w:tcPr>
                        <w:tcW w:w="54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220" w:lineRule="auto" w:before="12"/>
                          <w:ind w:left="124" w:right="86" w:hanging="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South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Africa</w:t>
                        </w:r>
                      </w:p>
                    </w:tc>
                    <w:tc>
                      <w:tcPr>
                        <w:tcW w:w="52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Turkey</w:t>
                        </w:r>
                      </w:p>
                    </w:tc>
                  </w:tr>
                  <w:tr>
                    <w:trPr>
                      <w:trHeight w:val="413" w:hRule="atLeast"/>
                    </w:trPr>
                    <w:tc>
                      <w:tcPr>
                        <w:tcW w:w="203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220" w:lineRule="auto" w:before="63"/>
                          <w:ind w:left="63" w:right="85" w:hanging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Current account in 2013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(percentage of nominal GDP)</w:t>
                        </w:r>
                      </w:p>
                    </w:tc>
                    <w:tc>
                      <w:tcPr>
                        <w:tcW w:w="55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right="14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-3.4</w:t>
                        </w:r>
                      </w:p>
                    </w:tc>
                    <w:tc>
                      <w:tcPr>
                        <w:tcW w:w="55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left="110" w:right="5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-4.4</w:t>
                        </w:r>
                      </w:p>
                    </w:tc>
                    <w:tc>
                      <w:tcPr>
                        <w:tcW w:w="78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right="1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-3.4</w:t>
                        </w:r>
                      </w:p>
                    </w:tc>
                    <w:tc>
                      <w:tcPr>
                        <w:tcW w:w="54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right="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-6.1</w:t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-7.4</w:t>
                        </w:r>
                      </w:p>
                    </w:tc>
                  </w:tr>
                  <w:tr>
                    <w:trPr>
                      <w:trHeight w:val="378" w:hRule="atLeast"/>
                    </w:trPr>
                    <w:tc>
                      <w:tcPr>
                        <w:tcW w:w="2033" w:type="dxa"/>
                      </w:tcPr>
                      <w:p>
                        <w:pPr>
                          <w:pStyle w:val="TableParagraph"/>
                          <w:spacing w:line="206" w:lineRule="auto" w:before="54"/>
                          <w:ind w:left="63" w:right="85" w:hanging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Consumer price inflation in </w:t>
                        </w:r>
                        <w:r>
                          <w:rPr>
                            <w:color w:val="231F20"/>
                            <w:sz w:val="14"/>
                          </w:rPr>
                          <w:t>2013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 </w:t>
                        </w:r>
                        <w:r>
                          <w:rPr>
                            <w:color w:val="231F20"/>
                            <w:sz w:val="14"/>
                          </w:rPr>
                          <w:t>(per cent)</w:t>
                        </w:r>
                      </w:p>
                    </w:tc>
                    <w:tc>
                      <w:tcPr>
                        <w:tcW w:w="552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14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6.3</w:t>
                        </w:r>
                      </w:p>
                    </w:tc>
                    <w:tc>
                      <w:tcPr>
                        <w:tcW w:w="550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110" w:right="6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10.9</w:t>
                        </w:r>
                      </w:p>
                    </w:tc>
                    <w:tc>
                      <w:tcPr>
                        <w:tcW w:w="781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1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7.3</w:t>
                        </w:r>
                      </w:p>
                    </w:tc>
                    <w:tc>
                      <w:tcPr>
                        <w:tcW w:w="546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5.9</w:t>
                        </w:r>
                      </w:p>
                    </w:tc>
                    <w:tc>
                      <w:tcPr>
                        <w:tcW w:w="527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6.6</w:t>
                        </w:r>
                      </w:p>
                    </w:tc>
                  </w:tr>
                  <w:tr>
                    <w:trPr>
                      <w:trHeight w:val="470" w:hRule="atLeast"/>
                    </w:trPr>
                    <w:tc>
                      <w:tcPr>
                        <w:tcW w:w="2033" w:type="dxa"/>
                      </w:tcPr>
                      <w:p>
                        <w:pPr>
                          <w:pStyle w:val="TableParagraph"/>
                          <w:spacing w:line="220" w:lineRule="auto" w:before="41"/>
                          <w:ind w:left="63" w:right="560" w:hanging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Share in UK exports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(b) </w:t>
                        </w:r>
                        <w:r>
                          <w:rPr>
                            <w:color w:val="231F20"/>
                            <w:sz w:val="14"/>
                          </w:rPr>
                          <w:t>(per cent)</w:t>
                        </w:r>
                      </w:p>
                    </w:tc>
                    <w:tc>
                      <w:tcPr>
                        <w:tcW w:w="552" w:type="dxa"/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14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550" w:type="dxa"/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18" w:right="9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781" w:type="dxa"/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1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46" w:type="dxa"/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527" w:type="dxa"/>
                      </w:tcPr>
                      <w:p>
                        <w:pPr>
                          <w:pStyle w:val="TableParagraph"/>
                          <w:spacing w:before="6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2033" w:type="dxa"/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9"/>
                          </w:rPr>
                        </w:pPr>
                      </w:p>
                      <w:p>
                        <w:pPr>
                          <w:pStyle w:val="TableParagraph"/>
                          <w:spacing w:line="110" w:lineRule="exac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Sources:</w:t>
                        </w:r>
                        <w:r>
                          <w:rPr>
                            <w:color w:val="231F20"/>
                            <w:spacing w:val="-3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IMF</w:t>
                        </w:r>
                        <w:r>
                          <w:rPr>
                            <w:color w:val="231F20"/>
                            <w:spacing w:val="-17"/>
                            <w:sz w:val="11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1"/>
                          </w:rPr>
                          <w:t>WEO</w:t>
                        </w:r>
                        <w:r>
                          <w:rPr>
                            <w:i/>
                            <w:color w:val="231F20"/>
                            <w:spacing w:val="-20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October</w:t>
                        </w:r>
                        <w:r>
                          <w:rPr>
                            <w:color w:val="231F20"/>
                            <w:spacing w:val="-19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2013</w:t>
                        </w:r>
                        <w:r>
                          <w:rPr>
                            <w:color w:val="231F20"/>
                            <w:spacing w:val="-17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and</w:t>
                        </w:r>
                        <w:r>
                          <w:rPr>
                            <w:color w:val="231F20"/>
                            <w:spacing w:val="-20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ONS.</w:t>
                        </w:r>
                      </w:p>
                    </w:tc>
                    <w:tc>
                      <w:tcPr>
                        <w:tcW w:w="55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5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8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4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2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A70740"/>
          <w:spacing w:val="-3"/>
          <w:w w:val="95"/>
          <w:sz w:val="18"/>
        </w:rPr>
        <w:t>Table</w:t>
      </w:r>
      <w:r>
        <w:rPr>
          <w:color w:val="A70740"/>
          <w:spacing w:val="-17"/>
          <w:w w:val="95"/>
          <w:sz w:val="18"/>
        </w:rPr>
        <w:t> </w:t>
      </w:r>
      <w:r>
        <w:rPr>
          <w:color w:val="A70740"/>
          <w:w w:val="95"/>
          <w:sz w:val="18"/>
        </w:rPr>
        <w:t>2.E</w:t>
      </w:r>
      <w:r>
        <w:rPr>
          <w:color w:val="A70740"/>
          <w:spacing w:val="16"/>
          <w:w w:val="95"/>
          <w:sz w:val="18"/>
        </w:rPr>
        <w:t> </w:t>
      </w:r>
      <w:r>
        <w:rPr>
          <w:color w:val="231F20"/>
          <w:w w:val="95"/>
          <w:sz w:val="18"/>
        </w:rPr>
        <w:t>Summary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statistics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selected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emerging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economies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17"/>
        </w:rPr>
      </w:pPr>
    </w:p>
    <w:p>
      <w:pPr>
        <w:pStyle w:val="ListParagraph"/>
        <w:numPr>
          <w:ilvl w:val="0"/>
          <w:numId w:val="25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Projections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IMF</w:t>
      </w:r>
      <w:r>
        <w:rPr>
          <w:color w:val="231F20"/>
          <w:spacing w:val="-10"/>
          <w:sz w:val="11"/>
        </w:rPr>
        <w:t> </w:t>
      </w:r>
      <w:r>
        <w:rPr>
          <w:i/>
          <w:color w:val="231F20"/>
          <w:sz w:val="11"/>
        </w:rPr>
        <w:t>WEO</w:t>
      </w:r>
      <w:r>
        <w:rPr>
          <w:i/>
          <w:color w:val="231F20"/>
          <w:spacing w:val="-14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ListParagraph"/>
        <w:numPr>
          <w:ilvl w:val="0"/>
          <w:numId w:val="25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Shares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exports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2"/>
          <w:sz w:val="11"/>
        </w:rPr>
        <w:t> </w:t>
      </w:r>
      <w:r>
        <w:rPr>
          <w:i/>
          <w:color w:val="231F20"/>
          <w:sz w:val="11"/>
        </w:rPr>
        <w:t>Pink</w:t>
      </w:r>
      <w:r>
        <w:rPr>
          <w:i/>
          <w:color w:val="231F20"/>
          <w:spacing w:val="-17"/>
          <w:sz w:val="11"/>
        </w:rPr>
        <w:t> </w:t>
      </w:r>
      <w:r>
        <w:rPr>
          <w:i/>
          <w:color w:val="231F20"/>
          <w:sz w:val="11"/>
        </w:rPr>
        <w:t>Book</w:t>
      </w:r>
      <w:r>
        <w:rPr>
          <w:color w:val="231F20"/>
          <w:sz w:val="11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1"/>
        </w:rPr>
      </w:pPr>
      <w:r>
        <w:rPr/>
        <w:pict>
          <v:shape style="position:absolute;margin-left:39.547001pt;margin-top:14.828352pt;width:215.45pt;height:.1pt;mso-position-horizontal-relative:page;mso-position-vertical-relative:paragraph;z-index:-15637504;mso-wrap-distance-left:0;mso-wrap-distance-right:0" coordorigin="791,297" coordsize="4309,0" path="m791,297l5100,29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762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2.9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Successive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IMF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over 2013–14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selected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emerging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economies</w:t>
      </w:r>
      <w:r>
        <w:rPr>
          <w:color w:val="231F20"/>
          <w:position w:val="4"/>
          <w:sz w:val="12"/>
        </w:rPr>
        <w:t>(a)</w:t>
      </w:r>
    </w:p>
    <w:p>
      <w:pPr>
        <w:spacing w:before="132"/>
        <w:ind w:left="336" w:right="0" w:firstLine="0"/>
        <w:jc w:val="left"/>
        <w:rPr>
          <w:i/>
          <w:sz w:val="12"/>
        </w:rPr>
      </w:pPr>
      <w:r>
        <w:rPr/>
        <w:pict>
          <v:group style="position:absolute;margin-left:39.547001pt;margin-top:6.404402pt;width:7.1pt;height:25.3pt;mso-position-horizontal-relative:page;mso-position-vertical-relative:paragraph;z-index:15822336" coordorigin="791,128" coordsize="142,506">
            <v:rect style="position:absolute;left:790;top:128;width:142;height:142" filled="true" fillcolor="#00558b" stroked="false">
              <v:fill type="solid"/>
            </v:rect>
            <v:rect style="position:absolute;left:790;top:309;width:142;height:142" filled="true" fillcolor="#f15f22" stroked="false">
              <v:fill type="solid"/>
            </v:rect>
            <v:rect style="position:absolute;left:790;top:491;width:142;height:142" filled="true" fillcolor="#75c043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September 2011 </w:t>
      </w:r>
      <w:r>
        <w:rPr>
          <w:i/>
          <w:color w:val="231F20"/>
          <w:sz w:val="12"/>
        </w:rPr>
        <w:t>WEO</w:t>
      </w:r>
    </w:p>
    <w:p>
      <w:pPr>
        <w:spacing w:before="39"/>
        <w:ind w:left="336" w:right="0" w:firstLine="0"/>
        <w:jc w:val="left"/>
        <w:rPr>
          <w:i/>
          <w:sz w:val="12"/>
        </w:rPr>
      </w:pPr>
      <w:r>
        <w:rPr>
          <w:color w:val="231F20"/>
          <w:sz w:val="12"/>
        </w:rPr>
        <w:t>October 2012 </w:t>
      </w:r>
      <w:r>
        <w:rPr>
          <w:i/>
          <w:color w:val="231F20"/>
          <w:sz w:val="12"/>
        </w:rPr>
        <w:t>WEO</w:t>
      </w:r>
    </w:p>
    <w:p>
      <w:pPr>
        <w:tabs>
          <w:tab w:pos="3440" w:val="left" w:leader="none"/>
        </w:tabs>
        <w:spacing w:line="151" w:lineRule="auto" w:before="47"/>
        <w:ind w:left="336" w:right="0" w:firstLine="0"/>
        <w:jc w:val="left"/>
        <w:rPr>
          <w:sz w:val="12"/>
        </w:rPr>
      </w:pPr>
      <w:r>
        <w:rPr>
          <w:color w:val="231F20"/>
          <w:sz w:val="12"/>
        </w:rPr>
        <w:t>October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2013</w:t>
      </w:r>
      <w:r>
        <w:rPr>
          <w:color w:val="231F20"/>
          <w:spacing w:val="-19"/>
          <w:sz w:val="12"/>
        </w:rPr>
        <w:t> </w:t>
      </w:r>
      <w:r>
        <w:rPr>
          <w:i/>
          <w:color w:val="231F20"/>
          <w:sz w:val="12"/>
        </w:rPr>
        <w:t>WEO</w:t>
        <w:tab/>
      </w:r>
      <w:r>
        <w:rPr>
          <w:color w:val="231F20"/>
          <w:position w:val="-8"/>
          <w:sz w:val="12"/>
        </w:rPr>
        <w:t>Per</w:t>
      </w:r>
      <w:r>
        <w:rPr>
          <w:color w:val="231F20"/>
          <w:spacing w:val="-12"/>
          <w:position w:val="-8"/>
          <w:sz w:val="12"/>
        </w:rPr>
        <w:t> </w:t>
      </w:r>
      <w:r>
        <w:rPr>
          <w:color w:val="231F20"/>
          <w:position w:val="-8"/>
          <w:sz w:val="12"/>
        </w:rPr>
        <w:t>cent</w:t>
      </w:r>
    </w:p>
    <w:p>
      <w:pPr>
        <w:pStyle w:val="BodyText"/>
        <w:spacing w:line="268" w:lineRule="auto" w:before="27"/>
        <w:ind w:left="150" w:right="372"/>
      </w:pPr>
      <w:r>
        <w:rPr/>
        <w:br w:type="column"/>
      </w:r>
      <w:r>
        <w:rPr>
          <w:color w:val="231F20"/>
        </w:rPr>
        <w:t>conditions</w:t>
      </w:r>
      <w:r>
        <w:rPr>
          <w:color w:val="231F20"/>
          <w:spacing w:val="-46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early</w:t>
      </w:r>
      <w:r>
        <w:rPr>
          <w:color w:val="231F20"/>
          <w:spacing w:val="-47"/>
        </w:rPr>
        <w:t> </w:t>
      </w:r>
      <w:r>
        <w:rPr>
          <w:color w:val="231F20"/>
        </w:rPr>
        <w:t>September.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tighter</w:t>
      </w:r>
      <w:r>
        <w:rPr>
          <w:color w:val="231F20"/>
          <w:spacing w:val="-46"/>
        </w:rPr>
        <w:t> </w:t>
      </w:r>
      <w:r>
        <w:rPr>
          <w:color w:val="231F20"/>
        </w:rPr>
        <w:t>monetary </w:t>
      </w:r>
      <w:r>
        <w:rPr>
          <w:color w:val="231F20"/>
          <w:w w:val="90"/>
        </w:rPr>
        <w:t>conditions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countries </w:t>
      </w:r>
      <w:r>
        <w:rPr>
          <w:color w:val="231F20"/>
        </w:rPr>
        <w:t>over</w:t>
      </w:r>
      <w:r>
        <w:rPr>
          <w:color w:val="231F20"/>
          <w:spacing w:val="-38"/>
        </w:rPr>
        <w:t> </w:t>
      </w:r>
      <w:r>
        <w:rPr>
          <w:color w:val="231F20"/>
        </w:rPr>
        <w:t>2013–14</w:t>
      </w:r>
      <w:r>
        <w:rPr>
          <w:color w:val="231F20"/>
          <w:spacing w:val="-39"/>
        </w:rPr>
        <w:t> </w:t>
      </w:r>
      <w:r>
        <w:rPr>
          <w:color w:val="231F20"/>
        </w:rPr>
        <w:t>will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weaker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previously</w:t>
      </w:r>
      <w:r>
        <w:rPr>
          <w:color w:val="231F20"/>
          <w:spacing w:val="-37"/>
        </w:rPr>
        <w:t> </w:t>
      </w:r>
      <w:r>
        <w:rPr>
          <w:color w:val="231F20"/>
        </w:rPr>
        <w:t>expected</w:t>
      </w:r>
    </w:p>
    <w:p>
      <w:pPr>
        <w:pStyle w:val="BodyText"/>
        <w:spacing w:line="232" w:lineRule="exact"/>
        <w:ind w:left="150"/>
      </w:pPr>
      <w:r>
        <w:rPr>
          <w:color w:val="231F20"/>
        </w:rPr>
        <w:t>(Chart 2.9).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50" w:right="372"/>
      </w:pPr>
      <w:r>
        <w:rPr>
          <w:color w:val="231F20"/>
        </w:rPr>
        <w:t>Localised disruption in the most vulnerable emerging </w:t>
      </w:r>
      <w:r>
        <w:rPr>
          <w:color w:val="231F20"/>
          <w:w w:val="95"/>
        </w:rPr>
        <w:t>economies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negative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linkages,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 weight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2.E).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 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commodity </w:t>
      </w:r>
      <w:r>
        <w:rPr>
          <w:color w:val="231F20"/>
          <w:w w:val="90"/>
        </w:rPr>
        <w:t>prices.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widespread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disruption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material </w:t>
      </w:r>
      <w:r>
        <w:rPr>
          <w:color w:val="231F20"/>
          <w:w w:val="95"/>
        </w:rPr>
        <w:t>adverse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impact: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total,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around one quarter of UK exports; and other advanced </w:t>
      </w:r>
      <w:r>
        <w:rPr>
          <w:color w:val="231F20"/>
          <w:w w:val="95"/>
        </w:rPr>
        <w:t>economies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exports, 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There 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adverse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linkages.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example, some UK banks have operations in emerging </w:t>
      </w:r>
      <w:r>
        <w:rPr>
          <w:color w:val="231F20"/>
          <w:w w:val="95"/>
        </w:rPr>
        <w:t>economies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losses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affect </w:t>
      </w:r>
      <w:r>
        <w:rPr>
          <w:color w:val="231F20"/>
        </w:rPr>
        <w:t>their</w:t>
      </w:r>
      <w:r>
        <w:rPr>
          <w:color w:val="231F20"/>
          <w:spacing w:val="-29"/>
        </w:rPr>
        <w:t> </w:t>
      </w:r>
      <w:r>
        <w:rPr>
          <w:color w:val="231F20"/>
        </w:rPr>
        <w:t>ability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extend</w:t>
      </w:r>
      <w:r>
        <w:rPr>
          <w:color w:val="231F20"/>
          <w:spacing w:val="-29"/>
        </w:rPr>
        <w:t> </w:t>
      </w:r>
      <w:r>
        <w:rPr>
          <w:color w:val="231F20"/>
        </w:rPr>
        <w:t>credit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30"/>
        </w:rPr>
        <w:t> </w:t>
      </w:r>
      <w:r>
        <w:rPr>
          <w:color w:val="231F20"/>
        </w:rPr>
        <w:t>borrowers.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930" w:space="399"/>
            <w:col w:w="548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5"/>
        </w:rPr>
      </w:pPr>
    </w:p>
    <w:p>
      <w:pPr>
        <w:tabs>
          <w:tab w:pos="470" w:val="left" w:leader="none"/>
          <w:tab w:pos="968" w:val="left" w:leader="none"/>
        </w:tabs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95"/>
          <w:sz w:val="12"/>
        </w:rPr>
        <w:t>Brazil</w:t>
        <w:tab/>
      </w:r>
      <w:r>
        <w:rPr>
          <w:color w:val="231F20"/>
          <w:sz w:val="12"/>
        </w:rPr>
        <w:t>China</w:t>
        <w:tab/>
        <w:t>India  Indonesia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South</w:t>
      </w:r>
    </w:p>
    <w:p>
      <w:pPr>
        <w:spacing w:before="5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Africa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IMF </w:t>
      </w:r>
      <w:r>
        <w:rPr>
          <w:i/>
          <w:color w:val="231F20"/>
          <w:sz w:val="11"/>
        </w:rPr>
        <w:t>WEOs</w:t>
      </w:r>
      <w:r>
        <w:rPr>
          <w:color w:val="231F20"/>
          <w:sz w:val="11"/>
        </w:rPr>
        <w:t>.</w:t>
      </w:r>
    </w:p>
    <w:p>
      <w:pPr>
        <w:spacing w:before="3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/>
        <w:pict>
          <v:group style="position:absolute;margin-left:39.547001pt;margin-top:-19.517607pt;width:184.3pt;height:141.75pt;mso-position-horizontal-relative:page;mso-position-vertical-relative:paragraph;z-index:15821824" coordorigin="791,-390" coordsize="3686,2835">
            <v:rect style="position:absolute;left:3907;top:914;width:106;height:1531" filled="true" fillcolor="#00558b" stroked="false">
              <v:fill type="solid"/>
            </v:rect>
            <v:rect style="position:absolute;left:4012;top:1100;width:108;height:1344" filled="true" fillcolor="#f15f22" stroked="false">
              <v:fill type="solid"/>
            </v:rect>
            <v:rect style="position:absolute;left:4120;top:1326;width:106;height:1118" filled="true" fillcolor="#75c043" stroked="false">
              <v:fill type="solid"/>
            </v:rect>
            <v:rect style="position:absolute;left:3430;top:1613;width:106;height:831" filled="true" fillcolor="#00558b" stroked="false">
              <v:fill type="solid"/>
            </v:rect>
            <v:rect style="position:absolute;left:3535;top:1574;width:106;height:870" filled="true" fillcolor="#f15f22" stroked="false">
              <v:fill type="solid"/>
            </v:rect>
            <v:rect style="position:absolute;left:3641;top:1602;width:108;height:842" filled="true" fillcolor="#75c043" stroked="false">
              <v:fill type="solid"/>
            </v:rect>
            <v:rect style="position:absolute;left:2950;top:1544;width:108;height:901" filled="true" fillcolor="#00558b" stroked="false">
              <v:fill type="solid"/>
            </v:rect>
            <v:rect style="position:absolute;left:3058;top:1649;width:106;height:795" filled="true" fillcolor="#f15f22" stroked="false">
              <v:fill type="solid"/>
            </v:rect>
            <v:rect style="position:absolute;left:3164;top:1878;width:106;height:566" filled="true" fillcolor="#75c043" stroked="false">
              <v:fill type="solid"/>
            </v:rect>
            <v:rect style="position:absolute;left:2474;top:838;width:106;height:1606" filled="true" fillcolor="#00558b" stroked="false">
              <v:fill type="solid"/>
            </v:rect>
            <v:rect style="position:absolute;left:2579;top:936;width:106;height:1508" filled="true" fillcolor="#f15f22" stroked="false">
              <v:fill type="solid"/>
            </v:rect>
            <v:rect style="position:absolute;left:2685;top:1187;width:108;height:1258" filled="true" fillcolor="#75c043" stroked="false">
              <v:fill type="solid"/>
            </v:rect>
            <v:rect style="position:absolute;left:1994;top:526;width:108;height:1918" filled="true" fillcolor="#00558b" stroked="false">
              <v:fill type="solid"/>
            </v:rect>
            <v:rect style="position:absolute;left:2102;top:1000;width:106;height:1444" filled="true" fillcolor="#f15f22" stroked="false">
              <v:fill type="solid"/>
            </v:rect>
            <v:rect style="position:absolute;left:2208;top:1407;width:106;height:1037" filled="true" fillcolor="#75c043" stroked="false">
              <v:fill type="solid"/>
            </v:rect>
            <v:rect style="position:absolute;left:1518;top:194;width:106;height:2250" filled="true" fillcolor="#00558b" stroked="false">
              <v:fill type="solid"/>
            </v:rect>
            <v:rect style="position:absolute;left:1623;top:465;width:108;height:1979" filled="true" fillcolor="#f15f22" stroked="false">
              <v:fill type="solid"/>
            </v:rect>
            <v:rect style="position:absolute;left:1731;top:696;width:106;height:1748" filled="true" fillcolor="#75c043" stroked="false">
              <v:fill type="solid"/>
            </v:rect>
            <v:rect style="position:absolute;left:1038;top:1482;width:108;height:962" filled="true" fillcolor="#00558b" stroked="false">
              <v:fill type="solid"/>
            </v:rect>
            <v:rect style="position:absolute;left:1146;top:1502;width:106;height:943" filled="true" fillcolor="#f15f22" stroked="false">
              <v:fill type="solid"/>
            </v:rect>
            <v:rect style="position:absolute;left:1252;top:1867;width:106;height:577" filled="true" fillcolor="#75c043" stroked="false">
              <v:fill type="solid"/>
            </v:rect>
            <v:line style="position:absolute" from="791,175" to="904,175" stroked="true" strokeweight=".5pt" strokecolor="#231f20">
              <v:stroke dashstyle="solid"/>
            </v:line>
            <v:line style="position:absolute" from="791,744" to="904,744" stroked="true" strokeweight=".5pt" strokecolor="#231f20">
              <v:stroke dashstyle="solid"/>
            </v:line>
            <v:line style="position:absolute" from="791,1310" to="904,1310" stroked="true" strokeweight=".5pt" strokecolor="#231f20">
              <v:stroke dashstyle="solid"/>
            </v:line>
            <v:line style="position:absolute" from="791,1879" to="904,1879" stroked="true" strokeweight=".5pt" strokecolor="#231f20">
              <v:stroke dashstyle="solid"/>
            </v:line>
            <v:line style="position:absolute" from="4363,175" to="4476,175" stroked="true" strokeweight=".5pt" strokecolor="#231f20">
              <v:stroke dashstyle="solid"/>
            </v:line>
            <v:line style="position:absolute" from="4363,744" to="4476,744" stroked="true" strokeweight=".5pt" strokecolor="#231f20">
              <v:stroke dashstyle="solid"/>
            </v:line>
            <v:line style="position:absolute" from="4363,1310" to="4476,1310" stroked="true" strokeweight=".5pt" strokecolor="#231f20">
              <v:stroke dashstyle="solid"/>
            </v:line>
            <v:line style="position:absolute" from="4363,1879" to="4476,1879" stroked="true" strokeweight=".5pt" strokecolor="#231f20">
              <v:stroke dashstyle="solid"/>
            </v:line>
            <v:line style="position:absolute" from="4306,2331" to="4306,2444" stroked="true" strokeweight=".5pt" strokecolor="#231f20">
              <v:stroke dashstyle="solid"/>
            </v:line>
            <v:line style="position:absolute" from="3827,-390" to="3827,2444" stroked="true" strokeweight=".5pt" strokecolor="#231f20">
              <v:stroke dashstyle="dash"/>
            </v:line>
            <v:line style="position:absolute" from="3350,2331" to="3350,2444" stroked="true" strokeweight=".5pt" strokecolor="#231f20">
              <v:stroke dashstyle="solid"/>
            </v:line>
            <v:line style="position:absolute" from="2871,2331" to="2871,2444" stroked="true" strokeweight=".5pt" strokecolor="#231f20">
              <v:stroke dashstyle="solid"/>
            </v:line>
            <v:line style="position:absolute" from="2394,2331" to="2394,2444" stroked="true" strokeweight=".5pt" strokecolor="#231f20">
              <v:stroke dashstyle="solid"/>
            </v:line>
            <v:line style="position:absolute" from="1917,2331" to="1917,2444" stroked="true" strokeweight=".5pt" strokecolor="#231f20">
              <v:stroke dashstyle="solid"/>
            </v:line>
            <v:line style="position:absolute" from="1438,2331" to="1438,2444" stroked="true" strokeweight=".5pt" strokecolor="#231f20">
              <v:stroke dashstyle="solid"/>
            </v:line>
            <v:line style="position:absolute" from="961,2331" to="961,2444" stroked="true" strokeweight=".5pt" strokecolor="#231f20">
              <v:stroke dashstyle="solid"/>
            </v:line>
            <v:rect style="position:absolute;left:795;top:-386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1" w:lineRule="exact" w:before="103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1" w:lineRule="exact" w:before="0"/>
        <w:ind w:left="134" w:right="0" w:firstLine="0"/>
        <w:jc w:val="both"/>
        <w:rPr>
          <w:sz w:val="12"/>
        </w:rPr>
      </w:pPr>
      <w:r>
        <w:rPr>
          <w:color w:val="231F20"/>
          <w:sz w:val="12"/>
        </w:rPr>
        <w:t>Turkey Emerging</w:t>
      </w:r>
    </w:p>
    <w:p>
      <w:pPr>
        <w:spacing w:line="247" w:lineRule="auto" w:before="5"/>
        <w:ind w:left="512" w:right="350" w:hanging="12"/>
        <w:jc w:val="both"/>
        <w:rPr>
          <w:sz w:val="12"/>
        </w:rPr>
      </w:pPr>
      <w:r>
        <w:rPr>
          <w:color w:val="231F20"/>
          <w:w w:val="90"/>
          <w:sz w:val="12"/>
        </w:rPr>
        <w:t>market </w:t>
      </w:r>
      <w:r>
        <w:rPr>
          <w:color w:val="231F20"/>
          <w:spacing w:val="-5"/>
          <w:w w:val="90"/>
          <w:sz w:val="12"/>
        </w:rPr>
        <w:t>and </w:t>
      </w:r>
      <w:r>
        <w:rPr>
          <w:color w:val="231F20"/>
          <w:w w:val="90"/>
          <w:sz w:val="12"/>
        </w:rPr>
        <w:t>developing economies</w:t>
      </w:r>
    </w:p>
    <w:p>
      <w:pPr>
        <w:pStyle w:val="Heading5"/>
        <w:spacing w:before="193"/>
        <w:ind w:left="150"/>
      </w:pPr>
      <w:r>
        <w:rPr/>
        <w:br w:type="column"/>
      </w:r>
      <w:r>
        <w:rPr>
          <w:color w:val="A70740"/>
        </w:rPr>
        <w:t>UK trade and the current account</w:t>
      </w:r>
    </w:p>
    <w:p>
      <w:pPr>
        <w:pStyle w:val="BodyText"/>
        <w:spacing w:line="268" w:lineRule="auto" w:before="23"/>
        <w:ind w:left="150" w:right="255"/>
        <w:rPr>
          <w:sz w:val="14"/>
        </w:rPr>
      </w:pP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0.4%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between 2009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decade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2.B)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large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2007–08.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 the share of world trade captured by UK exporters also continued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decline.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 exports of services — in particular, business and financial services.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goods,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 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decade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depreciation,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 broadly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flat.</w:t>
      </w:r>
      <w:r>
        <w:rPr>
          <w:color w:val="231F20"/>
          <w:w w:val="95"/>
          <w:position w:val="4"/>
          <w:sz w:val="14"/>
        </w:rPr>
        <w:t>(1)</w:t>
      </w:r>
    </w:p>
    <w:p>
      <w:pPr>
        <w:pStyle w:val="BodyText"/>
        <w:spacing w:before="9"/>
        <w:rPr>
          <w:sz w:val="23"/>
        </w:rPr>
      </w:pPr>
      <w:r>
        <w:rPr/>
        <w:pict>
          <v:shape style="position:absolute;margin-left:306.003998pt;margin-top:16.089878pt;width:249.45pt;height:.1pt;mso-position-horizontal-relative:page;mso-position-vertical-relative:paragraph;z-index:-15636992;mso-wrap-distance-left:0;mso-wrap-distance-right:0" coordorigin="6120,322" coordsize="4989,0" path="m6120,322l11109,322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5"/>
        </w:numPr>
        <w:tabs>
          <w:tab w:pos="364" w:val="left" w:leader="none"/>
        </w:tabs>
        <w:spacing w:line="158" w:lineRule="exact" w:before="34" w:after="0"/>
        <w:ind w:left="363" w:right="0" w:hanging="214"/>
        <w:jc w:val="left"/>
        <w:rPr>
          <w:sz w:val="14"/>
        </w:rPr>
      </w:pPr>
      <w:r>
        <w:rPr>
          <w:color w:val="231F20"/>
          <w:w w:val="95"/>
          <w:sz w:val="14"/>
        </w:rPr>
        <w:t>Reasons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United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Kingdom’s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disappointing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export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performance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</w:p>
    <w:p>
      <w:pPr>
        <w:spacing w:after="0" w:line="158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460"/>
          <w:cols w:num="3" w:equalWidth="0">
            <w:col w:w="2613" w:space="40"/>
            <w:col w:w="1399" w:space="1277"/>
            <w:col w:w="5481"/>
          </w:cols>
        </w:sectPr>
      </w:pPr>
    </w:p>
    <w:p>
      <w:pPr>
        <w:pStyle w:val="ListParagraph"/>
        <w:numPr>
          <w:ilvl w:val="2"/>
          <w:numId w:val="25"/>
        </w:numPr>
        <w:tabs>
          <w:tab w:pos="321" w:val="left" w:leader="none"/>
        </w:tabs>
        <w:spacing w:line="240" w:lineRule="auto" w:before="26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2013–14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compounding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2014.</w:t>
      </w:r>
    </w:p>
    <w:p>
      <w:pPr>
        <w:spacing w:before="2"/>
        <w:ind w:left="150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more detail in the box on pages 24–25 of the February 2013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60" w:bottom="0" w:left="640" w:right="460"/>
          <w:cols w:num="2" w:equalWidth="0">
            <w:col w:w="4295" w:space="1247"/>
            <w:col w:w="5268"/>
          </w:cols>
        </w:sectPr>
      </w:pPr>
    </w:p>
    <w:p>
      <w:pPr>
        <w:spacing w:before="115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2.10 </w:t>
      </w:r>
      <w:r>
        <w:rPr>
          <w:color w:val="231F20"/>
          <w:sz w:val="18"/>
        </w:rPr>
        <w:t>UK-weighted world trade and UK exports</w:t>
      </w:r>
    </w:p>
    <w:p>
      <w:pPr>
        <w:spacing w:line="118" w:lineRule="exact" w:before="131"/>
        <w:ind w:left="1962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quarter earlier</w:t>
      </w:r>
    </w:p>
    <w:p>
      <w:pPr>
        <w:spacing w:line="118" w:lineRule="exact" w:before="0"/>
        <w:ind w:left="3954" w:right="0" w:firstLine="0"/>
        <w:jc w:val="left"/>
        <w:rPr>
          <w:sz w:val="12"/>
        </w:rPr>
      </w:pPr>
      <w:r>
        <w:rPr/>
        <w:pict>
          <v:group style="position:absolute;margin-left:39.547001pt;margin-top:3.025293pt;width:184.8pt;height:142.25pt;mso-position-horizontal-relative:page;mso-position-vertical-relative:paragraph;z-index:15826944" coordorigin="791,61" coordsize="3696,2845">
            <v:rect style="position:absolute;left:795;top:65;width:3686;height:2835" filled="false" stroked="true" strokeweight=".5pt" strokecolor="#231f20">
              <v:stroke dashstyle="solid"/>
            </v:rect>
            <v:line style="position:absolute" from="966,1123" to="4311,1123" stroked="true" strokeweight=".5pt" strokecolor="#231f20">
              <v:stroke dashstyle="solid"/>
            </v:line>
            <v:line style="position:absolute" from="4368,414" to="4481,414" stroked="true" strokeweight=".5pt" strokecolor="#231f20">
              <v:stroke dashstyle="solid"/>
            </v:line>
            <v:line style="position:absolute" from="4368,768" to="4481,768" stroked="true" strokeweight=".5pt" strokecolor="#231f20">
              <v:stroke dashstyle="solid"/>
            </v:line>
            <v:line style="position:absolute" from="4368,1478" to="4481,1478" stroked="true" strokeweight=".5pt" strokecolor="#231f20">
              <v:stroke dashstyle="solid"/>
            </v:line>
            <v:line style="position:absolute" from="4368,1833" to="4481,1833" stroked="true" strokeweight=".5pt" strokecolor="#231f20">
              <v:stroke dashstyle="solid"/>
            </v:line>
            <v:line style="position:absolute" from="4368,2188" to="4481,2188" stroked="true" strokeweight=".5pt" strokecolor="#231f20">
              <v:stroke dashstyle="solid"/>
            </v:line>
            <v:line style="position:absolute" from="4368,2542" to="4481,2542" stroked="true" strokeweight=".5pt" strokecolor="#231f20">
              <v:stroke dashstyle="solid"/>
            </v:line>
            <v:line style="position:absolute" from="4206,2787" to="4206,2900" stroked="true" strokeweight=".5pt" strokecolor="#231f20">
              <v:stroke dashstyle="solid"/>
            </v:line>
            <v:line style="position:absolute" from="3801,2787" to="3801,2900" stroked="true" strokeweight=".5pt" strokecolor="#231f20">
              <v:stroke dashstyle="solid"/>
            </v:line>
            <v:line style="position:absolute" from="3395,2787" to="3395,2900" stroked="true" strokeweight=".5pt" strokecolor="#231f20">
              <v:stroke dashstyle="solid"/>
            </v:line>
            <v:line style="position:absolute" from="2989,2787" to="2989,2900" stroked="true" strokeweight=".5pt" strokecolor="#231f20">
              <v:stroke dashstyle="solid"/>
            </v:line>
            <v:line style="position:absolute" from="2583,2787" to="2583,2900" stroked="true" strokeweight=".5pt" strokecolor="#231f20">
              <v:stroke dashstyle="solid"/>
            </v:line>
            <v:line style="position:absolute" from="2178,2787" to="2178,2900" stroked="true" strokeweight=".5pt" strokecolor="#231f20">
              <v:stroke dashstyle="solid"/>
            </v:line>
            <v:line style="position:absolute" from="1772,2787" to="1772,2900" stroked="true" strokeweight=".5pt" strokecolor="#231f20">
              <v:stroke dashstyle="solid"/>
            </v:line>
            <v:line style="position:absolute" from="1366,2787" to="1366,2900" stroked="true" strokeweight=".5pt" strokecolor="#231f20">
              <v:stroke dashstyle="solid"/>
            </v:line>
            <v:line style="position:absolute" from="961,2787" to="961,2900" stroked="true" strokeweight=".5pt" strokecolor="#231f20">
              <v:stroke dashstyle="solid"/>
            </v:line>
            <v:line style="position:absolute" from="4206,1108" to="4308,584" stroked="true" strokeweight="1pt" strokecolor="#00558b">
              <v:stroke dashstyle="solid"/>
            </v:line>
            <v:line style="position:absolute" from="4105,1429" to="4206,1108" stroked="true" strokeweight="1pt" strokecolor="#00558b">
              <v:stroke dashstyle="solid"/>
            </v:line>
            <v:line style="position:absolute" from="4004,762" to="4105,1429" stroked="true" strokeweight="1pt" strokecolor="#00558b">
              <v:stroke dashstyle="solid"/>
            </v:line>
            <v:line style="position:absolute" from="3902,1185" to="4004,762" stroked="true" strokeweight="1.0pt" strokecolor="#00558b">
              <v:stroke dashstyle="solid"/>
            </v:line>
            <v:line style="position:absolute" from="3801,1444" to="3902,1185" stroked="true" strokeweight="1pt" strokecolor="#00558b">
              <v:stroke dashstyle="solid"/>
            </v:line>
            <v:line style="position:absolute" from="3699,275" to="3801,1444" stroked="true" strokeweight="1pt" strokecolor="#00558b">
              <v:stroke dashstyle="solid"/>
            </v:line>
            <v:line style="position:absolute" from="3598,932" to="3699,275" stroked="true" strokeweight="1pt" strokecolor="#00558b">
              <v:stroke dashstyle="solid"/>
            </v:line>
            <v:line style="position:absolute" from="3496,2059" to="3598,932" stroked="true" strokeweight="1pt" strokecolor="#00558b">
              <v:stroke dashstyle="solid"/>
            </v:line>
            <v:line style="position:absolute" from="3395,454" to="3496,2059" stroked="true" strokeweight="1.0pt" strokecolor="#00558b">
              <v:stroke dashstyle="solid"/>
            </v:line>
            <v:line style="position:absolute" from="3293,680" to="3395,454" stroked="true" strokeweight="1pt" strokecolor="#00558b">
              <v:stroke dashstyle="solid"/>
            </v:line>
            <v:line style="position:absolute" from="3192,1069" to="3293,680" stroked="true" strokeweight="1pt" strokecolor="#00558b">
              <v:stroke dashstyle="solid"/>
            </v:line>
            <v:line style="position:absolute" from="3091,397" to="3192,1069" stroked="true" strokeweight="1pt" strokecolor="#00558b">
              <v:stroke dashstyle="solid"/>
            </v:line>
            <v:line style="position:absolute" from="2989,1067" to="3091,397" stroked="true" strokeweight="1.0pt" strokecolor="#00558b">
              <v:stroke dashstyle="solid"/>
            </v:line>
            <v:line style="position:absolute" from="2888,651" to="2989,1067" stroked="true" strokeweight="1pt" strokecolor="#00558b">
              <v:stroke dashstyle="solid"/>
            </v:line>
            <v:line style="position:absolute" from="2786,888" to="2888,651" stroked="true" strokeweight="1pt" strokecolor="#00558b">
              <v:stroke dashstyle="solid"/>
            </v:line>
            <v:line style="position:absolute" from="2685,1326" to="2786,888" stroked="true" strokeweight="1.0pt" strokecolor="#00558b">
              <v:stroke dashstyle="solid"/>
            </v:line>
            <v:line style="position:absolute" from="2583,2221" to="2685,1326" stroked="true" strokeweight="1pt" strokecolor="#00558b">
              <v:stroke dashstyle="solid"/>
            </v:line>
            <v:line style="position:absolute" from="2482,1766" to="2583,2221" stroked="true" strokeweight="1.0pt" strokecolor="#00558b">
              <v:stroke dashstyle="solid"/>
            </v:line>
            <v:line style="position:absolute" from="2381,1377" to="2482,1766" stroked="true" strokeweight="1pt" strokecolor="#00558b">
              <v:stroke dashstyle="solid"/>
            </v:line>
            <v:line style="position:absolute" from="2279,869" to="2381,1377" stroked="true" strokeweight="1pt" strokecolor="#00558b">
              <v:stroke dashstyle="solid"/>
            </v:line>
            <v:line style="position:absolute" from="2178,826" to="2279,869" stroked="true" strokeweight="1pt" strokecolor="#00558b">
              <v:stroke dashstyle="solid"/>
            </v:line>
            <v:line style="position:absolute" from="2076,1425" to="2178,826" stroked="true" strokeweight="1pt" strokecolor="#00558b">
              <v:stroke dashstyle="solid"/>
            </v:line>
            <v:line style="position:absolute" from="1975,832" to="2076,1425" stroked="true" strokeweight="1pt" strokecolor="#00558b">
              <v:stroke dashstyle="solid"/>
            </v:line>
            <v:line style="position:absolute" from="1873,792" to="1975,832" stroked="true" strokeweight="1pt" strokecolor="#00558b">
              <v:stroke dashstyle="solid"/>
            </v:line>
            <v:line style="position:absolute" from="1772,714" to="1873,792" stroked="true" strokeweight="1pt" strokecolor="#00558b">
              <v:stroke dashstyle="solid"/>
            </v:line>
            <v:line style="position:absolute" from="1671,843" to="1772,714" stroked="true" strokeweight="1pt" strokecolor="#00558b">
              <v:stroke dashstyle="solid"/>
            </v:line>
            <v:line style="position:absolute" from="1569,2366" to="1671,843" stroked="true" strokeweight="1pt" strokecolor="#00558b">
              <v:stroke dashstyle="solid"/>
            </v:line>
            <v:line style="position:absolute" from="1468,452" to="1569,2366" stroked="true" strokeweight="1pt" strokecolor="#00558b">
              <v:stroke dashstyle="solid"/>
            </v:line>
            <v:line style="position:absolute" from="1366,251" to="1468,452" stroked="true" strokeweight="1pt" strokecolor="#00558b">
              <v:stroke dashstyle="solid"/>
            </v:line>
            <v:line style="position:absolute" from="1265,420" to="1366,251" stroked="true" strokeweight="1pt" strokecolor="#00558b">
              <v:stroke dashstyle="solid"/>
            </v:line>
            <v:line style="position:absolute" from="1163,886" to="1265,420" stroked="true" strokeweight="1.0pt" strokecolor="#00558b">
              <v:stroke dashstyle="solid"/>
            </v:line>
            <v:line style="position:absolute" from="1062,302" to="1163,886" stroked="true" strokeweight="1pt" strokecolor="#00558b">
              <v:stroke dashstyle="solid"/>
            </v:line>
            <v:line style="position:absolute" from="961,1342" to="1062,302" stroked="true" strokeweight="1pt" strokecolor="#00558b">
              <v:stroke dashstyle="solid"/>
            </v:line>
            <v:line style="position:absolute" from="4206,1117" to="4308,883" stroked="true" strokeweight="1pt" strokecolor="#f6891f">
              <v:stroke dashstyle="solid"/>
            </v:line>
            <v:line style="position:absolute" from="4105,1148" to="4206,1117" stroked="true" strokeweight="1pt" strokecolor="#f6891f">
              <v:stroke dashstyle="solid"/>
            </v:line>
            <v:line style="position:absolute" from="4004,1027" to="4105,1148" stroked="true" strokeweight="1pt" strokecolor="#f6891f">
              <v:stroke dashstyle="solid"/>
            </v:line>
            <v:line style="position:absolute" from="3902,1070" to="4004,1027" stroked="true" strokeweight="1pt" strokecolor="#f6891f">
              <v:stroke dashstyle="solid"/>
            </v:line>
            <v:line style="position:absolute" from="3801,1009" to="3902,1070" stroked="true" strokeweight="1pt" strokecolor="#f6891f">
              <v:stroke dashstyle="solid"/>
            </v:line>
            <v:line style="position:absolute" from="3699,1104" to="3801,1009" stroked="true" strokeweight="1.0pt" strokecolor="#f6891f">
              <v:stroke dashstyle="solid"/>
            </v:line>
            <v:line style="position:absolute" from="3598,929" to="3699,1104" stroked="true" strokeweight="1pt" strokecolor="#f6891f">
              <v:stroke dashstyle="solid"/>
            </v:line>
            <v:line style="position:absolute" from="3496,1091" to="3598,929" stroked="true" strokeweight="1pt" strokecolor="#f6891f">
              <v:stroke dashstyle="solid"/>
            </v:line>
            <v:line style="position:absolute" from="3395,768" to="3496,1091" stroked="true" strokeweight="1pt" strokecolor="#f6891f">
              <v:stroke dashstyle="solid"/>
            </v:line>
            <v:line style="position:absolute" from="3293,806" to="3395,768" stroked="true" strokeweight="1pt" strokecolor="#f6891f">
              <v:stroke dashstyle="solid"/>
            </v:line>
            <v:line style="position:absolute" from="3192,746" to="3293,806" stroked="true" strokeweight="1pt" strokecolor="#f6891f">
              <v:stroke dashstyle="solid"/>
            </v:line>
            <v:line style="position:absolute" from="3091,414" to="3192,746" stroked="true" strokeweight="1pt" strokecolor="#f6891f">
              <v:stroke dashstyle="solid"/>
            </v:line>
            <v:line style="position:absolute" from="2989,622" to="3091,414" stroked="true" strokeweight="1pt" strokecolor="#f6891f">
              <v:stroke dashstyle="solid"/>
            </v:line>
            <v:line style="position:absolute" from="2888,598" to="2989,622" stroked="true" strokeweight="1pt" strokecolor="#f6891f">
              <v:stroke dashstyle="solid"/>
            </v:line>
            <v:line style="position:absolute" from="2786,491" to="2888,598" stroked="true" strokeweight="1pt" strokecolor="#f6891f">
              <v:stroke dashstyle="solid"/>
            </v:line>
            <v:line style="position:absolute" from="2685,1436" to="2786,491" stroked="true" strokeweight="1pt" strokecolor="#f6891f">
              <v:stroke dashstyle="solid"/>
            </v:line>
            <v:line style="position:absolute" from="2583,2507" to="2685,1436" stroked="true" strokeweight="1pt" strokecolor="#f6891f">
              <v:stroke dashstyle="solid"/>
            </v:line>
            <v:line style="position:absolute" from="2482,1967" to="2583,2507" stroked="true" strokeweight="1pt" strokecolor="#f6891f">
              <v:stroke dashstyle="solid"/>
            </v:line>
            <v:line style="position:absolute" from="2381,1211" to="2482,1967" stroked="true" strokeweight="1pt" strokecolor="#f6891f">
              <v:stroke dashstyle="solid"/>
            </v:line>
            <v:line style="position:absolute" from="2279,1155" to="2381,1211" stroked="true" strokeweight="1pt" strokecolor="#f6891f">
              <v:stroke dashstyle="solid"/>
            </v:line>
            <v:line style="position:absolute" from="2178,790" to="2279,1155" stroked="true" strokeweight="1pt" strokecolor="#f6891f">
              <v:stroke dashstyle="solid"/>
            </v:line>
            <v:line style="position:absolute" from="2076,913" to="2178,790" stroked="true" strokeweight="1pt" strokecolor="#f6891f">
              <v:stroke dashstyle="solid"/>
            </v:line>
            <v:line style="position:absolute" from="1975,869" to="2076,913" stroked="true" strokeweight="1.0pt" strokecolor="#f6891f">
              <v:stroke dashstyle="solid"/>
            </v:line>
            <v:line style="position:absolute" from="1873,933" to="1975,869" stroked="true" strokeweight="1.0pt" strokecolor="#f6891f">
              <v:stroke dashstyle="solid"/>
            </v:line>
            <v:line style="position:absolute" from="1772,723" to="1873,933" stroked="true" strokeweight="1pt" strokecolor="#f6891f">
              <v:stroke dashstyle="solid"/>
            </v:line>
            <v:line style="position:absolute" from="1671,685" to="1772,723" stroked="true" strokeweight="1pt" strokecolor="#f6891f">
              <v:stroke dashstyle="solid"/>
            </v:line>
            <v:line style="position:absolute" from="1569,952" to="1671,685" stroked="true" strokeweight="1.0pt" strokecolor="#f6891f">
              <v:stroke dashstyle="solid"/>
            </v:line>
            <v:line style="position:absolute" from="1468,773" to="1569,952" stroked="true" strokeweight="1pt" strokecolor="#f6891f">
              <v:stroke dashstyle="solid"/>
            </v:line>
            <v:line style="position:absolute" from="1366,672" to="1468,773" stroked="true" strokeweight="1pt" strokecolor="#f6891f">
              <v:stroke dashstyle="solid"/>
            </v:line>
            <v:line style="position:absolute" from="1265,645" to="1366,672" stroked="true" strokeweight="1pt" strokecolor="#f6891f">
              <v:stroke dashstyle="solid"/>
            </v:line>
            <v:line style="position:absolute" from="1163,818" to="1265,645" stroked="true" strokeweight="1pt" strokecolor="#f6891f">
              <v:stroke dashstyle="solid"/>
            </v:line>
            <v:line style="position:absolute" from="1062,603" to="1163,818" stroked="true" strokeweight="1pt" strokecolor="#f6891f">
              <v:stroke dashstyle="solid"/>
            </v:line>
            <v:line style="position:absolute" from="961,1080" to="1062,603" stroked="true" strokeweight="1pt" strokecolor="#f6891f">
              <v:stroke dashstyle="solid"/>
            </v:line>
            <v:line style="position:absolute" from="4368,1123" to="4481,1123" stroked="true" strokeweight=".5pt" strokecolor="#231f20">
              <v:stroke dashstyle="solid"/>
            </v:line>
            <v:line style="position:absolute" from="796,416" to="909,416" stroked="true" strokeweight=".5pt" strokecolor="#231f20">
              <v:stroke dashstyle="solid"/>
            </v:line>
            <v:line style="position:absolute" from="796,771" to="909,771" stroked="true" strokeweight=".5pt" strokecolor="#231f20">
              <v:stroke dashstyle="solid"/>
            </v:line>
            <v:line style="position:absolute" from="796,1480" to="909,1480" stroked="true" strokeweight=".5pt" strokecolor="#231f20">
              <v:stroke dashstyle="solid"/>
            </v:line>
            <v:line style="position:absolute" from="796,1835" to="909,1835" stroked="true" strokeweight=".5pt" strokecolor="#231f20">
              <v:stroke dashstyle="solid"/>
            </v:line>
            <v:line style="position:absolute" from="796,2190" to="909,2190" stroked="true" strokeweight=".5pt" strokecolor="#231f20">
              <v:stroke dashstyle="solid"/>
            </v:line>
            <v:line style="position:absolute" from="796,2545" to="909,2545" stroked="true" strokeweight=".5pt" strokecolor="#231f20">
              <v:stroke dashstyle="solid"/>
            </v:line>
            <v:line style="position:absolute" from="796,1125" to="909,1125" stroked="true" strokeweight=".5pt" strokecolor="#231f20">
              <v:stroke dashstyle="solid"/>
            </v:line>
            <v:shape style="position:absolute;left:1442;top:194;width:66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UK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exports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239;top:2490;width:72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World trade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4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4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2"/>
        <w:ind w:left="390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44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3"/>
        <w:ind w:left="390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44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44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4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44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line="123" w:lineRule="exact" w:before="0"/>
        <w:ind w:left="3902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863" w:val="left" w:leader="none"/>
          <w:tab w:pos="1273" w:val="left" w:leader="none"/>
          <w:tab w:pos="1674" w:val="left" w:leader="none"/>
          <w:tab w:pos="2081" w:val="left" w:leader="none"/>
          <w:tab w:pos="2494" w:val="left" w:leader="none"/>
          <w:tab w:pos="2908" w:val="left" w:leader="none"/>
          <w:tab w:pos="3308" w:val="left" w:leader="none"/>
        </w:tabs>
        <w:spacing w:line="123" w:lineRule="exact" w:before="0"/>
        <w:ind w:left="396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13</w:t>
      </w:r>
    </w:p>
    <w:p>
      <w:pPr>
        <w:spacing w:line="244" w:lineRule="auto" w:before="120"/>
        <w:ind w:left="150" w:right="516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WEO</w:t>
      </w:r>
      <w:r>
        <w:rPr>
          <w:i/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2013,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OECD,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26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fraud.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Official</w:t>
      </w:r>
    </w:p>
    <w:p>
      <w:pPr>
        <w:spacing w:line="244" w:lineRule="auto" w:before="2"/>
        <w:ind w:left="32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MTIC-adjusted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available,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Bank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fraud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amount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ONS’s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imports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26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Constructed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volumes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143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their shares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where national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accounts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available,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consistent </w:t>
      </w:r>
      <w:r>
        <w:rPr>
          <w:color w:val="231F20"/>
          <w:sz w:val="11"/>
        </w:rPr>
        <w:t>with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IMF</w:t>
      </w:r>
      <w:r>
        <w:rPr>
          <w:color w:val="231F20"/>
          <w:spacing w:val="-10"/>
          <w:sz w:val="11"/>
        </w:rPr>
        <w:t> </w:t>
      </w:r>
      <w:r>
        <w:rPr>
          <w:i/>
          <w:color w:val="231F20"/>
          <w:sz w:val="11"/>
        </w:rPr>
        <w:t>WEO</w:t>
      </w:r>
      <w:r>
        <w:rPr>
          <w:i/>
          <w:color w:val="231F20"/>
          <w:spacing w:val="-14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BodyText"/>
        <w:spacing w:before="2"/>
        <w:rPr>
          <w:sz w:val="23"/>
        </w:rPr>
      </w:pPr>
      <w:r>
        <w:rPr/>
        <w:pict>
          <v:shape style="position:absolute;margin-left:39.547001pt;margin-top:15.801847pt;width:215.45pt;height:.1pt;mso-position-horizontal-relative:page;mso-position-vertical-relative:paragraph;z-index:-15633920;mso-wrap-distance-left:0;mso-wrap-distance-right:0" coordorigin="791,316" coordsize="4309,0" path="m791,316l5100,31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2.11 </w:t>
      </w:r>
      <w:r>
        <w:rPr>
          <w:color w:val="231F20"/>
          <w:sz w:val="18"/>
        </w:rPr>
        <w:t>UK current account</w:t>
      </w:r>
    </w:p>
    <w:p>
      <w:pPr>
        <w:pStyle w:val="BodyText"/>
        <w:spacing w:line="268" w:lineRule="auto" w:before="7"/>
        <w:ind w:left="150" w:right="422"/>
      </w:pPr>
      <w:r>
        <w:rPr/>
        <w:br w:type="column"/>
      </w:r>
      <w:r>
        <w:rPr>
          <w:color w:val="231F20"/>
          <w:w w:val="95"/>
        </w:rPr>
        <w:t>Exports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5"/>
          <w:w w:val="95"/>
        </w:rPr>
        <w:t>2.10).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UK-weighted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trade,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left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 </w:t>
      </w:r>
      <w:r>
        <w:rPr>
          <w:color w:val="231F20"/>
        </w:rPr>
        <w:t>changed,</w:t>
      </w:r>
      <w:r>
        <w:rPr>
          <w:color w:val="231F20"/>
          <w:spacing w:val="-37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anticipated.</w:t>
      </w:r>
      <w:r>
        <w:rPr>
          <w:color w:val="231F20"/>
          <w:spacing w:val="-12"/>
        </w:rPr>
        <w:t> </w:t>
      </w:r>
      <w:r>
        <w:rPr>
          <w:color w:val="231F20"/>
        </w:rPr>
        <w:t>More</w:t>
      </w:r>
      <w:r>
        <w:rPr>
          <w:color w:val="231F20"/>
          <w:spacing w:val="-39"/>
        </w:rPr>
        <w:t> </w:t>
      </w:r>
      <w:r>
        <w:rPr>
          <w:color w:val="231F20"/>
        </w:rPr>
        <w:t>timely</w:t>
      </w:r>
      <w:r>
        <w:rPr>
          <w:color w:val="231F20"/>
          <w:spacing w:val="-39"/>
        </w:rPr>
        <w:t> </w:t>
      </w:r>
      <w:r>
        <w:rPr>
          <w:color w:val="231F20"/>
        </w:rPr>
        <w:t>data</w:t>
      </w:r>
      <w:r>
        <w:rPr>
          <w:color w:val="231F20"/>
          <w:spacing w:val="-36"/>
        </w:rPr>
        <w:t> </w:t>
      </w:r>
      <w:r>
        <w:rPr>
          <w:color w:val="231F20"/>
        </w:rPr>
        <w:t>show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</w:p>
    <w:p>
      <w:pPr>
        <w:pStyle w:val="BodyText"/>
        <w:spacing w:line="268" w:lineRule="auto"/>
        <w:ind w:left="150" w:right="372"/>
      </w:pPr>
      <w:r>
        <w:rPr>
          <w:color w:val="231F20"/>
          <w:w w:val="95"/>
        </w:rPr>
        <w:t>UK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volatile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so</w:t>
      </w:r>
      <w:r>
        <w:rPr>
          <w:color w:val="231F20"/>
          <w:spacing w:val="-36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overestimate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extent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which</w:t>
      </w:r>
    </w:p>
    <w:p>
      <w:pPr>
        <w:pStyle w:val="BodyText"/>
        <w:spacing w:line="268" w:lineRule="auto"/>
        <w:ind w:left="150" w:right="372"/>
      </w:pPr>
      <w:r>
        <w:rPr>
          <w:color w:val="231F20"/>
          <w:w w:val="90"/>
        </w:rPr>
        <w:t>UK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slowed.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hamper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future if</w:t>
      </w:r>
      <w:r>
        <w:rPr>
          <w:color w:val="231F20"/>
          <w:spacing w:val="-38"/>
        </w:rPr>
        <w:t> </w:t>
      </w:r>
      <w:r>
        <w:rPr>
          <w:color w:val="231F20"/>
        </w:rPr>
        <w:t>sustained.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372"/>
      </w:pPr>
      <w:r>
        <w:rPr>
          <w:color w:val="231F20"/>
          <w:w w:val="90"/>
        </w:rPr>
        <w:t>Despite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broadly </w:t>
      </w:r>
      <w:r>
        <w:rPr>
          <w:color w:val="231F20"/>
          <w:w w:val="95"/>
        </w:rPr>
        <w:t>unchanged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5"/>
          <w:w w:val="95"/>
        </w:rPr>
        <w:t>2.11),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markedly, </w:t>
      </w:r>
      <w:r>
        <w:rPr>
          <w:color w:val="231F20"/>
        </w:rPr>
        <w:t>broadly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line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domestic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3"/>
        </w:rPr>
        <w:t> </w:t>
      </w:r>
      <w:r>
        <w:rPr>
          <w:color w:val="231F20"/>
        </w:rPr>
        <w:t>2.B).</w:t>
      </w:r>
      <w:r>
        <w:rPr>
          <w:color w:val="231F20"/>
          <w:spacing w:val="-24"/>
        </w:rPr>
        <w:t> </w:t>
      </w:r>
      <w:r>
        <w:rPr>
          <w:color w:val="231F20"/>
        </w:rPr>
        <w:t>More timely data indicate that the trade deficit widened substantially in</w:t>
      </w:r>
      <w:r>
        <w:rPr>
          <w:color w:val="231F20"/>
          <w:spacing w:val="-42"/>
        </w:rPr>
        <w:t> </w:t>
      </w:r>
      <w:r>
        <w:rPr>
          <w:color w:val="231F20"/>
        </w:rPr>
        <w:t>Q3.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356"/>
      </w:pP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Q2,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deficit.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deficit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whereas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surplus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decade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2.11).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reversal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largely </w:t>
      </w:r>
      <w:r>
        <w:rPr>
          <w:color w:val="231F20"/>
        </w:rPr>
        <w:t>accounted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fall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income</w:t>
      </w:r>
      <w:r>
        <w:rPr>
          <w:color w:val="231F20"/>
          <w:spacing w:val="-40"/>
        </w:rPr>
        <w:t> </w:t>
      </w:r>
      <w:r>
        <w:rPr>
          <w:color w:val="231F20"/>
        </w:rPr>
        <w:t>earned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PNFCs </w:t>
      </w:r>
      <w:r>
        <w:rPr>
          <w:color w:val="231F20"/>
          <w:w w:val="95"/>
        </w:rPr>
        <w:t>resident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abroad.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PNFCs’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earnings appears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returns,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headerReference w:type="even" r:id="rId47"/>
          <w:headerReference w:type="default" r:id="rId48"/>
          <w:pgSz w:w="11910" w:h="16840"/>
          <w:pgMar w:header="447" w:footer="0" w:top="1560" w:bottom="280" w:left="640" w:right="460"/>
          <w:pgNumType w:start="24"/>
          <w:cols w:num="2" w:equalWidth="0">
            <w:col w:w="4467" w:space="862"/>
            <w:col w:w="5481"/>
          </w:cols>
        </w:sectPr>
      </w:pPr>
    </w:p>
    <w:p>
      <w:pPr>
        <w:spacing w:line="362" w:lineRule="auto" w:before="86"/>
        <w:ind w:left="331" w:right="0" w:firstLine="0"/>
        <w:jc w:val="left"/>
        <w:rPr>
          <w:sz w:val="12"/>
        </w:rPr>
      </w:pPr>
      <w:r>
        <w:rPr/>
        <w:pict>
          <v:group style="position:absolute;margin-left:39.797001pt;margin-top:6.279917pt;width:7.1pt;height:17.3pt;mso-position-horizontal-relative:page;mso-position-vertical-relative:paragraph;z-index:15823872" coordorigin="796,126" coordsize="142,346">
            <v:rect style="position:absolute;left:795;top:125;width:142;height:142" filled="true" fillcolor="#b01c88" stroked="false">
              <v:fill type="solid"/>
            </v:rect>
            <v:rect style="position:absolute;left:795;top:328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Investment </w:t>
      </w:r>
      <w:r>
        <w:rPr>
          <w:color w:val="231F20"/>
          <w:spacing w:val="-3"/>
          <w:w w:val="90"/>
          <w:sz w:val="12"/>
        </w:rPr>
        <w:t>income</w:t>
      </w:r>
      <w:r>
        <w:rPr>
          <w:color w:val="231F20"/>
          <w:spacing w:val="-3"/>
          <w:w w:val="90"/>
          <w:position w:val="4"/>
          <w:sz w:val="11"/>
        </w:rPr>
        <w:t>(a) </w:t>
      </w:r>
      <w:r>
        <w:rPr>
          <w:color w:val="231F20"/>
          <w:sz w:val="12"/>
        </w:rPr>
        <w:t>Trade balance</w:t>
      </w:r>
    </w:p>
    <w:p>
      <w:pPr>
        <w:spacing w:line="362" w:lineRule="auto" w:before="116"/>
        <w:ind w:left="262" w:right="1065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Current transfers </w:t>
      </w:r>
      <w:r>
        <w:rPr>
          <w:color w:val="231F20"/>
          <w:w w:val="90"/>
          <w:sz w:val="12"/>
        </w:rPr>
        <w:t>Current account balance</w:t>
      </w:r>
    </w:p>
    <w:p>
      <w:pPr>
        <w:spacing w:line="196" w:lineRule="auto" w:before="0"/>
        <w:ind w:left="106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24384" from="106.917999pt,-6.481904pt" to="114.003999pt,-6.481904pt" stroked="true" strokeweight="1pt" strokecolor="#00558b">
            <v:stroke dashstyle="solid"/>
            <w10:wrap type="none"/>
          </v:line>
        </w:pict>
      </w:r>
      <w:r>
        <w:rPr/>
        <w:pict>
          <v:rect style="position:absolute;margin-left:106.917999pt;margin-top:-19.804304pt;width:7.0864pt;height:7.0864pt;mso-position-horizontal-relative:page;mso-position-vertical-relative:paragraph;z-index:15824896" filled="true" fillcolor="#9c8dc3" stroked="false">
            <v:fill type="solid"/>
            <w10:wrap type="none"/>
          </v:rect>
        </w:pict>
      </w:r>
      <w:r>
        <w:rPr/>
        <w:pict>
          <v:group style="position:absolute;margin-left:39.547001pt;margin-top:8.039096pt;width:184.8pt;height:142.25pt;mso-position-horizontal-relative:page;mso-position-vertical-relative:paragraph;z-index:-22158848" coordorigin="791,161" coordsize="3696,2845">
            <v:rect style="position:absolute;left:795;top:165;width:3686;height:2835" filled="false" stroked="true" strokeweight=".5pt" strokecolor="#231f20">
              <v:stroke dashstyle="solid"/>
            </v:rect>
            <v:shape style="position:absolute;left:988;top:691;width:3293;height:1437" coordorigin="989,691" coordsize="3293,1437" path="m1028,1112l989,1112,989,1583,1028,1583,1028,1112xm1127,962l1087,962,1087,1583,1127,1583,1127,962xm1225,1184l1186,1184,1186,1583,1225,1583,1225,1184xm1324,1309l1285,1309,1285,1583,1324,1583,1324,1309xm1423,1369l1383,1369,1383,1583,1423,1583,1423,1369xm1521,1367l1482,1367,1482,1583,1521,1583,1521,1367xm1620,1490l1580,1490,1580,1583,1620,1583,1620,1490xm1718,1496l1679,1496,1679,1583,1718,1583,1718,1496xm1817,1432l1778,1432,1778,1583,1817,1583,1817,1432xm1915,1379l1876,1379,1876,1583,1915,1583,1915,1379xm2014,1405l1975,1405,1975,1583,2014,1583,2014,1405xm2113,870l2073,870,2073,1583,2113,1583,2113,870xm2211,691l2172,691,2172,1583,2211,1583,2211,691xm2310,1055l2270,1055,2270,1583,2310,1583,2310,1055xm2408,1064l2369,1064,2369,1583,2408,1583,2408,1064xm2507,1431l2468,1431,2468,1583,2507,1583,2507,1431xm2606,1218l2566,1218,2566,1583,2606,1583,2606,1218xm2704,1556l2665,1556,2665,1583,2704,1583,2704,1556xm2803,1211l2763,1211,2763,1583,2803,1583,2803,1211xm2901,1125l2862,1125,2862,1583,2901,1583,2901,1125xm3000,1434l2960,1434,2960,1583,3000,1583,3000,1434xm3098,1407l3059,1407,3059,1583,3098,1583,3098,1407xm3197,1291l3158,1291,3158,1583,3197,1583,3197,1291xm3296,1348l3256,1348,3256,1583,3296,1583,3296,1348xm3394,1342l3355,1342,3355,1583,3394,1583,3394,1342xm3493,1052l3453,1052,3453,1583,3493,1583,3493,1052xm3591,1305l3552,1305,3552,1583,3591,1583,3591,1305xm3690,1249l3650,1249,3650,1583,3690,1583,3690,1249xm3788,1463l3749,1463,3749,1583,3788,1583,3788,1463xm3887,1583l3848,1583,3848,1694,3887,1694,3887,1583xm3986,1583l3946,1583,3946,1704,3986,1704,3986,1583xm4084,1583l4045,1583,4045,1605,4084,1605,4084,1583xm4183,1583l4143,1583,4143,2128,4183,2128,4183,1583xm4281,1583l4242,1583,4242,1605,4281,1605,4281,1583xe" filled="true" fillcolor="#b01c88" stroked="false">
              <v:path arrowok="t"/>
              <v:fill type="solid"/>
            </v:shape>
            <v:shape style="position:absolute;left:988;top:1582;width:3293;height:916" coordorigin="989,1583" coordsize="3293,916" path="m1028,1583l989,1583,989,2281,1028,2281,1028,1583xm1127,1583l1087,1583,1087,2194,1127,2194,1127,1583xm1225,1583l1186,1583,1186,2302,1225,2302,1225,1583xm1324,1583l1285,1583,1285,2186,1324,2186,1324,1583xm1423,1583l1383,1583,1383,2187,1423,2187,1423,1583xm1521,1583l1482,1583,1482,2108,1521,2108,1521,1583xm1620,1583l1580,1583,1580,2270,1620,2270,1620,1583xm1718,1583l1679,1583,1679,2227,1718,2227,1718,1583xm1817,1583l1778,1583,1778,2242,1817,2242,1817,1583xm1915,1583l1876,1583,1876,2079,1915,2079,1915,1583xm2014,1583l1975,1583,1975,2198,2014,2198,2014,1583xm2113,1583l2073,1583,2073,2240,2113,2240,2113,1583xm2211,1583l2172,1583,2172,2243,2211,2243,2211,1583xm2310,1583l2270,1583,2270,2121,2310,2121,2310,1583xm2408,1583l2369,1583,2369,2136,2408,2136,2408,1583xm2507,1583l2468,1583,2468,1930,2507,1930,2507,1583xm2606,1583l2566,1583,2566,2030,2606,2030,2606,1583xm2704,1583l2665,1583,2665,2027,2704,2027,2704,1583xm2803,1583l2763,1583,2763,1890,2803,1890,2803,1583xm2901,1583l2862,1583,2862,1942,2901,1942,2901,1583xm3000,1583l2960,1583,2960,2050,3000,2050,3000,1583xm3098,1583l3059,1583,3059,2009,3098,2009,3098,1583xm3197,1583l3158,1583,3158,2168,3197,2168,3197,1583xm3296,1583l3256,1583,3256,2189,3296,2189,3296,1583xm3394,1583l3355,1583,3355,1681,3394,1681,3394,1583xm3493,1583l3453,1583,3453,2088,3493,2088,3493,1583xm3591,1583l3552,1583,3552,2081,3591,2081,3591,1583xm3690,1583l3650,1583,3650,1907,3690,1907,3690,1583xm3788,1583l3749,1583,3749,2111,3788,2111,3788,1583xm3887,1694l3848,1694,3848,2304,3887,2304,3887,1694xm3986,1704l3946,1704,3946,2151,3986,2151,3986,1704xm4084,1602l4045,1602,4045,2109,4084,2109,4084,1602xm4183,2128l4143,2128,4143,2498,4183,2498,4183,2128xm4281,1602l4242,1602,4242,1923,4281,1923,4281,1602xe" filled="true" fillcolor="#fcaf17" stroked="false">
              <v:path arrowok="t"/>
              <v:fill type="solid"/>
            </v:shape>
            <v:shape style="position:absolute;left:988;top:1680;width:3293;height:1189" coordorigin="989,1681" coordsize="3293,1189" path="m1028,2281l989,2281,989,2523,1028,2523,1028,2281xm1127,2194l1087,2194,1087,2359,1127,2359,1127,2194xm1225,2302l1186,2302,1186,2570,1225,2570,1225,2302xm1324,2186l1285,2186,1285,2381,1324,2381,1324,2186xm1423,2187l1383,2187,1383,2403,1423,2403,1423,2187xm1521,2108l1482,2108,1482,2296,1521,2296,1521,2108xm1620,2270l1580,2270,1580,2452,1620,2452,1620,2270xm1718,2227l1679,2227,1679,2465,1718,2465,1718,2227xm1817,2242l1778,2242,1778,2443,1817,2443,1817,2242xm1915,2079l1876,2079,1876,2287,1915,2287,1915,2079xm2014,2198l1975,2198,1975,2400,2014,2400,2014,2198xm2113,2240l2073,2240,2073,2518,2113,2518,2113,2240xm2211,2243l2172,2243,2172,2499,2211,2499,2211,2243xm2310,2121l2270,2121,2270,2364,2310,2364,2310,2121xm2408,2136l2369,2136,2369,2362,2408,2362,2408,2136xm2507,1930l2468,1930,2468,2089,2507,2089,2507,1930xm2606,2030l2566,2030,2566,2280,2606,2280,2606,2030xm2704,2027l2665,2027,2665,2330,2704,2330,2704,2027xm2803,1890l2763,1890,2763,2132,2803,2132,2803,1890xm2901,1943l2862,1943,2862,2153,2901,2153,2901,1943xm3000,2050l2960,2050,2960,2340,3000,2340,3000,2050xm3098,2009l3059,2009,3059,2306,3098,2306,3098,2009xm3197,2168l3158,2168,3158,2486,3197,2486,3197,2168xm3296,2189l3256,2189,3256,2590,3296,2590,3296,2189xm3394,1681l3355,1681,3355,2025,3394,2025,3394,1681xm3493,2088l3453,2088,3453,2382,3493,2382,3493,2088xm3591,2081l3552,2081,3552,2431,3591,2431,3591,2081xm3690,1907l3650,1907,3650,2252,3690,2252,3690,1907xm3788,2111l3749,2111,3749,2438,3788,2438,3788,2111xm3887,2304l3848,2304,3848,2640,3887,2640,3887,2304xm3986,2151l3946,2151,3946,2496,3986,2496,3986,2151xm4084,2109l4045,2109,4045,2488,4084,2488,4084,2109xm4183,2498l4143,2498,4143,2869,4183,2869,4183,2498xm4281,1923l4242,1923,4242,2347,4281,2347,4281,1923xe" filled="true" fillcolor="#9c8dc3" stroked="false">
              <v:path arrowok="t"/>
              <v:fill type="solid"/>
            </v:shape>
            <v:line style="position:absolute" from="4368,638" to="4481,638" stroked="true" strokeweight=".5pt" strokecolor="#231f20">
              <v:stroke dashstyle="solid"/>
            </v:line>
            <v:line style="position:absolute" from="4368,1111" to="4481,1111" stroked="true" strokeweight=".5pt" strokecolor="#231f20">
              <v:stroke dashstyle="solid"/>
            </v:line>
            <v:line style="position:absolute" from="4368,1583" to="4481,1583" stroked="true" strokeweight=".5pt" strokecolor="#231f20">
              <v:stroke dashstyle="solid"/>
            </v:line>
            <v:line style="position:absolute" from="4368,2055" to="4481,2055" stroked="true" strokeweight=".5pt" strokecolor="#231f20">
              <v:stroke dashstyle="solid"/>
            </v:line>
            <v:line style="position:absolute" from="4368,2527" to="4481,2527" stroked="true" strokeweight=".5pt" strokecolor="#231f20">
              <v:stroke dashstyle="solid"/>
            </v:line>
            <v:line style="position:absolute" from="796,638" to="909,638" stroked="true" strokeweight=".5pt" strokecolor="#231f20">
              <v:stroke dashstyle="solid"/>
            </v:line>
            <v:line style="position:absolute" from="796,1111" to="909,1111" stroked="true" strokeweight=".5pt" strokecolor="#231f20">
              <v:stroke dashstyle="solid"/>
            </v:line>
            <v:line style="position:absolute" from="796,1583" to="909,1583" stroked="true" strokeweight=".5pt" strokecolor="#231f20">
              <v:stroke dashstyle="solid"/>
            </v:line>
            <v:line style="position:absolute" from="796,2055" to="909,2055" stroked="true" strokeweight=".5pt" strokecolor="#231f20">
              <v:stroke dashstyle="solid"/>
            </v:line>
            <v:line style="position:absolute" from="796,2527" to="909,2527" stroked="true" strokeweight=".5pt" strokecolor="#231f20">
              <v:stroke dashstyle="solid"/>
            </v:line>
            <v:line style="position:absolute" from="966,1583" to="4311,1583" stroked="true" strokeweight=".5pt" strokecolor="#231f20">
              <v:stroke dashstyle="solid"/>
            </v:line>
            <v:line style="position:absolute" from="4114,2887" to="4114,3000" stroked="true" strokeweight=".5pt" strokecolor="#231f20">
              <v:stroke dashstyle="solid"/>
            </v:line>
            <v:line style="position:absolute" from="3719,2887" to="3719,3000" stroked="true" strokeweight=".5pt" strokecolor="#231f20">
              <v:stroke dashstyle="solid"/>
            </v:line>
            <v:line style="position:absolute" from="3325,2887" to="3325,3000" stroked="true" strokeweight=".5pt" strokecolor="#231f20">
              <v:stroke dashstyle="solid"/>
            </v:line>
            <v:line style="position:absolute" from="2931,2887" to="2931,3000" stroked="true" strokeweight=".5pt" strokecolor="#231f20">
              <v:stroke dashstyle="solid"/>
            </v:line>
            <v:line style="position:absolute" from="2537,2887" to="2537,3000" stroked="true" strokeweight=".5pt" strokecolor="#231f20">
              <v:stroke dashstyle="solid"/>
            </v:line>
            <v:line style="position:absolute" from="2142,2887" to="2142,3000" stroked="true" strokeweight=".5pt" strokecolor="#231f20">
              <v:stroke dashstyle="solid"/>
            </v:line>
            <v:line style="position:absolute" from="1748,2887" to="1748,3000" stroked="true" strokeweight=".5pt" strokecolor="#231f20">
              <v:stroke dashstyle="solid"/>
            </v:line>
            <v:line style="position:absolute" from="1354,2887" to="1354,3000" stroked="true" strokeweight=".5pt" strokecolor="#231f20">
              <v:stroke dashstyle="solid"/>
            </v:line>
            <v:line style="position:absolute" from="966,2887" to="966,3000" stroked="true" strokeweight=".5pt" strokecolor="#231f20">
              <v:stroke dashstyle="solid"/>
            </v:line>
            <v:line style="position:absolute" from="4163,2869" to="4262,2347" stroked="true" strokeweight="1pt" strokecolor="#00558b">
              <v:stroke dashstyle="solid"/>
            </v:line>
            <v:line style="position:absolute" from="4064,2488" to="4163,2869" stroked="true" strokeweight="1pt" strokecolor="#00558b">
              <v:stroke dashstyle="solid"/>
            </v:line>
            <v:line style="position:absolute" from="3956,2492" to="4074,2492" stroked="true" strokeweight="1.422pt" strokecolor="#00558b">
              <v:stroke dashstyle="solid"/>
            </v:line>
            <v:line style="position:absolute" from="3867,2640" to="3966,2496" stroked="true" strokeweight="1pt" strokecolor="#00558b">
              <v:stroke dashstyle="solid"/>
            </v:line>
            <v:line style="position:absolute" from="3769,2318" to="3867,2640" stroked="true" strokeweight="1pt" strokecolor="#00558b">
              <v:stroke dashstyle="solid"/>
            </v:line>
            <v:line style="position:absolute" from="3670,1919" to="3769,2318" stroked="true" strokeweight="1.0pt" strokecolor="#00558b">
              <v:stroke dashstyle="solid"/>
            </v:line>
            <v:line style="position:absolute" from="3572,2154" to="3670,1919" stroked="true" strokeweight="1pt" strokecolor="#00558b">
              <v:stroke dashstyle="solid"/>
            </v:line>
            <v:line style="position:absolute" from="3473,1851" to="3572,2154" stroked="true" strokeweight="1.0pt" strokecolor="#00558b">
              <v:stroke dashstyle="solid"/>
            </v:line>
            <v:line style="position:absolute" from="3374,1784" to="3473,1851" stroked="true" strokeweight="1.0pt" strokecolor="#00558b">
              <v:stroke dashstyle="solid"/>
            </v:line>
            <v:line style="position:absolute" from="3276,2356" to="3374,1784" stroked="true" strokeweight="1pt" strokecolor="#00558b">
              <v:stroke dashstyle="solid"/>
            </v:line>
            <v:line style="position:absolute" from="3177,2195" to="3276,2356" stroked="true" strokeweight="1pt" strokecolor="#00558b">
              <v:stroke dashstyle="solid"/>
            </v:line>
            <v:line style="position:absolute" from="3079,2130" to="3177,2195" stroked="true" strokeweight="1pt" strokecolor="#00558b">
              <v:stroke dashstyle="solid"/>
            </v:line>
            <v:line style="position:absolute" from="2980,2191" to="3079,2130" stroked="true" strokeweight="1pt" strokecolor="#00558b">
              <v:stroke dashstyle="solid"/>
            </v:line>
            <v:line style="position:absolute" from="2882,1696" to="2980,2191" stroked="true" strokeweight="1pt" strokecolor="#00558b">
              <v:stroke dashstyle="solid"/>
            </v:line>
            <v:line style="position:absolute" from="2783,1760" to="2882,1696" stroked="true" strokeweight="1pt" strokecolor="#00558b">
              <v:stroke dashstyle="solid"/>
            </v:line>
            <v:line style="position:absolute" from="2684,2303" to="2783,1760" stroked="true" strokeweight="1pt" strokecolor="#00558b">
              <v:stroke dashstyle="solid"/>
            </v:line>
            <v:line style="position:absolute" from="2586,1916" to="2684,2303" stroked="true" strokeweight="1pt" strokecolor="#00558b">
              <v:stroke dashstyle="solid"/>
            </v:line>
            <v:line style="position:absolute" from="2487,1937" to="2586,1916" stroked="true" strokeweight="1pt" strokecolor="#00558b">
              <v:stroke dashstyle="solid"/>
            </v:line>
            <v:line style="position:absolute" from="2389,1844" to="2487,1937" stroked="true" strokeweight="1pt" strokecolor="#00558b">
              <v:stroke dashstyle="solid"/>
            </v:line>
            <v:line style="position:absolute" from="2280,1840" to="2399,1840" stroked="true" strokeweight="1.386pt" strokecolor="#00558b">
              <v:stroke dashstyle="solid"/>
            </v:line>
            <v:line style="position:absolute" from="2191,1608" to="2290,1836" stroked="true" strokeweight="1pt" strokecolor="#00558b">
              <v:stroke dashstyle="solid"/>
            </v:line>
            <v:line style="position:absolute" from="2093,1806" to="2191,1608" stroked="true" strokeweight="1pt" strokecolor="#00558b">
              <v:stroke dashstyle="solid"/>
            </v:line>
            <v:line style="position:absolute" from="1994,2222" to="2093,1806" stroked="true" strokeweight="1.0pt" strokecolor="#00558b">
              <v:stroke dashstyle="solid"/>
            </v:line>
            <v:line style="position:absolute" from="1896,2083" to="1994,2222" stroked="true" strokeweight="1pt" strokecolor="#00558b">
              <v:stroke dashstyle="solid"/>
            </v:line>
            <v:line style="position:absolute" from="1797,2292" to="1896,2083" stroked="true" strokeweight="1pt" strokecolor="#00558b">
              <v:stroke dashstyle="solid"/>
            </v:line>
            <v:line style="position:absolute" from="1699,2379" to="1797,2292" stroked="true" strokeweight="1pt" strokecolor="#00558b">
              <v:stroke dashstyle="solid"/>
            </v:line>
            <v:line style="position:absolute" from="1600,2360" to="1699,2379" stroked="true" strokeweight="1pt" strokecolor="#00558b">
              <v:stroke dashstyle="solid"/>
            </v:line>
            <v:line style="position:absolute" from="1501,2080" to="1600,2360" stroked="true" strokeweight="1pt" strokecolor="#00558b">
              <v:stroke dashstyle="solid"/>
            </v:line>
            <v:line style="position:absolute" from="1403,2190" to="1501,2080" stroked="true" strokeweight="1pt" strokecolor="#00558b">
              <v:stroke dashstyle="solid"/>
            </v:line>
            <v:line style="position:absolute" from="1304,2108" to="1403,2190" stroked="true" strokeweight="1pt" strokecolor="#00558b">
              <v:stroke dashstyle="solid"/>
            </v:line>
            <v:line style="position:absolute" from="1206,2171" to="1304,2108" stroked="true" strokeweight="1pt" strokecolor="#00558b">
              <v:stroke dashstyle="solid"/>
            </v:line>
            <v:line style="position:absolute" from="1107,1738" to="1206,2171" stroked="true" strokeweight="1.0pt" strokecolor="#00558b">
              <v:stroke dashstyle="solid"/>
            </v:line>
            <v:line style="position:absolute" from="1009,2053" to="1107,1738" stroked="true" strokeweight="1.0pt" strokecolor="#00558b">
              <v:stroke dashstyle="solid"/>
            </v:line>
            <w10:wrap type="none"/>
          </v:group>
        </w:pict>
      </w:r>
      <w:r>
        <w:rPr>
          <w:color w:val="231F20"/>
          <w:w w:val="95"/>
          <w:sz w:val="12"/>
        </w:rPr>
        <w:t>Percentages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nominal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GDP</w:t>
      </w:r>
      <w:r>
        <w:rPr>
          <w:color w:val="231F20"/>
          <w:spacing w:val="12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6</w:t>
      </w:r>
    </w:p>
    <w:p>
      <w:pPr>
        <w:pStyle w:val="BodyText"/>
        <w:spacing w:line="232" w:lineRule="exact"/>
        <w:ind w:left="331"/>
      </w:pPr>
      <w:r>
        <w:rPr/>
        <w:br w:type="column"/>
      </w:r>
      <w:r>
        <w:rPr>
          <w:color w:val="231F20"/>
        </w:rPr>
        <w:t>stock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assets.</w:t>
      </w:r>
      <w:r>
        <w:rPr>
          <w:color w:val="231F20"/>
          <w:spacing w:val="-19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unclear</w:t>
      </w:r>
      <w:r>
        <w:rPr>
          <w:color w:val="231F20"/>
          <w:spacing w:val="-41"/>
        </w:rPr>
        <w:t> </w:t>
      </w:r>
      <w:r>
        <w:rPr>
          <w:color w:val="231F20"/>
        </w:rPr>
        <w:t>whether</w:t>
      </w:r>
      <w:r>
        <w:rPr>
          <w:color w:val="231F20"/>
          <w:spacing w:val="-42"/>
        </w:rPr>
        <w:t> </w:t>
      </w:r>
      <w:r>
        <w:rPr>
          <w:color w:val="231F20"/>
        </w:rPr>
        <w:t>those</w:t>
      </w:r>
      <w:r>
        <w:rPr>
          <w:color w:val="231F20"/>
          <w:spacing w:val="-42"/>
        </w:rPr>
        <w:t> </w:t>
      </w:r>
      <w:r>
        <w:rPr>
          <w:color w:val="231F20"/>
        </w:rPr>
        <w:t>falls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persist.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460"/>
          <w:cols w:num="3" w:equalWidth="0">
            <w:col w:w="1375" w:space="40"/>
            <w:col w:w="2598" w:space="1135"/>
            <w:col w:w="5662"/>
          </w:cols>
        </w:sectPr>
      </w:pPr>
    </w:p>
    <w:p>
      <w:pPr>
        <w:pStyle w:val="BodyText"/>
        <w:spacing w:before="5"/>
      </w:pPr>
    </w:p>
    <w:p>
      <w:pPr>
        <w:spacing w:before="102"/>
        <w:ind w:left="0" w:right="2925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0"/>
        <w:rPr>
          <w:sz w:val="19"/>
        </w:rPr>
      </w:pPr>
    </w:p>
    <w:p>
      <w:pPr>
        <w:spacing w:before="102"/>
        <w:ind w:left="0" w:right="2919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71"/>
        <w:ind w:left="0" w:right="2943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2925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0" w:right="2931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2919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0"/>
        <w:rPr>
          <w:sz w:val="19"/>
        </w:rPr>
      </w:pPr>
    </w:p>
    <w:p>
      <w:pPr>
        <w:spacing w:before="102"/>
        <w:ind w:left="0" w:right="2925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0"/>
        <w:rPr>
          <w:sz w:val="19"/>
        </w:rPr>
      </w:pPr>
    </w:p>
    <w:p>
      <w:pPr>
        <w:spacing w:line="126" w:lineRule="exact" w:before="102"/>
        <w:ind w:left="0" w:right="2923" w:firstLine="0"/>
        <w:jc w:val="center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850" w:val="left" w:leader="none"/>
          <w:tab w:pos="1240" w:val="left" w:leader="none"/>
          <w:tab w:pos="1635" w:val="left" w:leader="none"/>
          <w:tab w:pos="2037" w:val="left" w:leader="none"/>
          <w:tab w:pos="2440" w:val="left" w:leader="none"/>
          <w:tab w:pos="2828" w:val="left" w:leader="none"/>
        </w:tabs>
        <w:spacing w:line="126" w:lineRule="exact" w:before="0"/>
        <w:ind w:left="0" w:right="6771" w:firstLine="0"/>
        <w:jc w:val="center"/>
        <w:rPr>
          <w:sz w:val="12"/>
        </w:rPr>
      </w:pPr>
      <w:r>
        <w:rPr>
          <w:color w:val="231F20"/>
          <w:sz w:val="12"/>
        </w:rPr>
        <w:t>2005    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06</w:t>
        <w:tab/>
        <w:t>07</w:t>
        <w:tab/>
        <w:t>08</w:t>
        <w:tab/>
        <w:t>09</w:t>
        <w:tab/>
        <w:t>10</w:t>
        <w:tab/>
        <w:t>11</w:t>
        <w:tab/>
        <w:t>12   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13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Includes compensation of employees.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3 Output and supply" w:id="46"/>
      <w:bookmarkEnd w:id="46"/>
      <w:r>
        <w:rPr/>
      </w:r>
      <w:bookmarkStart w:name="3.1 Output" w:id="47"/>
      <w:bookmarkEnd w:id="47"/>
      <w:r>
        <w:rPr/>
      </w:r>
      <w:bookmarkStart w:name="_bookmark10" w:id="48"/>
      <w:bookmarkEnd w:id="48"/>
      <w:r>
        <w:rPr/>
      </w:r>
      <w:bookmarkStart w:name="_bookmark10" w:id="49"/>
      <w:bookmarkEnd w:id="49"/>
      <w:r>
        <w:rPr>
          <w:color w:val="231F20"/>
        </w:rPr>
        <w:t>Outpu</w:t>
      </w:r>
      <w:r>
        <w:rPr>
          <w:color w:val="231F20"/>
        </w:rPr>
        <w:t>t and</w:t>
      </w:r>
      <w:r>
        <w:rPr>
          <w:color w:val="231F20"/>
          <w:spacing w:val="-131"/>
        </w:rPr>
        <w:t> </w:t>
      </w:r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2982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344"/>
      </w:pPr>
      <w:r>
        <w:rPr>
          <w:color w:val="A70740"/>
          <w:w w:val="95"/>
        </w:rPr>
        <w:t>Output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estimated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risen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0.8%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Q3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recent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indicators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point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continuation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of strong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Q4.</w:t>
      </w:r>
      <w:r>
        <w:rPr>
          <w:color w:val="A70740"/>
          <w:spacing w:val="-7"/>
          <w:w w:val="95"/>
        </w:rPr>
        <w:t> </w:t>
      </w:r>
      <w:r>
        <w:rPr>
          <w:color w:val="A70740"/>
          <w:w w:val="95"/>
        </w:rPr>
        <w:t>Both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employment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productivity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rose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Q2,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are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do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so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again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in Q3.</w:t>
      </w:r>
      <w:r>
        <w:rPr>
          <w:color w:val="A70740"/>
          <w:spacing w:val="-18"/>
          <w:w w:val="95"/>
        </w:rPr>
        <w:t> </w:t>
      </w:r>
      <w:r>
        <w:rPr>
          <w:color w:val="A70740"/>
          <w:w w:val="95"/>
        </w:rPr>
        <w:t>Reflecting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unexpectedly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strong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labour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demand,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headline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LFS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unemployment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rate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fell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 </w:t>
      </w:r>
      <w:r>
        <w:rPr>
          <w:color w:val="A70740"/>
        </w:rPr>
        <w:t>touch</w:t>
      </w:r>
      <w:r>
        <w:rPr>
          <w:color w:val="A70740"/>
          <w:spacing w:val="-26"/>
        </w:rPr>
        <w:t> </w:t>
      </w:r>
      <w:r>
        <w:rPr>
          <w:color w:val="A70740"/>
        </w:rPr>
        <w:t>more</w:t>
      </w:r>
      <w:r>
        <w:rPr>
          <w:color w:val="A70740"/>
          <w:spacing w:val="-25"/>
        </w:rPr>
        <w:t> </w:t>
      </w:r>
      <w:r>
        <w:rPr>
          <w:color w:val="A70740"/>
        </w:rPr>
        <w:t>than</w:t>
      </w:r>
      <w:r>
        <w:rPr>
          <w:color w:val="A70740"/>
          <w:spacing w:val="-25"/>
        </w:rPr>
        <w:t> </w:t>
      </w:r>
      <w:r>
        <w:rPr>
          <w:color w:val="A70740"/>
        </w:rPr>
        <w:t>anticipated</w:t>
      </w:r>
      <w:r>
        <w:rPr>
          <w:color w:val="A70740"/>
          <w:spacing w:val="-25"/>
        </w:rPr>
        <w:t> </w:t>
      </w:r>
      <w:r>
        <w:rPr>
          <w:color w:val="A70740"/>
        </w:rPr>
        <w:t>to</w:t>
      </w:r>
      <w:r>
        <w:rPr>
          <w:color w:val="A70740"/>
          <w:spacing w:val="-25"/>
        </w:rPr>
        <w:t> </w:t>
      </w:r>
      <w:r>
        <w:rPr>
          <w:color w:val="A70740"/>
        </w:rPr>
        <w:t>7.7%</w:t>
      </w:r>
      <w:r>
        <w:rPr>
          <w:color w:val="A70740"/>
          <w:spacing w:val="-25"/>
        </w:rPr>
        <w:t> </w:t>
      </w:r>
      <w:r>
        <w:rPr>
          <w:color w:val="A70740"/>
        </w:rPr>
        <w:t>in</w:t>
      </w:r>
      <w:r>
        <w:rPr>
          <w:color w:val="A70740"/>
          <w:spacing w:val="-25"/>
        </w:rPr>
        <w:t> </w:t>
      </w:r>
      <w:r>
        <w:rPr>
          <w:color w:val="A70740"/>
        </w:rPr>
        <w:t>August.</w: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40" w:right="460"/>
        </w:sectPr>
      </w:pP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3.A</w:t>
      </w:r>
      <w:r>
        <w:rPr>
          <w:color w:val="A70740"/>
          <w:spacing w:val="-9"/>
          <w:sz w:val="18"/>
        </w:rPr>
        <w:t> </w:t>
      </w:r>
      <w:r>
        <w:rPr>
          <w:color w:val="231F20"/>
          <w:sz w:val="18"/>
        </w:rPr>
        <w:t>Monitoring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MPC’s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key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judgements</w:t>
      </w:r>
    </w:p>
    <w:p>
      <w:pPr>
        <w:pStyle w:val="BodyText"/>
        <w:spacing w:line="215" w:lineRule="exact"/>
        <w:ind w:left="153"/>
      </w:pPr>
      <w:r>
        <w:rPr/>
        <w:br w:type="column"/>
      </w:r>
      <w:r>
        <w:rPr>
          <w:color w:val="231F20"/>
        </w:rPr>
        <w:t>A central question regarding the outlook is the extent to</w:t>
      </w:r>
    </w:p>
    <w:p>
      <w:pPr>
        <w:pStyle w:val="BodyText"/>
        <w:spacing w:line="206" w:lineRule="exact" w:before="27"/>
        <w:ind w:left="153"/>
      </w:pPr>
      <w:r>
        <w:rPr>
          <w:color w:val="231F20"/>
        </w:rPr>
        <w:t>which productivity will recover alongside demand. In the</w:t>
      </w:r>
    </w:p>
    <w:p>
      <w:pPr>
        <w:spacing w:after="0" w:line="206" w:lineRule="exact"/>
        <w:sectPr>
          <w:type w:val="continuous"/>
          <w:pgSz w:w="11910" w:h="16840"/>
          <w:pgMar w:top="1560" w:bottom="0" w:left="640" w:right="460"/>
          <w:cols w:num="2" w:equalWidth="0">
            <w:col w:w="3883" w:space="1446"/>
            <w:col w:w="5481"/>
          </w:cols>
        </w:sectPr>
      </w:pPr>
    </w:p>
    <w:p>
      <w:pPr>
        <w:spacing w:before="2"/>
        <w:ind w:left="193" w:right="0" w:firstLine="0"/>
        <w:jc w:val="left"/>
        <w:rPr>
          <w:rFonts w:ascii="Times New Roman"/>
          <w:i/>
          <w:sz w:val="14"/>
        </w:rPr>
      </w:pPr>
      <w:r>
        <w:rPr>
          <w:color w:val="231F20"/>
          <w:sz w:val="14"/>
        </w:rPr>
        <w:t>Developments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if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August</w:t>
      </w:r>
      <w:r>
        <w:rPr>
          <w:color w:val="231F20"/>
          <w:spacing w:val="-28"/>
          <w:sz w:val="14"/>
        </w:rPr>
        <w:t> </w:t>
      </w:r>
      <w:r>
        <w:rPr>
          <w:rFonts w:ascii="Times New Roman"/>
          <w:i/>
          <w:color w:val="231F20"/>
          <w:sz w:val="14"/>
        </w:rPr>
        <w:t>Report</w:t>
      </w:r>
    </w:p>
    <w:p>
      <w:pPr>
        <w:spacing w:before="29"/>
        <w:ind w:left="193" w:right="0" w:firstLine="0"/>
        <w:jc w:val="left"/>
        <w:rPr>
          <w:sz w:val="14"/>
        </w:rPr>
      </w:pPr>
      <w:r>
        <w:rPr/>
        <w:pict>
          <v:group style="position:absolute;margin-left:39.685001pt;margin-top:15.644438pt;width:249.45pt;height:14.2pt;mso-position-horizontal-relative:page;mso-position-vertical-relative:paragraph;z-index:15829504" coordorigin="794,313" coordsize="4989,284">
            <v:rect style="position:absolute;left:793;top:312;width:2803;height:284" filled="true" fillcolor="#a70740" stroked="false">
              <v:fill type="solid"/>
            </v:rect>
            <v:rect style="position:absolute;left:3596;top:312;width:2187;height:284" filled="true" fillcolor="#c2656f" stroked="false">
              <v:fill type="solid"/>
            </v:rect>
            <v:shape style="position:absolute;left:833;top:345;width:93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Unemployment</w:t>
                    </w:r>
                  </w:p>
                </w:txbxContent>
              </v:textbox>
              <w10:wrap type="none"/>
            </v:shape>
            <v:shape style="position:absolute;left:3636;top:345;width:123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Lower</w:t>
                    </w:r>
                    <w:r>
                      <w:rPr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judgements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had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evolved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expected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0" w:after="0"/>
        <w:ind w:left="307" w:right="51" w:hanging="114"/>
        <w:jc w:val="left"/>
        <w:rPr>
          <w:color w:val="231F20"/>
          <w:sz w:val="14"/>
        </w:rPr>
      </w:pPr>
      <w:r>
        <w:rPr/>
        <w:pict>
          <v:group style="position:absolute;margin-left:39.685001pt;margin-top:21.103745pt;width:249.45pt;height:14.2pt;mso-position-horizontal-relative:page;mso-position-vertical-relative:paragraph;z-index:15831040" coordorigin="794,422" coordsize="4989,284">
            <v:rect style="position:absolute;left:793;top:422;width:2803;height:284" filled="true" fillcolor="#a70740" stroked="false">
              <v:fill type="solid"/>
            </v:rect>
            <v:rect style="position:absolute;left:3596;top:422;width:2187;height:284" filled="true" fillcolor="#c2656f" stroked="false">
              <v:fill type="solid"/>
            </v:rect>
            <v:shape style="position:absolute;left:833;top:454;width:76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Employment</w:t>
                    </w:r>
                  </w:p>
                </w:txbxContent>
              </v:textbox>
              <w10:wrap type="none"/>
            </v:shape>
            <v:shape style="position:absolute;left:3636;top:454;width:138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Stronger</w:t>
                    </w:r>
                    <w:r>
                      <w:rPr>
                        <w:color w:val="FFFFFF"/>
                        <w:spacing w:val="-21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Unemployment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edging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down,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but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likely </w:t>
      </w:r>
      <w:r>
        <w:rPr>
          <w:color w:val="231F20"/>
          <w:sz w:val="14"/>
        </w:rPr>
        <w:t>to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remain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above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7.5%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2013.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4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0" w:after="0"/>
        <w:ind w:left="307" w:right="0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Whole-economy employment broadly stable </w:t>
      </w:r>
      <w:r>
        <w:rPr>
          <w:color w:val="231F20"/>
          <w:sz w:val="14"/>
        </w:rPr>
        <w:t>in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Q2,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rising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thereafter.</w:t>
      </w:r>
    </w:p>
    <w:p>
      <w:pPr>
        <w:spacing w:before="2"/>
        <w:ind w:left="147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Developments since August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1"/>
          <w:numId w:val="3"/>
        </w:numPr>
        <w:tabs>
          <w:tab w:pos="262" w:val="left" w:leader="none"/>
        </w:tabs>
        <w:spacing w:line="283" w:lineRule="auto" w:before="0" w:after="0"/>
        <w:ind w:left="261" w:right="192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Unemployment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fallen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 </w:t>
      </w:r>
      <w:r>
        <w:rPr>
          <w:color w:val="231F20"/>
          <w:w w:val="95"/>
          <w:sz w:val="14"/>
        </w:rPr>
        <w:t>little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than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anticipated.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4"/>
        </w:rPr>
      </w:pPr>
    </w:p>
    <w:p>
      <w:pPr>
        <w:pStyle w:val="ListParagraph"/>
        <w:numPr>
          <w:ilvl w:val="1"/>
          <w:numId w:val="3"/>
        </w:numPr>
        <w:tabs>
          <w:tab w:pos="262" w:val="left" w:leader="none"/>
        </w:tabs>
        <w:spacing w:line="283" w:lineRule="auto" w:before="0" w:after="0"/>
        <w:ind w:left="261" w:right="38" w:hanging="114"/>
        <w:jc w:val="left"/>
        <w:rPr>
          <w:color w:val="231F20"/>
          <w:sz w:val="14"/>
        </w:rPr>
      </w:pPr>
      <w:r>
        <w:rPr/>
        <w:pict>
          <v:group style="position:absolute;margin-left:39.685001pt;margin-top:29.432749pt;width:249.45pt;height:14.2pt;mso-position-horizontal-relative:page;mso-position-vertical-relative:paragraph;z-index:15832576" coordorigin="794,589" coordsize="4989,284">
            <v:rect style="position:absolute;left:793;top:588;width:2803;height:284" filled="true" fillcolor="#a70740" stroked="false">
              <v:fill type="solid"/>
            </v:rect>
            <v:rect style="position:absolute;left:3596;top:588;width:2187;height:284" filled="true" fillcolor="#c2656f" stroked="false">
              <v:fill type="solid"/>
            </v:rect>
            <v:shape style="position:absolute;left:833;top:621;width:1031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0"/>
                        <w:sz w:val="14"/>
                      </w:rPr>
                      <w:t>Participation rate</w:t>
                    </w:r>
                  </w:p>
                </w:txbxContent>
              </v:textbox>
              <w10:wrap type="none"/>
            </v:shape>
            <v:shape style="position:absolute;left:3636;top:621;width:52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25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Employment has picked up </w:t>
      </w:r>
      <w:r>
        <w:rPr>
          <w:color w:val="231F20"/>
          <w:w w:val="85"/>
          <w:sz w:val="14"/>
        </w:rPr>
        <w:t>alongside higher-than-anticipated </w:t>
      </w:r>
      <w:r>
        <w:rPr>
          <w:color w:val="231F20"/>
          <w:sz w:val="14"/>
        </w:rPr>
        <w:t>output;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outlook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revised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up.</w:t>
      </w:r>
    </w:p>
    <w:p>
      <w:pPr>
        <w:pStyle w:val="BodyText"/>
        <w:spacing w:line="268" w:lineRule="auto" w:before="55"/>
        <w:ind w:left="193" w:right="348"/>
      </w:pPr>
      <w:r>
        <w:rPr/>
        <w:br w:type="column"/>
      </w:r>
      <w:r>
        <w:rPr>
          <w:color w:val="231F20"/>
        </w:rPr>
        <w:t>August </w:t>
      </w:r>
      <w:r>
        <w:rPr>
          <w:i/>
          <w:color w:val="231F20"/>
        </w:rPr>
        <w:t>Report</w:t>
      </w:r>
      <w:r>
        <w:rPr>
          <w:color w:val="231F20"/>
        </w:rPr>
        <w:t>, the MPC expected the stronger demand outlook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largely</w:t>
      </w:r>
      <w:r>
        <w:rPr>
          <w:color w:val="231F20"/>
          <w:spacing w:val="-41"/>
        </w:rPr>
        <w:t> </w:t>
      </w:r>
      <w:r>
        <w:rPr>
          <w:color w:val="231F20"/>
        </w:rPr>
        <w:t>matched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an</w:t>
      </w:r>
      <w:r>
        <w:rPr>
          <w:color w:val="231F20"/>
          <w:spacing w:val="-41"/>
        </w:rPr>
        <w:t> </w:t>
      </w:r>
      <w:r>
        <w:rPr>
          <w:color w:val="231F20"/>
        </w:rPr>
        <w:t>expansion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supply. </w:t>
      </w:r>
      <w:r>
        <w:rPr>
          <w:color w:val="231F20"/>
          <w:w w:val="95"/>
        </w:rPr>
        <w:t>Private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0.6%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pre-recession average. But unexpectedly strong output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3.1)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rises 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utilisation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 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3.2).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 </w:t>
      </w:r>
      <w:r>
        <w:rPr>
          <w:color w:val="231F20"/>
        </w:rPr>
        <w:t>(Table</w:t>
      </w:r>
      <w:r>
        <w:rPr>
          <w:color w:val="231F20"/>
          <w:spacing w:val="-21"/>
        </w:rPr>
        <w:t> </w:t>
      </w:r>
      <w:r>
        <w:rPr>
          <w:color w:val="231F20"/>
        </w:rPr>
        <w:t>3.A)</w:t>
      </w:r>
      <w:r>
        <w:rPr>
          <w:color w:val="231F20"/>
          <w:spacing w:val="-19"/>
        </w:rPr>
        <w:t> </w:t>
      </w:r>
      <w:r>
        <w:rPr>
          <w:color w:val="231F20"/>
        </w:rPr>
        <w:t>(Section</w:t>
      </w:r>
      <w:r>
        <w:rPr>
          <w:color w:val="231F20"/>
          <w:spacing w:val="-20"/>
        </w:rPr>
        <w:t> </w:t>
      </w:r>
      <w:r>
        <w:rPr>
          <w:color w:val="231F20"/>
        </w:rPr>
        <w:t>3.3).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2809" w:space="40"/>
            <w:col w:w="2192" w:space="248"/>
            <w:col w:w="5521"/>
          </w:cols>
        </w:sectPr>
      </w:pPr>
    </w:p>
    <w:p>
      <w:pPr>
        <w:pStyle w:val="ListParagraph"/>
        <w:numPr>
          <w:ilvl w:val="1"/>
          <w:numId w:val="3"/>
        </w:numPr>
        <w:tabs>
          <w:tab w:pos="308" w:val="left" w:leader="none"/>
          <w:tab w:pos="2996" w:val="left" w:leader="none"/>
        </w:tabs>
        <w:spacing w:line="240" w:lineRule="auto" w:before="46" w:after="0"/>
        <w:ind w:left="307" w:right="0" w:hanging="115"/>
        <w:jc w:val="left"/>
        <w:rPr>
          <w:color w:val="231F20"/>
          <w:sz w:val="14"/>
        </w:rPr>
      </w:pPr>
      <w:r>
        <w:rPr/>
        <w:pict>
          <v:group style="position:absolute;margin-left:39.685001pt;margin-top:13.919744pt;width:249.45pt;height:14.2pt;mso-position-horizontal-relative:page;mso-position-vertical-relative:paragraph;z-index:15834112" coordorigin="794,278" coordsize="4989,284">
            <v:rect style="position:absolute;left:793;top:278;width:2803;height:284" filled="true" fillcolor="#a70740" stroked="false">
              <v:fill type="solid"/>
            </v:rect>
            <v:rect style="position:absolute;left:3596;top:278;width:2187;height:284" filled="true" fillcolor="#c2656f" stroked="false">
              <v:fill type="solid"/>
            </v:rect>
            <v:shape style="position:absolute;left:833;top:310;width:73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Productivity</w:t>
                    </w:r>
                  </w:p>
                </w:txbxContent>
              </v:textbox>
              <w10:wrap type="none"/>
            </v:shape>
            <v:shape style="position:absolute;left:3636;top:310;width:978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32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32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labour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participation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broadly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stable.</w:t>
        <w:tab/>
        <w:t>• Stable as</w:t>
      </w:r>
      <w:r>
        <w:rPr>
          <w:color w:val="231F20"/>
          <w:spacing w:val="-31"/>
          <w:w w:val="90"/>
          <w:sz w:val="14"/>
        </w:rPr>
        <w:t> </w:t>
      </w:r>
      <w:r>
        <w:rPr>
          <w:color w:val="231F20"/>
          <w:w w:val="90"/>
          <w:sz w:val="14"/>
        </w:rPr>
        <w:t>expected.</w:t>
      </w:r>
    </w:p>
    <w:p>
      <w:pPr>
        <w:pStyle w:val="BodyText"/>
        <w:spacing w:before="2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ListParagraph"/>
        <w:numPr>
          <w:ilvl w:val="1"/>
          <w:numId w:val="1"/>
        </w:numPr>
        <w:tabs>
          <w:tab w:pos="674" w:val="left" w:leader="none"/>
        </w:tabs>
        <w:spacing w:line="267" w:lineRule="exact" w:before="1" w:after="0"/>
        <w:ind w:left="673" w:right="0" w:hanging="481"/>
        <w:jc w:val="left"/>
        <w:rPr>
          <w:sz w:val="26"/>
        </w:rPr>
      </w:pPr>
      <w:r>
        <w:rPr>
          <w:color w:val="231F20"/>
          <w:sz w:val="26"/>
        </w:rPr>
        <w:t>Output</w:t>
      </w:r>
    </w:p>
    <w:p>
      <w:pPr>
        <w:spacing w:after="0" w:line="267" w:lineRule="exact"/>
        <w:jc w:val="left"/>
        <w:rPr>
          <w:sz w:val="26"/>
        </w:rPr>
        <w:sectPr>
          <w:type w:val="continuous"/>
          <w:pgSz w:w="11910" w:h="16840"/>
          <w:pgMar w:top="1560" w:bottom="0" w:left="640" w:right="460"/>
          <w:cols w:num="2" w:equalWidth="0">
            <w:col w:w="4217" w:space="1072"/>
            <w:col w:w="5521"/>
          </w:cols>
        </w:sect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2" w:after="0"/>
        <w:ind w:left="307" w:right="0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A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steady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rise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four-quarter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labour </w:t>
      </w:r>
      <w:r>
        <w:rPr>
          <w:color w:val="231F20"/>
          <w:sz w:val="14"/>
        </w:rPr>
        <w:t>productivity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above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1%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or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so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end</w:t>
      </w:r>
    </w:p>
    <w:p>
      <w:pPr>
        <w:spacing w:line="162" w:lineRule="exact" w:before="0"/>
        <w:ind w:left="307" w:right="0" w:firstLine="0"/>
        <w:jc w:val="left"/>
        <w:rPr>
          <w:sz w:val="14"/>
        </w:rPr>
      </w:pPr>
      <w:r>
        <w:rPr/>
        <w:pict>
          <v:group style="position:absolute;margin-left:39.685001pt;margin-top:10.244843pt;width:249.45pt;height:14.2pt;mso-position-horizontal-relative:page;mso-position-vertical-relative:paragraph;z-index:15835648" coordorigin="794,205" coordsize="4989,284">
            <v:rect style="position:absolute;left:793;top:204;width:2803;height:284" filled="true" fillcolor="#a70740" stroked="false">
              <v:fill type="solid"/>
            </v:rect>
            <v:rect style="position:absolute;left:3596;top:204;width:2187;height:284" filled="true" fillcolor="#c2656f" stroked="false">
              <v:fill type="solid"/>
            </v:rect>
            <v:shape style="position:absolute;left:833;top:237;width:86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Spare</w:t>
                    </w:r>
                    <w:r>
                      <w:rPr>
                        <w:color w:val="FFFFFF"/>
                        <w:spacing w:val="-25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capacity</w:t>
                    </w:r>
                  </w:p>
                </w:txbxContent>
              </v:textbox>
              <w10:wrap type="none"/>
            </v:shape>
            <v:shape style="position:absolute;left:3636;top:237;width:198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Less</w:t>
                    </w:r>
                    <w:r>
                      <w:rPr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spare</w:t>
                    </w:r>
                    <w:r>
                      <w:rPr>
                        <w:color w:val="FFFFFF"/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capacity</w:t>
                    </w:r>
                    <w:r>
                      <w:rPr>
                        <w:color w:val="FFFFFF"/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of 2013.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5"/>
        </w:rPr>
      </w:pPr>
    </w:p>
    <w:p>
      <w:pPr>
        <w:pStyle w:val="ListParagraph"/>
        <w:numPr>
          <w:ilvl w:val="1"/>
          <w:numId w:val="3"/>
        </w:numPr>
        <w:tabs>
          <w:tab w:pos="308" w:val="left" w:leader="none"/>
        </w:tabs>
        <w:spacing w:line="283" w:lineRule="auto" w:before="0" w:after="0"/>
        <w:ind w:left="307" w:right="214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Indicators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spare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capacity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continuing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to </w:t>
      </w:r>
      <w:r>
        <w:rPr>
          <w:color w:val="231F20"/>
          <w:sz w:val="14"/>
        </w:rPr>
        <w:t>point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small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margin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slack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within companies.</w:t>
      </w:r>
    </w:p>
    <w:p>
      <w:pPr>
        <w:pStyle w:val="ListParagraph"/>
        <w:numPr>
          <w:ilvl w:val="1"/>
          <w:numId w:val="3"/>
        </w:numPr>
        <w:tabs>
          <w:tab w:pos="249" w:val="left" w:leader="none"/>
        </w:tabs>
        <w:spacing w:line="283" w:lineRule="auto" w:before="2" w:after="0"/>
        <w:ind w:left="248" w:right="38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br w:type="column"/>
      </w:r>
      <w:r>
        <w:rPr>
          <w:color w:val="231F20"/>
          <w:w w:val="90"/>
          <w:sz w:val="14"/>
        </w:rPr>
        <w:t>Private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sector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output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hour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grew </w:t>
      </w:r>
      <w:r>
        <w:rPr>
          <w:color w:val="231F20"/>
          <w:sz w:val="14"/>
        </w:rPr>
        <w:t>by 0.6% in Q2; outlook for H2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line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expectations.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2"/>
        </w:rPr>
      </w:pPr>
    </w:p>
    <w:p>
      <w:pPr>
        <w:pStyle w:val="ListParagraph"/>
        <w:numPr>
          <w:ilvl w:val="1"/>
          <w:numId w:val="3"/>
        </w:numPr>
        <w:tabs>
          <w:tab w:pos="249" w:val="left" w:leader="none"/>
        </w:tabs>
        <w:spacing w:line="283" w:lineRule="auto" w:before="0" w:after="0"/>
        <w:ind w:left="248" w:right="172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Indicators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spare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capacity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point </w:t>
      </w:r>
      <w:r>
        <w:rPr>
          <w:color w:val="231F20"/>
          <w:sz w:val="14"/>
        </w:rPr>
        <w:t>to less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slack.</w:t>
      </w:r>
    </w:p>
    <w:p>
      <w:pPr>
        <w:pStyle w:val="BodyText"/>
        <w:spacing w:before="4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pStyle w:val="BodyText"/>
        <w:spacing w:line="260" w:lineRule="atLeast" w:before="1"/>
        <w:ind w:left="193" w:right="160"/>
      </w:pPr>
      <w:r>
        <w:rPr>
          <w:color w:val="231F20"/>
        </w:rPr>
        <w:t>Output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estimated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7"/>
        </w:rPr>
        <w:t> </w:t>
      </w:r>
      <w:r>
        <w:rPr>
          <w:color w:val="231F20"/>
        </w:rPr>
        <w:t>risen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0.8%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Q3.</w:t>
      </w:r>
      <w:r>
        <w:rPr>
          <w:color w:val="231F20"/>
          <w:spacing w:val="-14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was </w:t>
      </w:r>
      <w:r>
        <w:rPr>
          <w:color w:val="231F20"/>
          <w:w w:val="90"/>
        </w:rPr>
        <w:t>materially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outturn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upper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range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3.1).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surveys suggest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3.2). 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0.9%,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although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460"/>
          <w:cols w:num="3" w:equalWidth="0">
            <w:col w:w="2821" w:space="40"/>
            <w:col w:w="2269" w:space="159"/>
            <w:col w:w="5521"/>
          </w:cols>
        </w:sectPr>
      </w:pPr>
    </w:p>
    <w:p>
      <w:pPr>
        <w:spacing w:line="164" w:lineRule="exact"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36160" from="39.685001pt,-6.917349pt" to="255.118001pt,-6.917349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3.1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staff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near-term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output</w:t>
      </w:r>
    </w:p>
    <w:p>
      <w:pPr>
        <w:spacing w:before="16"/>
        <w:ind w:left="153" w:right="0" w:firstLine="0"/>
        <w:jc w:val="left"/>
        <w:rPr>
          <w:sz w:val="12"/>
        </w:rPr>
      </w:pPr>
      <w:r>
        <w:rPr>
          <w:color w:val="231F20"/>
          <w:sz w:val="18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7"/>
        <w:ind w:left="153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historical</w:t>
      </w:r>
      <w:r>
        <w:rPr>
          <w:color w:val="231F20"/>
          <w:spacing w:val="-42"/>
        </w:rPr>
        <w:t> </w:t>
      </w:r>
      <w:r>
        <w:rPr>
          <w:color w:val="231F20"/>
        </w:rPr>
        <w:t>average</w:t>
      </w:r>
      <w:r>
        <w:rPr>
          <w:color w:val="231F20"/>
          <w:spacing w:val="-42"/>
        </w:rPr>
        <w:t> </w:t>
      </w:r>
      <w:r>
        <w:rPr>
          <w:color w:val="231F20"/>
        </w:rPr>
        <w:t>error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high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3"/>
        </w:rPr>
        <w:t> </w:t>
      </w:r>
      <w:r>
        <w:rPr>
          <w:color w:val="231F20"/>
        </w:rPr>
        <w:t>0.3</w:t>
      </w:r>
      <w:r>
        <w:rPr>
          <w:color w:val="231F20"/>
          <w:spacing w:val="-42"/>
        </w:rPr>
        <w:t> </w:t>
      </w:r>
      <w:r>
        <w:rPr>
          <w:color w:val="231F20"/>
        </w:rPr>
        <w:t>percentage</w:t>
      </w:r>
      <w:r>
        <w:rPr>
          <w:color w:val="231F20"/>
          <w:spacing w:val="-42"/>
        </w:rPr>
        <w:t> </w:t>
      </w:r>
      <w:r>
        <w:rPr>
          <w:color w:val="231F20"/>
        </w:rPr>
        <w:t>points.</w:t>
      </w:r>
    </w:p>
    <w:p>
      <w:pPr>
        <w:spacing w:after="0"/>
        <w:sectPr>
          <w:type w:val="continuous"/>
          <w:pgSz w:w="11910" w:h="16840"/>
          <w:pgMar w:top="1560" w:bottom="0" w:left="640" w:right="460"/>
          <w:cols w:num="2" w:equalWidth="0">
            <w:col w:w="4178" w:space="1151"/>
            <w:col w:w="5481"/>
          </w:cols>
        </w:sectPr>
      </w:pPr>
    </w:p>
    <w:p>
      <w:pPr>
        <w:spacing w:before="143"/>
        <w:ind w:left="1999" w:right="0" w:firstLine="0"/>
        <w:jc w:val="left"/>
        <w:rPr>
          <w:sz w:val="12"/>
        </w:rPr>
      </w:pPr>
      <w:r>
        <w:rPr/>
        <w:pict>
          <v:group style="position:absolute;margin-left:39.685001pt;margin-top:15.626175pt;width:184.3pt;height:142.15pt;mso-position-horizontal-relative:page;mso-position-vertical-relative:paragraph;z-index:-22146560" coordorigin="794,313" coordsize="3686,2843">
            <v:rect style="position:absolute;left:798;top:325;width:3676;height:2825" filled="false" stroked="true" strokeweight=".5pt" strokecolor="#231f20">
              <v:stroke dashstyle="solid"/>
            </v:rect>
            <v:line style="position:absolute" from="4365,790" to="4479,790" stroked="true" strokeweight=".5pt" strokecolor="#231f20">
              <v:stroke dashstyle="solid"/>
            </v:line>
            <v:line style="position:absolute" from="4365,1264" to="4479,1264" stroked="true" strokeweight=".5pt" strokecolor="#231f20">
              <v:stroke dashstyle="solid"/>
            </v:line>
            <v:line style="position:absolute" from="4365,1736" to="4479,1736" stroked="true" strokeweight=".5pt" strokecolor="#231f20">
              <v:stroke dashstyle="solid"/>
            </v:line>
            <v:line style="position:absolute" from="4365,2208" to="4479,2208" stroked="true" strokeweight=".5pt" strokecolor="#231f20">
              <v:stroke dashstyle="solid"/>
            </v:line>
            <v:line style="position:absolute" from="4365,2682" to="4479,2682" stroked="true" strokeweight=".5pt" strokecolor="#231f20">
              <v:stroke dashstyle="solid"/>
            </v:line>
            <v:line style="position:absolute" from="794,790" to="907,790" stroked="true" strokeweight=".5pt" strokecolor="#231f20">
              <v:stroke dashstyle="solid"/>
            </v:line>
            <v:line style="position:absolute" from="794,1264" to="907,1264" stroked="true" strokeweight=".5pt" strokecolor="#231f20">
              <v:stroke dashstyle="solid"/>
            </v:line>
            <v:line style="position:absolute" from="794,1736" to="907,1736" stroked="true" strokeweight=".5pt" strokecolor="#231f20">
              <v:stroke dashstyle="solid"/>
            </v:line>
            <v:line style="position:absolute" from="794,2208" to="907,2208" stroked="true" strokeweight=".5pt" strokecolor="#231f20">
              <v:stroke dashstyle="solid"/>
            </v:line>
            <v:line style="position:absolute" from="794,2682" to="907,2682" stroked="true" strokeweight=".5pt" strokecolor="#231f20">
              <v:stroke dashstyle="solid"/>
            </v:line>
            <v:line style="position:absolute" from="3637,3042" to="3637,3155" stroked="true" strokeweight=".5pt" strokecolor="#231f20">
              <v:stroke dashstyle="solid"/>
            </v:line>
            <v:line style="position:absolute" from="2745,3042" to="2745,3155" stroked="true" strokeweight=".5pt" strokecolor="#231f20">
              <v:stroke dashstyle="solid"/>
            </v:line>
            <v:line style="position:absolute" from="1852,3042" to="1852,3155" stroked="true" strokeweight=".5pt" strokecolor="#231f20">
              <v:stroke dashstyle="solid"/>
            </v:line>
            <v:line style="position:absolute" from="962,3042" to="962,3155" stroked="true" strokeweight=".5pt" strokecolor="#231f20">
              <v:stroke dashstyle="solid"/>
            </v:line>
            <v:line style="position:absolute" from="4040,979" to="4127,979" stroked="true" strokeweight=".5pt" strokecolor="#b01c88">
              <v:stroke dashstyle="solid"/>
            </v:line>
            <v:line style="position:absolute" from="4040,1548" to="4127,1548" stroked="true" strokeweight=".5pt" strokecolor="#b01c88">
              <v:stroke dashstyle="solid"/>
            </v:line>
            <v:line style="position:absolute" from="4084,1548" to="4084,979" stroked="true" strokeweight=".5pt" strokecolor="#b01c88">
              <v:stroke dashstyle="solid"/>
            </v:line>
            <v:line style="position:absolute" from="4264,602" to="4351,602" stroked="true" strokeweight=".5pt" strokecolor="#75c043">
              <v:stroke dashstyle="solid"/>
            </v:line>
            <v:line style="position:absolute" from="4264,1168" to="4351,1168" stroked="true" strokeweight=".5pt" strokecolor="#75c043">
              <v:stroke dashstyle="solid"/>
            </v:line>
            <v:line style="position:absolute" from="4307,1168" to="4307,602" stroked="true" strokeweight=".5pt" strokecolor="#75c043">
              <v:stroke dashstyle="solid"/>
            </v:line>
            <v:shape style="position:absolute;left:960;top:1734;width:3347;height:2" coordorigin="961,1735" coordsize="3347,0" path="m961,1735l961,1735,4084,1735,4307,1735e" filled="false" stroked="true" strokeweight=".5pt" strokecolor="#231f20">
              <v:path arrowok="t"/>
              <v:stroke dashstyle="solid"/>
            </v:shape>
            <v:shape style="position:absolute;left:4024;top:1189;width:114;height:142" coordorigin="4025,1190" coordsize="114,142" path="m4082,1190l4025,1261,4082,1332,4138,1261,4082,1190xe" filled="true" fillcolor="#b01c88" stroked="false">
              <v:path arrowok="t"/>
              <v:fill type="solid"/>
            </v:shape>
            <v:shape style="position:absolute;left:4248;top:812;width:114;height:142" coordorigin="4249,813" coordsize="114,142" path="m4306,813l4249,884,4306,955,4362,884,4306,813xe" filled="true" fillcolor="#75c043" stroked="false">
              <v:path arrowok="t"/>
              <v:fill type="solid"/>
            </v:shape>
            <v:line style="position:absolute" from="4156,3116" to="4170,318" stroked="true" strokeweight=".5pt" strokecolor="#231f20">
              <v:stroke dashstyle="dash"/>
            </v:line>
            <v:shape style="position:absolute;left:3833;top:668;width:430;height:172" type="#_x0000_t75" stroked="false">
              <v:imagedata r:id="rId49" o:title=""/>
            </v:shape>
            <v:shape style="position:absolute;left:960;top:791;width:3123;height:1418" coordorigin="961,791" coordsize="3123,1418" path="m961,1263l1184,791,1632,1924,1853,1263,2075,1642,2298,1168,2524,1830,2746,1735,2967,2209,3193,1168,3417,2019,3636,1358,3858,1074,4084,979e" filled="false" stroked="true" strokeweight="1pt" strokecolor="#fcaf17">
              <v:path arrowok="t"/>
              <v:stroke dashstyle="solid"/>
            </v:shape>
            <v:shape style="position:absolute;left:3329;top:574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34;top:967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change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quarter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  <w:r>
        <w:rPr>
          <w:color w:val="231F20"/>
          <w:spacing w:val="24"/>
          <w:w w:val="90"/>
          <w:sz w:val="12"/>
        </w:rPr>
        <w:t> </w:t>
      </w:r>
      <w:r>
        <w:rPr>
          <w:color w:val="231F20"/>
          <w:w w:val="90"/>
          <w:position w:val="-9"/>
          <w:sz w:val="12"/>
        </w:rPr>
        <w:t>1.5</w:t>
      </w:r>
    </w:p>
    <w:p>
      <w:pPr>
        <w:pStyle w:val="BodyText"/>
        <w:spacing w:before="3"/>
        <w:rPr>
          <w:sz w:val="28"/>
        </w:rPr>
      </w:pPr>
    </w:p>
    <w:p>
      <w:pPr>
        <w:spacing w:before="0"/>
        <w:ind w:left="0" w:right="436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36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389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9"/>
        <w:ind w:left="0" w:right="436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spacing w:before="21"/>
        <w:ind w:left="390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7"/>
        <w:ind w:left="0" w:right="436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36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6" w:lineRule="exact" w:before="0"/>
        <w:ind w:left="391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tabs>
          <w:tab w:pos="1589" w:val="left" w:leader="none"/>
          <w:tab w:pos="2480" w:val="left" w:leader="none"/>
          <w:tab w:pos="3376" w:val="left" w:leader="none"/>
        </w:tabs>
        <w:spacing w:line="126" w:lineRule="exact" w:before="0"/>
        <w:ind w:left="620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</w:r>
    </w:p>
    <w:p>
      <w:pPr>
        <w:pStyle w:val="BodyText"/>
        <w:spacing w:before="2"/>
        <w:rPr>
          <w:sz w:val="12"/>
        </w:rPr>
      </w:pPr>
    </w:p>
    <w:p>
      <w:pPr>
        <w:spacing w:line="244" w:lineRule="auto" w:before="0"/>
        <w:ind w:left="323" w:right="14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prices.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magenta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preliminary estimate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uncertainty </w:t>
      </w:r>
      <w:r>
        <w:rPr>
          <w:color w:val="231F20"/>
          <w:sz w:val="11"/>
        </w:rPr>
        <w:t>around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root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mean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squared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errors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 forecasts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2004.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differ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construct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 example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5.1,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collective </w:t>
      </w:r>
      <w:r>
        <w:rPr>
          <w:color w:val="231F20"/>
          <w:sz w:val="11"/>
        </w:rPr>
        <w:t>judgement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final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BodyText"/>
        <w:spacing w:before="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68" w:lineRule="auto" w:before="1"/>
        <w:ind w:left="153" w:right="394"/>
      </w:pP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solid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0.7% 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underpinned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business and financial services output. It remains, however, below its pre-crisis trend rate. Manufacturing output growth </w:t>
      </w:r>
      <w:r>
        <w:rPr>
          <w:color w:val="231F20"/>
        </w:rPr>
        <w:t>of 0.9% in Q3 was strong compared both to 2012 rates (Chart</w:t>
      </w:r>
      <w:r>
        <w:rPr>
          <w:color w:val="231F20"/>
          <w:spacing w:val="-27"/>
        </w:rPr>
        <w:t> </w:t>
      </w:r>
      <w:r>
        <w:rPr>
          <w:color w:val="231F20"/>
        </w:rPr>
        <w:t>3.3)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26"/>
        </w:rPr>
        <w:t> </w:t>
      </w:r>
      <w:r>
        <w:rPr>
          <w:color w:val="231F20"/>
        </w:rPr>
        <w:t>its</w:t>
      </w:r>
      <w:r>
        <w:rPr>
          <w:color w:val="231F20"/>
          <w:spacing w:val="-26"/>
        </w:rPr>
        <w:t> </w:t>
      </w:r>
      <w:r>
        <w:rPr>
          <w:color w:val="231F20"/>
        </w:rPr>
        <w:t>pre-recession</w:t>
      </w:r>
      <w:r>
        <w:rPr>
          <w:color w:val="231F20"/>
          <w:spacing w:val="-25"/>
        </w:rPr>
        <w:t> </w:t>
      </w:r>
      <w:r>
        <w:rPr>
          <w:color w:val="231F20"/>
        </w:rPr>
        <w:t>average.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68" w:lineRule="auto" w:before="1"/>
        <w:ind w:left="153" w:right="372"/>
      </w:pPr>
      <w:r>
        <w:rPr>
          <w:color w:val="231F20"/>
          <w:w w:val="95"/>
        </w:rPr>
        <w:t>Construction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fastest-growing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2.5%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Q3,</w:t>
      </w:r>
      <w:r>
        <w:rPr>
          <w:color w:val="231F20"/>
          <w:spacing w:val="-41"/>
        </w:rPr>
        <w:t> </w:t>
      </w:r>
      <w:r>
        <w:rPr>
          <w:color w:val="231F20"/>
        </w:rPr>
        <w:t>boosted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sharp</w:t>
      </w:r>
      <w:r>
        <w:rPr>
          <w:color w:val="231F20"/>
          <w:spacing w:val="-41"/>
        </w:rPr>
        <w:t> </w:t>
      </w:r>
      <w:r>
        <w:rPr>
          <w:color w:val="231F20"/>
        </w:rPr>
        <w:t>increase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house-building activity (Section 2). According to survey indicators, </w:t>
      </w:r>
      <w:r>
        <w:rPr>
          <w:color w:val="231F20"/>
          <w:w w:val="95"/>
        </w:rPr>
        <w:t>momentum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continue. Homebuilders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have,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skill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shortages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shortages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bricks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building </w:t>
      </w:r>
      <w:r>
        <w:rPr>
          <w:color w:val="231F20"/>
        </w:rPr>
        <w:t>materials.</w:t>
      </w:r>
      <w:r>
        <w:rPr>
          <w:color w:val="231F20"/>
          <w:spacing w:val="-23"/>
        </w:rPr>
        <w:t> </w:t>
      </w:r>
      <w:r>
        <w:rPr>
          <w:color w:val="231F20"/>
        </w:rPr>
        <w:t>Those</w:t>
      </w:r>
      <w:r>
        <w:rPr>
          <w:color w:val="231F20"/>
          <w:spacing w:val="-42"/>
        </w:rPr>
        <w:t> </w:t>
      </w:r>
      <w:r>
        <w:rPr>
          <w:color w:val="231F20"/>
        </w:rPr>
        <w:t>shortages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pose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risk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pace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gradually ease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materials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manufacturers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mothballed </w:t>
      </w:r>
      <w:r>
        <w:rPr>
          <w:color w:val="231F20"/>
        </w:rPr>
        <w:t>capacity</w:t>
      </w:r>
      <w:r>
        <w:rPr>
          <w:color w:val="231F20"/>
          <w:spacing w:val="-20"/>
        </w:rPr>
        <w:t> </w:t>
      </w:r>
      <w:r>
        <w:rPr>
          <w:color w:val="231F20"/>
        </w:rPr>
        <w:t>back</w:t>
      </w:r>
      <w:r>
        <w:rPr>
          <w:color w:val="231F20"/>
          <w:spacing w:val="-19"/>
        </w:rPr>
        <w:t> </w:t>
      </w:r>
      <w:r>
        <w:rPr>
          <w:color w:val="231F20"/>
        </w:rPr>
        <w:t>into</w:t>
      </w:r>
      <w:r>
        <w:rPr>
          <w:color w:val="231F20"/>
          <w:spacing w:val="-20"/>
        </w:rPr>
        <w:t> </w:t>
      </w:r>
      <w:r>
        <w:rPr>
          <w:color w:val="231F20"/>
        </w:rPr>
        <w:t>use.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90" w:space="839"/>
            <w:col w:w="5481"/>
          </w:cols>
        </w:sectPr>
      </w:pPr>
    </w:p>
    <w:p>
      <w:pPr>
        <w:spacing w:line="259" w:lineRule="auto" w:before="114"/>
        <w:ind w:left="155" w:right="0" w:firstLine="0"/>
        <w:jc w:val="left"/>
        <w:rPr>
          <w:sz w:val="12"/>
        </w:rPr>
      </w:pPr>
      <w:bookmarkStart w:name="3.2 Productivity and capacity utilisatio" w:id="50"/>
      <w:bookmarkEnd w:id="50"/>
      <w:r>
        <w:rPr/>
      </w:r>
      <w:bookmarkStart w:name="Explaining the path of productivity over" w:id="51"/>
      <w:bookmarkEnd w:id="51"/>
      <w:r>
        <w:rPr/>
      </w:r>
      <w:bookmarkStart w:name="_bookmark11" w:id="52"/>
      <w:bookmarkEnd w:id="52"/>
      <w:r>
        <w:rPr/>
      </w:r>
      <w:r>
        <w:rPr>
          <w:color w:val="A70740"/>
          <w:w w:val="95"/>
          <w:sz w:val="18"/>
        </w:rPr>
        <w:t>Chart 3.2 </w:t>
      </w:r>
      <w:r>
        <w:rPr>
          <w:color w:val="231F20"/>
          <w:w w:val="95"/>
          <w:sz w:val="18"/>
        </w:rPr>
        <w:t>Survey indicators of expected near-term </w:t>
      </w:r>
      <w:r>
        <w:rPr>
          <w:color w:val="231F20"/>
          <w:sz w:val="18"/>
        </w:rPr>
        <w:t>growth in manufacturing and services output</w:t>
      </w:r>
      <w:r>
        <w:rPr>
          <w:color w:val="231F20"/>
          <w:position w:val="4"/>
          <w:sz w:val="12"/>
        </w:rPr>
        <w:t>(a)</w:t>
      </w:r>
    </w:p>
    <w:p>
      <w:pPr>
        <w:spacing w:before="108"/>
        <w:ind w:left="1897" w:right="0" w:firstLine="0"/>
        <w:jc w:val="left"/>
        <w:rPr>
          <w:sz w:val="11"/>
        </w:rPr>
      </w:pPr>
      <w:r>
        <w:rPr/>
        <w:pict>
          <v:group style="position:absolute;margin-left:39.766499pt;margin-top:13.57911pt;width:178.75pt;height:137.5pt;mso-position-horizontal-relative:page;mso-position-vertical-relative:paragraph;z-index:-22142976" coordorigin="795,272" coordsize="3575,2750">
            <v:rect style="position:absolute;left:800;top:276;width:3565;height:2740" filled="false" stroked="true" strokeweight=".485pt" strokecolor="#231f20">
              <v:stroke dashstyle="solid"/>
            </v:rect>
            <v:shape style="position:absolute;left:957;top:1370;width:3247;height:2" coordorigin="957,1371" coordsize="3247,0" path="m957,1371l957,1371,4145,1371,4204,1371e" filled="false" stroked="true" strokeweight=".485pt" strokecolor="#231f20">
              <v:path arrowok="t"/>
              <v:stroke dashstyle="solid"/>
            </v:shape>
            <v:line style="position:absolute" from="4260,819" to="4370,819" stroked="true" strokeweight=".485pt" strokecolor="#231f20">
              <v:stroke dashstyle="solid"/>
            </v:line>
            <v:line style="position:absolute" from="4260,1369" to="4370,1369" stroked="true" strokeweight=".485pt" strokecolor="#231f20">
              <v:stroke dashstyle="solid"/>
            </v:line>
            <v:line style="position:absolute" from="4260,1919" to="4370,1919" stroked="true" strokeweight=".485pt" strokecolor="#231f20">
              <v:stroke dashstyle="solid"/>
            </v:line>
            <v:line style="position:absolute" from="4260,2469" to="4370,2469" stroked="true" strokeweight=".485pt" strokecolor="#231f20">
              <v:stroke dashstyle="solid"/>
            </v:line>
            <v:line style="position:absolute" from="795,819" to="905,819" stroked="true" strokeweight=".485pt" strokecolor="#231f20">
              <v:stroke dashstyle="solid"/>
            </v:line>
            <v:line style="position:absolute" from="795,1369" to="905,1369" stroked="true" strokeweight=".485pt" strokecolor="#231f20">
              <v:stroke dashstyle="solid"/>
            </v:line>
            <v:line style="position:absolute" from="795,1919" to="905,1919" stroked="true" strokeweight=".485pt" strokecolor="#231f20">
              <v:stroke dashstyle="solid"/>
            </v:line>
            <v:line style="position:absolute" from="795,2469" to="905,2469" stroked="true" strokeweight=".485pt" strokecolor="#231f20">
              <v:stroke dashstyle="solid"/>
            </v:line>
            <v:line style="position:absolute" from="4205,2911" to="4205,3021" stroked="true" strokeweight=".485pt" strokecolor="#231f20">
              <v:stroke dashstyle="solid"/>
            </v:line>
            <v:line style="position:absolute" from="3739,2911" to="3739,3021" stroked="true" strokeweight=".485pt" strokecolor="#231f20">
              <v:stroke dashstyle="solid"/>
            </v:line>
            <v:line style="position:absolute" from="3276,2911" to="3276,3021" stroked="true" strokeweight=".485pt" strokecolor="#231f20">
              <v:stroke dashstyle="solid"/>
            </v:line>
            <v:line style="position:absolute" from="2813,2911" to="2813,3021" stroked="true" strokeweight=".485pt" strokecolor="#231f20">
              <v:stroke dashstyle="solid"/>
            </v:line>
            <v:line style="position:absolute" from="2350,2911" to="2350,3021" stroked="true" strokeweight=".485pt" strokecolor="#231f20">
              <v:stroke dashstyle="solid"/>
            </v:line>
            <v:line style="position:absolute" from="1885,2911" to="1885,3021" stroked="true" strokeweight=".485pt" strokecolor="#231f20">
              <v:stroke dashstyle="solid"/>
            </v:line>
            <v:line style="position:absolute" from="1422,2911" to="1422,3021" stroked="true" strokeweight=".485pt" strokecolor="#231f20">
              <v:stroke dashstyle="solid"/>
            </v:line>
            <v:line style="position:absolute" from="958,2911" to="958,3021" stroked="true" strokeweight=".485pt" strokecolor="#231f20">
              <v:stroke dashstyle="solid"/>
            </v:line>
            <v:shape style="position:absolute;left:957;top:640;width:3188;height:2148" coordorigin="957,640" coordsize="3188,2148" path="m957,704l1016,784,1074,825,1133,878,1189,859,1247,830,1306,1026,1364,1147,1423,1161,1479,775,1537,818,1596,894,1654,976,1710,1209,1769,1140,1827,848,1886,823,1944,791,2000,873,2059,1133,2117,791,2176,827,2232,962,2290,1088,2349,987,2407,910,2466,816,2522,738,2580,738,2639,752,2697,722,2756,700,2812,910,2870,1122,2929,1633,2987,1934,3044,2788,3102,2601,3160,2003,3219,1558,3277,1348,3334,1261,3392,1346,3450,1601,3509,1371,3565,1384,3624,1336,3682,1494,3740,1699,3799,1355,3855,1318,3914,1421,3972,1174,4030,1117,4089,960,4145,640e" filled="false" stroked="true" strokeweight=".97pt" strokecolor="#b01c88">
              <v:path arrowok="t"/>
              <v:stroke dashstyle="solid"/>
            </v:shape>
            <v:shape style="position:absolute;left:957;top:457;width:3188;height:2317" coordorigin="957,458" coordsize="3188,2317" path="m957,830l1016,686,1074,697,1133,713,1189,850,1247,702,1306,1257,1364,1679,1423,1921,1479,1028,1537,816,1596,1316,1654,1247,1710,1293,1769,1199,1827,1069,1886,885,1944,458,2000,700,2059,958,2117,1063,2176,684,2232,1213,2290,1099,2349,843,2407,702,2466,1145,2522,793,2580,697,2639,638,2697,912,2756,999,2812,1033,2870,1686,2929,1633,2987,2021,3044,2774,3102,2149,3160,1729,3219,1083,3277,1512,3334,969,3392,1101,3450,1179,3509,1425,3565,976,3624,1099,3682,1670,3740,1663,3799,1320,3855,1110,3914,1473,3972,1031,4030,919,4089,855,4145,649e" filled="false" stroked="true" strokeweight=".97pt" strokecolor="#7d8fc8">
              <v:path arrowok="t"/>
              <v:stroke dashstyle="solid"/>
            </v:shape>
            <v:shape style="position:absolute;left:957;top:517;width:3188;height:2358" coordorigin="957,517" coordsize="3188,2358" path="m957,709l1016,807,1074,953,1133,992,1189,953,1247,942,1306,1190,1364,1535,1423,1642,1479,960,1537,796,1596,1047,1654,1179,1710,1288,1769,1067,1827,834,1886,563,1944,517,2000,652,2059,839,2117,896,2176,818,2232,1136,2290,996,2349,980,2407,885,2466,850,2522,1021,2580,693,2639,752,2697,882,2756,875,2812,1156,2870,1430,2929,1765,2987,2199,3044,2875,3102,2354,3160,1357,3219,974,3277,905,3334,791,3392,1140,3450,1460,3509,1355,3565,1072,3624,1320,3682,1551,3740,1487,3799,1088,3855,1325,3914,1489,3972,1587,4030,1350,4089,1229,4145,916e" filled="false" stroked="true" strokeweight=".97pt" strokecolor="#fcaf17">
              <v:path arrowok="t"/>
              <v:stroke dashstyle="solid"/>
            </v:shape>
            <v:shape style="position:absolute;left:4160;top:915;width:87;height:96" coordorigin="4160,916" coordsize="87,96" path="m4204,916l4160,963,4204,1011,4247,963,4204,916xe" filled="true" fillcolor="#fcaf17" stroked="false">
              <v:path arrowok="t"/>
              <v:fill type="solid"/>
            </v:shape>
            <v:shape style="position:absolute;left:3023;top:597;width:697;height:171" type="#_x0000_t202" filled="false" stroked="false">
              <v:textbox inset="0,0,0,0">
                <w:txbxContent>
                  <w:p>
                    <w:pPr>
                      <w:spacing w:line="16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Markit/CIPS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348;top:1603;width:220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1453;top:1827;width:180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CBI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Percentage changes on a quarter earlier </w:t>
      </w:r>
      <w:r>
        <w:rPr>
          <w:color w:val="231F20"/>
          <w:position w:val="-8"/>
          <w:sz w:val="11"/>
        </w:rPr>
        <w:t>2</w:t>
      </w:r>
    </w:p>
    <w:p>
      <w:pPr>
        <w:pStyle w:val="BodyText"/>
        <w:rPr>
          <w:sz w:val="22"/>
        </w:rPr>
      </w:pPr>
    </w:p>
    <w:p>
      <w:pPr>
        <w:spacing w:before="168"/>
        <w:ind w:left="3804" w:right="0" w:firstLine="0"/>
        <w:jc w:val="left"/>
        <w:rPr>
          <w:sz w:val="11"/>
        </w:rPr>
      </w:pPr>
      <w:r>
        <w:rPr>
          <w:color w:val="231F20"/>
          <w:w w:val="82"/>
          <w:sz w:val="11"/>
        </w:rPr>
        <w:t>1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3787" w:right="0" w:firstLine="0"/>
        <w:jc w:val="lef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before="63"/>
        <w:ind w:left="3788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spacing w:before="29"/>
        <w:ind w:left="3793" w:right="0" w:firstLine="0"/>
        <w:jc w:val="left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3804" w:right="0" w:firstLine="0"/>
        <w:jc w:val="left"/>
        <w:rPr>
          <w:sz w:val="11"/>
        </w:rPr>
      </w:pPr>
      <w:r>
        <w:rPr>
          <w:color w:val="231F20"/>
          <w:w w:val="82"/>
          <w:sz w:val="11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3793" w:right="0" w:firstLine="0"/>
        <w:jc w:val="lef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3" w:lineRule="exact" w:before="98"/>
        <w:ind w:left="3791" w:right="0" w:firstLine="0"/>
        <w:jc w:val="left"/>
        <w:rPr>
          <w:sz w:val="11"/>
        </w:rPr>
      </w:pPr>
      <w:r>
        <w:rPr>
          <w:color w:val="231F20"/>
          <w:w w:val="106"/>
          <w:sz w:val="11"/>
        </w:rPr>
        <w:t>3</w:t>
      </w:r>
    </w:p>
    <w:p>
      <w:pPr>
        <w:tabs>
          <w:tab w:pos="782" w:val="left" w:leader="none"/>
          <w:tab w:pos="1242" w:val="left" w:leader="none"/>
          <w:tab w:pos="1705" w:val="left" w:leader="none"/>
          <w:tab w:pos="2166" w:val="left" w:leader="none"/>
          <w:tab w:pos="2637" w:val="left" w:leader="none"/>
          <w:tab w:pos="3102" w:val="left" w:leader="none"/>
          <w:tab w:pos="3502" w:val="left" w:leader="none"/>
        </w:tabs>
        <w:spacing w:line="123" w:lineRule="exact" w:before="0"/>
        <w:ind w:left="317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  <w:tab/>
      </w:r>
      <w:r>
        <w:rPr>
          <w:color w:val="231F20"/>
          <w:w w:val="105"/>
          <w:position w:val="1"/>
          <w:sz w:val="11"/>
        </w:rPr>
        <w:t>14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152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CBI/PwC, Markit Economics,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7"/>
        </w:numPr>
        <w:tabs>
          <w:tab w:pos="323" w:val="left" w:leader="none"/>
        </w:tabs>
        <w:spacing w:line="244" w:lineRule="auto" w:before="1" w:after="0"/>
        <w:ind w:left="322" w:right="211" w:hanging="171"/>
        <w:jc w:val="both"/>
        <w:rPr>
          <w:sz w:val="11"/>
        </w:rPr>
      </w:pPr>
      <w:r>
        <w:rPr>
          <w:color w:val="231F20"/>
          <w:w w:val="95"/>
          <w:sz w:val="11"/>
        </w:rPr>
        <w:t>Aggregate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Markit/CIPS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surveys have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value added.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turnover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(non-services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services),</w:t>
      </w:r>
    </w:p>
    <w:p>
      <w:pPr>
        <w:spacing w:line="244" w:lineRule="auto" w:before="0"/>
        <w:ind w:left="322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CBI expected volume of business (manufacturing, financial services, business/consumer </w:t>
      </w:r>
      <w:r>
        <w:rPr>
          <w:color w:val="231F20"/>
          <w:w w:val="90"/>
          <w:sz w:val="11"/>
        </w:rPr>
        <w:t>services)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sales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(distributive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trades)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Markit/CIPS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orders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(manufacturing)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(services).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aggregate measures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 over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1999–2013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indicators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moved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quarter.</w:t>
      </w:r>
    </w:p>
    <w:p>
      <w:pPr>
        <w:pStyle w:val="ListParagraph"/>
        <w:numPr>
          <w:ilvl w:val="0"/>
          <w:numId w:val="27"/>
        </w:numPr>
        <w:tabs>
          <w:tab w:pos="323" w:val="left" w:leader="none"/>
        </w:tabs>
        <w:spacing w:line="126" w:lineRule="exact" w:before="0" w:after="0"/>
        <w:ind w:left="322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CIPS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indices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October.</w:t>
      </w:r>
    </w:p>
    <w:p>
      <w:pPr>
        <w:pStyle w:val="BodyText"/>
        <w:spacing w:before="1"/>
        <w:rPr>
          <w:sz w:val="10"/>
        </w:rPr>
      </w:pPr>
    </w:p>
    <w:p>
      <w:pPr>
        <w:pStyle w:val="BodyText"/>
        <w:spacing w:line="20" w:lineRule="exact"/>
        <w:ind w:left="145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2" w:right="0" w:firstLine="0"/>
        <w:jc w:val="left"/>
        <w:rPr>
          <w:sz w:val="12"/>
        </w:rPr>
      </w:pPr>
      <w:r>
        <w:rPr>
          <w:color w:val="A70740"/>
          <w:sz w:val="18"/>
        </w:rPr>
        <w:t>Chart 3.3 </w:t>
      </w:r>
      <w:r>
        <w:rPr>
          <w:color w:val="231F20"/>
          <w:sz w:val="18"/>
        </w:rPr>
        <w:t>GDP and sectoral output</w:t>
      </w:r>
      <w:r>
        <w:rPr>
          <w:color w:val="231F20"/>
          <w:position w:val="4"/>
          <w:sz w:val="12"/>
        </w:rPr>
        <w:t>(a)</w:t>
      </w:r>
    </w:p>
    <w:p>
      <w:pPr>
        <w:spacing w:before="171"/>
        <w:ind w:left="0" w:right="537" w:firstLine="0"/>
        <w:jc w:val="right"/>
        <w:rPr>
          <w:sz w:val="11"/>
        </w:rPr>
      </w:pPr>
      <w:r>
        <w:rPr/>
        <w:pict>
          <v:group style="position:absolute;margin-left:39.603001pt;margin-top:16.728966pt;width:178.75pt;height:137.5pt;mso-position-horizontal-relative:page;mso-position-vertical-relative:paragraph;z-index:-22140928" coordorigin="792,335" coordsize="3575,2750">
            <v:rect style="position:absolute;left:796;top:339;width:3565;height:2740" filled="false" stroked="true" strokeweight=".485pt" strokecolor="#231f20">
              <v:stroke dashstyle="solid"/>
            </v:rect>
            <v:line style="position:absolute" from="4257,882" to="4367,882" stroked="true" strokeweight=".485pt" strokecolor="#231f20">
              <v:stroke dashstyle="solid"/>
            </v:line>
            <v:line style="position:absolute" from="4257,1432" to="4367,1432" stroked="true" strokeweight=".485pt" strokecolor="#231f20">
              <v:stroke dashstyle="solid"/>
            </v:line>
            <v:line style="position:absolute" from="4257,1982" to="4367,1982" stroked="true" strokeweight=".485pt" strokecolor="#231f20">
              <v:stroke dashstyle="solid"/>
            </v:line>
            <v:line style="position:absolute" from="4257,2532" to="4367,2532" stroked="true" strokeweight=".485pt" strokecolor="#231f20">
              <v:stroke dashstyle="solid"/>
            </v:line>
            <v:line style="position:absolute" from="792,882" to="902,882" stroked="true" strokeweight=".485pt" strokecolor="#231f20">
              <v:stroke dashstyle="solid"/>
            </v:line>
            <v:line style="position:absolute" from="792,1432" to="902,1432" stroked="true" strokeweight=".485pt" strokecolor="#231f20">
              <v:stroke dashstyle="solid"/>
            </v:line>
            <v:line style="position:absolute" from="792,1982" to="902,1982" stroked="true" strokeweight=".485pt" strokecolor="#231f20">
              <v:stroke dashstyle="solid"/>
            </v:line>
            <v:line style="position:absolute" from="792,2532" to="902,2532" stroked="true" strokeweight=".485pt" strokecolor="#231f20">
              <v:stroke dashstyle="solid"/>
            </v:line>
            <v:line style="position:absolute" from="4010,2974" to="4010,3084" stroked="true" strokeweight=".485pt" strokecolor="#231f20">
              <v:stroke dashstyle="solid"/>
            </v:line>
            <v:line style="position:absolute" from="3628,2974" to="3628,3084" stroked="true" strokeweight=".485pt" strokecolor="#231f20">
              <v:stroke dashstyle="solid"/>
            </v:line>
            <v:line style="position:absolute" from="3247,2974" to="3247,3084" stroked="true" strokeweight=".485pt" strokecolor="#231f20">
              <v:stroke dashstyle="solid"/>
            </v:line>
            <v:line style="position:absolute" from="2865,2974" to="2865,3084" stroked="true" strokeweight=".485pt" strokecolor="#231f20">
              <v:stroke dashstyle="solid"/>
            </v:line>
            <v:line style="position:absolute" from="2483,2974" to="2483,3084" stroked="true" strokeweight=".485pt" strokecolor="#231f20">
              <v:stroke dashstyle="solid"/>
            </v:line>
            <v:line style="position:absolute" from="2101,2974" to="2101,3084" stroked="true" strokeweight=".485pt" strokecolor="#231f20">
              <v:stroke dashstyle="solid"/>
            </v:line>
            <v:line style="position:absolute" from="1719,2974" to="1719,3084" stroked="true" strokeweight=".485pt" strokecolor="#231f20">
              <v:stroke dashstyle="solid"/>
            </v:line>
            <v:line style="position:absolute" from="1337,2974" to="1337,3084" stroked="true" strokeweight=".485pt" strokecolor="#231f20">
              <v:stroke dashstyle="solid"/>
            </v:line>
            <v:line style="position:absolute" from="955,2974" to="955,3084" stroked="true" strokeweight=".485pt" strokecolor="#231f20">
              <v:stroke dashstyle="solid"/>
            </v:line>
            <v:shape style="position:absolute;left:956;top:883;width:3245;height:1466" coordorigin="956,884" coordsize="3245,1466" path="m956,1243l1051,1152,1147,1212,1242,1203,1338,1132,1432,1032,1529,983,1623,892,1720,943,1814,924,1911,924,2005,904,2102,884,2196,1043,2293,1223,2387,1751,2484,2338,2578,2330,2675,2349,2769,2230,2866,2139,2960,1939,3057,1819,3151,1742,3248,1722,3342,1691,3439,1731,3533,1771,3629,1771,3724,1919,3818,1879,3915,2039,4009,2039,4106,1959,4200,1870e" filled="false" stroked="true" strokeweight=".97pt" strokecolor="#00558b">
              <v:path arrowok="t"/>
              <v:stroke dashstyle="solid"/>
            </v:shape>
            <v:shape style="position:absolute;left:956;top:883;width:3245;height:1883" coordorigin="956,884" coordsize="3245,1883" path="m956,1172l1051,1212,1147,1400,1242,1440,1338,1371,1432,1283,1529,1223,1623,1032,1720,932,1814,972,1911,1123,2005,983,2102,884,2196,1032,2293,1320,2387,1879,2484,2587,2578,2766,2675,2735,2769,2647,2866,2367,2960,1811,3057,1640,3151,1859,3248,1700,3342,1591,3439,1700,3533,1760,3629,2168,3724,2538,3818,2715,3915,2547,4009,2667,4106,2498,4200,2259e" filled="false" stroked="true" strokeweight=".97pt" strokecolor="#75c043">
              <v:path arrowok="t"/>
              <v:stroke dashstyle="solid"/>
            </v:shape>
            <v:shape style="position:absolute;left:956;top:830;width:3245;height:1262" coordorigin="956,830" coordsize="3245,1262" path="m956,2092l1051,1913,1147,1755,1242,1578,1338,1547,1432,1513,1529,1482,1623,1398,1720,1272,1814,1083,1911,895,2005,895,2102,884,2196,926,2293,1072,2387,1241,2484,1420,2578,1482,2675,1471,2769,1451,2866,1420,2960,1378,3057,1325,3151,1356,3248,1294,3342,1252,3439,1145,3533,1145,3629,1114,3724,1136,3818,1030,3915,1041,4009,977,4106,904,4200,830e" filled="false" stroked="true" strokeweight=".97pt" strokecolor="#59b6e7">
              <v:path arrowok="t"/>
              <v:stroke dashstyle="solid"/>
            </v:shape>
            <v:shape style="position:absolute;left:956;top:883;width:3245;height:950" coordorigin="956,884" coordsize="3245,950" path="m956,1833l1051,1702,1147,1604,1242,1471,1338,1431,1432,1394,1529,1369,1623,1287,1720,1183,1814,1045,1911,912,2005,899,2102,884,2196,983,2293,1139,2387,1369,2484,1629,2578,1673,2675,1673,2769,1631,2866,1576,2960,1471,3057,1429,3151,1451,3248,1403,3342,1391,3439,1329,3533,1340,3629,1340,3724,1389,3818,1325,3915,1356,4009,1316,4106,1247,4200,1163e" filled="false" stroked="true" strokeweight=".97pt" strokecolor="#fcaf17">
              <v:path arrowok="t"/>
              <v:stroke dashstyle="solid"/>
            </v:shape>
            <v:line style="position:absolute" from="1622,667" to="1622,821" stroked="true" strokeweight=".485pt" strokecolor="#231f20">
              <v:stroke dashstyle="solid"/>
            </v:line>
            <v:shape style="position:absolute;left:1597;top:804;width:49;height:83" coordorigin="1597,804" coordsize="49,83" path="m1646,804l1597,804,1603,820,1608,831,1612,844,1618,868,1620,878,1622,887,1623,878,1625,868,1628,856,1632,844,1639,823,1646,804xe" filled="true" fillcolor="#231f20" stroked="false">
              <v:path arrowok="t"/>
              <v:fill type="solid"/>
            </v:shape>
            <v:shape style="position:absolute;left:1141;top:528;width:1006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Manufacturing (10%)</w:t>
                    </w:r>
                  </w:p>
                </w:txbxContent>
              </v:textbox>
              <w10:wrap type="none"/>
            </v:shape>
            <v:shape style="position:absolute;left:3045;top:919;width:802;height:600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Services (78%)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1621;top:2590;width:881;height:13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Construction (6%)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Indices: 2008 Q1 = 100</w:t>
      </w:r>
      <w:r>
        <w:rPr>
          <w:color w:val="231F20"/>
          <w:spacing w:val="12"/>
          <w:sz w:val="11"/>
        </w:rPr>
        <w:t> </w:t>
      </w:r>
      <w:r>
        <w:rPr>
          <w:color w:val="231F20"/>
          <w:position w:val="-8"/>
          <w:sz w:val="11"/>
        </w:rPr>
        <w:t>105</w:t>
      </w:r>
    </w:p>
    <w:p>
      <w:pPr>
        <w:pStyle w:val="BodyText"/>
        <w:rPr>
          <w:sz w:val="22"/>
        </w:rPr>
      </w:pPr>
    </w:p>
    <w:p>
      <w:pPr>
        <w:spacing w:before="166"/>
        <w:ind w:left="3784" w:right="0" w:firstLine="0"/>
        <w:jc w:val="lef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384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3835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383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85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6" w:lineRule="exact" w:before="97"/>
        <w:ind w:left="3832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80</w:t>
      </w:r>
    </w:p>
    <w:p>
      <w:pPr>
        <w:tabs>
          <w:tab w:pos="834" w:val="left" w:leader="none"/>
          <w:tab w:pos="1218" w:val="left" w:leader="none"/>
          <w:tab w:pos="1593" w:val="left" w:leader="none"/>
          <w:tab w:pos="1975" w:val="left" w:leader="none"/>
          <w:tab w:pos="2362" w:val="left" w:leader="none"/>
          <w:tab w:pos="2751" w:val="left" w:leader="none"/>
          <w:tab w:pos="3125" w:val="left" w:leader="none"/>
        </w:tabs>
        <w:spacing w:line="126" w:lineRule="exact" w:before="0"/>
        <w:ind w:left="384" w:right="0" w:firstLine="0"/>
        <w:jc w:val="left"/>
        <w:rPr>
          <w:sz w:val="11"/>
        </w:rPr>
      </w:pPr>
      <w:r>
        <w:rPr>
          <w:color w:val="231F20"/>
          <w:sz w:val="11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19"/>
          <w:sz w:val="11"/>
        </w:rPr>
        <w:t> </w:t>
      </w:r>
      <w:r>
        <w:rPr>
          <w:color w:val="231F20"/>
          <w:sz w:val="11"/>
        </w:rPr>
        <w:t>13</w:t>
      </w:r>
    </w:p>
    <w:p>
      <w:pPr>
        <w:pStyle w:val="BodyText"/>
        <w:spacing w:before="7"/>
        <w:rPr>
          <w:sz w:val="12"/>
        </w:rPr>
      </w:pPr>
    </w:p>
    <w:p>
      <w:pPr>
        <w:spacing w:line="244" w:lineRule="auto" w:before="0"/>
        <w:ind w:left="322" w:right="139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basic </w:t>
      </w:r>
      <w:r>
        <w:rPr>
          <w:color w:val="231F20"/>
          <w:sz w:val="11"/>
        </w:rPr>
        <w:t>prices.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39.685001pt;margin-top:9.723061pt;width:215.45pt;height:.1pt;mso-position-horizontal-relative:page;mso-position-vertical-relative:paragraph;z-index:-15618560;mso-wrap-distance-left:0;mso-wrap-distance-right:0" coordorigin="794,194" coordsize="4309,0" path="m794,194l5102,19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0" w:right="602" w:firstLine="0"/>
        <w:jc w:val="righ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3.4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employment</w:t>
      </w:r>
    </w:p>
    <w:p>
      <w:pPr>
        <w:pStyle w:val="ListParagraph"/>
        <w:numPr>
          <w:ilvl w:val="1"/>
          <w:numId w:val="1"/>
        </w:numPr>
        <w:tabs>
          <w:tab w:pos="632" w:val="left" w:leader="none"/>
        </w:tabs>
        <w:spacing w:line="240" w:lineRule="auto" w:before="3" w:after="0"/>
        <w:ind w:left="632" w:right="0" w:hanging="480"/>
        <w:jc w:val="left"/>
        <w:rPr>
          <w:sz w:val="26"/>
        </w:rPr>
      </w:pPr>
      <w:r>
        <w:rPr>
          <w:color w:val="231F20"/>
          <w:w w:val="95"/>
          <w:sz w:val="26"/>
        </w:rPr>
        <w:br w:type="column"/>
      </w:r>
      <w:r>
        <w:rPr>
          <w:color w:val="231F20"/>
          <w:sz w:val="26"/>
        </w:rPr>
        <w:t>Productivity</w:t>
      </w:r>
      <w:r>
        <w:rPr>
          <w:color w:val="231F20"/>
          <w:spacing w:val="-37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7"/>
          <w:sz w:val="26"/>
        </w:rPr>
        <w:t> </w:t>
      </w:r>
      <w:r>
        <w:rPr>
          <w:color w:val="231F20"/>
          <w:sz w:val="26"/>
        </w:rPr>
        <w:t>capacity</w:t>
      </w:r>
      <w:r>
        <w:rPr>
          <w:color w:val="231F20"/>
          <w:spacing w:val="-36"/>
          <w:sz w:val="26"/>
        </w:rPr>
        <w:t> </w:t>
      </w:r>
      <w:r>
        <w:rPr>
          <w:color w:val="231F20"/>
          <w:sz w:val="26"/>
        </w:rPr>
        <w:t>utilisation</w:t>
      </w:r>
    </w:p>
    <w:p>
      <w:pPr>
        <w:pStyle w:val="BodyText"/>
        <w:spacing w:line="268" w:lineRule="auto" w:before="256"/>
        <w:ind w:left="152" w:right="428"/>
      </w:pPr>
      <w:r>
        <w:rPr>
          <w:color w:val="A70740"/>
          <w:sz w:val="22"/>
        </w:rPr>
        <w:t>Explaining the path of productivity over the past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unusually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</w:rPr>
        <w:t>2008,</w:t>
      </w:r>
      <w:r>
        <w:rPr>
          <w:color w:val="231F20"/>
          <w:spacing w:val="-40"/>
        </w:rPr>
        <w:t> </w:t>
      </w:r>
      <w:r>
        <w:rPr>
          <w:color w:val="231F20"/>
        </w:rPr>
        <w:t>such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output</w:t>
      </w:r>
      <w:r>
        <w:rPr>
          <w:color w:val="231F20"/>
          <w:spacing w:val="-40"/>
        </w:rPr>
        <w:t> </w:t>
      </w:r>
      <w:r>
        <w:rPr>
          <w:color w:val="231F20"/>
        </w:rPr>
        <w:t>per</w:t>
      </w:r>
      <w:r>
        <w:rPr>
          <w:color w:val="231F20"/>
          <w:spacing w:val="-39"/>
        </w:rPr>
        <w:t> </w:t>
      </w:r>
      <w:r>
        <w:rPr>
          <w:color w:val="231F20"/>
        </w:rPr>
        <w:t>hour</w:t>
      </w:r>
      <w:r>
        <w:rPr>
          <w:color w:val="231F20"/>
          <w:spacing w:val="-40"/>
        </w:rPr>
        <w:t> </w:t>
      </w:r>
      <w:r>
        <w:rPr>
          <w:color w:val="231F20"/>
        </w:rPr>
        <w:t>worked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15% </w:t>
      </w:r>
      <w:r>
        <w:rPr>
          <w:color w:val="231F20"/>
          <w:w w:val="95"/>
        </w:rPr>
        <w:t>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extrapolation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pre-crisis trend.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backcast,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5"/>
          <w:w w:val="95"/>
          <w:position w:val="4"/>
          <w:sz w:val="14"/>
        </w:rPr>
        <w:t> </w:t>
      </w:r>
      <w:r>
        <w:rPr>
          <w:color w:val="231F20"/>
          <w:w w:val="95"/>
        </w:rPr>
        <w:t>output </w:t>
      </w:r>
      <w:r>
        <w:rPr>
          <w:color w:val="231F20"/>
          <w:w w:val="90"/>
        </w:rPr>
        <w:t>mismeasurement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explain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this</w:t>
      </w:r>
      <w:r>
        <w:rPr>
          <w:color w:val="231F20"/>
          <w:spacing w:val="-37"/>
        </w:rPr>
        <w:t> </w:t>
      </w:r>
      <w:r>
        <w:rPr>
          <w:color w:val="231F20"/>
        </w:rPr>
        <w:t>shortfall.</w:t>
      </w:r>
      <w:r>
        <w:rPr>
          <w:color w:val="231F20"/>
          <w:spacing w:val="-13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pre-crisis</w:t>
      </w:r>
      <w:r>
        <w:rPr>
          <w:color w:val="231F20"/>
          <w:spacing w:val="-37"/>
        </w:rPr>
        <w:t> </w:t>
      </w:r>
      <w:r>
        <w:rPr>
          <w:color w:val="231F20"/>
        </w:rPr>
        <w:t>trend</w:t>
      </w:r>
      <w:r>
        <w:rPr>
          <w:color w:val="231F20"/>
          <w:spacing w:val="-37"/>
        </w:rPr>
        <w:t> </w:t>
      </w:r>
      <w:r>
        <w:rPr>
          <w:color w:val="231F20"/>
        </w:rPr>
        <w:t>may</w:t>
      </w:r>
      <w:r>
        <w:rPr>
          <w:color w:val="231F20"/>
          <w:spacing w:val="-37"/>
        </w:rPr>
        <w:t> </w:t>
      </w:r>
      <w:r>
        <w:rPr>
          <w:color w:val="231F20"/>
        </w:rPr>
        <w:t>also</w:t>
      </w:r>
      <w:r>
        <w:rPr>
          <w:color w:val="231F20"/>
          <w:spacing w:val="-37"/>
        </w:rPr>
        <w:t> </w:t>
      </w:r>
      <w:r>
        <w:rPr>
          <w:color w:val="231F20"/>
        </w:rPr>
        <w:t>be</w:t>
      </w:r>
      <w:r>
        <w:rPr>
          <w:color w:val="231F20"/>
          <w:spacing w:val="-37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misleading comparison, given structural changes in some industries,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extraction.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bulk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weakness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fundamental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causes.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 divided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categories: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demand;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 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work,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potentially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supply.</w:t>
      </w:r>
    </w:p>
    <w:p>
      <w:pPr>
        <w:pStyle w:val="BodyText"/>
        <w:spacing w:line="268" w:lineRule="auto" w:before="192"/>
        <w:ind w:left="152" w:right="194"/>
      </w:pPr>
      <w:r>
        <w:rPr>
          <w:color w:val="231F20"/>
        </w:rPr>
        <w:t>Companies’ employment decisions, reflected in strong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3.4), 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retained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skilled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otherwise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replace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businesses </w:t>
      </w:r>
      <w:r>
        <w:rPr>
          <w:color w:val="231F20"/>
        </w:rPr>
        <w:t>will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needed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retain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minimum</w:t>
      </w:r>
      <w:r>
        <w:rPr>
          <w:color w:val="231F20"/>
          <w:spacing w:val="-39"/>
        </w:rPr>
        <w:t> </w:t>
      </w:r>
      <w:r>
        <w:rPr>
          <w:color w:val="231F20"/>
        </w:rPr>
        <w:t>number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staff</w:t>
      </w:r>
      <w:r>
        <w:rPr>
          <w:color w:val="231F20"/>
          <w:spacing w:val="-39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continue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operating,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limited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reduce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workforces.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demand, 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necessary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refocus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 employees’ efforts towards winning business, rather than </w:t>
      </w:r>
      <w:r>
        <w:rPr>
          <w:color w:val="231F20"/>
        </w:rPr>
        <w:t>creating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4"/>
        </w:rPr>
        <w:t> </w:t>
      </w:r>
      <w:r>
        <w:rPr>
          <w:color w:val="231F20"/>
        </w:rPr>
        <w:t>directly.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weakness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wage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— </w:t>
      </w:r>
      <w:r>
        <w:rPr>
          <w:color w:val="231F20"/>
          <w:w w:val="95"/>
        </w:rPr>
        <w:t>particularly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mid-2012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encouraged</w:t>
      </w:r>
      <w:r>
        <w:rPr>
          <w:color w:val="231F20"/>
          <w:spacing w:val="-33"/>
        </w:rPr>
        <w:t> </w:t>
      </w:r>
      <w:r>
        <w:rPr>
          <w:color w:val="231F20"/>
        </w:rPr>
        <w:t>companies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keep</w:t>
      </w:r>
      <w:r>
        <w:rPr>
          <w:color w:val="231F20"/>
          <w:spacing w:val="-33"/>
        </w:rPr>
        <w:t> </w:t>
      </w:r>
      <w:r>
        <w:rPr>
          <w:color w:val="231F20"/>
        </w:rPr>
        <w:t>hold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employees.</w:t>
      </w:r>
    </w:p>
    <w:p>
      <w:pPr>
        <w:pStyle w:val="BodyText"/>
        <w:spacing w:line="268" w:lineRule="auto" w:before="198"/>
        <w:ind w:left="152" w:right="428"/>
      </w:pPr>
      <w:r>
        <w:rPr>
          <w:color w:val="231F20"/>
          <w:w w:val="90"/>
        </w:rPr>
        <w:t>Weak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directly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if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missed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advances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</w:rPr>
        <w:t>would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otherwise</w:t>
      </w:r>
      <w:r>
        <w:rPr>
          <w:color w:val="231F20"/>
          <w:spacing w:val="-43"/>
        </w:rPr>
        <w:t> </w:t>
      </w:r>
      <w:r>
        <w:rPr>
          <w:color w:val="231F20"/>
        </w:rPr>
        <w:t>made</w:t>
      </w:r>
      <w:r>
        <w:rPr>
          <w:color w:val="231F20"/>
          <w:spacing w:val="-43"/>
        </w:rPr>
        <w:t> </w:t>
      </w:r>
      <w:r>
        <w:rPr>
          <w:color w:val="231F20"/>
        </w:rPr>
        <w:t>through</w:t>
      </w:r>
      <w:r>
        <w:rPr>
          <w:color w:val="231F20"/>
          <w:spacing w:val="-43"/>
        </w:rPr>
        <w:t> </w:t>
      </w:r>
      <w:r>
        <w:rPr>
          <w:color w:val="231F20"/>
        </w:rPr>
        <w:t>learning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doing.</w:t>
      </w:r>
    </w:p>
    <w:p>
      <w:pPr>
        <w:pStyle w:val="BodyText"/>
        <w:spacing w:line="268" w:lineRule="auto"/>
        <w:ind w:left="152" w:right="428"/>
      </w:pPr>
      <w:r>
        <w:rPr>
          <w:color w:val="231F20"/>
          <w:w w:val="90"/>
        </w:rPr>
        <w:t>According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Agency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contacts,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 </w:t>
      </w:r>
      <w:r>
        <w:rPr>
          <w:color w:val="231F20"/>
        </w:rPr>
        <w:t>has been offset by companies striving harder to make efficiency</w:t>
      </w:r>
      <w:r>
        <w:rPr>
          <w:color w:val="231F20"/>
          <w:spacing w:val="-19"/>
        </w:rPr>
        <w:t> </w:t>
      </w:r>
      <w:r>
        <w:rPr>
          <w:color w:val="231F20"/>
        </w:rPr>
        <w:t>gains.</w:t>
      </w:r>
    </w:p>
    <w:p>
      <w:pPr>
        <w:pStyle w:val="BodyText"/>
        <w:spacing w:line="268" w:lineRule="auto" w:before="180"/>
        <w:ind w:left="152" w:right="194"/>
      </w:pPr>
      <w:r>
        <w:rPr>
          <w:color w:val="231F20"/>
          <w:w w:val="90"/>
        </w:rPr>
        <w:t>If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sluggishness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primarily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direct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strongly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</w:p>
    <w:p>
      <w:pPr>
        <w:spacing w:after="0" w:line="268" w:lineRule="auto"/>
        <w:sectPr>
          <w:pgSz w:w="11910" w:h="16840"/>
          <w:pgMar w:header="447" w:footer="0" w:top="1560" w:bottom="280" w:left="640" w:right="460"/>
          <w:cols w:num="2" w:equalWidth="0">
            <w:col w:w="4501" w:space="830"/>
            <w:col w:w="5479"/>
          </w:cols>
        </w:sectPr>
      </w:pPr>
    </w:p>
    <w:p>
      <w:pPr>
        <w:spacing w:line="480" w:lineRule="auto" w:before="35"/>
        <w:ind w:left="171" w:right="33" w:firstLine="4"/>
        <w:jc w:val="left"/>
        <w:rPr>
          <w:sz w:val="12"/>
        </w:rPr>
      </w:pPr>
      <w:r>
        <w:rPr/>
        <w:pict>
          <v:group style="position:absolute;margin-left:46.868999pt;margin-top:10.405988pt;width:184.3pt;height:141.75pt;mso-position-horizontal-relative:page;mso-position-vertical-relative:paragraph;z-index:-22139392" coordorigin="937,208" coordsize="3686,2835">
            <v:rect style="position:absolute;left:942;top:213;width:3676;height:2825" filled="false" stroked="true" strokeweight=".5pt" strokecolor="#231f20">
              <v:stroke dashstyle="solid"/>
            </v:rect>
            <v:shape style="position:absolute;left:1106;top:1622;width:3337;height:2" coordorigin="1106,1622" coordsize="3337,0" path="m1106,1622l1106,1622,4380,1622,4443,1622e" filled="false" stroked="true" strokeweight=".5pt" strokecolor="#231f20">
              <v:path arrowok="t"/>
              <v:stroke dashstyle="solid"/>
            </v:shape>
            <v:line style="position:absolute" from="937,489" to="1051,489" stroked="true" strokeweight=".5pt" strokecolor="#231f20">
              <v:stroke dashstyle="solid"/>
            </v:line>
            <v:line style="position:absolute" from="937,772" to="1051,772" stroked="true" strokeweight=".5pt" strokecolor="#231f20">
              <v:stroke dashstyle="solid"/>
            </v:line>
            <v:line style="position:absolute" from="937,1057" to="1051,1057" stroked="true" strokeweight=".5pt" strokecolor="#231f20">
              <v:stroke dashstyle="solid"/>
            </v:line>
            <v:line style="position:absolute" from="937,1340" to="1051,1340" stroked="true" strokeweight=".5pt" strokecolor="#231f20">
              <v:stroke dashstyle="solid"/>
            </v:line>
            <v:line style="position:absolute" from="937,1623" to="1051,1623" stroked="true" strokeweight=".5pt" strokecolor="#231f20">
              <v:stroke dashstyle="solid"/>
            </v:line>
            <v:line style="position:absolute" from="937,1906" to="1051,1906" stroked="true" strokeweight=".5pt" strokecolor="#231f20">
              <v:stroke dashstyle="solid"/>
            </v:line>
            <v:line style="position:absolute" from="937,2189" to="1051,2189" stroked="true" strokeweight=".5pt" strokecolor="#231f20">
              <v:stroke dashstyle="solid"/>
            </v:line>
            <v:line style="position:absolute" from="937,2472" to="1051,2472" stroked="true" strokeweight=".5pt" strokecolor="#231f20">
              <v:stroke dashstyle="solid"/>
            </v:line>
            <v:line style="position:absolute" from="937,2755" to="1051,2755" stroked="true" strokeweight=".5pt" strokecolor="#231f20">
              <v:stroke dashstyle="solid"/>
            </v:line>
            <v:line style="position:absolute" from="4509,489" to="4622,489" stroked="true" strokeweight=".5pt" strokecolor="#231f20">
              <v:stroke dashstyle="solid"/>
            </v:line>
            <v:line style="position:absolute" from="4509,772" to="4622,772" stroked="true" strokeweight=".5pt" strokecolor="#231f20">
              <v:stroke dashstyle="solid"/>
            </v:line>
            <v:line style="position:absolute" from="4509,1057" to="4622,1057" stroked="true" strokeweight=".5pt" strokecolor="#231f20">
              <v:stroke dashstyle="solid"/>
            </v:line>
            <v:line style="position:absolute" from="4509,1340" to="4622,1340" stroked="true" strokeweight=".5pt" strokecolor="#231f20">
              <v:stroke dashstyle="solid"/>
            </v:line>
            <v:line style="position:absolute" from="4509,1623" to="4622,1623" stroked="true" strokeweight=".5pt" strokecolor="#231f20">
              <v:stroke dashstyle="solid"/>
            </v:line>
            <v:line style="position:absolute" from="4509,1906" to="4622,1906" stroked="true" strokeweight=".5pt" strokecolor="#231f20">
              <v:stroke dashstyle="solid"/>
            </v:line>
            <v:line style="position:absolute" from="4509,2189" to="4622,2189" stroked="true" strokeweight=".5pt" strokecolor="#231f20">
              <v:stroke dashstyle="solid"/>
            </v:line>
            <v:line style="position:absolute" from="4509,2472" to="4622,2472" stroked="true" strokeweight=".5pt" strokecolor="#231f20">
              <v:stroke dashstyle="solid"/>
            </v:line>
            <v:line style="position:absolute" from="4509,2755" to="4622,2755" stroked="true" strokeweight=".5pt" strokecolor="#231f20">
              <v:stroke dashstyle="solid"/>
            </v:line>
            <v:line style="position:absolute" from="4128,2929" to="4128,3043" stroked="true" strokeweight=".5pt" strokecolor="#231f20">
              <v:stroke dashstyle="solid"/>
            </v:line>
            <v:line style="position:absolute" from="3625,2929" to="3625,3043" stroked="true" strokeweight=".5pt" strokecolor="#231f20">
              <v:stroke dashstyle="solid"/>
            </v:line>
            <v:line style="position:absolute" from="3121,2929" to="3121,3043" stroked="true" strokeweight=".5pt" strokecolor="#231f20">
              <v:stroke dashstyle="solid"/>
            </v:line>
            <v:line style="position:absolute" from="2616,2929" to="2616,3043" stroked="true" strokeweight=".5pt" strokecolor="#231f20">
              <v:stroke dashstyle="solid"/>
            </v:line>
            <v:line style="position:absolute" from="2112,2929" to="2112,3043" stroked="true" strokeweight=".5pt" strokecolor="#231f20">
              <v:stroke dashstyle="solid"/>
            </v:line>
            <v:line style="position:absolute" from="1609,2929" to="1609,3043" stroked="true" strokeweight=".5pt" strokecolor="#231f20">
              <v:stroke dashstyle="solid"/>
            </v:line>
            <v:line style="position:absolute" from="1105,2929" to="1105,3043" stroked="true" strokeweight=".5pt" strokecolor="#231f20">
              <v:stroke dashstyle="solid"/>
            </v:line>
            <v:shape style="position:absolute;left:1106;top:758;width:3337;height:2141" coordorigin="1106,758" coordsize="3337,2141" path="m1106,943l1169,758,1232,985,1295,1142,1357,1127,1422,1354,1485,1354,1547,1425,1610,1539,1673,1481,1735,1397,1798,1226,1861,1198,1925,1084,1988,1001,2051,930,2113,943,2176,1084,2239,1284,2301,1382,2364,1327,2429,1155,2492,1084,2554,958,2617,1028,2680,1185,2742,1226,2805,1327,2868,1185,2932,1001,2995,844,3058,970,3120,1170,3183,1481,3246,1963,3308,2375,3373,2855,3436,2898,3498,2714,3561,2231,3624,1610,3686,1284,3749,1112,3812,1284,3877,1327,3939,1438,4002,1453,4065,1425,4127,1539,4190,1680,4253,1680,4315,1665,4380,1551,4443,1327e" filled="false" stroked="true" strokeweight="1pt" strokecolor="#f15f22">
              <v:path arrowok="t"/>
              <v:stroke dashstyle="solid"/>
            </v:shape>
            <v:shape style="position:absolute;left:1169;top:735;width:3274;height:2002" coordorigin="1169,735" coordsize="3274,2002" path="m1169,1241l1232,1291,1295,1423,1357,1387,1422,1433,1485,1531,1547,1425,1610,1554,1673,1501,1735,1529,1798,1430,1861,1443,1925,1471,1988,1443,2051,1602,2113,1377,2176,1488,2239,1453,2301,1306,2364,1347,2429,1364,2492,1251,2554,1481,2680,1258,2742,1296,2805,1172,2868,1400,2932,1334,2995,1324,3058,1200,3120,1041,3183,1162,3246,1493,3308,1958,3373,2383,3436,2737,3498,2600,3561,2287,3624,2087,3686,1516,3749,1150,3812,1190,3877,930,3939,1094,4002,1524,4065,1372,4127,1349,4190,1137,4253,834,4315,735,4380,963,4443,1137e" filled="false" stroked="true" strokeweight="1pt" strokecolor="#741c66">
              <v:path arrowok="t"/>
              <v:stroke dashstyle="solid"/>
            </v:shape>
            <v:shape style="position:absolute;left:3377;top:480;width:857;height:4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54" w:right="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Private sector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employment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174;top:2445;width:1153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Private sector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position w:val="-9"/>
          <w:sz w:val="12"/>
        </w:rPr>
        <w:t>5</w:t>
      </w:r>
      <w:r>
        <w:rPr>
          <w:color w:val="231F20"/>
          <w:spacing w:val="-6"/>
          <w:w w:val="90"/>
          <w:position w:val="-9"/>
          <w:sz w:val="12"/>
        </w:rPr>
        <w:t> </w:t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change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earlier </w:t>
      </w:r>
      <w:r>
        <w:rPr>
          <w:color w:val="231F20"/>
          <w:sz w:val="12"/>
        </w:rPr>
        <w:t>4</w:t>
      </w:r>
    </w:p>
    <w:p>
      <w:pPr>
        <w:spacing w:before="5"/>
        <w:ind w:left="17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line="125" w:lineRule="exact" w:before="0"/>
        <w:ind w:left="18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15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3" w:lineRule="exact" w:before="0"/>
        <w:ind w:left="17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4" w:lineRule="exact" w:before="1"/>
        <w:ind w:left="15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8" w:lineRule="exact" w:before="0"/>
        <w:ind w:left="18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17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7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7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line="72" w:lineRule="exact" w:before="0"/>
        <w:ind w:left="17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18" w:lineRule="exact" w:before="34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change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18" w:lineRule="exact" w:before="0"/>
        <w:ind w:left="1899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line="125" w:lineRule="exact" w:before="0"/>
        <w:ind w:left="195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65" w:lineRule="exact" w:before="0"/>
        <w:ind w:left="189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3" w:lineRule="exact" w:before="0"/>
        <w:ind w:left="194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4" w:lineRule="exact" w:before="1"/>
        <w:ind w:left="190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8" w:lineRule="exact" w:before="0"/>
        <w:ind w:left="195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5"/>
        <w:rPr>
          <w:sz w:val="12"/>
        </w:rPr>
      </w:pPr>
    </w:p>
    <w:p>
      <w:pPr>
        <w:spacing w:line="72" w:lineRule="exact" w:before="0"/>
        <w:ind w:left="1899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line="268" w:lineRule="auto"/>
        <w:ind w:left="153" w:right="372"/>
      </w:pPr>
      <w:r>
        <w:rPr/>
        <w:br w:type="column"/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existing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workforces </w:t>
      </w:r>
      <w:r>
        <w:rPr>
          <w:color w:val="231F20"/>
        </w:rPr>
        <w:t>more effectively. But even in this case, the revival in productivity may still take time to come through. For </w:t>
      </w:r>
      <w:r>
        <w:rPr>
          <w:color w:val="231F20"/>
          <w:w w:val="90"/>
        </w:rPr>
        <w:t>example,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retrain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order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take</w:t>
      </w:r>
      <w:r>
        <w:rPr>
          <w:color w:val="231F20"/>
          <w:spacing w:val="-24"/>
        </w:rPr>
        <w:t> </w:t>
      </w:r>
      <w:r>
        <w:rPr>
          <w:color w:val="231F20"/>
        </w:rPr>
        <w:t>advantage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stronger</w:t>
      </w:r>
      <w:r>
        <w:rPr>
          <w:color w:val="231F20"/>
          <w:spacing w:val="-23"/>
        </w:rPr>
        <w:t> </w:t>
      </w:r>
      <w:r>
        <w:rPr>
          <w:color w:val="231F20"/>
        </w:rPr>
        <w:t>demand.</w:t>
      </w:r>
    </w:p>
    <w:p>
      <w:pPr>
        <w:pStyle w:val="BodyText"/>
        <w:spacing w:line="268" w:lineRule="auto" w:before="179"/>
        <w:ind w:left="153" w:right="372"/>
      </w:pPr>
      <w:r>
        <w:rPr>
          <w:color w:val="231F20"/>
          <w:w w:val="90"/>
        </w:rPr>
        <w:t>Weak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factors </w:t>
      </w:r>
      <w:r>
        <w:rPr>
          <w:color w:val="231F20"/>
          <w:w w:val="95"/>
        </w:rPr>
        <w:t>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persist even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impeded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reallocation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less</w:t>
      </w:r>
      <w:r>
        <w:rPr>
          <w:color w:val="231F20"/>
          <w:spacing w:val="-43"/>
        </w:rPr>
        <w:t> </w:t>
      </w:r>
      <w:r>
        <w:rPr>
          <w:color w:val="231F20"/>
        </w:rPr>
        <w:t>productive</w:t>
      </w:r>
      <w:r>
        <w:rPr>
          <w:color w:val="231F20"/>
          <w:spacing w:val="-44"/>
        </w:rPr>
        <w:t> </w:t>
      </w:r>
      <w:r>
        <w:rPr>
          <w:color w:val="231F20"/>
        </w:rPr>
        <w:t>businesses</w:t>
      </w:r>
      <w:r>
        <w:rPr>
          <w:color w:val="231F20"/>
          <w:spacing w:val="-43"/>
        </w:rPr>
        <w:t> </w:t>
      </w:r>
      <w:r>
        <w:rPr>
          <w:color w:val="231F20"/>
        </w:rPr>
        <w:t>towards</w:t>
      </w:r>
      <w:r>
        <w:rPr>
          <w:color w:val="231F20"/>
          <w:spacing w:val="-44"/>
        </w:rPr>
        <w:t> </w:t>
      </w:r>
      <w:r>
        <w:rPr>
          <w:color w:val="231F20"/>
        </w:rPr>
        <w:t>more </w:t>
      </w:r>
      <w:r>
        <w:rPr>
          <w:color w:val="231F20"/>
          <w:w w:val="95"/>
        </w:rPr>
        <w:t>productive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ones.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2004" w:space="139"/>
            <w:col w:w="2055" w:space="1131"/>
            <w:col w:w="5481"/>
          </w:cols>
        </w:sectPr>
      </w:pPr>
    </w:p>
    <w:p>
      <w:pPr>
        <w:tabs>
          <w:tab w:pos="968" w:val="left" w:leader="none"/>
          <w:tab w:pos="1472" w:val="left" w:leader="none"/>
          <w:tab w:pos="1975" w:val="left" w:leader="none"/>
          <w:tab w:pos="2479" w:val="left" w:leader="none"/>
          <w:tab w:pos="2982" w:val="left" w:leader="none"/>
          <w:tab w:pos="3488" w:val="left" w:leader="none"/>
        </w:tabs>
        <w:spacing w:before="50"/>
        <w:ind w:left="465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employment.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whole-economy employment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publicly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owned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English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further education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corporations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sixth-form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corporations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ONS’s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 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release,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calendar-quarter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basis.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</w:p>
    <w:p>
      <w:pPr>
        <w:pStyle w:val="BodyText"/>
        <w:spacing w:line="268" w:lineRule="auto"/>
        <w:ind w:left="153" w:right="255"/>
      </w:pPr>
      <w:r>
        <w:rPr/>
        <w:br w:type="column"/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economy-wide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2008 occurred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channel,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reallocation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306.141998pt;margin-top:11.465805pt;width:249.45pt;height:.1pt;mso-position-horizontal-relative:page;mso-position-vertical-relative:paragraph;z-index:-15618048;mso-wrap-distance-left:0;mso-wrap-distance-right:0" coordorigin="6123,229" coordsize="4989,0" path="m6123,229l11112,229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type w:val="continuous"/>
          <w:pgSz w:w="11910" w:h="16840"/>
          <w:pgMar w:top="1560" w:bottom="0" w:left="640" w:right="460"/>
          <w:cols w:num="2" w:equalWidth="0">
            <w:col w:w="4399" w:space="930"/>
            <w:col w:w="5481"/>
          </w:cols>
        </w:sectPr>
      </w:pPr>
    </w:p>
    <w:p>
      <w:pPr>
        <w:tabs>
          <w:tab w:pos="5482" w:val="left" w:leader="none"/>
        </w:tabs>
        <w:spacing w:line="134" w:lineRule="exact" w:before="0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1"/>
        </w:rPr>
        <w:t>(b)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  <w:tab/>
      </w:r>
      <w:r>
        <w:rPr>
          <w:color w:val="231F20"/>
          <w:sz w:val="14"/>
        </w:rPr>
        <w:t>(1)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fan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left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dashed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line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Chart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5.1.</w:t>
      </w:r>
    </w:p>
    <w:p>
      <w:pPr>
        <w:spacing w:after="0" w:line="134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375" w:firstLine="0"/>
        <w:jc w:val="right"/>
        <w:rPr>
          <w:sz w:val="12"/>
        </w:rPr>
      </w:pPr>
      <w:bookmarkStart w:name="Prospects for productivity" w:id="53"/>
      <w:bookmarkEnd w:id="53"/>
      <w:r>
        <w:rPr/>
      </w:r>
      <w:r>
        <w:rPr>
          <w:color w:val="A70740"/>
          <w:w w:val="95"/>
          <w:sz w:val="18"/>
        </w:rPr>
        <w:t>Chart 3.5 </w:t>
      </w:r>
      <w:r>
        <w:rPr>
          <w:color w:val="231F20"/>
          <w:w w:val="95"/>
          <w:sz w:val="18"/>
        </w:rPr>
        <w:t>Survey indicators of capacity utilisation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8" w:lineRule="exact" w:before="161"/>
        <w:ind w:left="505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1999 (number of standard deviations)</w:t>
      </w:r>
    </w:p>
    <w:p>
      <w:pPr>
        <w:spacing w:line="118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9.685001pt;margin-top:2.829991pt;width:184.3pt;height:141.75pt;mso-position-horizontal-relative:page;mso-position-vertical-relative:paragraph;z-index:15848448" coordorigin="794,57" coordsize="3686,2835">
            <v:rect style="position:absolute;left:798;top:61;width:3676;height:2825" filled="false" stroked="true" strokeweight=".5pt" strokecolor="#231f20">
              <v:stroke dashstyle="solid"/>
            </v:rect>
            <v:shape style="position:absolute;left:960;top:1473;width:3347;height:2" coordorigin="961,1473" coordsize="3347,0" path="m961,1473l961,1473,4249,1473,4307,1473e" filled="false" stroked="true" strokeweight=".5pt" strokecolor="#231f20">
              <v:path arrowok="t"/>
              <v:stroke dashstyle="solid"/>
            </v:shape>
            <v:line style="position:absolute" from="4365,528" to="4479,528" stroked="true" strokeweight=".5pt" strokecolor="#231f20">
              <v:stroke dashstyle="solid"/>
            </v:line>
            <v:line style="position:absolute" from="4365,1001" to="4479,1001" stroked="true" strokeweight=".5pt" strokecolor="#231f20">
              <v:stroke dashstyle="solid"/>
            </v:line>
            <v:line style="position:absolute" from="4365,1472" to="4479,1472" stroked="true" strokeweight=".5pt" strokecolor="#231f20">
              <v:stroke dashstyle="solid"/>
            </v:line>
            <v:line style="position:absolute" from="4365,1945" to="4479,1945" stroked="true" strokeweight=".5pt" strokecolor="#231f20">
              <v:stroke dashstyle="solid"/>
            </v:line>
            <v:line style="position:absolute" from="4365,2419" to="4479,2419" stroked="true" strokeweight=".5pt" strokecolor="#231f20">
              <v:stroke dashstyle="solid"/>
            </v:line>
            <v:line style="position:absolute" from="794,528" to="907,528" stroked="true" strokeweight=".5pt" strokecolor="#231f20">
              <v:stroke dashstyle="solid"/>
            </v:line>
            <v:line style="position:absolute" from="794,1001" to="907,1001" stroked="true" strokeweight=".5pt" strokecolor="#231f20">
              <v:stroke dashstyle="solid"/>
            </v:line>
            <v:line style="position:absolute" from="794,1472" to="907,1472" stroked="true" strokeweight=".5pt" strokecolor="#231f20">
              <v:stroke dashstyle="solid"/>
            </v:line>
            <v:line style="position:absolute" from="794,1945" to="907,1945" stroked="true" strokeweight=".5pt" strokecolor="#231f20">
              <v:stroke dashstyle="solid"/>
            </v:line>
            <v:line style="position:absolute" from="794,2419" to="907,2419" stroked="true" strokeweight=".5pt" strokecolor="#231f20">
              <v:stroke dashstyle="solid"/>
            </v:line>
            <v:line style="position:absolute" from="4192,2778" to="4192,2891" stroked="true" strokeweight=".5pt" strokecolor="#231f20">
              <v:stroke dashstyle="solid"/>
            </v:line>
            <v:line style="position:absolute" from="3731,2778" to="3731,2891" stroked="true" strokeweight=".5pt" strokecolor="#231f20">
              <v:stroke dashstyle="solid"/>
            </v:line>
            <v:line style="position:absolute" from="3270,2778" to="3270,2891" stroked="true" strokeweight=".5pt" strokecolor="#231f20">
              <v:stroke dashstyle="solid"/>
            </v:line>
            <v:line style="position:absolute" from="2807,2778" to="2807,2891" stroked="true" strokeweight=".5pt" strokecolor="#231f20">
              <v:stroke dashstyle="solid"/>
            </v:line>
            <v:line style="position:absolute" from="2347,2778" to="2347,2891" stroked="true" strokeweight=".5pt" strokecolor="#231f20">
              <v:stroke dashstyle="solid"/>
            </v:line>
            <v:line style="position:absolute" from="1883,2778" to="1883,2891" stroked="true" strokeweight=".5pt" strokecolor="#231f20">
              <v:stroke dashstyle="solid"/>
            </v:line>
            <v:line style="position:absolute" from="1423,2778" to="1423,2891" stroked="true" strokeweight=".5pt" strokecolor="#231f20">
              <v:stroke dashstyle="solid"/>
            </v:line>
            <v:line style="position:absolute" from="962,2778" to="962,2891" stroked="true" strokeweight=".5pt" strokecolor="#231f20">
              <v:stroke dashstyle="solid"/>
            </v:line>
            <v:shape style="position:absolute;left:960;top:637;width:3347;height:1946" coordorigin="961,637" coordsize="3347,1946" path="m961,1338l1019,1313,1077,1214,1135,1054,1193,894,1249,815,1307,884,1366,783,1424,812,1480,1094,1538,1313,1596,1520,1654,1537,1712,1557,1770,1596,1829,1545,1885,1614,1943,1673,2001,1661,2059,1510,2115,1335,2173,1244,2231,1057,2289,1005,2345,1010,2404,1027,2462,1167,2520,1244,2576,1234,2634,1108,2692,968,2750,832,2809,706,2864,637,2923,889,2981,1079,3039,1407,3097,1695,3155,2055,3213,2405,3269,2583,3327,2390,3386,2316,3444,2154,3500,2062,3558,1959,3616,1804,3674,1779,3730,1737,3788,1722,3847,1784,3905,1895,3963,1939,4019,1912,4077,1865,4135,1813,4193,1843,4249,1838,4307,1646e" filled="false" stroked="true" strokeweight="1pt" strokecolor="#fcaf17">
              <v:path arrowok="t"/>
              <v:stroke dashstyle="solid"/>
            </v:shape>
            <v:shape style="position:absolute;left:960;top:156;width:3347;height:2338" coordorigin="961,157" coordsize="3347,2338" path="m961,2082l1019,1616,1077,1882,1135,642,1193,1510,1249,751,1307,665,1366,1372,1424,1367,1480,1668,1538,1202,1596,1946,1654,1599,1712,1399,1770,1749,1829,1283,1885,1826,1943,2097,2001,1592,2059,1244,2115,1592,2173,778,2231,1167,2289,620,2345,1399,2404,1633,2462,1863,2520,1394,2576,1633,2634,1478,2692,815,2750,1239,2809,815,2864,1160,2923,667,2981,157,3039,849,3097,1325,3155,1315,3213,1961,3269,2008,3327,2494,3386,2255,3444,2087,3500,2035,3558,1776,3616,1468,3674,1759,3730,1811,3788,1535,3847,2018,3905,1675,3963,1831,4019,1609,4077,1444,4135,1609,4193,1752,4249,1463,4307,889e" filled="false" stroked="true" strokeweight="1pt" strokecolor="#b01c88">
              <v:path arrowok="t"/>
              <v:stroke dashstyle="solid"/>
            </v:shape>
            <v:shape style="position:absolute;left:960;top:731;width:3347;height:1938" coordorigin="961,731" coordsize="3347,1938" path="m961,1163l1019,953,1077,1025,1135,980,1193,958,1249,820,1307,988,1366,748,1424,731,1480,1308,1538,1584,1596,1752,1654,1619,1712,1456,1770,1673,1829,1683,1885,1416,1943,1675,2001,1651,2059,1429,2115,1177,2173,1101,2231,1249,2289,1227,2345,997,2404,1444,2462,1195,2520,1328,2576,1069,2634,748,2692,1135,2750,1017,2809,753,2864,790,2923,968,2981,1094,3039,1710,3097,1705,3155,2055,3213,2341,3269,2669,3327,2294,3386,1942,3444,2558,3500,2099,3558,1976,3616,1796,3674,1875,3730,1616,3788,1594,3847,2023,3905,1959,3963,1907,4019,1542,4077,1956,4135,1749,4193,1641,4249,1646,4307,1323e" filled="false" stroked="true" strokeweight="1pt" strokecolor="#7d8fc8">
              <v:path arrowok="t"/>
              <v:stroke dashstyle="solid"/>
            </v:shape>
            <v:shape style="position:absolute;left:2436;top:338;width:366;height:324" type="#_x0000_t75" stroked="false">
              <v:imagedata r:id="rId50" o:title=""/>
            </v:shape>
            <v:shape style="position:absolute;left:2091;top:220;width:3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Agents</w:t>
                    </w:r>
                  </w:p>
                </w:txbxContent>
              </v:textbox>
              <w10:wrap type="none"/>
            </v:shape>
            <v:shape style="position:absolute;left:3039;top:312;width:2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3475;top:2434;width:18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7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7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2"/>
        <w:ind w:left="0" w:right="454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6"/>
        <w:ind w:left="0" w:right="47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3"/>
        <w:ind w:left="0" w:right="460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4"/>
        <w:ind w:left="0" w:right="47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47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31" w:lineRule="exact" w:before="1"/>
        <w:ind w:left="3901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783" w:val="left" w:leader="none"/>
          <w:tab w:pos="1234" w:val="left" w:leader="none"/>
          <w:tab w:pos="1698" w:val="left" w:leader="none"/>
          <w:tab w:pos="2163" w:val="left" w:leader="none"/>
          <w:tab w:pos="2622" w:val="left" w:leader="none"/>
          <w:tab w:pos="3100" w:val="left" w:leader="none"/>
          <w:tab w:pos="3552" w:val="left" w:leader="none"/>
        </w:tabs>
        <w:spacing w:line="131" w:lineRule="exact" w:before="0"/>
        <w:ind w:left="321" w:right="0" w:firstLine="0"/>
        <w:jc w:val="left"/>
        <w:rPr>
          <w:sz w:val="12"/>
        </w:rPr>
      </w:pPr>
      <w:r>
        <w:rPr>
          <w:color w:val="231F20"/>
          <w:sz w:val="12"/>
        </w:rPr>
        <w:t>1999</w:t>
        <w:tab/>
        <w:t>2001</w:t>
        <w:tab/>
        <w:t>03</w:t>
        <w:tab/>
        <w:t>05</w:t>
        <w:tab/>
        <w:t>07</w:t>
        <w:tab/>
        <w:t>09</w:t>
        <w:tab/>
        <w:t>11</w:t>
        <w:tab/>
        <w:t>13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These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produced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weighting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Agents (manufacturing and services), the BCC (non-services and services) and the CBI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distributive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trades)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using </w:t>
      </w:r>
      <w:r>
        <w:rPr>
          <w:color w:val="231F20"/>
          <w:sz w:val="11"/>
        </w:rPr>
        <w:t>nominal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47"/>
      </w:pPr>
      <w:r>
        <w:rPr>
          <w:color w:val="231F20"/>
          <w:w w:val="95"/>
        </w:rPr>
        <w:t>2011.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forbearance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 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HMRC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weak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allowed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viable businesses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operation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downturn.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 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who 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recovers.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held back expansion by more productive companies. If productivity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primarily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held</w:t>
      </w:r>
      <w:r>
        <w:rPr>
          <w:color w:val="231F20"/>
          <w:spacing w:val="-44"/>
        </w:rPr>
        <w:t> </w:t>
      </w:r>
      <w:r>
        <w:rPr>
          <w:color w:val="231F20"/>
        </w:rPr>
        <w:t>back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such </w:t>
      </w:r>
      <w:r>
        <w:rPr>
          <w:color w:val="231F20"/>
          <w:w w:val="95"/>
        </w:rPr>
        <w:t>impediments,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quite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depend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part</w:t>
      </w:r>
      <w:r>
        <w:rPr>
          <w:color w:val="231F20"/>
          <w:spacing w:val="-33"/>
        </w:rPr>
        <w:t> </w:t>
      </w:r>
      <w:r>
        <w:rPr>
          <w:color w:val="231F20"/>
        </w:rPr>
        <w:t>on</w:t>
      </w:r>
      <w:r>
        <w:rPr>
          <w:color w:val="231F20"/>
          <w:spacing w:val="-33"/>
        </w:rPr>
        <w:t> </w:t>
      </w:r>
      <w:r>
        <w:rPr>
          <w:color w:val="231F20"/>
        </w:rPr>
        <w:t>developments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credit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uncertainty.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72"/>
      </w:pPr>
      <w:r>
        <w:rPr>
          <w:color w:val="231F20"/>
          <w:w w:val="95"/>
        </w:rPr>
        <w:t>Elevated uncertainty about the outlook for demand and tighter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 weighed on productivity by dampening investment. For example, uncertainty is likely to have encouraged some </w:t>
      </w:r>
      <w:r>
        <w:rPr>
          <w:color w:val="231F20"/>
        </w:rPr>
        <w:t>businesses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adopt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labour-intensive</w:t>
      </w:r>
      <w:r>
        <w:rPr>
          <w:color w:val="231F20"/>
          <w:spacing w:val="-44"/>
        </w:rPr>
        <w:t> </w:t>
      </w:r>
      <w:r>
        <w:rPr>
          <w:color w:val="231F20"/>
        </w:rPr>
        <w:t>production </w:t>
      </w:r>
      <w:r>
        <w:rPr>
          <w:color w:val="231F20"/>
          <w:w w:val="90"/>
        </w:rPr>
        <w:t>techniques,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typically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flexible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39" w:space="890"/>
            <w:col w:w="548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increase</w:t>
      </w:r>
      <w:r>
        <w:rPr>
          <w:color w:val="231F20"/>
          <w:spacing w:val="-40"/>
        </w:rPr>
        <w:t> </w:t>
      </w:r>
      <w:r>
        <w:rPr>
          <w:color w:val="231F20"/>
        </w:rPr>
        <w:t>capacity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investment.</w:t>
      </w:r>
      <w:r>
        <w:rPr>
          <w:color w:val="231F20"/>
          <w:spacing w:val="-18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result,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capital</w:t>
      </w:r>
    </w:p>
    <w:p>
      <w:pPr>
        <w:spacing w:after="0"/>
        <w:sectPr>
          <w:type w:val="continuous"/>
          <w:pgSz w:w="11910" w:h="16840"/>
          <w:pgMar w:top="1560" w:bottom="0" w:left="640" w:right="460"/>
        </w:sectPr>
      </w:pPr>
    </w:p>
    <w:p>
      <w:pPr>
        <w:spacing w:before="36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3.B </w:t>
      </w:r>
      <w:r>
        <w:rPr>
          <w:color w:val="231F20"/>
          <w:sz w:val="18"/>
        </w:rPr>
        <w:t>Employment and participation</w:t>
      </w:r>
    </w:p>
    <w:p>
      <w:pPr>
        <w:tabs>
          <w:tab w:pos="4544" w:val="right" w:leader="none"/>
        </w:tabs>
        <w:spacing w:before="187"/>
        <w:ind w:left="2222" w:right="0" w:firstLine="0"/>
        <w:jc w:val="left"/>
        <w:rPr>
          <w:sz w:val="14"/>
        </w:rPr>
      </w:pPr>
      <w:r>
        <w:rPr/>
        <w:pict>
          <v:shape style="position:absolute;margin-left:39.685001pt;margin-top:19.980293pt;width:249.45pt;height:77.650pt;mso-position-horizontal-relative:page;mso-position-vertical-relative:paragraph;z-index:158515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50"/>
                    <w:gridCol w:w="560"/>
                    <w:gridCol w:w="421"/>
                    <w:gridCol w:w="724"/>
                    <w:gridCol w:w="509"/>
                    <w:gridCol w:w="523"/>
                  </w:tblGrid>
                  <w:tr>
                    <w:trPr>
                      <w:trHeight w:val="282" w:hRule="atLeast"/>
                    </w:trPr>
                    <w:tc>
                      <w:tcPr>
                        <w:tcW w:w="225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right="150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1998–2007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16" w:right="1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2011</w:t>
                        </w:r>
                      </w:p>
                    </w:tc>
                    <w:tc>
                      <w:tcPr>
                        <w:tcW w:w="42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2012</w:t>
                        </w:r>
                      </w:p>
                    </w:tc>
                    <w:tc>
                      <w:tcPr>
                        <w:tcW w:w="72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right="1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50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89" w:right="5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52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right="52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Aug.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225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2097" w:val="right" w:leader="none"/>
                          </w:tabs>
                          <w:spacing w:line="170" w:lineRule="exact" w:before="52"/>
                          <w:ind w:right="1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Employment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  <w:tab/>
                        </w:r>
                        <w:r>
                          <w:rPr>
                            <w:color w:val="231F20"/>
                            <w:sz w:val="14"/>
                          </w:rPr>
                          <w:t>69</w:t>
                        </w:r>
                      </w:p>
                    </w:tc>
                    <w:tc>
                      <w:tcPr>
                        <w:tcW w:w="56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8" w:lineRule="exact" w:before="64"/>
                          <w:ind w:left="20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42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8" w:lineRule="exact" w:before="64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151</w:t>
                        </w:r>
                      </w:p>
                    </w:tc>
                    <w:tc>
                      <w:tcPr>
                        <w:tcW w:w="72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8" w:lineRule="exact" w:before="64"/>
                          <w:ind w:right="1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-43</w:t>
                        </w:r>
                      </w:p>
                    </w:tc>
                    <w:tc>
                      <w:tcPr>
                        <w:tcW w:w="50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8" w:lineRule="exact" w:before="64"/>
                          <w:ind w:left="189" w:right="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69</w:t>
                        </w:r>
                      </w:p>
                    </w:tc>
                    <w:tc>
                      <w:tcPr>
                        <w:tcW w:w="52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8" w:lineRule="exact" w:before="64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155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2250" w:type="dxa"/>
                      </w:tcPr>
                      <w:p>
                        <w:pPr>
                          <w:pStyle w:val="TableParagraph"/>
                          <w:tabs>
                            <w:tab w:pos="2097" w:val="right" w:leader="none"/>
                          </w:tabs>
                          <w:spacing w:line="170" w:lineRule="exact" w:before="16"/>
                          <w:ind w:right="1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Full-time</w:t>
                        </w:r>
                        <w:r>
                          <w:rPr>
                            <w:color w:val="231F2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employment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  <w:tab/>
                        </w:r>
                        <w:r>
                          <w:rPr>
                            <w:color w:val="231F20"/>
                            <w:sz w:val="14"/>
                          </w:rPr>
                          <w:t>49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247" w:right="1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102</w:t>
                        </w:r>
                      </w:p>
                    </w:tc>
                    <w:tc>
                      <w:tcPr>
                        <w:tcW w:w="724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1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189" w:righ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31</w:t>
                        </w:r>
                      </w:p>
                    </w:tc>
                    <w:tc>
                      <w:tcPr>
                        <w:tcW w:w="523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147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2250" w:type="dxa"/>
                      </w:tcPr>
                      <w:p>
                        <w:pPr>
                          <w:pStyle w:val="TableParagraph"/>
                          <w:tabs>
                            <w:tab w:pos="2097" w:val="right" w:leader="none"/>
                          </w:tabs>
                          <w:spacing w:line="170" w:lineRule="exact" w:before="16"/>
                          <w:ind w:right="1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Part-time</w:t>
                        </w:r>
                        <w:r>
                          <w:rPr>
                            <w:color w:val="231F20"/>
                            <w:spacing w:val="-2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employment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  <w:tab/>
                        </w:r>
                        <w:r>
                          <w:rPr>
                            <w:color w:val="231F20"/>
                            <w:sz w:val="14"/>
                          </w:rPr>
                          <w:t>21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255" w:right="1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-9</w:t>
                        </w:r>
                      </w:p>
                    </w:tc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49</w:t>
                        </w:r>
                      </w:p>
                    </w:tc>
                    <w:tc>
                      <w:tcPr>
                        <w:tcW w:w="724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1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-53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left="189" w:right="2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38</w:t>
                        </w:r>
                      </w:p>
                    </w:tc>
                    <w:tc>
                      <w:tcPr>
                        <w:tcW w:w="523" w:type="dxa"/>
                      </w:tcPr>
                      <w:p>
                        <w:pPr>
                          <w:pStyle w:val="TableParagraph"/>
                          <w:spacing w:line="158" w:lineRule="exact" w:before="28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213" w:hRule="atLeast"/>
                    </w:trPr>
                    <w:tc>
                      <w:tcPr>
                        <w:tcW w:w="2250" w:type="dxa"/>
                      </w:tcPr>
                      <w:p>
                        <w:pPr>
                          <w:pStyle w:val="TableParagraph"/>
                          <w:spacing w:before="16"/>
                          <w:ind w:right="1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Private sector employment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(d)(e)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52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before="28"/>
                          <w:ind w:left="116" w:right="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40</w:t>
                        </w:r>
                      </w:p>
                    </w:tc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before="28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227</w:t>
                        </w:r>
                      </w:p>
                    </w:tc>
                    <w:tc>
                      <w:tcPr>
                        <w:tcW w:w="724" w:type="dxa"/>
                      </w:tcPr>
                      <w:p>
                        <w:pPr>
                          <w:pStyle w:val="TableParagraph"/>
                          <w:spacing w:before="28"/>
                          <w:ind w:right="1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44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before="28"/>
                          <w:ind w:left="187" w:right="6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114</w:t>
                        </w:r>
                      </w:p>
                    </w:tc>
                    <w:tc>
                      <w:tcPr>
                        <w:tcW w:w="523" w:type="dxa"/>
                      </w:tcPr>
                      <w:p>
                        <w:pPr>
                          <w:pStyle w:val="TableParagraph"/>
                          <w:spacing w:before="28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00" w:hRule="atLeast"/>
                    </w:trPr>
                    <w:tc>
                      <w:tcPr>
                        <w:tcW w:w="2250" w:type="dxa"/>
                      </w:tcPr>
                      <w:p>
                        <w:pPr>
                          <w:pStyle w:val="TableParagraph"/>
                          <w:tabs>
                            <w:tab w:pos="2097" w:val="right" w:leader="none"/>
                          </w:tabs>
                          <w:spacing w:line="158" w:lineRule="exact" w:before="21"/>
                          <w:ind w:right="1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hours</w:t>
                          <w:tab/>
                          <w:t>32.4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line="158" w:lineRule="exact" w:before="21"/>
                          <w:ind w:left="116" w:right="8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31.6</w:t>
                        </w:r>
                      </w:p>
                    </w:tc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line="158" w:lineRule="exact" w:before="21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31.9</w:t>
                        </w:r>
                      </w:p>
                    </w:tc>
                    <w:tc>
                      <w:tcPr>
                        <w:tcW w:w="724" w:type="dxa"/>
                      </w:tcPr>
                      <w:p>
                        <w:pPr>
                          <w:pStyle w:val="TableParagraph"/>
                          <w:spacing w:line="158" w:lineRule="exact" w:before="21"/>
                          <w:ind w:right="1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32.0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line="158" w:lineRule="exact" w:before="21"/>
                          <w:ind w:left="127" w:right="6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32.0</w:t>
                        </w:r>
                      </w:p>
                    </w:tc>
                    <w:tc>
                      <w:tcPr>
                        <w:tcW w:w="523" w:type="dxa"/>
                      </w:tcPr>
                      <w:p>
                        <w:pPr>
                          <w:pStyle w:val="TableParagraph"/>
                          <w:spacing w:line="158" w:lineRule="exact" w:before="21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32.1</w:t>
                        </w:r>
                      </w:p>
                    </w:tc>
                  </w:tr>
                  <w:tr>
                    <w:trPr>
                      <w:trHeight w:val="193" w:hRule="atLeast"/>
                    </w:trPr>
                    <w:tc>
                      <w:tcPr>
                        <w:tcW w:w="2250" w:type="dxa"/>
                      </w:tcPr>
                      <w:p>
                        <w:pPr>
                          <w:pStyle w:val="TableParagraph"/>
                          <w:tabs>
                            <w:tab w:pos="1841" w:val="left" w:leader="none"/>
                          </w:tabs>
                          <w:spacing w:line="157" w:lineRule="exact" w:before="16"/>
                          <w:ind w:right="1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Participation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(f)</w:t>
                          <w:tab/>
                        </w:r>
                        <w:r>
                          <w:rPr>
                            <w:color w:val="231F20"/>
                            <w:spacing w:val="-5"/>
                            <w:w w:val="95"/>
                            <w:sz w:val="14"/>
                          </w:rPr>
                          <w:t>63.0</w:t>
                        </w:r>
                      </w:p>
                    </w:tc>
                    <w:tc>
                      <w:tcPr>
                        <w:tcW w:w="560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left="116" w:right="9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63.2</w:t>
                        </w:r>
                      </w:p>
                    </w:tc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63.4</w:t>
                        </w:r>
                      </w:p>
                    </w:tc>
                    <w:tc>
                      <w:tcPr>
                        <w:tcW w:w="724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right="1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63.5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left="128" w:right="6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63.5</w:t>
                        </w:r>
                      </w:p>
                    </w:tc>
                    <w:tc>
                      <w:tcPr>
                        <w:tcW w:w="523" w:type="dxa"/>
                      </w:tcPr>
                      <w:p>
                        <w:pPr>
                          <w:pStyle w:val="TableParagraph"/>
                          <w:spacing w:line="145" w:lineRule="exact" w:before="28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63.5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Averages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sz w:val="14"/>
        </w:rPr>
        <w:t>2013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47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Unless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otherwise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stated.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Three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August.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changes,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thousands,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except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column,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August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relative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1999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Q2–2007.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BodyText"/>
        <w:spacing w:before="3"/>
        <w:rPr>
          <w:sz w:val="23"/>
        </w:rPr>
      </w:pPr>
      <w:r>
        <w:rPr/>
        <w:pict>
          <v:shape style="position:absolute;margin-left:39.685001pt;margin-top:15.819377pt;width:215.45pt;height:.1pt;mso-position-horizontal-relative:page;mso-position-vertical-relative:paragraph;z-index:-15611392;mso-wrap-distance-left:0;mso-wrap-distance-right:0" coordorigin="794,316" coordsize="4309,0" path="m794,316l5102,31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899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3.6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Productivity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business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 indicators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near-term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productivity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growth</w:t>
      </w:r>
    </w:p>
    <w:p>
      <w:pPr>
        <w:pStyle w:val="BodyText"/>
        <w:spacing w:line="268" w:lineRule="auto" w:before="27"/>
        <w:ind w:left="153" w:right="350"/>
      </w:pPr>
      <w:r>
        <w:rPr/>
        <w:br w:type="column"/>
      </w:r>
      <w:r>
        <w:rPr>
          <w:color w:val="231F20"/>
          <w:w w:val="90"/>
        </w:rPr>
        <w:t>stock,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consequence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capital-labour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ratio,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risen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otherwise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dragging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any </w:t>
      </w:r>
      <w:r>
        <w:rPr>
          <w:color w:val="231F20"/>
        </w:rPr>
        <w:t>pickup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investment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boost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capital</w:t>
      </w:r>
      <w:r>
        <w:rPr>
          <w:color w:val="231F20"/>
          <w:spacing w:val="-38"/>
        </w:rPr>
        <w:t> </w:t>
      </w:r>
      <w:r>
        <w:rPr>
          <w:color w:val="231F20"/>
        </w:rPr>
        <w:t>stock materially.</w:t>
      </w:r>
    </w:p>
    <w:p>
      <w:pPr>
        <w:pStyle w:val="BodyText"/>
        <w:spacing w:before="9"/>
      </w:pPr>
    </w:p>
    <w:p>
      <w:pPr>
        <w:pStyle w:val="Heading5"/>
      </w:pPr>
      <w:r>
        <w:rPr>
          <w:color w:val="A70740"/>
        </w:rPr>
        <w:t>Prospects for productivity</w:t>
      </w:r>
    </w:p>
    <w:p>
      <w:pPr>
        <w:pStyle w:val="BodyText"/>
        <w:spacing w:line="268" w:lineRule="auto" w:before="23"/>
        <w:ind w:left="153" w:right="350"/>
      </w:pPr>
      <w:r>
        <w:rPr>
          <w:color w:val="231F20"/>
          <w:w w:val="95"/>
        </w:rPr>
        <w:t>Private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0.6%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just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outlook </w:t>
      </w:r>
      <w:r>
        <w:rPr>
          <w:color w:val="231F20"/>
          <w:w w:val="95"/>
        </w:rPr>
        <w:t>for productivity remains uncertain. Companies’ capacity utilisation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 </w:t>
      </w:r>
      <w:r>
        <w:rPr>
          <w:color w:val="231F20"/>
        </w:rPr>
        <w:t>evolution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productivity</w:t>
      </w:r>
      <w:r>
        <w:rPr>
          <w:color w:val="231F20"/>
          <w:spacing w:val="-25"/>
        </w:rPr>
        <w:t> </w:t>
      </w:r>
      <w:r>
        <w:rPr>
          <w:color w:val="231F20"/>
        </w:rPr>
        <w:t>during</w:t>
      </w:r>
      <w:r>
        <w:rPr>
          <w:color w:val="231F20"/>
          <w:spacing w:val="-24"/>
        </w:rPr>
        <w:t> </w:t>
      </w:r>
      <w:r>
        <w:rPr>
          <w:color w:val="231F20"/>
        </w:rPr>
        <w:t>2013</w:t>
      </w:r>
      <w:r>
        <w:rPr>
          <w:color w:val="231F20"/>
          <w:spacing w:val="-25"/>
        </w:rPr>
        <w:t> </w:t>
      </w:r>
      <w:r>
        <w:rPr>
          <w:color w:val="231F20"/>
        </w:rPr>
        <w:t>H2.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55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  <w:w w:val="90"/>
        </w:rPr>
        <w:t>persist within companies. But surveys of capacity utilisation rose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Q3,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3.5).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clear,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these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805" w:space="525"/>
            <w:col w:w="5480"/>
          </w:cols>
        </w:sectPr>
      </w:pPr>
    </w:p>
    <w:p>
      <w:pPr>
        <w:spacing w:line="609" w:lineRule="auto" w:before="111"/>
        <w:ind w:left="174" w:right="-12" w:hanging="3"/>
        <w:jc w:val="left"/>
        <w:rPr>
          <w:sz w:val="12"/>
        </w:rPr>
      </w:pPr>
      <w:r>
        <w:rPr/>
        <w:pict>
          <v:group style="position:absolute;margin-left:46.868999pt;margin-top:14.235398pt;width:184.3pt;height:141.75pt;mso-position-horizontal-relative:page;mso-position-vertical-relative:paragraph;z-index:-22133248" coordorigin="937,285" coordsize="3686,2835">
            <v:rect style="position:absolute;left:942;top:289;width:3676;height:2825" filled="false" stroked="true" strokeweight=".5pt" strokecolor="#231f20">
              <v:stroke dashstyle="solid"/>
            </v:rect>
            <v:line style="position:absolute" from="937,638" to="1051,638" stroked="true" strokeweight=".5pt" strokecolor="#231f20">
              <v:stroke dashstyle="solid"/>
            </v:line>
            <v:line style="position:absolute" from="937,992" to="1051,992" stroked="true" strokeweight=".5pt" strokecolor="#231f20">
              <v:stroke dashstyle="solid"/>
            </v:line>
            <v:line style="position:absolute" from="937,1346" to="1051,1346" stroked="true" strokeweight=".5pt" strokecolor="#231f20">
              <v:stroke dashstyle="solid"/>
            </v:line>
            <v:line style="position:absolute" from="937,2056" to="1051,2056" stroked="true" strokeweight=".5pt" strokecolor="#231f20">
              <v:stroke dashstyle="solid"/>
            </v:line>
            <v:line style="position:absolute" from="937,2410" to="1051,2410" stroked="true" strokeweight=".5pt" strokecolor="#231f20">
              <v:stroke dashstyle="solid"/>
            </v:line>
            <v:line style="position:absolute" from="937,2765" to="1051,2765" stroked="true" strokeweight=".5pt" strokecolor="#231f20">
              <v:stroke dashstyle="solid"/>
            </v:line>
            <v:line style="position:absolute" from="4509,639" to="4622,639" stroked="true" strokeweight=".5pt" strokecolor="#231f20">
              <v:stroke dashstyle="solid"/>
            </v:line>
            <v:line style="position:absolute" from="4509,993" to="4622,993" stroked="true" strokeweight=".5pt" strokecolor="#231f20">
              <v:stroke dashstyle="solid"/>
            </v:line>
            <v:line style="position:absolute" from="4509,1347" to="4622,1347" stroked="true" strokeweight=".5pt" strokecolor="#231f20">
              <v:stroke dashstyle="solid"/>
            </v:line>
            <v:line style="position:absolute" from="4509,1701" to="4622,1701" stroked="true" strokeweight=".5pt" strokecolor="#231f20">
              <v:stroke dashstyle="solid"/>
            </v:line>
            <v:line style="position:absolute" from="4509,2055" to="4622,2055" stroked="true" strokeweight=".5pt" strokecolor="#231f20">
              <v:stroke dashstyle="solid"/>
            </v:line>
            <v:line style="position:absolute" from="4509,2409" to="4622,2409" stroked="true" strokeweight=".5pt" strokecolor="#231f20">
              <v:stroke dashstyle="solid"/>
            </v:line>
            <v:line style="position:absolute" from="4509,2763" to="4622,2763" stroked="true" strokeweight=".5pt" strokecolor="#231f20">
              <v:stroke dashstyle="solid"/>
            </v:line>
            <v:line style="position:absolute" from="4206,3006" to="4206,3119" stroked="true" strokeweight=".5pt" strokecolor="#231f20">
              <v:stroke dashstyle="solid"/>
            </v:line>
            <v:line style="position:absolute" from="3585,3006" to="3585,3119" stroked="true" strokeweight=".5pt" strokecolor="#231f20">
              <v:stroke dashstyle="solid"/>
            </v:line>
            <v:line style="position:absolute" from="2966,3006" to="2966,3119" stroked="true" strokeweight=".5pt" strokecolor="#231f20">
              <v:stroke dashstyle="solid"/>
            </v:line>
            <v:line style="position:absolute" from="2345,3006" to="2345,3119" stroked="true" strokeweight=".5pt" strokecolor="#231f20">
              <v:stroke dashstyle="solid"/>
            </v:line>
            <v:line style="position:absolute" from="1726,3006" to="1726,3119" stroked="true" strokeweight=".5pt" strokecolor="#231f20">
              <v:stroke dashstyle="solid"/>
            </v:line>
            <v:line style="position:absolute" from="1105,3006" to="1105,3119" stroked="true" strokeweight=".5pt" strokecolor="#231f20">
              <v:stroke dashstyle="solid"/>
            </v:line>
            <v:shape style="position:absolute;left:1105;top:1391;width:3334;height:1432" coordorigin="1105,1391" coordsize="3334,1432" path="m1105,1402l1182,1834,1261,1781,1338,1489,1415,1391,1494,1728,1571,1940,1648,1976,1726,1444,1803,1867,1880,1560,1959,1863,2036,1648,2113,1896,2192,1657,2268,1728,2345,1522,2422,1695,2501,1816,2578,1582,2655,1918,2734,2007,2810,2285,2887,2489,2966,2702,3043,2823,3120,2217,3199,2066,3276,1776,3353,1757,3431,2084,3508,2119,3585,1876,3664,2071,3741,2108,3818,2124,3897,2159,3973,2102,4050,2062,4129,2033,4206,1869,4283,1763,4362,1894,4439,1626e" filled="false" stroked="true" strokeweight="1pt" strokecolor="#b01c88">
              <v:path arrowok="t"/>
              <v:stroke dashstyle="solid"/>
            </v:shape>
            <v:shape style="position:absolute;left:1105;top:893;width:3334;height:1632" coordorigin="1105,893" coordsize="3334,1632" path="m1105,1834l1182,1639,1261,1606,1338,1557,1415,1259,1494,1236,1571,1524,1648,1843,1726,1730,1803,1712,1880,2181,1959,1885,2036,1409,2113,1511,2192,1717,2268,1487,2345,1542,2422,1892,2501,2044,2578,1858,2655,2111,2734,2144,2810,2115,2887,2212,2966,2524,3043,1548,3120,1690,3199,1194,3276,1909,3353,893,3431,1661,3508,1644,3585,1887,3664,1586,3741,1872,3818,2310,3897,1931,3973,1978,4050,1927,4129,2053,4206,1723,4283,1892,4362,1661,4439,1389e" filled="false" stroked="true" strokeweight="1pt" strokecolor="#7d8fc8">
              <v:path arrowok="t"/>
              <v:stroke dashstyle="solid"/>
            </v:shape>
            <v:shape style="position:absolute;left:1105;top:957;width:3178;height:1694" coordorigin="1105,958" coordsize="3178,1694" path="m1105,1396l1182,1398,1261,1177,1338,1146,1415,1701,1494,1593,1571,1701,1648,1593,1726,1484,1803,1234,1880,1666,1959,958,2036,1770,2113,1701,2192,1701,2268,1389,2345,1183,2422,1327,2501,1365,2578,1867,2655,1834,2734,1969,2810,2175,2887,2558,2966,2651,3043,1666,3120,1810,3199,1411,3276,1234,3353,1560,3431,1878,3508,1772,3585,1737,3664,1595,3741,1347,3818,1876,3897,2053,3973,2237,4050,1666,4129,2027,4206,1591,4283,1482e" filled="false" stroked="true" strokeweight="1pt" strokecolor="#f15f22">
              <v:path arrowok="t"/>
              <v:stroke dashstyle="solid"/>
            </v:shape>
            <v:shape style="position:absolute;left:1317;top:622;width:1402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Private</w:t>
                    </w:r>
                    <w:r>
                      <w:rPr>
                        <w:color w:val="231F20"/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sector</w:t>
                    </w:r>
                    <w:r>
                      <w:rPr>
                        <w:color w:val="231F20"/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productivity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937;top:1616;width:3522;height:144" type="#_x0000_t202" filled="false" stroked="false">
              <v:textbox inset="0,0,0,0">
                <w:txbxContent>
                  <w:p>
                    <w:pPr>
                      <w:tabs>
                        <w:tab w:pos="3501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317;top:2170;width:118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CBI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3116;top:2645;width:122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BCC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position w:val="-8"/>
          <w:sz w:val="12"/>
        </w:rPr>
        <w:t>4</w:t>
      </w:r>
      <w:r>
        <w:rPr>
          <w:color w:val="231F20"/>
          <w:spacing w:val="-14"/>
          <w:w w:val="95"/>
          <w:position w:val="-8"/>
          <w:sz w:val="12"/>
        </w:rPr>
        <w:t> </w: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change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previous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quarter </w:t>
      </w:r>
      <w:r>
        <w:rPr>
          <w:color w:val="231F20"/>
          <w:sz w:val="12"/>
        </w:rPr>
        <w:t>3</w:t>
      </w:r>
    </w:p>
    <w:p>
      <w:pPr>
        <w:spacing w:before="1"/>
        <w:ind w:left="17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8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9" w:lineRule="exact" w:before="44"/>
        <w:ind w:left="15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0" w:lineRule="exact" w:before="0"/>
        <w:ind w:left="17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4" w:lineRule="exact" w:before="0"/>
        <w:ind w:left="15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3"/>
        <w:ind w:left="18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17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17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line="73" w:lineRule="exact" w:before="0"/>
        <w:ind w:left="17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06"/>
        <w:ind w:left="13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Differences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from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sz w:val="12"/>
        </w:rPr>
        <w:t>2000–07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sz w:val="12"/>
        </w:rPr>
        <w:t>average</w:t>
      </w:r>
      <w:r>
        <w:rPr>
          <w:color w:val="231F20"/>
          <w:spacing w:val="7"/>
          <w:w w:val="95"/>
          <w:sz w:val="12"/>
        </w:rPr>
        <w:t> </w:t>
      </w:r>
      <w:r>
        <w:rPr>
          <w:color w:val="231F20"/>
          <w:w w:val="95"/>
          <w:position w:val="-9"/>
          <w:sz w:val="12"/>
        </w:rPr>
        <w:t>40</w:t>
      </w:r>
    </w:p>
    <w:p>
      <w:pPr>
        <w:spacing w:before="21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line="179" w:lineRule="exact" w:before="44"/>
        <w:ind w:left="185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0" w:lineRule="exact" w:before="0"/>
        <w:ind w:left="192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4" w:lineRule="exact" w:before="0"/>
        <w:ind w:left="186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4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6"/>
        <w:rPr>
          <w:sz w:val="18"/>
        </w:rPr>
      </w:pPr>
    </w:p>
    <w:p>
      <w:pPr>
        <w:spacing w:line="73" w:lineRule="exact" w:before="0"/>
        <w:ind w:left="18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line="268" w:lineRule="auto"/>
        <w:ind w:left="153" w:right="511"/>
      </w:pPr>
      <w:r>
        <w:rPr/>
        <w:br w:type="column"/>
      </w:r>
      <w:r>
        <w:rPr>
          <w:color w:val="231F20"/>
          <w:w w:val="95"/>
        </w:rPr>
        <w:t>measures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assessing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 capacity. Companies may have shorter-term notions of </w:t>
      </w:r>
      <w:r>
        <w:rPr>
          <w:color w:val="231F20"/>
          <w:w w:val="90"/>
        </w:rPr>
        <w:t>capacity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mind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responding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surveys,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ignoring, 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mothballed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capacity,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require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 </w:t>
      </w:r>
      <w:r>
        <w:rPr>
          <w:color w:val="231F20"/>
          <w:w w:val="95"/>
        </w:rPr>
        <w:t>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use.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Furthermore,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companies’ interpretation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utilisation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 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altered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persisted.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68" w:lineRule="auto" w:before="1"/>
        <w:ind w:left="153" w:right="394"/>
      </w:pPr>
      <w:r>
        <w:rPr>
          <w:color w:val="231F20"/>
          <w:w w:val="95"/>
        </w:rPr>
        <w:t>Companies’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 </w:t>
      </w:r>
      <w:r>
        <w:rPr>
          <w:color w:val="231F20"/>
          <w:w w:val="90"/>
        </w:rPr>
        <w:t>productivity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evolving.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moderated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 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2013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  <w:w w:val="95"/>
        </w:rPr>
        <w:t>observed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3.B).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unexpectedly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strong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2148" w:space="40"/>
            <w:col w:w="2027" w:space="1114"/>
            <w:col w:w="5481"/>
          </w:cols>
        </w:sectPr>
      </w:pPr>
    </w:p>
    <w:p>
      <w:pPr>
        <w:tabs>
          <w:tab w:pos="1086" w:val="left" w:leader="none"/>
          <w:tab w:pos="1706" w:val="left" w:leader="none"/>
          <w:tab w:pos="2321" w:val="left" w:leader="none"/>
          <w:tab w:pos="2954" w:val="left" w:leader="none"/>
          <w:tab w:pos="3566" w:val="left" w:leader="none"/>
        </w:tabs>
        <w:spacing w:before="36"/>
        <w:ind w:left="465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05</w:t>
        <w:tab/>
        <w:t>07</w:t>
        <w:tab/>
        <w:t>09</w:t>
        <w:tab/>
        <w:t>11</w:t>
        <w:tab/>
        <w:t>13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CBI/PwC,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Market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worker,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Aggregate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productivity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differences 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near-term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expectations,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 2000–07 averages. The surveys used are: BCC turnover expectations and employment </w:t>
      </w:r>
      <w:r>
        <w:rPr>
          <w:color w:val="231F20"/>
          <w:w w:val="90"/>
          <w:sz w:val="11"/>
        </w:rPr>
        <w:t>expectations (non-services and services), CBI expected volume of business/expected sales </w:t>
      </w:r>
      <w:r>
        <w:rPr>
          <w:color w:val="231F20"/>
          <w:w w:val="95"/>
          <w:sz w:val="11"/>
        </w:rPr>
        <w:t>and employment expectations (manufacturing, financial services, business/consumer services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trades).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aggregate BCC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 nominal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indicators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moved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quarter.</w:t>
      </w:r>
    </w:p>
    <w:p>
      <w:pPr>
        <w:pStyle w:val="BodyText"/>
        <w:spacing w:line="268" w:lineRule="auto"/>
        <w:ind w:left="153" w:right="356"/>
      </w:pPr>
      <w:r>
        <w:rPr/>
        <w:br w:type="column"/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greater rises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whole-economy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 </w:t>
      </w:r>
      <w:r>
        <w:rPr>
          <w:color w:val="231F20"/>
          <w:w w:val="90"/>
        </w:rPr>
        <w:t>far,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driven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permanent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full-time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private</w:t>
      </w:r>
      <w:r>
        <w:rPr>
          <w:color w:val="231F20"/>
          <w:spacing w:val="-19"/>
        </w:rPr>
        <w:t> </w:t>
      </w:r>
      <w:r>
        <w:rPr>
          <w:color w:val="231F20"/>
        </w:rPr>
        <w:t>sector.</w:t>
      </w:r>
    </w:p>
    <w:p>
      <w:pPr>
        <w:pStyle w:val="BodyText"/>
      </w:pPr>
    </w:p>
    <w:p>
      <w:pPr>
        <w:pStyle w:val="BodyText"/>
        <w:spacing w:before="1"/>
        <w:rPr>
          <w:sz w:val="21"/>
        </w:rPr>
      </w:pPr>
      <w:r>
        <w:rPr/>
        <w:pict>
          <v:shape style="position:absolute;margin-left:306.141998pt;margin-top:14.530043pt;width:249.45pt;height:.1pt;mso-position-horizontal-relative:page;mso-position-vertical-relative:paragraph;z-index:-15610880;mso-wrap-distance-left:0;mso-wrap-distance-right:0" coordorigin="6123,291" coordsize="4989,0" path="m6123,291l11112,291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before="34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(1) See the August 2013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, Section 3.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60" w:bottom="0" w:left="640" w:right="460"/>
          <w:cols w:num="2" w:equalWidth="0">
            <w:col w:w="4407" w:space="922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51"/>
          <w:headerReference w:type="default" r:id="rId52"/>
          <w:pgSz w:w="11910" w:h="16840"/>
          <w:pgMar w:header="425" w:footer="0" w:top="620" w:bottom="280" w:left="640" w:right="460"/>
          <w:pgNumType w:start="28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8" w:right="-144"/>
        <w:rPr>
          <w:sz w:val="2"/>
        </w:rPr>
      </w:pPr>
      <w:r>
        <w:rPr>
          <w:sz w:val="2"/>
        </w:rPr>
        <w:pict>
          <v:group style="width:239.95pt;height:.7pt;mso-position-horizontal-relative:char;mso-position-vertical-relative:line" coordorigin="0,0" coordsize="4799,14">
            <v:line style="position:absolute" from="0,7" to="479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5" w:right="0" w:firstLine="0"/>
        <w:jc w:val="left"/>
        <w:rPr>
          <w:sz w:val="12"/>
        </w:rPr>
      </w:pPr>
      <w:bookmarkStart w:name="3.3 Slack in the labour market" w:id="54"/>
      <w:bookmarkEnd w:id="54"/>
      <w:r>
        <w:rPr/>
      </w:r>
      <w:bookmarkStart w:name="_bookmark12" w:id="55"/>
      <w:bookmarkEnd w:id="55"/>
      <w:r>
        <w:rPr/>
      </w:r>
      <w:r>
        <w:rPr>
          <w:color w:val="A70740"/>
          <w:sz w:val="18"/>
        </w:rPr>
        <w:t>Chart 3.7 </w:t>
      </w:r>
      <w:r>
        <w:rPr>
          <w:color w:val="231F20"/>
          <w:sz w:val="18"/>
        </w:rPr>
        <w:t>Bank Agents’ company visit scores: expected </w:t>
      </w:r>
      <w:r>
        <w:rPr>
          <w:color w:val="231F20"/>
          <w:w w:val="95"/>
          <w:sz w:val="18"/>
        </w:rPr>
        <w:t>changes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employment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versus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expected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changes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demand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4" w:lineRule="exact" w:before="93"/>
        <w:ind w:left="596" w:right="0" w:firstLine="0"/>
        <w:jc w:val="left"/>
        <w:rPr>
          <w:sz w:val="12"/>
        </w:rPr>
      </w:pPr>
      <w:r>
        <w:rPr>
          <w:color w:val="231F20"/>
          <w:sz w:val="12"/>
        </w:rPr>
        <w:t>Average expected changes in employment over next twelve months</w:t>
      </w:r>
    </w:p>
    <w:p>
      <w:pPr>
        <w:spacing w:line="124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9.532001pt;margin-top:2.422409pt;width:184.3pt;height:141.85pt;mso-position-horizontal-relative:page;mso-position-vertical-relative:paragraph;z-index:-22128640" coordorigin="791,48" coordsize="3686,2837">
            <v:rect style="position:absolute;left:795;top:55;width:3676;height:2825" filled="false" stroked="true" strokeweight=".5pt" strokecolor="#231f20">
              <v:stroke dashstyle="solid"/>
            </v:rect>
            <v:line style="position:absolute" from="2631,2883" to="2631,48" stroked="true" strokeweight=".59pt" strokecolor="#231f20">
              <v:stroke dashstyle="solid"/>
            </v:line>
            <v:line style="position:absolute" from="4362,331" to="4476,331" stroked="true" strokeweight=".5pt" strokecolor="#231f20">
              <v:stroke dashstyle="solid"/>
            </v:line>
            <v:line style="position:absolute" from="4362,615" to="4476,615" stroked="true" strokeweight=".5pt" strokecolor="#231f20">
              <v:stroke dashstyle="solid"/>
            </v:line>
            <v:line style="position:absolute" from="4362,898" to="4476,898" stroked="true" strokeweight=".5pt" strokecolor="#231f20">
              <v:stroke dashstyle="solid"/>
            </v:line>
            <v:line style="position:absolute" from="4362,1183" to="4476,1183" stroked="true" strokeweight=".5pt" strokecolor="#231f20">
              <v:stroke dashstyle="solid"/>
            </v:line>
            <v:line style="position:absolute" from="2594,1466" to="2631,1466" stroked="true" strokeweight=".59pt" strokecolor="#231f20">
              <v:stroke dashstyle="solid"/>
            </v:line>
            <v:line style="position:absolute" from="4362,1749" to="4476,1749" stroked="true" strokeweight=".5pt" strokecolor="#231f20">
              <v:stroke dashstyle="solid"/>
            </v:line>
            <v:line style="position:absolute" from="4362,2032" to="4476,2032" stroked="true" strokeweight=".5pt" strokecolor="#231f20">
              <v:stroke dashstyle="solid"/>
            </v:line>
            <v:line style="position:absolute" from="4362,2315" to="4476,2315" stroked="true" strokeweight=".5pt" strokecolor="#231f20">
              <v:stroke dashstyle="solid"/>
            </v:line>
            <v:line style="position:absolute" from="4362,2598" to="4476,2598" stroked="true" strokeweight=".5pt" strokecolor="#231f20">
              <v:stroke dashstyle="solid"/>
            </v:line>
            <v:line style="position:absolute" from="791,331" to="904,331" stroked="true" strokeweight=".5pt" strokecolor="#231f20">
              <v:stroke dashstyle="solid"/>
            </v:line>
            <v:line style="position:absolute" from="791,615" to="904,615" stroked="true" strokeweight=".5pt" strokecolor="#231f20">
              <v:stroke dashstyle="solid"/>
            </v:line>
            <v:line style="position:absolute" from="791,898" to="904,898" stroked="true" strokeweight=".5pt" strokecolor="#231f20">
              <v:stroke dashstyle="solid"/>
            </v:line>
            <v:line style="position:absolute" from="791,1183" to="904,1183" stroked="true" strokeweight=".5pt" strokecolor="#231f20">
              <v:stroke dashstyle="solid"/>
            </v:line>
            <v:line style="position:absolute" from="791,1466" to="904,1466" stroked="true" strokeweight=".5pt" strokecolor="#231f20">
              <v:stroke dashstyle="solid"/>
            </v:line>
            <v:line style="position:absolute" from="4362,1466" to="4476,1466" stroked="true" strokeweight=".5pt" strokecolor="#231f20">
              <v:stroke dashstyle="solid"/>
            </v:line>
            <v:line style="position:absolute" from="791,1749" to="904,1749" stroked="true" strokeweight=".5pt" strokecolor="#231f20">
              <v:stroke dashstyle="solid"/>
            </v:line>
            <v:line style="position:absolute" from="791,2032" to="904,2032" stroked="true" strokeweight=".5pt" strokecolor="#231f20">
              <v:stroke dashstyle="solid"/>
            </v:line>
            <v:line style="position:absolute" from="791,2315" to="904,2315" stroked="true" strokeweight=".5pt" strokecolor="#231f20">
              <v:stroke dashstyle="solid"/>
            </v:line>
            <v:line style="position:absolute" from="791,2598" to="904,2598" stroked="true" strokeweight=".5pt" strokecolor="#231f20">
              <v:stroke dashstyle="solid"/>
            </v:line>
            <v:line style="position:absolute" from="959,1466" to="4305,1466" stroked="true" strokeweight=".59pt" strokecolor="#231f20">
              <v:stroke dashstyle="solid"/>
            </v:line>
            <v:line style="position:absolute" from="4027,2772" to="4027,2885" stroked="true" strokeweight=".5pt" strokecolor="#231f20">
              <v:stroke dashstyle="solid"/>
            </v:line>
            <v:line style="position:absolute" from="3746,2772" to="3746,2885" stroked="true" strokeweight=".5pt" strokecolor="#231f20">
              <v:stroke dashstyle="solid"/>
            </v:line>
            <v:line style="position:absolute" from="3467,2772" to="3467,2885" stroked="true" strokeweight=".5pt" strokecolor="#231f20">
              <v:stroke dashstyle="solid"/>
            </v:line>
            <v:line style="position:absolute" from="3189,2772" to="3189,2885" stroked="true" strokeweight=".5pt" strokecolor="#231f20">
              <v:stroke dashstyle="solid"/>
            </v:line>
            <v:line style="position:absolute" from="2910,2772" to="2910,2885" stroked="true" strokeweight=".5pt" strokecolor="#231f20">
              <v:stroke dashstyle="solid"/>
            </v:line>
            <v:line style="position:absolute" from="2631,1466" to="2631,1523" stroked="true" strokeweight=".59pt" strokecolor="#231f20">
              <v:stroke dashstyle="solid"/>
            </v:line>
            <v:line style="position:absolute" from="2352,2772" to="2352,2885" stroked="true" strokeweight=".5pt" strokecolor="#231f20">
              <v:stroke dashstyle="solid"/>
            </v:line>
            <v:line style="position:absolute" from="2074,2772" to="2074,2885" stroked="true" strokeweight=".5pt" strokecolor="#231f20">
              <v:stroke dashstyle="solid"/>
            </v:line>
            <v:line style="position:absolute" from="1795,2772" to="1795,2885" stroked="true" strokeweight=".5pt" strokecolor="#231f20">
              <v:stroke dashstyle="solid"/>
            </v:line>
            <v:line style="position:absolute" from="1516,2772" to="1516,2885" stroked="true" strokeweight=".5pt" strokecolor="#231f20">
              <v:stroke dashstyle="solid"/>
            </v:line>
            <v:line style="position:absolute" from="1237,2772" to="1237,2885" stroked="true" strokeweight=".5pt" strokecolor="#231f20">
              <v:stroke dashstyle="solid"/>
            </v:line>
            <v:shape style="position:absolute;left:1215;top:2292;width:45;height:47" coordorigin="1215,2292" coordsize="45,47" path="m1260,2315l1260,2328,1250,2338,1237,2338,1225,2338,1215,2328,1215,2315,1215,2302,1225,2292,1237,2292,1250,2292,1260,2302,1260,2315xe" filled="false" stroked="true" strokeweight="1pt" strokecolor="#f15f22">
              <v:path arrowok="t"/>
              <v:stroke dashstyle="solid"/>
            </v:shape>
            <v:shape style="position:absolute;left:1462;top:1645;width:107;height:113" type="#_x0000_t75" stroked="false">
              <v:imagedata r:id="rId53" o:title=""/>
            </v:shape>
            <v:shape style="position:absolute;left:1724;top:1650;width:141;height:146" type="#_x0000_t75" stroked="false">
              <v:imagedata r:id="rId54" o:title=""/>
            </v:shape>
            <v:shape style="position:absolute;left:1961;top:1426;width:536;height:345" type="#_x0000_t75" stroked="false">
              <v:imagedata r:id="rId55" o:title=""/>
            </v:shape>
            <v:shape style="position:absolute;left:2373;top:1212;width:517;height:536" coordorigin="2374,1212" coordsize="517,536" path="m2890,1480l2881,1551,2855,1615,2815,1669,2762,1711,2701,1738,2632,1748,2563,1738,2502,1711,2449,1669,2409,1615,2383,1551,2374,1480,2383,1409,2409,1345,2449,1291,2502,1249,2563,1222,2632,1212,2701,1222,2762,1249,2815,1291,2855,1345,2881,1409,2890,1480xe" filled="false" stroked="true" strokeweight="1pt" strokecolor="#f15f22">
              <v:path arrowok="t"/>
              <v:stroke dashstyle="solid"/>
            </v:shape>
            <v:shape style="position:absolute;left:2597;top:1087;width:627;height:648" coordorigin="2598,1087" coordsize="627,648" path="m3224,1411l3216,1485,3192,1553,3155,1614,3107,1664,3049,1702,2983,1726,2911,1735,2839,1726,2773,1702,2715,1664,2666,1614,2629,1553,2606,1485,2598,1411,2606,1337,2629,1269,2666,1209,2715,1158,2773,1120,2839,1096,2911,1087,2983,1096,3049,1120,3107,1158,3155,1209,3192,1269,3216,1337,3224,1411xe" filled="false" stroked="true" strokeweight="1pt" strokecolor="#f15f22">
              <v:path arrowok="t"/>
              <v:stroke dashstyle="solid"/>
            </v:shape>
            <v:shape style="position:absolute;left:2823;top:889;width:733;height:760" coordorigin="2823,890" coordsize="733,760" path="m3556,1270l3548,1346,3527,1417,3493,1482,3449,1538,3394,1584,3332,1619,3263,1641,3190,1649,3116,1641,3047,1619,2985,1584,2931,1538,2886,1482,2852,1417,2831,1346,2823,1270,2831,1193,2852,1122,2886,1057,2931,1001,2985,955,3047,920,3116,898,3190,890,3263,898,3332,920,3394,955,3449,1001,3493,1057,3527,1122,3548,1193,3556,1270xe" filled="false" stroked="true" strokeweight="1pt" strokecolor="#f15f22">
              <v:path arrowok="t"/>
              <v:stroke dashstyle="solid"/>
            </v:shape>
            <v:shape style="position:absolute;left:3182;top:815;width:572;height:595" coordorigin="3183,815" coordsize="572,595" path="m3754,1113l3744,1192,3715,1263,3670,1323,3613,1369,3544,1399,3468,1410,3392,1399,3324,1369,3266,1323,3222,1263,3193,1192,3183,1113,3193,1034,3222,963,3266,902,3324,856,3392,826,3468,815,3544,826,3613,856,3670,902,3715,963,3744,1034,3754,1113xe" filled="false" stroked="true" strokeweight="1pt" strokecolor="#f15f22">
              <v:path arrowok="t"/>
              <v:stroke dashstyle="solid"/>
            </v:shape>
            <v:shape style="position:absolute;left:3561;top:732;width:570;height:431" type="#_x0000_t75" stroked="false">
              <v:imagedata r:id="rId56" o:title="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389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3898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390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line="131" w:lineRule="exact" w:before="1"/>
        <w:ind w:left="391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389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8" w:lineRule="exact" w:before="0"/>
        <w:ind w:left="389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390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7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390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3898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389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7"/>
        <w:rPr>
          <w:sz w:val="12"/>
        </w:rPr>
      </w:pPr>
    </w:p>
    <w:p>
      <w:pPr>
        <w:tabs>
          <w:tab w:pos="835" w:val="left" w:leader="none"/>
          <w:tab w:pos="1115" w:val="left" w:leader="none"/>
          <w:tab w:pos="1396" w:val="left" w:leader="none"/>
          <w:tab w:pos="1680" w:val="left" w:leader="none"/>
          <w:tab w:pos="2512" w:val="left" w:leader="none"/>
          <w:tab w:pos="2790" w:val="left" w:leader="none"/>
          <w:tab w:pos="3068" w:val="left" w:leader="none"/>
          <w:tab w:pos="3349" w:val="left" w:leader="none"/>
          <w:tab w:pos="3901" w:val="left" w:leader="none"/>
        </w:tabs>
        <w:spacing w:before="0"/>
        <w:ind w:left="558" w:right="0" w:firstLine="0"/>
        <w:jc w:val="left"/>
        <w:rPr>
          <w:sz w:val="12"/>
        </w:rPr>
      </w:pPr>
      <w:r>
        <w:rPr>
          <w:color w:val="231F20"/>
          <w:sz w:val="12"/>
        </w:rPr>
        <w:t>5</w:t>
        <w:tab/>
        <w:t>4</w:t>
        <w:tab/>
        <w:t>3</w:t>
        <w:tab/>
        <w:t>2</w:t>
        <w:tab/>
        <w:t>1  </w:t>
      </w:r>
      <w:r>
        <w:rPr>
          <w:color w:val="231F20"/>
          <w:w w:val="105"/>
          <w:sz w:val="16"/>
        </w:rPr>
        <w:t>–  </w:t>
      </w:r>
      <w:r>
        <w:rPr>
          <w:color w:val="231F20"/>
          <w:sz w:val="12"/>
        </w:rPr>
        <w:t>0</w:t>
      </w:r>
      <w:r>
        <w:rPr>
          <w:color w:val="231F20"/>
          <w:spacing w:val="-16"/>
          <w:sz w:val="12"/>
        </w:rPr>
        <w:t> </w:t>
      </w:r>
      <w:r>
        <w:rPr>
          <w:color w:val="231F20"/>
          <w:sz w:val="16"/>
        </w:rPr>
        <w:t>+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2"/>
        </w:rPr>
        <w:t>1</w:t>
        <w:tab/>
        <w:t>2</w:t>
        <w:tab/>
        <w:t>3</w:t>
        <w:tab/>
        <w:t>4</w:t>
        <w:tab/>
        <w:t>5</w:t>
        <w:tab/>
      </w:r>
      <w:r>
        <w:rPr>
          <w:color w:val="231F20"/>
          <w:position w:val="11"/>
          <w:sz w:val="12"/>
        </w:rPr>
        <w:t>5</w:t>
      </w:r>
    </w:p>
    <w:p>
      <w:pPr>
        <w:spacing w:before="14"/>
        <w:ind w:left="695" w:right="0" w:firstLine="0"/>
        <w:jc w:val="left"/>
        <w:rPr>
          <w:sz w:val="12"/>
        </w:rPr>
      </w:pPr>
      <w:r>
        <w:rPr>
          <w:color w:val="231F20"/>
          <w:sz w:val="12"/>
        </w:rPr>
        <w:t>Expected changes in demand over next twelve months</w:t>
      </w:r>
    </w:p>
    <w:p>
      <w:pPr>
        <w:pStyle w:val="BodyText"/>
        <w:rPr>
          <w:sz w:val="12"/>
        </w:rPr>
      </w:pPr>
    </w:p>
    <w:p>
      <w:pPr>
        <w:spacing w:line="244" w:lineRule="auto" w:before="0"/>
        <w:ind w:left="335" w:right="405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Agents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assign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company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visit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scores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regular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basis.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Scores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-5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5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down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respectively,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representing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 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recorded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October.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size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bubbles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corresponds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proportion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respondents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demand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bucket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(from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-5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5).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40.193001pt;margin-top:11.870655pt;width:215.45pt;height:.1pt;mso-position-horizontal-relative:page;mso-position-vertical-relative:paragraph;z-index:-15604736;mso-wrap-distance-left:0;mso-wrap-distance-right:0" coordorigin="804,237" coordsize="4309,0" path="m804,237l5113,237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3" w:right="966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3.8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staff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near-term headline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LFS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position w:val="4"/>
          <w:sz w:val="12"/>
        </w:rPr>
        <w:t>(a)</w:t>
      </w:r>
    </w:p>
    <w:p>
      <w:pPr>
        <w:spacing w:before="21"/>
        <w:ind w:left="3455" w:right="0" w:firstLine="0"/>
        <w:jc w:val="left"/>
        <w:rPr>
          <w:sz w:val="12"/>
        </w:rPr>
      </w:pPr>
      <w:r>
        <w:rPr/>
        <w:pict>
          <v:group style="position:absolute;margin-left:40.193001pt;margin-top:10.188175pt;width:184.3pt;height:141.950pt;mso-position-horizontal-relative:page;mso-position-vertical-relative:paragraph;z-index:-22129152" coordorigin="804,204" coordsize="3686,2839">
            <v:line style="position:absolute" from="811,2920" to="921,2920" stroked="true" strokeweight=".5pt" strokecolor="#231f20">
              <v:stroke dashstyle="solid"/>
            </v:line>
            <v:shape style="position:absolute;left:901;top:2919;width:40;height:118" coordorigin="901,2919" coordsize="40,118" path="m921,2919l921,2944,901,2959,941,2972,901,2990,941,3006,918,3015,917,3037e" filled="false" stroked="true" strokeweight=".5pt" strokecolor="#231f20">
              <v:path arrowok="t"/>
              <v:stroke dashstyle="solid"/>
            </v:shape>
            <v:line style="position:absolute" from="809,3033" to="4484,3033" stroked="true" strokeweight=".5pt" strokecolor="#231f20">
              <v:stroke dashstyle="solid"/>
            </v:line>
            <v:shape style="position:absolute;left:4350;top:2917;width:40;height:118" coordorigin="4350,2918" coordsize="40,118" path="m4370,2918l4370,2943,4350,2958,4390,2970,4350,2989,4390,3004,4367,3014,4366,3035e" filled="false" stroked="true" strokeweight=".5pt" strokecolor="#231f20">
              <v:path arrowok="t"/>
              <v:stroke dashstyle="solid"/>
            </v:shape>
            <v:line style="position:absolute" from="804,209" to="4489,209" stroked="true" strokeweight=".5pt" strokecolor="#231f20">
              <v:stroke dashstyle="solid"/>
            </v:line>
            <v:line style="position:absolute" from="809,209" to="809,2917" stroked="true" strokeweight=".5pt" strokecolor="#231f20">
              <v:stroke dashstyle="solid"/>
            </v:line>
            <v:line style="position:absolute" from="4481,209" to="4481,2917" stroked="true" strokeweight=".5pt" strokecolor="#231f20">
              <v:stroke dashstyle="solid"/>
            </v:line>
            <v:line style="position:absolute" from="4371,2920" to="4481,2920" stroked="true" strokeweight=".5pt" strokecolor="#231f20">
              <v:stroke dashstyle="solid"/>
            </v:line>
            <v:line style="position:absolute" from="4376,742" to="4489,742" stroked="true" strokeweight=".5pt" strokecolor="#231f20">
              <v:stroke dashstyle="solid"/>
            </v:line>
            <v:line style="position:absolute" from="4376,1285" to="4489,1285" stroked="true" strokeweight=".5pt" strokecolor="#231f20">
              <v:stroke dashstyle="solid"/>
            </v:line>
            <v:line style="position:absolute" from="4376,1828" to="4489,1828" stroked="true" strokeweight=".5pt" strokecolor="#231f20">
              <v:stroke dashstyle="solid"/>
            </v:line>
            <v:line style="position:absolute" from="4376,2373" to="4489,2373" stroked="true" strokeweight=".5pt" strokecolor="#231f20">
              <v:stroke dashstyle="solid"/>
            </v:line>
            <v:line style="position:absolute" from="804,742" to="917,742" stroked="true" strokeweight=".5pt" strokecolor="#231f20">
              <v:stroke dashstyle="solid"/>
            </v:line>
            <v:line style="position:absolute" from="804,1285" to="917,1285" stroked="true" strokeweight=".5pt" strokecolor="#231f20">
              <v:stroke dashstyle="solid"/>
            </v:line>
            <v:line style="position:absolute" from="804,1828" to="917,1828" stroked="true" strokeweight=".5pt" strokecolor="#231f20">
              <v:stroke dashstyle="solid"/>
            </v:line>
            <v:line style="position:absolute" from="804,2373" to="917,2373" stroked="true" strokeweight=".5pt" strokecolor="#231f20">
              <v:stroke dashstyle="solid"/>
            </v:line>
            <v:line style="position:absolute" from="4027,2982" to="4027,3038" stroked="true" strokeweight=".5pt" strokecolor="#231f20">
              <v:stroke dashstyle="solid"/>
            </v:line>
            <v:line style="position:absolute" from="3590,2982" to="3590,3038" stroked="true" strokeweight=".5pt" strokecolor="#231f20">
              <v:stroke dashstyle="solid"/>
            </v:line>
            <v:line style="position:absolute" from="3154,2982" to="3154,3038" stroked="true" strokeweight=".5pt" strokecolor="#231f20">
              <v:stroke dashstyle="solid"/>
            </v:line>
            <v:line style="position:absolute" from="2718,2925" to="2718,3038" stroked="true" strokeweight=".5pt" strokecolor="#231f20">
              <v:stroke dashstyle="solid"/>
            </v:line>
            <v:line style="position:absolute" from="2281,2982" to="2281,3038" stroked="true" strokeweight=".5pt" strokecolor="#231f20">
              <v:stroke dashstyle="solid"/>
            </v:line>
            <v:line style="position:absolute" from="1845,2982" to="1845,3038" stroked="true" strokeweight=".5pt" strokecolor="#231f20">
              <v:stroke dashstyle="solid"/>
            </v:line>
            <v:line style="position:absolute" from="1408,2982" to="1408,3038" stroked="true" strokeweight=".5pt" strokecolor="#231f20">
              <v:stroke dashstyle="solid"/>
            </v:line>
            <v:line style="position:absolute" from="972,2925" to="972,3038" stroked="true" strokeweight=".5pt" strokecolor="#231f20">
              <v:stroke dashstyle="solid"/>
            </v:line>
            <v:line style="position:absolute" from="3838,1500" to="3927,1500" stroked="true" strokeweight=".5pt" strokecolor="#f15f22">
              <v:stroke dashstyle="solid"/>
            </v:line>
            <v:line style="position:absolute" from="3838,1723" to="3927,1723" stroked="true" strokeweight=".5pt" strokecolor="#f15f22">
              <v:stroke dashstyle="solid"/>
            </v:line>
            <v:line style="position:absolute" from="3883,1723" to="3883,1500" stroked="true" strokeweight=".5pt" strokecolor="#f15f22">
              <v:stroke dashstyle="solid"/>
            </v:line>
            <v:line style="position:absolute" from="3982,1549" to="4074,1549" stroked="true" strokeweight=".5pt" strokecolor="#f15f22">
              <v:stroke dashstyle="solid"/>
            </v:line>
            <v:line style="position:absolute" from="3982,1891" to="4074,1891" stroked="true" strokeweight=".5pt" strokecolor="#f15f22">
              <v:stroke dashstyle="solid"/>
            </v:line>
            <v:line style="position:absolute" from="4028,1891" to="4028,1549" stroked="true" strokeweight=".5pt" strokecolor="#f15f22">
              <v:stroke dashstyle="solid"/>
            </v:line>
            <v:line style="position:absolute" from="4127,1489" to="4219,1489" stroked="true" strokeweight=".5pt" strokecolor="#f15f22">
              <v:stroke dashstyle="solid"/>
            </v:line>
            <v:line style="position:absolute" from="4127,1950" to="4219,1950" stroked="true" strokeweight=".5pt" strokecolor="#f15f22">
              <v:stroke dashstyle="solid"/>
            </v:line>
            <v:line style="position:absolute" from="4173,1950" to="4173,1489" stroked="true" strokeweight=".5pt" strokecolor="#f15f22">
              <v:stroke dashstyle="solid"/>
            </v:line>
            <v:line style="position:absolute" from="4274,1432" to="4363,1432" stroked="true" strokeweight=".5pt" strokecolor="#f15f22">
              <v:stroke dashstyle="solid"/>
            </v:line>
            <v:line style="position:absolute" from="4274,2010" to="4363,2010" stroked="true" strokeweight=".5pt" strokecolor="#f15f22">
              <v:stroke dashstyle="solid"/>
            </v:line>
            <v:line style="position:absolute" from="4320,2010" to="4320,1432" stroked="true" strokeweight=".5pt" strokecolor="#f15f22">
              <v:stroke dashstyle="solid"/>
            </v:line>
            <v:shape style="position:absolute;left:970;top:959;width:2766;height:651" coordorigin="971,960" coordsize="2766,651" path="m971,960l1118,960,1407,1176,1554,1176,1699,1286,1846,1176,1991,1394,2135,1502,2282,1502,2427,1610,2572,1502,2719,1502,2863,1394,3008,1502,3445,1502,3592,1610,3736,1610e" filled="false" stroked="true" strokeweight="1pt" strokecolor="#00558b">
              <v:path arrowok="t"/>
              <v:stroke dashstyle="solid"/>
            </v:shape>
            <v:shape style="position:absolute;left:3825;top:1540;width:551;height:251" coordorigin="3825,1541" coordsize="551,251" path="m3939,1611l3882,1541,3825,1611,3882,1682,3939,1611xm4084,1720l4028,1649,3971,1720,4028,1791,4084,1720xm4230,1720l4173,1649,4116,1720,4173,1791,4230,1720xm4376,1720l4319,1649,4262,1720,4319,1791,4376,1720xe" filled="true" fillcolor="#f15f22" stroked="false">
              <v:path arrowok="t"/>
              <v:fill type="solid"/>
            </v:shape>
            <v:line style="position:absolute" from="3752,3033" to="3752,209" stroked="true" strokeweight=".5pt" strokecolor="#231f20">
              <v:stroke dashstyle="shortdot"/>
            </v:line>
            <v:shape style="position:absolute;left:3853;top:282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26;top:929;width:163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Three-month unemployment 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position w:val="-9"/>
          <w:sz w:val="12"/>
        </w:rPr>
        <w:t>9.0</w:t>
      </w:r>
    </w:p>
    <w:p>
      <w:pPr>
        <w:pStyle w:val="BodyText"/>
        <w:spacing w:before="5"/>
        <w:rPr>
          <w:sz w:val="34"/>
        </w:rPr>
      </w:pPr>
    </w:p>
    <w:p>
      <w:pPr>
        <w:spacing w:before="0"/>
        <w:ind w:left="3914" w:right="0" w:firstLine="0"/>
        <w:jc w:val="left"/>
        <w:rPr>
          <w:sz w:val="12"/>
        </w:rPr>
      </w:pPr>
      <w:r>
        <w:rPr>
          <w:color w:val="231F20"/>
          <w:sz w:val="12"/>
        </w:rPr>
        <w:t>8.5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3908" w:right="0" w:firstLine="0"/>
        <w:jc w:val="left"/>
        <w:rPr>
          <w:sz w:val="12"/>
        </w:rPr>
      </w:pPr>
      <w:r>
        <w:rPr>
          <w:color w:val="231F20"/>
          <w:sz w:val="12"/>
        </w:rPr>
        <w:t>8.0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392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7.5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391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7.0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3916" w:right="0" w:firstLine="0"/>
        <w:jc w:val="left"/>
        <w:rPr>
          <w:sz w:val="12"/>
        </w:rPr>
      </w:pPr>
      <w:r>
        <w:rPr>
          <w:color w:val="231F20"/>
          <w:sz w:val="12"/>
        </w:rPr>
        <w:t>6.5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63" w:right="80"/>
      </w:pPr>
      <w:r>
        <w:rPr>
          <w:color w:val="231F20"/>
          <w:w w:val="95"/>
        </w:rPr>
        <w:t>Taken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together,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Q2.</w:t>
      </w:r>
    </w:p>
    <w:p>
      <w:pPr>
        <w:pStyle w:val="BodyText"/>
        <w:spacing w:line="268" w:lineRule="auto"/>
        <w:ind w:left="163" w:right="80"/>
      </w:pPr>
      <w:r>
        <w:rPr>
          <w:color w:val="231F20"/>
          <w:w w:val="95"/>
        </w:rPr>
        <w:t>Although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 business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equivalent </w:t>
      </w:r>
      <w:r>
        <w:rPr>
          <w:color w:val="231F20"/>
        </w:rPr>
        <w:t>employment balances for Q4, suggesting a further rise in </w:t>
      </w:r>
      <w:r>
        <w:rPr>
          <w:color w:val="231F20"/>
          <w:w w:val="90"/>
        </w:rPr>
        <w:t>productivity. The relationship between surveys and official data 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stable 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3.6).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Looking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Agents </w:t>
      </w:r>
      <w:r>
        <w:rPr>
          <w:color w:val="231F20"/>
        </w:rPr>
        <w:t>suggest that companies expecting stronger demand also </w:t>
      </w:r>
      <w:r>
        <w:rPr>
          <w:color w:val="231F20"/>
          <w:w w:val="95"/>
        </w:rPr>
        <w:t>anticipate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twelve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3.7).</w:t>
      </w:r>
    </w:p>
    <w:p>
      <w:pPr>
        <w:pStyle w:val="BodyText"/>
        <w:spacing w:line="268" w:lineRule="auto" w:before="179"/>
        <w:ind w:left="163" w:right="277"/>
      </w:pPr>
      <w:r>
        <w:rPr>
          <w:color w:val="231F20"/>
          <w:w w:val="95"/>
        </w:rPr>
        <w:t>One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reason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if 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nervous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durability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recovery.</w:t>
      </w:r>
    </w:p>
    <w:p>
      <w:pPr>
        <w:pStyle w:val="BodyText"/>
        <w:spacing w:line="268" w:lineRule="auto"/>
        <w:ind w:left="163" w:right="80"/>
      </w:pPr>
      <w:r>
        <w:rPr>
          <w:color w:val="231F20"/>
          <w:w w:val="95"/>
        </w:rPr>
        <w:t>Although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receding,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  <w:w w:val="90"/>
        </w:rPr>
        <w:t>still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  <w:w w:val="95"/>
        </w:rPr>
        <w:t>capacity,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instead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relying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numbers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meet </w:t>
      </w:r>
      <w:r>
        <w:rPr>
          <w:color w:val="231F20"/>
        </w:rPr>
        <w:t>higher</w:t>
      </w:r>
      <w:r>
        <w:rPr>
          <w:color w:val="231F20"/>
          <w:spacing w:val="-18"/>
        </w:rPr>
        <w:t> </w:t>
      </w:r>
      <w:r>
        <w:rPr>
          <w:color w:val="231F20"/>
        </w:rPr>
        <w:t>demand.</w:t>
      </w:r>
    </w:p>
    <w:p>
      <w:pPr>
        <w:pStyle w:val="BodyText"/>
        <w:spacing w:line="268" w:lineRule="auto" w:before="179"/>
        <w:ind w:left="163" w:right="80"/>
      </w:pPr>
      <w:r>
        <w:rPr>
          <w:color w:val="231F20"/>
        </w:rPr>
        <w:t>Based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evidence</w:t>
      </w:r>
      <w:r>
        <w:rPr>
          <w:color w:val="231F20"/>
          <w:spacing w:val="-43"/>
        </w:rPr>
        <w:t> </w:t>
      </w:r>
      <w:r>
        <w:rPr>
          <w:color w:val="231F20"/>
        </w:rPr>
        <w:t>available,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too</w:t>
      </w:r>
      <w:r>
        <w:rPr>
          <w:color w:val="231F20"/>
          <w:spacing w:val="-44"/>
        </w:rPr>
        <w:t> </w:t>
      </w:r>
      <w:r>
        <w:rPr>
          <w:color w:val="231F20"/>
        </w:rPr>
        <w:t>soon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draw</w:t>
      </w:r>
      <w:r>
        <w:rPr>
          <w:color w:val="231F20"/>
          <w:spacing w:val="-44"/>
        </w:rPr>
        <w:t> </w:t>
      </w:r>
      <w:r>
        <w:rPr>
          <w:color w:val="231F20"/>
        </w:rPr>
        <w:t>firm </w:t>
      </w:r>
      <w:r>
        <w:rPr>
          <w:color w:val="231F20"/>
          <w:w w:val="95"/>
        </w:rPr>
        <w:t>conclusions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 </w:t>
      </w:r>
      <w:r>
        <w:rPr>
          <w:color w:val="231F20"/>
          <w:w w:val="90"/>
        </w:rPr>
        <w:t>continues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pick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demand recovers,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speed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falls.</w:t>
      </w:r>
    </w:p>
    <w:p>
      <w:pPr>
        <w:pStyle w:val="ListParagraph"/>
        <w:numPr>
          <w:ilvl w:val="1"/>
          <w:numId w:val="1"/>
        </w:numPr>
        <w:tabs>
          <w:tab w:pos="644" w:val="left" w:leader="none"/>
        </w:tabs>
        <w:spacing w:line="240" w:lineRule="auto" w:before="188" w:after="0"/>
        <w:ind w:left="643" w:right="0" w:hanging="481"/>
        <w:jc w:val="left"/>
        <w:rPr>
          <w:sz w:val="26"/>
        </w:rPr>
      </w:pPr>
      <w:r>
        <w:rPr>
          <w:color w:val="231F20"/>
          <w:sz w:val="26"/>
        </w:rPr>
        <w:t>Slack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in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the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labour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market</w:t>
      </w:r>
    </w:p>
    <w:p>
      <w:pPr>
        <w:pStyle w:val="BodyText"/>
        <w:spacing w:line="260" w:lineRule="atLeast" w:before="167"/>
        <w:ind w:left="163" w:right="80"/>
      </w:pPr>
      <w:r>
        <w:rPr>
          <w:color w:val="231F20"/>
        </w:rPr>
        <w:t>Continued</w:t>
      </w:r>
      <w:r>
        <w:rPr>
          <w:color w:val="231F20"/>
          <w:spacing w:val="-41"/>
        </w:rPr>
        <w:t> </w:t>
      </w:r>
      <w:r>
        <w:rPr>
          <w:color w:val="231F20"/>
        </w:rPr>
        <w:t>employment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associated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a further fall in unemployment. The three-month LFS unemployment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measure</w:t>
      </w:r>
      <w:r>
        <w:rPr>
          <w:color w:val="231F20"/>
          <w:spacing w:val="-43"/>
        </w:rPr>
        <w:t> </w:t>
      </w:r>
      <w:r>
        <w:rPr>
          <w:color w:val="231F20"/>
        </w:rPr>
        <w:t>referenced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MPC’s </w:t>
      </w:r>
      <w:r>
        <w:rPr>
          <w:color w:val="231F20"/>
          <w:w w:val="95"/>
        </w:rPr>
        <w:t>policy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7.7%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August.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This 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7.8%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time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August</w:t>
      </w:r>
      <w:r>
        <w:rPr>
          <w:color w:val="231F20"/>
          <w:spacing w:val="-46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claimant</w:t>
      </w:r>
      <w:r>
        <w:rPr>
          <w:color w:val="231F20"/>
          <w:spacing w:val="-46"/>
        </w:rPr>
        <w:t> </w:t>
      </w:r>
      <w:r>
        <w:rPr>
          <w:color w:val="231F20"/>
        </w:rPr>
        <w:t>count,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timely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September,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2009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3.C).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staff’s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460"/>
          <w:cols w:num="2" w:equalWidth="0">
            <w:col w:w="4880" w:space="439"/>
            <w:col w:w="5491"/>
          </w:cols>
        </w:sectPr>
      </w:pPr>
    </w:p>
    <w:p>
      <w:pPr>
        <w:tabs>
          <w:tab w:pos="675" w:val="left" w:leader="none"/>
          <w:tab w:pos="1121" w:val="left" w:leader="none"/>
          <w:tab w:pos="1542" w:val="left" w:leader="none"/>
          <w:tab w:pos="1997" w:val="left" w:leader="none"/>
          <w:tab w:pos="2423" w:val="left" w:leader="none"/>
          <w:tab w:pos="2869" w:val="left" w:leader="none"/>
          <w:tab w:pos="3290" w:val="left" w:leader="none"/>
        </w:tabs>
        <w:spacing w:line="82" w:lineRule="exact" w:before="0"/>
        <w:ind w:left="24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  <w:t>Apr.</w:t>
        <w:tab/>
        <w:t>July</w:t>
        <w:tab/>
        <w:t>Oct.</w:t>
        <w:tab/>
        <w:t>Jan.</w:t>
        <w:tab/>
        <w:t>Apr.</w:t>
        <w:tab/>
        <w:t>July</w:t>
        <w:tab/>
        <w:t>Oct.</w:t>
      </w:r>
    </w:p>
    <w:p>
      <w:pPr>
        <w:tabs>
          <w:tab w:pos="2900" w:val="left" w:leader="none"/>
        </w:tabs>
        <w:spacing w:before="15"/>
        <w:ind w:left="1097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16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spacing w:line="9" w:lineRule="exact" w:before="0"/>
        <w:ind w:left="16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0.0</w:t>
      </w:r>
    </w:p>
    <w:p>
      <w:pPr>
        <w:pStyle w:val="BodyText"/>
        <w:spacing w:line="268" w:lineRule="auto" w:before="28"/>
        <w:ind w:left="163" w:right="80"/>
      </w:pPr>
      <w:r>
        <w:rPr/>
        <w:br w:type="column"/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7.7%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7.6%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 Q4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3.8),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3540" w:space="205"/>
            <w:col w:w="363" w:space="1211"/>
            <w:col w:w="5491"/>
          </w:cols>
        </w:sectPr>
      </w:pPr>
    </w:p>
    <w:p>
      <w:pPr>
        <w:pStyle w:val="BodyText"/>
        <w:spacing w:before="11"/>
        <w:rPr>
          <w:sz w:val="9"/>
        </w:rPr>
      </w:pPr>
    </w:p>
    <w:p>
      <w:pPr>
        <w:spacing w:line="244" w:lineRule="auto" w:before="0"/>
        <w:ind w:left="33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September,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October,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2013.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 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deviations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(Chart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5.8).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0" w:lineRule="exact"/>
        <w:ind w:left="155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2" w:right="0" w:firstLine="0"/>
        <w:jc w:val="left"/>
        <w:rPr>
          <w:sz w:val="18"/>
        </w:rPr>
      </w:pPr>
      <w:r>
        <w:rPr>
          <w:color w:val="A70740"/>
          <w:sz w:val="18"/>
        </w:rPr>
        <w:t>Chart 3.9 </w:t>
      </w:r>
      <w:r>
        <w:rPr>
          <w:color w:val="231F20"/>
          <w:sz w:val="18"/>
        </w:rPr>
        <w:t>Average hours worked per week</w:t>
      </w:r>
    </w:p>
    <w:p>
      <w:pPr>
        <w:pStyle w:val="BodyText"/>
        <w:spacing w:line="268" w:lineRule="auto"/>
        <w:ind w:left="162"/>
      </w:pPr>
      <w:r>
        <w:rPr/>
        <w:br w:type="column"/>
      </w:r>
      <w:r>
        <w:rPr>
          <w:color w:val="231F20"/>
          <w:w w:val="90"/>
        </w:rPr>
        <w:t>August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one-month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smaller</w:t>
      </w:r>
      <w:r>
        <w:rPr>
          <w:color w:val="231F20"/>
          <w:spacing w:val="-41"/>
        </w:rPr>
        <w:t> </w:t>
      </w:r>
      <w:r>
        <w:rPr>
          <w:color w:val="231F20"/>
        </w:rPr>
        <w:t>sample</w:t>
      </w:r>
      <w:r>
        <w:rPr>
          <w:color w:val="231F20"/>
          <w:spacing w:val="-40"/>
        </w:rPr>
        <w:t> </w:t>
      </w:r>
      <w:r>
        <w:rPr>
          <w:color w:val="231F20"/>
        </w:rPr>
        <w:t>size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volatile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headline measure,</w:t>
      </w:r>
      <w:r>
        <w:rPr>
          <w:color w:val="231F20"/>
          <w:spacing w:val="-32"/>
        </w:rPr>
        <w:t> </w:t>
      </w:r>
      <w:r>
        <w:rPr>
          <w:color w:val="231F20"/>
        </w:rPr>
        <w:t>rose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8%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August</w:t>
      </w:r>
      <w:r>
        <w:rPr>
          <w:color w:val="231F20"/>
          <w:spacing w:val="-31"/>
        </w:rPr>
        <w:t> </w:t>
      </w:r>
      <w:r>
        <w:rPr>
          <w:color w:val="231F20"/>
        </w:rPr>
        <w:t>(see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box</w:t>
      </w:r>
      <w:r>
        <w:rPr>
          <w:color w:val="231F20"/>
          <w:spacing w:val="-31"/>
        </w:rPr>
        <w:t> </w:t>
      </w:r>
      <w:r>
        <w:rPr>
          <w:color w:val="231F20"/>
        </w:rPr>
        <w:t>on</w:t>
      </w:r>
      <w:r>
        <w:rPr>
          <w:color w:val="231F20"/>
          <w:spacing w:val="-31"/>
        </w:rPr>
        <w:t> </w:t>
      </w:r>
      <w:r>
        <w:rPr>
          <w:color w:val="231F20"/>
        </w:rPr>
        <w:t>page</w:t>
      </w:r>
      <w:r>
        <w:rPr>
          <w:color w:val="231F20"/>
          <w:spacing w:val="-31"/>
        </w:rPr>
        <w:t> </w:t>
      </w:r>
      <w:r>
        <w:rPr>
          <w:color w:val="231F20"/>
        </w:rPr>
        <w:t>29).</w:t>
      </w:r>
    </w:p>
    <w:p>
      <w:pPr>
        <w:pStyle w:val="BodyText"/>
        <w:spacing w:before="179"/>
        <w:ind w:left="162"/>
      </w:pPr>
      <w:r>
        <w:rPr>
          <w:color w:val="231F20"/>
          <w:w w:val="95"/>
        </w:rPr>
        <w:t>Changes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/>
        <w:sectPr>
          <w:type w:val="continuous"/>
          <w:pgSz w:w="11910" w:h="16840"/>
          <w:pgMar w:top="1560" w:bottom="0" w:left="640" w:right="460"/>
          <w:cols w:num="2" w:equalWidth="0">
            <w:col w:w="4437" w:space="884"/>
            <w:col w:w="5489"/>
          </w:cols>
        </w:sectPr>
      </w:pPr>
    </w:p>
    <w:p>
      <w:pPr>
        <w:spacing w:line="119" w:lineRule="exact" w:before="125"/>
        <w:ind w:left="358" w:right="0" w:firstLine="0"/>
        <w:jc w:val="left"/>
        <w:rPr>
          <w:sz w:val="12"/>
        </w:rPr>
      </w:pPr>
      <w:r>
        <w:rPr>
          <w:color w:val="231F20"/>
          <w:sz w:val="12"/>
        </w:rPr>
        <w:t>Hours</w:t>
      </w:r>
    </w:p>
    <w:p>
      <w:pPr>
        <w:spacing w:line="119" w:lineRule="exact" w:before="0"/>
        <w:ind w:left="152" w:right="356" w:firstLine="0"/>
        <w:jc w:val="center"/>
        <w:rPr>
          <w:sz w:val="12"/>
        </w:rPr>
      </w:pPr>
      <w:r>
        <w:rPr/>
        <w:pict>
          <v:group style="position:absolute;margin-left:50.181999pt;margin-top:2.815088pt;width:184.25pt;height:141.950pt;mso-position-horizontal-relative:page;mso-position-vertical-relative:paragraph;z-index:15857664" coordorigin="1004,56" coordsize="3685,2839">
            <v:line style="position:absolute" from="1011,2773" to="1121,2773" stroked="true" strokeweight=".5pt" strokecolor="#231f20">
              <v:stroke dashstyle="solid"/>
            </v:line>
            <v:shape style="position:absolute;left:1100;top:2771;width:40;height:118" coordorigin="1101,2772" coordsize="40,118" path="m1121,2772l1121,2796,1101,2812,1140,2824,1101,2843,1140,2858,1117,2868,1117,2889e" filled="false" stroked="true" strokeweight=".5pt" strokecolor="#231f20">
              <v:path arrowok="t"/>
              <v:stroke dashstyle="solid"/>
            </v:shape>
            <v:line style="position:absolute" from="1009,2886" to="4683,2886" stroked="true" strokeweight=".5pt" strokecolor="#231f20">
              <v:stroke dashstyle="solid"/>
            </v:line>
            <v:shape style="position:absolute;left:4549;top:2770;width:40;height:118" coordorigin="4550,2770" coordsize="40,118" path="m4569,2770l4569,2795,4550,2810,4589,2823,4550,2841,4589,2857,4566,2866,4566,2888e" filled="false" stroked="true" strokeweight=".5pt" strokecolor="#231f20">
              <v:path arrowok="t"/>
              <v:stroke dashstyle="solid"/>
            </v:shape>
            <v:line style="position:absolute" from="1004,61" to="4688,61" stroked="true" strokeweight=".5pt" strokecolor="#231f20">
              <v:stroke dashstyle="solid"/>
            </v:line>
            <v:line style="position:absolute" from="1009,61" to="1009,2770" stroked="true" strokeweight=".5pt" strokecolor="#231f20">
              <v:stroke dashstyle="solid"/>
            </v:line>
            <v:line style="position:absolute" from="4681,61" to="4681,2770" stroked="true" strokeweight=".5pt" strokecolor="#231f20">
              <v:stroke dashstyle="solid"/>
            </v:line>
            <v:line style="position:absolute" from="4571,2773" to="4680,2773" stroked="true" strokeweight=".5pt" strokecolor="#231f20">
              <v:stroke dashstyle="solid"/>
            </v:line>
            <v:line style="position:absolute" from="1004,587" to="1117,587" stroked="true" strokeweight=".5pt" strokecolor="#231f20">
              <v:stroke dashstyle="solid"/>
            </v:line>
            <v:line style="position:absolute" from="1004,1133" to="1117,1133" stroked="true" strokeweight=".5pt" strokecolor="#231f20">
              <v:stroke dashstyle="solid"/>
            </v:line>
            <v:line style="position:absolute" from="1004,1677" to="1117,1677" stroked="true" strokeweight=".5pt" strokecolor="#231f20">
              <v:stroke dashstyle="solid"/>
            </v:line>
            <v:line style="position:absolute" from="1004,2221" to="1117,2221" stroked="true" strokeweight=".5pt" strokecolor="#231f20">
              <v:stroke dashstyle="solid"/>
            </v:line>
            <v:line style="position:absolute" from="4575,587" to="4688,587" stroked="true" strokeweight=".5pt" strokecolor="#231f20">
              <v:stroke dashstyle="solid"/>
            </v:line>
            <v:line style="position:absolute" from="4575,1133" to="4688,1133" stroked="true" strokeweight=".5pt" strokecolor="#231f20">
              <v:stroke dashstyle="solid"/>
            </v:line>
            <v:line style="position:absolute" from="4575,1677" to="4688,1677" stroked="true" strokeweight=".5pt" strokecolor="#231f20">
              <v:stroke dashstyle="solid"/>
            </v:line>
            <v:line style="position:absolute" from="4575,2221" to="4688,2221" stroked="true" strokeweight=".5pt" strokecolor="#231f20">
              <v:stroke dashstyle="solid"/>
            </v:line>
            <v:line style="position:absolute" from="4423,2778" to="4423,2891" stroked="true" strokeweight=".5pt" strokecolor="#231f20">
              <v:stroke dashstyle="solid"/>
            </v:line>
            <v:line style="position:absolute" from="3772,2778" to="3772,2891" stroked="true" strokeweight=".5pt" strokecolor="#231f20">
              <v:stroke dashstyle="solid"/>
            </v:line>
            <v:line style="position:absolute" from="3123,2778" to="3123,2891" stroked="true" strokeweight=".5pt" strokecolor="#231f20">
              <v:stroke dashstyle="solid"/>
            </v:line>
            <v:line style="position:absolute" from="2473,2778" to="2473,2891" stroked="true" strokeweight=".5pt" strokecolor="#231f20">
              <v:stroke dashstyle="solid"/>
            </v:line>
            <v:line style="position:absolute" from="1822,2778" to="1822,2891" stroked="true" strokeweight=".5pt" strokecolor="#231f20">
              <v:stroke dashstyle="solid"/>
            </v:line>
            <v:line style="position:absolute" from="1172,2778" to="1172,2891" stroked="true" strokeweight=".5pt" strokecolor="#231f20">
              <v:stroke dashstyle="solid"/>
            </v:line>
            <v:shape style="position:absolute;left:1185;top:1812;width:3332;height:601" coordorigin="1185,1812" coordsize="3332,601" path="m1185,1949l1200,1949,1214,1977,1227,1977,1241,1949,1295,1949,1307,2003,1322,1949,1334,1977,1349,1895,1361,1923,1376,1895,1390,1895,1403,1923,1417,1923,1430,1895,1444,1895,1457,1866,1471,1895,1483,1812,1498,1812,1510,1840,1525,1866,1537,1840,1552,1840,1564,1866,1579,1866,1593,1895,1606,1895,1620,1923,1633,1923,1647,1895,1660,1866,1674,1895,1714,1895,1728,1866,1740,1866,1755,1895,1782,1895,1796,1866,1809,1895,1823,1923,1836,1923,1850,1895,1863,1866,1877,1866,1890,1895,1931,1895,1944,1866,1958,1866,1972,1923,1985,1895,1999,1923,2012,1895,2053,1895,2066,1923,2107,1923,2120,1949,2134,2003,2147,1977,2175,1977,2188,2003,2202,1977,2215,1977,2229,1949,2242,1977,2296,1977,2310,2057,2323,2057,2337,2113,2352,1977,2364,2057,2391,2057,2405,2031,2418,2057,2445,2057,2459,2003,2472,1977,2486,2003,2499,2031,2513,2031,2526,2003,2555,2003,2567,2031,2582,2031,2594,2057,2609,2085,2675,2085,2689,2057,2702,2168,2716,2139,2729,2222,2743,2113,2758,2139,2770,2139,2785,2168,2905,2168,2919,2194,2934,2222,2946,2248,2961,2248,2973,2222,2988,2194,3015,2194,3027,2222,3069,2222,3081,2194,3096,2194,3108,2168,3137,2168,3149,2194,3164,2168,3176,2194,3203,2194,3218,2222,3230,2168,3245,2194,3257,2168,3299,2168,3313,2194,3340,2194,3353,2222,3394,2222,3406,2248,3421,2222,3433,2194,3448,2168,3460,2168,3475,2194,3502,2194,3516,2168,3529,2194,3543,2168,3556,2194,3570,2194,3583,2222,3597,2248,3624,2248,3637,2168,3651,2222,3663,2222,3678,2276,3690,2222,3705,2194,3719,2222,3732,2248,3759,2248,3773,2276,3786,2330,3800,2358,3813,2330,3827,2304,3840,2304,3854,2358,3867,2384,3881,2358,3895,2330,3908,2358,3935,2358,3949,2304,3962,2330,3976,2358,3989,2358,4003,2304,4016,2330,4043,2330,4057,2358,4070,2330,4084,2276,4098,2276,4111,2248,4125,2304,4138,2384,4152,2412,4165,2412,4179,2330,4192,2276,4206,2304,4219,2276,4233,2304,4246,2304,4260,2248,4274,2248,4287,2276,4301,2304,4314,2222,4328,2304,4341,2330,4355,2304,4368,2222,4382,2194,4395,2276,4409,2248,4436,2248,4449,2222,4463,2248,4478,2222,4490,2222,4505,2194,4517,2194e" filled="false" stroked="true" strokeweight="1pt" strokecolor="#00558b">
              <v:path arrowok="t"/>
              <v:stroke dashstyle="solid"/>
            </v:shape>
            <v:shape style="position:absolute;left:1185;top:369;width:3332;height:627" coordorigin="1185,369" coordsize="3332,627" path="m1185,534l1200,534,1214,560,1241,560,1253,534,1295,534,1307,588,1322,534,1334,560,1349,506,1361,506,1376,452,1390,478,1403,478,1417,506,1430,452,1471,452,1483,369,1498,369,1510,398,1525,424,1537,424,1552,398,1564,452,1579,424,1593,452,1606,452,1620,478,1633,452,1647,424,1660,398,1674,424,1687,398,1701,424,1714,398,1728,398,1740,369,1755,398,1796,398,1809,424,1823,452,1836,452,1850,424,1863,369,1877,398,1890,424,1904,452,1917,452,1931,424,1944,398,1958,398,1972,452,1985,424,1999,452,2012,424,2026,398,2039,424,2053,424,2066,478,2080,478,2093,452,2120,452,2134,534,2147,506,2175,506,2188,534,2202,534,2219,534,2236,534,2252,534,2269,534,2283,534,2296,506,2310,614,2323,614,2337,697,2352,534,2364,614,2378,588,2391,614,2405,560,2418,614,2432,642,2445,614,2459,560,2472,534,2486,560,2499,614,2513,588,2567,588,2582,614,2594,642,2609,668,2635,668,2648,697,2662,668,2675,668,2689,614,2702,751,2716,725,2729,779,2743,668,2758,725,2770,725,2785,779,2797,779,2812,751,2824,751,2839,725,2851,751,2866,725,2878,725,2892,697,2905,751,2919,779,2934,805,2946,805,2961,833,2973,805,2988,751,3015,751,3027,805,3042,805,3054,833,3069,805,3081,779,3096,751,3108,725,3123,751,3137,751,3149,805,3164,779,3176,779,3191,805,3203,805,3218,833,3230,779,3245,805,3257,779,3299,779,3313,805,3340,805,3353,833,3394,833,3406,805,3421,833,3433,805,3448,779,3460,779,3477,779,3495,779,3512,779,3529,779,3543,779,3556,805,3570,805,3583,833,3597,859,3610,887,3624,859,3637,779,3651,805,3663,833,3678,887,3690,805,3705,779,3719,833,3732,859,3746,887,3759,859,3773,859,3786,915,3800,969,3813,941,3827,887,3840,887,3854,941,3867,995,3881,915,3895,859,3908,887,3935,887,3949,805,3962,859,3976,887,3989,887,4003,833,4016,833,4030,859,4043,833,4070,833,4084,779,4098,779,4111,751,4125,833,4138,915,4152,941,4165,941,4179,859,4192,833,4206,805,4219,805,4233,833,4246,805,4260,751,4274,751,4287,779,4301,805,4314,751,4328,805,4341,833,4355,805,4368,725,4382,668,4395,779,4409,779,4422,751,4436,751,4449,725,4463,751,4478,725,4490,725,4505,697,4517,697e" filled="false" stroked="true" strokeweight="1pt" strokecolor="#f15f22">
              <v:path arrowok="t"/>
              <v:stroke dashstyle="solid"/>
            </v:shape>
            <v:shape style="position:absolute;left:1185;top:1131;width:3332;height:356" coordorigin="1185,1132" coordsize="3332,356" path="m1185,1459l1200,1487,1214,1459,1227,1487,1241,1459,1253,1431,1268,1405,1280,1431,1295,1405,1307,1459,1322,1405,1334,1431,1349,1405,1361,1405,1376,1377,1390,1405,1403,1431,1471,1431,1483,1405,1498,1377,1593,1377,1606,1405,1660,1405,1674,1431,1687,1405,1701,1405,1714,1377,1728,1377,1740,1405,1755,1377,1767,1377,1782,1351,1796,1377,1836,1377,1850,1351,1904,1351,1917,1323,1931,1297,1958,1297,1972,1323,1985,1297,1999,1323,2012,1323,2026,1351,2066,1351,2080,1323,2093,1351,2134,1351,2147,1323,2161,1297,2175,1323,2215,1323,2229,1297,2242,1297,2256,1323,2283,1323,2296,1297,2310,1323,2337,1323,2352,1268,2364,1297,2405,1297,2418,1268,2432,1240,2445,1214,2459,1186,2472,1214,2486,1240,2499,1240,2513,1214,2540,1214,2555,1240,2567,1214,2582,1240,2594,1240,2609,1268,2648,1268,2662,1240,2689,1240,2702,1268,2743,1268,2758,1240,2824,1240,2839,1214,2851,1240,2878,1240,2892,1214,2905,1240,2919,1240,2934,1297,2946,1268,2961,1268,2973,1240,2988,1240,3000,1214,3015,1214,3027,1240,3042,1268,3054,1240,3069,1240,3081,1214,3096,1214,3108,1240,3123,1214,3149,1214,3164,1240,3176,1214,3245,1214,3257,1186,3284,1186,3299,1214,3340,1214,3353,1240,3394,1240,3406,1268,3421,1240,3433,1240,3448,1186,3460,1186,3475,1214,3487,1240,3570,1240,3583,1268,3597,1297,3610,1297,3624,1268,3637,1240,3663,1240,3678,1268,3690,1214,3705,1214,3719,1240,3732,1268,3746,1240,3773,1240,3786,1297,3800,1268,3840,1268,3854,1297,3867,1351,3881,1297,3895,1297,3908,1268,3935,1268,3949,1240,3989,1240,4003,1214,4016,1186,4030,1214,4070,1214,4084,1240,4098,1214,4111,1240,4125,1214,4138,1240,4152,1268,4165,1240,4179,1240,4192,1214,4206,1240,4233,1240,4246,1214,4260,1186,4274,1214,4287,1214,4301,1186,4314,1160,4328,1186,4341,1240,4355,1240,4368,1186,4382,1132,4395,1186,4409,1160,4422,1186,4436,1160,4505,1160,4517,1132e" filled="false" stroked="true" strokeweight="1pt" strokecolor="#75c043">
              <v:path arrowok="t"/>
              <v:stroke dashstyle="solid"/>
            </v:shape>
            <v:shape style="position:absolute;left:1481;top:169;width:144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Full-time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417;top:1313;width:141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Part-time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  <w:r>
                      <w:rPr>
                        <w:color w:val="231F20"/>
                        <w:spacing w:val="-13"/>
                        <w:w w:val="90"/>
                        <w:position w:val="4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227;top:2262;width:1550;height:179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All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workers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  <w:r>
                      <w:rPr>
                        <w:color w:val="231F20"/>
                        <w:spacing w:val="-8"/>
                        <w:w w:val="90"/>
                        <w:position w:val="4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position w:val="1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188" w:right="0" w:firstLine="0"/>
        <w:jc w:val="left"/>
        <w:rPr>
          <w:sz w:val="12"/>
        </w:rPr>
      </w:pPr>
      <w:r>
        <w:rPr>
          <w:color w:val="231F20"/>
          <w:sz w:val="12"/>
        </w:rPr>
        <w:t>18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190" w:right="0" w:firstLine="0"/>
        <w:jc w:val="left"/>
        <w:rPr>
          <w:sz w:val="12"/>
        </w:rPr>
      </w:pPr>
      <w:r>
        <w:rPr>
          <w:color w:val="231F20"/>
          <w:sz w:val="12"/>
        </w:rPr>
        <w:t>16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188" w:right="0" w:firstLine="0"/>
        <w:jc w:val="left"/>
        <w:rPr>
          <w:sz w:val="12"/>
        </w:rPr>
      </w:pPr>
      <w:r>
        <w:rPr>
          <w:color w:val="231F20"/>
          <w:sz w:val="12"/>
        </w:rPr>
        <w:t>14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19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line="125" w:lineRule="exact" w:before="1"/>
        <w:ind w:left="158" w:right="350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09" w:lineRule="exact" w:before="0"/>
        <w:ind w:left="0" w:right="143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19" w:lineRule="exact" w:before="125"/>
        <w:ind w:left="17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Hours</w:t>
      </w:r>
    </w:p>
    <w:p>
      <w:pPr>
        <w:spacing w:line="119" w:lineRule="exact" w:before="0"/>
        <w:ind w:left="52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38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36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34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32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line="130" w:lineRule="exact" w:before="1"/>
        <w:ind w:left="53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spacing w:line="104" w:lineRule="exact" w:before="0"/>
        <w:ind w:left="59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28"/>
        <w:ind w:left="176" w:right="140"/>
      </w:pPr>
      <w:r>
        <w:rPr/>
        <w:br w:type="column"/>
      </w:r>
      <w:r>
        <w:rPr>
          <w:color w:val="231F20"/>
          <w:w w:val="95"/>
        </w:rPr>
        <w:t>work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actively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seeking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significant impact on the unemployment rate. Previous recessions were </w:t>
      </w:r>
      <w:r>
        <w:rPr>
          <w:color w:val="231F20"/>
        </w:rPr>
        <w:t>associated with falls in the participation rate, as high </w:t>
      </w:r>
      <w:r>
        <w:rPr>
          <w:color w:val="231F20"/>
          <w:w w:val="95"/>
        </w:rPr>
        <w:t>unemployment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discouraged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This 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happened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downturn.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Instead,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participation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steady,</w:t>
      </w:r>
      <w:r>
        <w:rPr>
          <w:color w:val="231F20"/>
          <w:spacing w:val="-43"/>
        </w:rPr>
        <w:t> </w:t>
      </w:r>
      <w:r>
        <w:rPr>
          <w:color w:val="231F20"/>
        </w:rPr>
        <w:t>despite</w:t>
      </w:r>
      <w:r>
        <w:rPr>
          <w:color w:val="231F20"/>
          <w:spacing w:val="-43"/>
        </w:rPr>
        <w:t> </w:t>
      </w:r>
      <w:r>
        <w:rPr>
          <w:color w:val="231F20"/>
        </w:rPr>
        <w:t>downward </w:t>
      </w:r>
      <w:r>
        <w:rPr>
          <w:color w:val="231F20"/>
          <w:w w:val="95"/>
        </w:rPr>
        <w:t>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normal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retirement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age.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choosing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stay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employment</w:t>
      </w:r>
      <w:r>
        <w:rPr>
          <w:color w:val="231F20"/>
          <w:spacing w:val="-39"/>
        </w:rPr>
        <w:t> </w:t>
      </w:r>
      <w:r>
        <w:rPr>
          <w:color w:val="231F20"/>
        </w:rPr>
        <w:t>or</w:t>
      </w:r>
      <w:r>
        <w:rPr>
          <w:color w:val="231F20"/>
          <w:spacing w:val="-39"/>
        </w:rPr>
        <w:t> </w:t>
      </w:r>
      <w:r>
        <w:rPr>
          <w:color w:val="231F20"/>
        </w:rPr>
        <w:t>seek</w:t>
      </w:r>
      <w:r>
        <w:rPr>
          <w:color w:val="231F20"/>
          <w:spacing w:val="-39"/>
        </w:rPr>
        <w:t> </w:t>
      </w:r>
      <w:r>
        <w:rPr>
          <w:color w:val="231F20"/>
        </w:rPr>
        <w:t>work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response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recent </w:t>
      </w:r>
      <w:r>
        <w:rPr>
          <w:color w:val="231F20"/>
          <w:w w:val="95"/>
        </w:rPr>
        <w:t>squeeze on household incomes. And changes to government </w:t>
      </w:r>
      <w:r>
        <w:rPr>
          <w:color w:val="231F20"/>
          <w:w w:val="90"/>
        </w:rPr>
        <w:t>benefits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encouraged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look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work.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1"/>
          <w:w w:val="95"/>
          <w:position w:val="4"/>
          <w:sz w:val="14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687" w:space="2894"/>
            <w:col w:w="700" w:space="1025"/>
            <w:col w:w="5504"/>
          </w:cols>
        </w:sectPr>
      </w:pPr>
    </w:p>
    <w:p>
      <w:pPr>
        <w:tabs>
          <w:tab w:pos="1182" w:val="left" w:leader="none"/>
          <w:tab w:pos="1832" w:val="left" w:leader="none"/>
          <w:tab w:pos="2483" w:val="left" w:leader="none"/>
          <w:tab w:pos="3132" w:val="left" w:leader="none"/>
          <w:tab w:pos="3781" w:val="left" w:leader="none"/>
        </w:tabs>
        <w:spacing w:before="1"/>
        <w:ind w:left="530" w:right="0" w:firstLine="0"/>
        <w:jc w:val="left"/>
        <w:rPr>
          <w:sz w:val="12"/>
        </w:rPr>
      </w:pPr>
      <w:r>
        <w:rPr>
          <w:color w:val="231F20"/>
          <w:sz w:val="12"/>
        </w:rPr>
        <w:t>1993</w:t>
        <w:tab/>
        <w:t>97</w:t>
        <w:tab/>
        <w:t>2001</w:t>
        <w:tab/>
        <w:t>05</w:t>
        <w:tab/>
        <w:t>09</w:t>
        <w:tab/>
        <w:t>13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  <w:spacing w:before="5"/>
        <w:rPr>
          <w:sz w:val="12"/>
        </w:rPr>
      </w:pPr>
    </w:p>
    <w:p>
      <w:pPr>
        <w:spacing w:before="0"/>
        <w:ind w:left="162" w:right="0" w:firstLine="0"/>
        <w:jc w:val="left"/>
        <w:rPr>
          <w:sz w:val="11"/>
        </w:rPr>
      </w:pPr>
      <w:r>
        <w:rPr>
          <w:color w:val="231F20"/>
          <w:sz w:val="11"/>
        </w:rPr>
        <w:t>Source: Labour Force Survey.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0"/>
        </w:numPr>
        <w:tabs>
          <w:tab w:pos="333" w:val="left" w:leader="none"/>
        </w:tabs>
        <w:spacing w:line="240" w:lineRule="auto" w:before="0" w:after="0"/>
        <w:ind w:left="332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worked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job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only.</w:t>
      </w:r>
    </w:p>
    <w:p>
      <w:pPr>
        <w:pStyle w:val="ListParagraph"/>
        <w:numPr>
          <w:ilvl w:val="0"/>
          <w:numId w:val="30"/>
        </w:numPr>
        <w:tabs>
          <w:tab w:pos="333" w:val="left" w:leader="none"/>
        </w:tabs>
        <w:spacing w:line="240" w:lineRule="auto" w:before="2" w:after="0"/>
        <w:ind w:left="332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weekly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job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second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job.</w:t>
      </w:r>
    </w:p>
    <w:p>
      <w:pPr>
        <w:pStyle w:val="BodyText"/>
        <w:spacing w:before="4" w:after="4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0" w:lineRule="exact"/>
        <w:ind w:left="15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35" w:lineRule="auto" w:before="57"/>
        <w:ind w:left="375" w:right="364" w:hanging="213"/>
        <w:jc w:val="left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12"/>
          <w:w w:val="90"/>
          <w:sz w:val="14"/>
        </w:rPr>
        <w:t> </w:t>
      </w:r>
      <w:r>
        <w:rPr>
          <w:color w:val="231F20"/>
          <w:w w:val="90"/>
          <w:sz w:val="14"/>
        </w:rPr>
        <w:t>Developments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participation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since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recession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discussed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more </w:t>
      </w:r>
      <w:r>
        <w:rPr>
          <w:color w:val="231F20"/>
          <w:sz w:val="14"/>
        </w:rPr>
        <w:t>detail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27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May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16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60"/>
          <w:cols w:num="2" w:equalWidth="0">
            <w:col w:w="2582" w:space="2738"/>
            <w:col w:w="549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Heading3"/>
        <w:spacing w:before="256"/>
      </w:pPr>
      <w:bookmarkStart w:name="_TOC_250003" w:id="56"/>
      <w:bookmarkStart w:name="The one-month unemployment measure" w:id="57"/>
      <w:r>
        <w:rPr/>
      </w:r>
      <w:bookmarkStart w:name="_bookmark13" w:id="58"/>
      <w:bookmarkEnd w:id="58"/>
      <w:r>
        <w:rPr/>
      </w:r>
      <w:bookmarkEnd w:id="56"/>
      <w:r>
        <w:rPr>
          <w:color w:val="A70740"/>
        </w:rPr>
        <w:t>The one-month unemployment measure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guidance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references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headline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LFS </w:t>
      </w:r>
      <w:r>
        <w:rPr>
          <w:color w:val="231F20"/>
          <w:w w:val="95"/>
        </w:rPr>
        <w:t>unemployment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measure.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one-month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designated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National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Statistic,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three-month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8"/>
          <w:w w:val="95"/>
          <w:position w:val="4"/>
          <w:sz w:val="14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 </w:t>
      </w:r>
      <w:r>
        <w:rPr>
          <w:color w:val="231F20"/>
        </w:rPr>
        <w:t>explains</w:t>
      </w:r>
      <w:r>
        <w:rPr>
          <w:color w:val="231F20"/>
          <w:spacing w:val="-43"/>
        </w:rPr>
        <w:t> </w:t>
      </w:r>
      <w:r>
        <w:rPr>
          <w:color w:val="231F20"/>
        </w:rPr>
        <w:t>why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one-month</w:t>
      </w:r>
      <w:r>
        <w:rPr>
          <w:color w:val="231F20"/>
          <w:spacing w:val="-42"/>
        </w:rPr>
        <w:t> </w:t>
      </w:r>
      <w:r>
        <w:rPr>
          <w:color w:val="231F20"/>
        </w:rPr>
        <w:t>data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volatile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why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limited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signal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headline</w:t>
      </w:r>
      <w:r>
        <w:rPr>
          <w:color w:val="231F20"/>
          <w:spacing w:val="-20"/>
        </w:rPr>
        <w:t> </w:t>
      </w:r>
      <w:r>
        <w:rPr>
          <w:color w:val="231F20"/>
        </w:rPr>
        <w:t>measure.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08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three-month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45,000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only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interviewed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single-month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sample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15,000</w:t>
      </w:r>
      <w:r>
        <w:rPr>
          <w:color w:val="231F20"/>
          <w:spacing w:val="-39"/>
        </w:rPr>
        <w:t> </w:t>
      </w:r>
      <w:r>
        <w:rPr>
          <w:color w:val="231F20"/>
        </w:rPr>
        <w:t>households.</w:t>
      </w:r>
      <w:r>
        <w:rPr>
          <w:color w:val="231F20"/>
          <w:spacing w:val="-16"/>
        </w:rPr>
        <w:t> </w:t>
      </w:r>
      <w:r>
        <w:rPr>
          <w:color w:val="231F20"/>
        </w:rPr>
        <w:t>So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households</w:t>
      </w:r>
      <w:r>
        <w:rPr>
          <w:color w:val="231F20"/>
          <w:spacing w:val="-38"/>
        </w:rPr>
        <w:t> </w:t>
      </w:r>
      <w:r>
        <w:rPr>
          <w:color w:val="231F20"/>
        </w:rPr>
        <w:t>interviewed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</w:p>
    <w:p>
      <w:pPr>
        <w:pStyle w:val="BodyText"/>
        <w:spacing w:line="232" w:lineRule="exact"/>
        <w:ind w:left="153"/>
      </w:pPr>
      <w:r>
        <w:rPr>
          <w:color w:val="231F20"/>
          <w:w w:val="95"/>
        </w:rPr>
        <w:t>August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blue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diamond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LFS unemployment rates</w:t>
      </w:r>
    </w:p>
    <w:p>
      <w:pPr>
        <w:pStyle w:val="BodyText"/>
        <w:rPr>
          <w:sz w:val="22"/>
        </w:rPr>
      </w:pPr>
    </w:p>
    <w:p>
      <w:pPr>
        <w:spacing w:before="190"/>
        <w:ind w:left="61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Headline three-month</w:t>
      </w:r>
      <w:r>
        <w:rPr>
          <w:color w:val="231F20"/>
          <w:spacing w:val="-9"/>
          <w:w w:val="90"/>
          <w:sz w:val="12"/>
        </w:rPr>
        <w:t> </w:t>
      </w:r>
      <w:r>
        <w:rPr>
          <w:color w:val="231F20"/>
          <w:w w:val="90"/>
          <w:sz w:val="12"/>
        </w:rPr>
        <w:t>measure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8"/>
        <w:ind w:left="859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Single-month</w:t>
      </w:r>
      <w:r>
        <w:rPr>
          <w:color w:val="231F20"/>
          <w:spacing w:val="3"/>
          <w:w w:val="90"/>
          <w:sz w:val="12"/>
        </w:rPr>
        <w:t> </w:t>
      </w:r>
      <w:r>
        <w:rPr>
          <w:color w:val="231F20"/>
          <w:w w:val="90"/>
          <w:sz w:val="12"/>
        </w:rPr>
        <w:t>estimates</w:t>
      </w:r>
      <w:r>
        <w:rPr>
          <w:color w:val="231F20"/>
          <w:w w:val="90"/>
          <w:position w:val="4"/>
          <w:sz w:val="11"/>
        </w:rPr>
        <w:t>(a)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14"/>
        </w:rPr>
      </w:pPr>
    </w:p>
    <w:p>
      <w:pPr>
        <w:tabs>
          <w:tab w:pos="953" w:val="left" w:leader="none"/>
          <w:tab w:pos="1666" w:val="left" w:leader="none"/>
          <w:tab w:pos="2381" w:val="left" w:leader="none"/>
          <w:tab w:pos="2547" w:val="right" w:leader="none"/>
          <w:tab w:pos="3116" w:val="left" w:leader="none"/>
        </w:tabs>
        <w:spacing w:line="360" w:lineRule="auto" w:before="1"/>
        <w:ind w:left="920" w:right="0" w:hanging="674"/>
        <w:jc w:val="left"/>
        <w:rPr>
          <w:sz w:val="12"/>
        </w:rPr>
      </w:pPr>
      <w:r>
        <w:rPr>
          <w:color w:val="231F20"/>
          <w:w w:val="95"/>
          <w:sz w:val="12"/>
        </w:rPr>
        <w:t>June</w:t>
        <w:tab/>
        <w:tab/>
        <w:t>Sep.</w:t>
        <w:tab/>
        <w:t>Dec.</w:t>
        <w:tab/>
        <w:t>Mar.</w:t>
        <w:tab/>
      </w:r>
      <w:r>
        <w:rPr>
          <w:color w:val="231F20"/>
          <w:spacing w:val="-5"/>
          <w:w w:val="85"/>
          <w:sz w:val="12"/>
        </w:rPr>
        <w:t>June </w:t>
      </w:r>
      <w:r>
        <w:rPr>
          <w:color w:val="231F20"/>
          <w:w w:val="95"/>
          <w:sz w:val="12"/>
        </w:rPr>
        <w:t>2012</w:t>
        <w:tab/>
        <w:tab/>
        <w:tab/>
        <w:t>13</w:t>
      </w:r>
    </w:p>
    <w:p>
      <w:pPr>
        <w:spacing w:before="79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Labour Force Survey.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spacing w:before="177"/>
        <w:ind w:left="8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position w:val="-7"/>
          <w:sz w:val="12"/>
        </w:rPr>
        <w:t>8.4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536" w:right="0" w:firstLine="0"/>
        <w:jc w:val="left"/>
        <w:rPr>
          <w:sz w:val="12"/>
        </w:rPr>
      </w:pPr>
      <w:r>
        <w:rPr>
          <w:color w:val="231F20"/>
          <w:sz w:val="12"/>
        </w:rPr>
        <w:t>8.2</w:t>
      </w:r>
    </w:p>
    <w:p>
      <w:pPr>
        <w:pStyle w:val="BodyText"/>
        <w:rPr>
          <w:sz w:val="14"/>
        </w:rPr>
      </w:pPr>
    </w:p>
    <w:p>
      <w:pPr>
        <w:spacing w:before="87"/>
        <w:ind w:left="530" w:right="0" w:firstLine="0"/>
        <w:jc w:val="left"/>
        <w:rPr>
          <w:sz w:val="12"/>
        </w:rPr>
      </w:pPr>
      <w:r>
        <w:rPr>
          <w:color w:val="231F20"/>
          <w:sz w:val="12"/>
        </w:rPr>
        <w:t>8.0</w:t>
      </w:r>
    </w:p>
    <w:p>
      <w:pPr>
        <w:pStyle w:val="BodyText"/>
        <w:rPr>
          <w:sz w:val="14"/>
        </w:rPr>
      </w:pPr>
    </w:p>
    <w:p>
      <w:pPr>
        <w:spacing w:before="87"/>
        <w:ind w:left="54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7.8</w:t>
      </w:r>
    </w:p>
    <w:p>
      <w:pPr>
        <w:pStyle w:val="BodyText"/>
        <w:rPr>
          <w:sz w:val="14"/>
        </w:rPr>
      </w:pPr>
    </w:p>
    <w:p>
      <w:pPr>
        <w:spacing w:before="87"/>
        <w:ind w:left="54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7.6</w:t>
      </w:r>
    </w:p>
    <w:p>
      <w:pPr>
        <w:pStyle w:val="BodyText"/>
        <w:rPr>
          <w:sz w:val="14"/>
        </w:rPr>
      </w:pPr>
    </w:p>
    <w:p>
      <w:pPr>
        <w:spacing w:before="87"/>
        <w:ind w:left="54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7.4</w:t>
      </w:r>
    </w:p>
    <w:p>
      <w:pPr>
        <w:pStyle w:val="BodyText"/>
        <w:rPr>
          <w:sz w:val="14"/>
        </w:rPr>
      </w:pPr>
    </w:p>
    <w:p>
      <w:pPr>
        <w:spacing w:before="87"/>
        <w:ind w:left="54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7.2</w:t>
      </w:r>
    </w:p>
    <w:p>
      <w:pPr>
        <w:pStyle w:val="BodyText"/>
        <w:rPr>
          <w:sz w:val="14"/>
        </w:rPr>
      </w:pPr>
    </w:p>
    <w:p>
      <w:pPr>
        <w:spacing w:line="134" w:lineRule="exact" w:before="87"/>
        <w:ind w:left="54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7.0</w:t>
      </w:r>
    </w:p>
    <w:p>
      <w:pPr>
        <w:spacing w:line="134" w:lineRule="exact" w:before="0"/>
        <w:ind w:left="529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after="0" w:line="134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460"/>
          <w:cols w:num="3" w:equalWidth="0">
            <w:col w:w="5076" w:space="260"/>
            <w:col w:w="3329" w:space="39"/>
            <w:col w:w="2106"/>
          </w:cols>
        </w:sectPr>
      </w:pPr>
    </w:p>
    <w:p>
      <w:pPr>
        <w:pStyle w:val="BodyText"/>
        <w:spacing w:line="268" w:lineRule="auto" w:before="28"/>
        <w:ind w:left="153"/>
      </w:pP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completely</w:t>
      </w:r>
      <w:r>
        <w:rPr>
          <w:color w:val="231F20"/>
          <w:spacing w:val="-44"/>
        </w:rPr>
        <w:t> </w:t>
      </w:r>
      <w:r>
        <w:rPr>
          <w:color w:val="231F20"/>
        </w:rPr>
        <w:t>different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interviewed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preceeding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orange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diamonds).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7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15,000-strong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sample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time. 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panel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cohorts. </w:t>
      </w:r>
      <w:r>
        <w:rPr>
          <w:color w:val="231F20"/>
        </w:rPr>
        <w:t>Each</w:t>
      </w:r>
      <w:r>
        <w:rPr>
          <w:color w:val="231F20"/>
          <w:spacing w:val="-44"/>
        </w:rPr>
        <w:t> </w:t>
      </w:r>
      <w:r>
        <w:rPr>
          <w:color w:val="231F20"/>
        </w:rPr>
        <w:t>time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monthly</w:t>
      </w:r>
      <w:r>
        <w:rPr>
          <w:color w:val="231F20"/>
          <w:spacing w:val="-43"/>
        </w:rPr>
        <w:t> </w:t>
      </w:r>
      <w:r>
        <w:rPr>
          <w:color w:val="231F20"/>
        </w:rPr>
        <w:t>panel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interviewed,</w:t>
      </w:r>
      <w:r>
        <w:rPr>
          <w:color w:val="231F20"/>
          <w:spacing w:val="-44"/>
        </w:rPr>
        <w:t> </w:t>
      </w:r>
      <w:r>
        <w:rPr>
          <w:color w:val="231F20"/>
        </w:rPr>
        <w:t>one</w:t>
      </w:r>
      <w:r>
        <w:rPr>
          <w:color w:val="231F20"/>
          <w:spacing w:val="-43"/>
        </w:rPr>
        <w:t> </w:t>
      </w:r>
      <w:r>
        <w:rPr>
          <w:color w:val="231F20"/>
        </w:rPr>
        <w:t>cohort </w:t>
      </w:r>
      <w:r>
        <w:rPr>
          <w:color w:val="231F20"/>
          <w:w w:val="95"/>
        </w:rPr>
        <w:t>leaves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cohort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enters.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means 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panel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interviewed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November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(80%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panel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same)</w:t>
      </w:r>
      <w:r>
        <w:rPr>
          <w:color w:val="231F20"/>
          <w:spacing w:val="-43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August</w:t>
      </w:r>
      <w:r>
        <w:rPr>
          <w:color w:val="231F20"/>
          <w:spacing w:val="-43"/>
        </w:rPr>
        <w:t> </w:t>
      </w:r>
      <w:r>
        <w:rPr>
          <w:color w:val="231F20"/>
        </w:rPr>
        <w:t>2013,</w:t>
      </w:r>
      <w:r>
        <w:rPr>
          <w:color w:val="231F20"/>
          <w:spacing w:val="-42"/>
        </w:rPr>
        <w:t> </w:t>
      </w:r>
      <w:r>
        <w:rPr>
          <w:color w:val="231F20"/>
        </w:rPr>
        <w:t>only</w:t>
      </w:r>
      <w:r>
        <w:rPr>
          <w:color w:val="231F20"/>
          <w:spacing w:val="-43"/>
        </w:rPr>
        <w:t> </w:t>
      </w:r>
      <w:r>
        <w:rPr>
          <w:color w:val="231F20"/>
        </w:rPr>
        <w:t>20%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August</w:t>
      </w:r>
      <w:r>
        <w:rPr>
          <w:color w:val="231F20"/>
          <w:spacing w:val="-43"/>
        </w:rPr>
        <w:t> </w:t>
      </w:r>
      <w:r>
        <w:rPr>
          <w:color w:val="231F20"/>
        </w:rPr>
        <w:t>2012 panel will</w:t>
      </w:r>
      <w:r>
        <w:rPr>
          <w:color w:val="231F20"/>
          <w:spacing w:val="-38"/>
        </w:rPr>
        <w:t> </w:t>
      </w:r>
      <w:r>
        <w:rPr>
          <w:color w:val="231F20"/>
        </w:rPr>
        <w:t>remain.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general,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bigger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sample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representative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population,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although </w:t>
      </w:r>
      <w:r>
        <w:rPr>
          <w:color w:val="231F20"/>
          <w:w w:val="95"/>
        </w:rPr>
        <w:t>weighting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methods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correct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 </w:t>
      </w:r>
      <w:r>
        <w:rPr>
          <w:color w:val="231F20"/>
          <w:w w:val="90"/>
        </w:rPr>
        <w:t>biases.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LFS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survey,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monthly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sample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relatively </w:t>
      </w:r>
      <w:r>
        <w:rPr>
          <w:color w:val="231F20"/>
        </w:rPr>
        <w:t>small,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weighting</w:t>
      </w:r>
      <w:r>
        <w:rPr>
          <w:color w:val="231F20"/>
          <w:spacing w:val="-41"/>
        </w:rPr>
        <w:t> </w:t>
      </w:r>
      <w:r>
        <w:rPr>
          <w:color w:val="231F20"/>
        </w:rPr>
        <w:t>methodology</w:t>
      </w:r>
      <w:r>
        <w:rPr>
          <w:color w:val="231F20"/>
          <w:spacing w:val="-41"/>
        </w:rPr>
        <w:t> </w:t>
      </w:r>
      <w:r>
        <w:rPr>
          <w:color w:val="231F20"/>
        </w:rPr>
        <w:t>applied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</w:p>
    <w:p>
      <w:pPr>
        <w:pStyle w:val="BodyText"/>
        <w:spacing w:line="232" w:lineRule="exact"/>
        <w:ind w:left="153"/>
      </w:pPr>
      <w:r>
        <w:rPr>
          <w:color w:val="231F20"/>
          <w:w w:val="95"/>
        </w:rPr>
        <w:t>one-month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headline</w:t>
      </w:r>
    </w:p>
    <w:p>
      <w:pPr>
        <w:spacing w:before="57"/>
        <w:ind w:left="16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(a) Different coloured diamonds represent different monthly groups of households surveyed.</w:t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268" w:lineRule="auto"/>
        <w:ind w:left="153" w:right="504"/>
      </w:pPr>
      <w:r>
        <w:rPr>
          <w:color w:val="231F20"/>
          <w:w w:val="95"/>
        </w:rPr>
        <w:t>data.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very</w:t>
      </w:r>
      <w:r>
        <w:rPr>
          <w:color w:val="231F20"/>
          <w:spacing w:val="-42"/>
        </w:rPr>
        <w:t> </w:t>
      </w:r>
      <w:r>
        <w:rPr>
          <w:color w:val="231F20"/>
        </w:rPr>
        <w:t>sensitive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characteristics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households </w:t>
      </w:r>
      <w:r>
        <w:rPr>
          <w:color w:val="231F20"/>
          <w:w w:val="90"/>
        </w:rPr>
        <w:t>sampled. In particular, some cohorts exhibit notably higher 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lower-than-average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until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these </w:t>
      </w:r>
      <w:r>
        <w:rPr>
          <w:color w:val="231F20"/>
        </w:rPr>
        <w:t>households</w:t>
      </w:r>
      <w:r>
        <w:rPr>
          <w:color w:val="231F20"/>
          <w:spacing w:val="-44"/>
        </w:rPr>
        <w:t> </w:t>
      </w:r>
      <w:r>
        <w:rPr>
          <w:color w:val="231F20"/>
        </w:rPr>
        <w:t>drop</w:t>
      </w:r>
      <w:r>
        <w:rPr>
          <w:color w:val="231F20"/>
          <w:spacing w:val="-43"/>
        </w:rPr>
        <w:t> </w:t>
      </w:r>
      <w:r>
        <w:rPr>
          <w:color w:val="231F20"/>
        </w:rPr>
        <w:t>out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sample,</w:t>
      </w:r>
      <w:r>
        <w:rPr>
          <w:color w:val="231F20"/>
          <w:spacing w:val="-43"/>
        </w:rPr>
        <w:t> </w:t>
      </w:r>
      <w:r>
        <w:rPr>
          <w:color w:val="231F20"/>
        </w:rPr>
        <w:t>these</w:t>
      </w:r>
      <w:r>
        <w:rPr>
          <w:color w:val="231F20"/>
          <w:spacing w:val="-43"/>
        </w:rPr>
        <w:t> </w:t>
      </w:r>
      <w:r>
        <w:rPr>
          <w:color w:val="231F20"/>
        </w:rPr>
        <w:t>single-month unemployment</w:t>
      </w:r>
      <w:r>
        <w:rPr>
          <w:color w:val="231F20"/>
          <w:spacing w:val="-40"/>
        </w:rPr>
        <w:t> </w:t>
      </w:r>
      <w:r>
        <w:rPr>
          <w:color w:val="231F20"/>
        </w:rPr>
        <w:t>rates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outliers</w:t>
      </w:r>
      <w:r>
        <w:rPr>
          <w:color w:val="231F20"/>
          <w:spacing w:val="-40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three-month average.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 w:before="1"/>
        <w:ind w:left="153" w:right="372"/>
      </w:pP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data.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cohort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entered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sample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very</w:t>
      </w:r>
      <w:r>
        <w:rPr>
          <w:color w:val="231F20"/>
          <w:spacing w:val="-42"/>
        </w:rPr>
        <w:t> </w:t>
      </w:r>
      <w:r>
        <w:rPr>
          <w:color w:val="231F20"/>
        </w:rPr>
        <w:t>low</w:t>
      </w:r>
      <w:r>
        <w:rPr>
          <w:color w:val="231F20"/>
          <w:spacing w:val="-42"/>
        </w:rPr>
        <w:t> </w:t>
      </w:r>
      <w:r>
        <w:rPr>
          <w:color w:val="231F20"/>
        </w:rPr>
        <w:t>unemployment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why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March</w:t>
      </w:r>
      <w:r>
        <w:rPr>
          <w:color w:val="231F20"/>
          <w:spacing w:val="-42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June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diamonds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much lower than the headline data. But that does not necessarily</w:t>
      </w:r>
      <w:r>
        <w:rPr>
          <w:color w:val="231F20"/>
          <w:spacing w:val="-37"/>
        </w:rPr>
        <w:t> </w:t>
      </w:r>
      <w:r>
        <w:rPr>
          <w:color w:val="231F20"/>
        </w:rPr>
        <w:t>presage</w:t>
      </w:r>
      <w:r>
        <w:rPr>
          <w:color w:val="231F20"/>
          <w:spacing w:val="-37"/>
        </w:rPr>
        <w:t> </w:t>
      </w:r>
      <w:r>
        <w:rPr>
          <w:color w:val="231F20"/>
        </w:rPr>
        <w:t>sharp</w:t>
      </w:r>
      <w:r>
        <w:rPr>
          <w:color w:val="231F20"/>
          <w:spacing w:val="-37"/>
        </w:rPr>
        <w:t> </w:t>
      </w:r>
      <w:r>
        <w:rPr>
          <w:color w:val="231F20"/>
        </w:rPr>
        <w:t>falls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headline</w:t>
      </w:r>
      <w:r>
        <w:rPr>
          <w:color w:val="231F20"/>
          <w:spacing w:val="-37"/>
        </w:rPr>
        <w:t> </w:t>
      </w:r>
      <w:r>
        <w:rPr>
          <w:color w:val="231F20"/>
        </w:rPr>
        <w:t>data.</w:t>
      </w:r>
    </w:p>
    <w:p>
      <w:pPr>
        <w:pStyle w:val="BodyText"/>
        <w:spacing w:before="2"/>
        <w:rPr>
          <w:sz w:val="22"/>
        </w:rPr>
      </w:pPr>
    </w:p>
    <w:p>
      <w:pPr>
        <w:spacing w:line="235" w:lineRule="auto" w:before="0"/>
        <w:ind w:left="366" w:right="626" w:hanging="213"/>
        <w:jc w:val="left"/>
        <w:rPr>
          <w:sz w:val="14"/>
        </w:rPr>
      </w:pPr>
      <w:r>
        <w:rPr>
          <w:color w:val="231F20"/>
          <w:w w:val="85"/>
          <w:sz w:val="14"/>
        </w:rPr>
        <w:t>(1) </w:t>
      </w:r>
      <w:hyperlink r:id="rId57">
        <w:r>
          <w:rPr>
            <w:color w:val="231F20"/>
            <w:w w:val="85"/>
            <w:sz w:val="14"/>
          </w:rPr>
          <w:t>For further details see www.ons.gov.uk/ons/rel/lmac/labour-force-survey-single- </w:t>
        </w:r>
        <w:r>
          <w:rPr>
            <w:color w:val="231F20"/>
            <w:w w:val="95"/>
            <w:sz w:val="14"/>
          </w:rPr>
          <w:t>month-estimates/index.html.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60"/>
          <w:cols w:num="2" w:equalWidth="0">
            <w:col w:w="5076" w:space="253"/>
            <w:col w:w="5481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460"/>
        </w:sectPr>
      </w:pPr>
    </w:p>
    <w:p>
      <w:pPr>
        <w:spacing w:before="80"/>
        <w:ind w:left="153" w:right="0" w:firstLine="0"/>
        <w:jc w:val="left"/>
        <w:rPr>
          <w:sz w:val="18"/>
        </w:rPr>
      </w:pPr>
      <w:r>
        <w:rPr/>
        <w:pict>
          <v:group style="position:absolute;margin-left:0pt;margin-top:56.693001pt;width:575.450pt;height:477.65pt;mso-position-horizontal-relative:page;mso-position-vertical-relative:page;z-index:-22125568" coordorigin="0,1134" coordsize="11509,9553">
            <v:rect style="position:absolute;left:0;top:1133;width:11509;height:9553" filled="true" fillcolor="#f1dedd" stroked="false">
              <v:fill type="solid"/>
            </v:rect>
            <v:line style="position:absolute" from="6130,1594" to="10438,1594" stroked="true" strokeweight=".7pt" strokecolor="#a70740">
              <v:stroke dashstyle="solid"/>
            </v:line>
            <v:line style="position:absolute" from="6137,4901" to="6247,4901" stroked="true" strokeweight=".5pt" strokecolor="#231f20">
              <v:stroke dashstyle="solid"/>
            </v:line>
            <v:shape style="position:absolute;left:6226;top:4899;width:40;height:118" coordorigin="6227,4900" coordsize="40,118" path="m6247,4900l6247,4924,6227,4940,6266,4952,6227,4971,6266,4986,6243,4996,6243,5017e" filled="false" stroked="true" strokeweight=".5pt" strokecolor="#231f20">
              <v:path arrowok="t"/>
              <v:stroke dashstyle="solid"/>
            </v:shape>
            <v:line style="position:absolute" from="6135,5014" to="9810,5014" stroked="true" strokeweight=".5pt" strokecolor="#231f20">
              <v:stroke dashstyle="solid"/>
            </v:line>
            <v:shape style="position:absolute;left:9675;top:4898;width:40;height:118" coordorigin="9676,4898" coordsize="40,118" path="m9696,4898l9696,4923,9676,4938,9716,4951,9676,4969,9716,4985,9692,4994,9692,5016e" filled="false" stroked="true" strokeweight=".5pt" strokecolor="#231f20">
              <v:path arrowok="t"/>
              <v:stroke dashstyle="solid"/>
            </v:shape>
            <v:line style="position:absolute" from="6130,2189" to="9815,2189" stroked="true" strokeweight=".5pt" strokecolor="#231f20">
              <v:stroke dashstyle="solid"/>
            </v:line>
            <v:line style="position:absolute" from="6135,2189" to="6135,4898" stroked="true" strokeweight=".5pt" strokecolor="#231f20">
              <v:stroke dashstyle="solid"/>
            </v:line>
            <v:line style="position:absolute" from="9807,2189" to="9807,4898" stroked="true" strokeweight=".5pt" strokecolor="#231f20">
              <v:stroke dashstyle="solid"/>
            </v:line>
            <v:line style="position:absolute" from="9697,4901" to="9807,4901" stroked="true" strokeweight=".5pt" strokecolor="#231f20">
              <v:stroke dashstyle="solid"/>
            </v:line>
            <v:line style="position:absolute" from="9701,2568" to="9815,2568" stroked="true" strokeweight=".49pt" strokecolor="#231f20">
              <v:stroke dashstyle="solid"/>
            </v:line>
            <v:line style="position:absolute" from="9701,2958" to="9815,2958" stroked="true" strokeweight=".49pt" strokecolor="#231f20">
              <v:stroke dashstyle="solid"/>
            </v:line>
            <v:line style="position:absolute" from="9701,3347" to="9815,3347" stroked="true" strokeweight=".49pt" strokecolor="#231f20">
              <v:stroke dashstyle="solid"/>
            </v:line>
            <v:line style="position:absolute" from="9701,3735" to="9815,3735" stroked="true" strokeweight=".49pt" strokecolor="#231f20">
              <v:stroke dashstyle="solid"/>
            </v:line>
            <v:line style="position:absolute" from="9701,4124" to="9815,4124" stroked="true" strokeweight=".49pt" strokecolor="#231f20">
              <v:stroke dashstyle="solid"/>
            </v:line>
            <v:line style="position:absolute" from="9701,4512" to="9815,4512" stroked="true" strokeweight=".49pt" strokecolor="#231f20">
              <v:stroke dashstyle="solid"/>
            </v:line>
            <v:line style="position:absolute" from="6130,2568" to="6243,2568" stroked="true" strokeweight=".49pt" strokecolor="#231f20">
              <v:stroke dashstyle="solid"/>
            </v:line>
            <v:line style="position:absolute" from="6130,2958" to="6243,2958" stroked="true" strokeweight=".49pt" strokecolor="#231f20">
              <v:stroke dashstyle="solid"/>
            </v:line>
            <v:line style="position:absolute" from="6130,3347" to="6243,3347" stroked="true" strokeweight=".49pt" strokecolor="#231f20">
              <v:stroke dashstyle="solid"/>
            </v:line>
            <v:line style="position:absolute" from="6130,3735" to="6243,3735" stroked="true" strokeweight=".49pt" strokecolor="#231f20">
              <v:stroke dashstyle="solid"/>
            </v:line>
            <v:line style="position:absolute" from="6130,4124" to="6243,4124" stroked="true" strokeweight=".49pt" strokecolor="#231f20">
              <v:stroke dashstyle="solid"/>
            </v:line>
            <v:line style="position:absolute" from="6130,4512" to="6243,4512" stroked="true" strokeweight=".49pt" strokecolor="#231f20">
              <v:stroke dashstyle="solid"/>
            </v:line>
            <v:line style="position:absolute" from="9167,4906" to="9167,5019" stroked="true" strokeweight=".5pt" strokecolor="#231f20">
              <v:stroke dashstyle="solid"/>
            </v:line>
            <v:line style="position:absolute" from="8450,4906" to="8450,5019" stroked="true" strokeweight=".5pt" strokecolor="#231f20">
              <v:stroke dashstyle="solid"/>
            </v:line>
            <v:line style="position:absolute" from="7733,4906" to="7733,5019" stroked="true" strokeweight=".5pt" strokecolor="#231f20">
              <v:stroke dashstyle="solid"/>
            </v:line>
            <v:line style="position:absolute" from="7015,4906" to="7015,5019" stroked="true" strokeweight=".5pt" strokecolor="#231f20">
              <v:stroke dashstyle="solid"/>
            </v:line>
            <v:line style="position:absolute" from="6298,4906" to="6298,5019" stroked="true" strokeweight=".5pt" strokecolor="#231f20">
              <v:stroke dashstyle="solid"/>
            </v:line>
            <v:shape style="position:absolute;left:6296;top:2657;width:3349;height:1547" coordorigin="6297,2658" coordsize="3349,1547" path="m6297,3211l6537,2658,6776,3665,7014,3473,7255,2957,7493,3853,7732,3429,7972,2755,8210,3007,8449,4204,8689,2935,8928,3035,9166,4192,9407,3451,9645,3050e" filled="false" stroked="true" strokeweight=".98pt" strokecolor="#00558b">
              <v:path arrowok="t"/>
              <v:stroke dashstyle="solid"/>
            </v:shape>
            <v:shape style="position:absolute;left:6259;top:3169;width:78;height:83" coordorigin="6259,3169" coordsize="78,83" path="m6298,3169l6259,3211,6298,3252,6336,3211,6298,3169xe" filled="true" fillcolor="#75c043" stroked="false">
              <v:path arrowok="t"/>
              <v:fill type="solid"/>
            </v:shape>
            <v:shape style="position:absolute;left:6498;top:2617;width:78;height:83" coordorigin="6498,2617" coordsize="78,83" path="m6537,2617l6498,2659,6537,2700,6575,2659,6537,2617xe" filled="true" fillcolor="#f15f22" stroked="false">
              <v:path arrowok="t"/>
              <v:fill type="solid"/>
            </v:shape>
            <v:shape style="position:absolute;left:6736;top:2964;width:2948;height:930" coordorigin="6736,2964" coordsize="2948,930" path="m6814,3664l6775,3623,6736,3664,6775,3706,6814,3664xm7531,3852l7492,3811,7454,3852,7492,3894,7531,3852xm8249,3006l8210,2964,8171,3006,8210,3048,8249,3006xm8966,3034l8927,2992,8888,3034,8927,3075,8966,3034xm9684,3049l9644,3008,9606,3049,9644,3091,9684,3049xe" filled="true" fillcolor="#00558b" stroked="false">
              <v:path arrowok="t"/>
              <v:fill type="solid"/>
            </v:shape>
            <v:shape style="position:absolute;left:6976;top:3431;width:78;height:83" coordorigin="6976,3431" coordsize="78,83" path="m7015,3431l6976,3473,7015,3514,7053,3473,7015,3431xe" filled="true" fillcolor="#75c043" stroked="false">
              <v:path arrowok="t"/>
              <v:fill type="solid"/>
            </v:shape>
            <v:shape style="position:absolute;left:7215;top:2915;width:78;height:83" coordorigin="7216,2915" coordsize="78,83" path="m7254,2915l7216,2956,7254,2998,7293,2956,7254,2915xe" filled="true" fillcolor="#f15f22" stroked="false">
              <v:path arrowok="t"/>
              <v:fill type="solid"/>
            </v:shape>
            <v:shape style="position:absolute;left:7693;top:3388;width:78;height:83" coordorigin="7694,3389" coordsize="78,83" path="m7732,3389l7694,3430,7732,3471,7771,3430,7732,3389xe" filled="true" fillcolor="#75c043" stroked="false">
              <v:path arrowok="t"/>
              <v:fill type="solid"/>
            </v:shape>
            <v:shape style="position:absolute;left:7932;top:2714;width:78;height:83" coordorigin="7933,2715" coordsize="78,83" path="m7971,2715l7933,2756,7971,2797,8010,2756,7971,2715xe" filled="true" fillcolor="#f15f22" stroked="false">
              <v:path arrowok="t"/>
              <v:fill type="solid"/>
            </v:shape>
            <v:shape style="position:absolute;left:8411;top:4162;width:78;height:83" coordorigin="8411,4162" coordsize="78,83" path="m8450,4162l8411,4204,8450,4245,8488,4204,8450,4162xe" filled="true" fillcolor="#75c043" stroked="false">
              <v:path arrowok="t"/>
              <v:fill type="solid"/>
            </v:shape>
            <v:shape style="position:absolute;left:8650;top:2893;width:78;height:83" coordorigin="8650,2894" coordsize="78,83" path="m8689,2894l8650,2935,8689,2976,8727,2935,8689,2894xe" filled="true" fillcolor="#f15f22" stroked="false">
              <v:path arrowok="t"/>
              <v:fill type="solid"/>
            </v:shape>
            <v:shape style="position:absolute;left:9128;top:4150;width:78;height:83" coordorigin="9128,4150" coordsize="78,83" path="m9167,4150l9128,4192,9167,4233,9205,4192,9167,4150xe" filled="true" fillcolor="#75c043" stroked="false">
              <v:path arrowok="t"/>
              <v:fill type="solid"/>
            </v:shape>
            <v:shape style="position:absolute;left:9367;top:3408;width:78;height:83" coordorigin="9367,3408" coordsize="78,83" path="m9406,3408l9367,3450,9406,3491,9444,3450,9406,3408xe" filled="true" fillcolor="#f15f22" stroked="false">
              <v:path arrowok="t"/>
              <v:fill type="solid"/>
            </v:shape>
            <v:shape style="position:absolute;left:6296;top:2836;width:3349;height:730" coordorigin="6297,2836" coordsize="3349,730" path="m6297,2955l6537,2836,6776,3209,7014,3278,7255,3314,7493,3457,7732,3423,7972,3340,8210,3068,8449,3322,8689,3379,8928,3393,9166,3373,9407,3552,9645,3566e" filled="false" stroked="true" strokeweight=".98pt" strokecolor="#fcaf17">
              <v:path arrowok="t"/>
              <v:stroke dashstyle="solid"/>
            </v:shape>
            <v:line style="position:absolute" from="7351,2499" to="6814,3115" stroked="true" strokeweight=".49pt" strokecolor="#231f20">
              <v:stroke dashstyle="solid"/>
            </v:line>
            <v:shape style="position:absolute;left:6770;top:3086;width:74;height:79" coordorigin="6770,3086" coordsize="74,79" path="m6806,3086l6780,3149,6770,3165,6777,3160,6843,3119,6806,3086xe" filled="true" fillcolor="#231f20" stroked="false">
              <v:path arrowok="t"/>
              <v:fill type="solid"/>
            </v:shape>
            <v:line style="position:absolute" from="6123,10047" to="11112,10047" stroked="true" strokeweight=".6pt" strokecolor="#a70740">
              <v:stroke dashstyle="solid"/>
            </v:line>
            <w10:wrap type="none"/>
          </v:group>
        </w:pict>
      </w:r>
      <w:r>
        <w:rPr>
          <w:color w:val="A70740"/>
          <w:sz w:val="18"/>
        </w:rPr>
        <w:t>Table 3.C </w:t>
      </w:r>
      <w:r>
        <w:rPr>
          <w:color w:val="231F20"/>
          <w:sz w:val="18"/>
        </w:rPr>
        <w:t>Selected indicators of labour market slack</w:t>
      </w:r>
    </w:p>
    <w:p>
      <w:pPr>
        <w:tabs>
          <w:tab w:pos="4658" w:val="right" w:leader="none"/>
        </w:tabs>
        <w:spacing w:before="198"/>
        <w:ind w:left="2623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2013</w:t>
      </w:r>
    </w:p>
    <w:p>
      <w:pPr>
        <w:pStyle w:val="BodyText"/>
        <w:spacing w:before="4"/>
        <w:rPr>
          <w:sz w:val="3"/>
        </w:rPr>
      </w:pP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6"/>
        <w:gridCol w:w="391"/>
        <w:gridCol w:w="483"/>
        <w:gridCol w:w="455"/>
        <w:gridCol w:w="432"/>
        <w:gridCol w:w="219"/>
        <w:gridCol w:w="293"/>
        <w:gridCol w:w="430"/>
        <w:gridCol w:w="442"/>
      </w:tblGrid>
      <w:tr>
        <w:trPr>
          <w:trHeight w:val="282" w:hRule="atLeast"/>
        </w:trPr>
        <w:tc>
          <w:tcPr>
            <w:tcW w:w="183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4" w:type="dxa"/>
            <w:gridSpan w:val="2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0"/>
              <w:ind w:left="18"/>
              <w:rPr>
                <w:sz w:val="11"/>
              </w:rPr>
            </w:pPr>
            <w:r>
              <w:rPr>
                <w:color w:val="231F20"/>
                <w:sz w:val="14"/>
              </w:rPr>
              <w:t>1998–2007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45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2011</w:t>
            </w:r>
          </w:p>
        </w:tc>
        <w:tc>
          <w:tcPr>
            <w:tcW w:w="43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left="58" w:right="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2012</w:t>
            </w:r>
          </w:p>
        </w:tc>
        <w:tc>
          <w:tcPr>
            <w:tcW w:w="21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left="22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43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31"/>
              <w:ind w:right="7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44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45"/>
              <w:jc w:val="right"/>
              <w:rPr>
                <w:sz w:val="11"/>
              </w:rPr>
            </w:pPr>
            <w:r>
              <w:rPr>
                <w:color w:val="231F20"/>
                <w:w w:val="95"/>
                <w:position w:val="-3"/>
                <w:sz w:val="14"/>
              </w:rPr>
              <w:t>Q3</w:t>
            </w:r>
            <w:r>
              <w:rPr>
                <w:color w:val="231F20"/>
                <w:w w:val="95"/>
                <w:sz w:val="11"/>
              </w:rPr>
              <w:t>(b)</w:t>
            </w:r>
          </w:p>
        </w:tc>
      </w:tr>
      <w:tr>
        <w:trPr>
          <w:trHeight w:val="242" w:hRule="atLeast"/>
        </w:trPr>
        <w:tc>
          <w:tcPr>
            <w:tcW w:w="2227" w:type="dxa"/>
            <w:gridSpan w:val="2"/>
          </w:tcPr>
          <w:p>
            <w:pPr>
              <w:pStyle w:val="TableParagraph"/>
              <w:spacing w:line="158" w:lineRule="exact" w:before="63"/>
              <w:ind w:left="1"/>
              <w:rPr>
                <w:sz w:val="14"/>
              </w:rPr>
            </w:pPr>
            <w:r>
              <w:rPr>
                <w:color w:val="231F20"/>
                <w:sz w:val="14"/>
              </w:rPr>
              <w:t>LFS unemployment rate</w:t>
            </w:r>
          </w:p>
        </w:tc>
        <w:tc>
          <w:tcPr>
            <w:tcW w:w="483" w:type="dxa"/>
          </w:tcPr>
          <w:p>
            <w:pPr>
              <w:pStyle w:val="TableParagraph"/>
              <w:spacing w:line="158" w:lineRule="exact" w:before="63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5.3</w:t>
            </w:r>
          </w:p>
        </w:tc>
        <w:tc>
          <w:tcPr>
            <w:tcW w:w="455" w:type="dxa"/>
          </w:tcPr>
          <w:p>
            <w:pPr>
              <w:pStyle w:val="TableParagraph"/>
              <w:spacing w:line="158" w:lineRule="exact" w:before="63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8.1</w:t>
            </w:r>
          </w:p>
        </w:tc>
        <w:tc>
          <w:tcPr>
            <w:tcW w:w="432" w:type="dxa"/>
          </w:tcPr>
          <w:p>
            <w:pPr>
              <w:pStyle w:val="TableParagraph"/>
              <w:spacing w:line="158" w:lineRule="exact" w:before="63"/>
              <w:ind w:left="150" w:right="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8.0</w:t>
            </w:r>
          </w:p>
        </w:tc>
        <w:tc>
          <w:tcPr>
            <w:tcW w:w="512" w:type="dxa"/>
            <w:gridSpan w:val="2"/>
          </w:tcPr>
          <w:p>
            <w:pPr>
              <w:pStyle w:val="TableParagraph"/>
              <w:spacing w:line="158" w:lineRule="exact" w:before="63"/>
              <w:ind w:left="23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7.8</w:t>
            </w:r>
          </w:p>
        </w:tc>
        <w:tc>
          <w:tcPr>
            <w:tcW w:w="430" w:type="dxa"/>
          </w:tcPr>
          <w:p>
            <w:pPr>
              <w:pStyle w:val="TableParagraph"/>
              <w:spacing w:line="158" w:lineRule="exact" w:before="63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7.8</w:t>
            </w:r>
          </w:p>
        </w:tc>
        <w:tc>
          <w:tcPr>
            <w:tcW w:w="442" w:type="dxa"/>
          </w:tcPr>
          <w:p>
            <w:pPr>
              <w:pStyle w:val="TableParagraph"/>
              <w:spacing w:line="158" w:lineRule="exact" w:before="63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7.7</w:t>
            </w:r>
          </w:p>
        </w:tc>
      </w:tr>
      <w:tr>
        <w:trPr>
          <w:trHeight w:val="213" w:hRule="atLeast"/>
        </w:trPr>
        <w:tc>
          <w:tcPr>
            <w:tcW w:w="2227" w:type="dxa"/>
            <w:gridSpan w:val="2"/>
          </w:tcPr>
          <w:p>
            <w:pPr>
              <w:pStyle w:val="TableParagraph"/>
              <w:spacing w:before="16"/>
              <w:ind w:left="1"/>
              <w:rPr>
                <w:sz w:val="11"/>
              </w:rPr>
            </w:pPr>
            <w:r>
              <w:rPr>
                <w:color w:val="231F20"/>
                <w:sz w:val="14"/>
              </w:rPr>
              <w:t>Long-term unemployment rate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83" w:type="dxa"/>
          </w:tcPr>
          <w:p>
            <w:pPr>
              <w:pStyle w:val="TableParagraph"/>
              <w:spacing w:before="28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455" w:type="dxa"/>
          </w:tcPr>
          <w:p>
            <w:pPr>
              <w:pStyle w:val="TableParagraph"/>
              <w:spacing w:before="28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432" w:type="dxa"/>
          </w:tcPr>
          <w:p>
            <w:pPr>
              <w:pStyle w:val="TableParagraph"/>
              <w:spacing w:before="28"/>
              <w:ind w:left="156" w:right="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512" w:type="dxa"/>
            <w:gridSpan w:val="2"/>
          </w:tcPr>
          <w:p>
            <w:pPr>
              <w:pStyle w:val="TableParagraph"/>
              <w:spacing w:before="28"/>
              <w:ind w:left="226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30" w:type="dxa"/>
          </w:tcPr>
          <w:p>
            <w:pPr>
              <w:pStyle w:val="TableParagraph"/>
              <w:spacing w:before="28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442" w:type="dxa"/>
          </w:tcPr>
          <w:p>
            <w:pPr>
              <w:pStyle w:val="TableParagraph"/>
              <w:spacing w:before="28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</w:tr>
      <w:tr>
        <w:trPr>
          <w:trHeight w:val="200" w:hRule="atLeast"/>
        </w:trPr>
        <w:tc>
          <w:tcPr>
            <w:tcW w:w="2227" w:type="dxa"/>
            <w:gridSpan w:val="2"/>
          </w:tcPr>
          <w:p>
            <w:pPr>
              <w:pStyle w:val="TableParagraph"/>
              <w:spacing w:line="158" w:lineRule="exact" w:before="22"/>
              <w:ind w:left="1"/>
              <w:rPr>
                <w:sz w:val="14"/>
              </w:rPr>
            </w:pPr>
            <w:r>
              <w:rPr>
                <w:color w:val="231F20"/>
                <w:sz w:val="14"/>
              </w:rPr>
              <w:t>Claimant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count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unemployment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rate</w:t>
            </w:r>
          </w:p>
        </w:tc>
        <w:tc>
          <w:tcPr>
            <w:tcW w:w="483" w:type="dxa"/>
          </w:tcPr>
          <w:p>
            <w:pPr>
              <w:pStyle w:val="TableParagraph"/>
              <w:spacing w:line="158" w:lineRule="exact" w:before="22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455" w:type="dxa"/>
          </w:tcPr>
          <w:p>
            <w:pPr>
              <w:pStyle w:val="TableParagraph"/>
              <w:spacing w:line="158" w:lineRule="exact" w:before="22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4.7</w:t>
            </w:r>
          </w:p>
        </w:tc>
        <w:tc>
          <w:tcPr>
            <w:tcW w:w="432" w:type="dxa"/>
          </w:tcPr>
          <w:p>
            <w:pPr>
              <w:pStyle w:val="TableParagraph"/>
              <w:spacing w:line="158" w:lineRule="exact" w:before="22"/>
              <w:ind w:left="151" w:right="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4.8</w:t>
            </w:r>
          </w:p>
        </w:tc>
        <w:tc>
          <w:tcPr>
            <w:tcW w:w="512" w:type="dxa"/>
            <w:gridSpan w:val="2"/>
          </w:tcPr>
          <w:p>
            <w:pPr>
              <w:pStyle w:val="TableParagraph"/>
              <w:spacing w:line="158" w:lineRule="exact" w:before="22"/>
              <w:ind w:left="222"/>
              <w:rPr>
                <w:sz w:val="14"/>
              </w:rPr>
            </w:pPr>
            <w:r>
              <w:rPr>
                <w:color w:val="231F20"/>
                <w:sz w:val="14"/>
              </w:rPr>
              <w:t>4.6</w:t>
            </w:r>
          </w:p>
        </w:tc>
        <w:tc>
          <w:tcPr>
            <w:tcW w:w="430" w:type="dxa"/>
          </w:tcPr>
          <w:p>
            <w:pPr>
              <w:pStyle w:val="TableParagraph"/>
              <w:spacing w:line="158" w:lineRule="exact" w:before="22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4.5</w:t>
            </w:r>
          </w:p>
        </w:tc>
        <w:tc>
          <w:tcPr>
            <w:tcW w:w="442" w:type="dxa"/>
          </w:tcPr>
          <w:p>
            <w:pPr>
              <w:pStyle w:val="TableParagraph"/>
              <w:spacing w:line="158" w:lineRule="exact" w:before="22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4.2</w:t>
            </w:r>
          </w:p>
        </w:tc>
      </w:tr>
      <w:tr>
        <w:trPr>
          <w:trHeight w:val="213" w:hRule="atLeast"/>
        </w:trPr>
        <w:tc>
          <w:tcPr>
            <w:tcW w:w="2227" w:type="dxa"/>
            <w:gridSpan w:val="2"/>
          </w:tcPr>
          <w:p>
            <w:pPr>
              <w:pStyle w:val="TableParagraph"/>
              <w:spacing w:before="16"/>
              <w:ind w:left="1"/>
              <w:rPr>
                <w:sz w:val="11"/>
              </w:rPr>
            </w:pPr>
            <w:r>
              <w:rPr>
                <w:color w:val="231F20"/>
                <w:sz w:val="14"/>
              </w:rPr>
              <w:t>Weighted non-employment rate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83" w:type="dxa"/>
          </w:tcPr>
          <w:p>
            <w:pPr>
              <w:pStyle w:val="TableParagraph"/>
              <w:spacing w:before="28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7.6</w:t>
            </w:r>
          </w:p>
        </w:tc>
        <w:tc>
          <w:tcPr>
            <w:tcW w:w="455" w:type="dxa"/>
          </w:tcPr>
          <w:p>
            <w:pPr>
              <w:pStyle w:val="TableParagraph"/>
              <w:spacing w:before="28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9.5</w:t>
            </w:r>
          </w:p>
        </w:tc>
        <w:tc>
          <w:tcPr>
            <w:tcW w:w="432" w:type="dxa"/>
          </w:tcPr>
          <w:p>
            <w:pPr>
              <w:pStyle w:val="TableParagraph"/>
              <w:spacing w:before="28"/>
              <w:ind w:left="156" w:right="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9.3</w:t>
            </w:r>
          </w:p>
        </w:tc>
        <w:tc>
          <w:tcPr>
            <w:tcW w:w="512" w:type="dxa"/>
            <w:gridSpan w:val="2"/>
          </w:tcPr>
          <w:p>
            <w:pPr>
              <w:pStyle w:val="TableParagraph"/>
              <w:spacing w:before="28"/>
              <w:ind w:left="229"/>
              <w:rPr>
                <w:sz w:val="14"/>
              </w:rPr>
            </w:pPr>
            <w:r>
              <w:rPr>
                <w:color w:val="231F20"/>
                <w:sz w:val="14"/>
              </w:rPr>
              <w:t>9.2</w:t>
            </w:r>
          </w:p>
        </w:tc>
        <w:tc>
          <w:tcPr>
            <w:tcW w:w="430" w:type="dxa"/>
          </w:tcPr>
          <w:p>
            <w:pPr>
              <w:pStyle w:val="TableParagraph"/>
              <w:spacing w:before="28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9.2</w:t>
            </w:r>
          </w:p>
        </w:tc>
        <w:tc>
          <w:tcPr>
            <w:tcW w:w="442" w:type="dxa"/>
          </w:tcPr>
          <w:p>
            <w:pPr>
              <w:pStyle w:val="TableParagraph"/>
              <w:spacing w:before="28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9.2</w:t>
            </w:r>
          </w:p>
        </w:tc>
      </w:tr>
      <w:tr>
        <w:trPr>
          <w:trHeight w:val="356" w:hRule="atLeast"/>
        </w:trPr>
        <w:tc>
          <w:tcPr>
            <w:tcW w:w="2227" w:type="dxa"/>
            <w:gridSpan w:val="2"/>
          </w:tcPr>
          <w:p>
            <w:pPr>
              <w:pStyle w:val="TableParagraph"/>
              <w:spacing w:line="206" w:lineRule="auto" w:before="40"/>
              <w:ind w:left="64" w:right="83" w:hanging="64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Part-time workers who could not find </w:t>
            </w:r>
            <w:r>
              <w:rPr>
                <w:color w:val="231F20"/>
                <w:sz w:val="14"/>
              </w:rPr>
              <w:t>full-time work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83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455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4.3</w:t>
            </w:r>
          </w:p>
        </w:tc>
        <w:tc>
          <w:tcPr>
            <w:tcW w:w="432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left="150" w:right="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4.8</w:t>
            </w:r>
          </w:p>
        </w:tc>
        <w:tc>
          <w:tcPr>
            <w:tcW w:w="512" w:type="dxa"/>
            <w:gridSpan w:val="2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left="23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4.7</w:t>
            </w:r>
          </w:p>
        </w:tc>
        <w:tc>
          <w:tcPr>
            <w:tcW w:w="430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4.8</w:t>
            </w:r>
          </w:p>
        </w:tc>
        <w:tc>
          <w:tcPr>
            <w:tcW w:w="442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4.8</w:t>
            </w:r>
          </w:p>
        </w:tc>
      </w:tr>
      <w:tr>
        <w:trPr>
          <w:trHeight w:val="412" w:hRule="atLeast"/>
        </w:trPr>
        <w:tc>
          <w:tcPr>
            <w:tcW w:w="2227" w:type="dxa"/>
            <w:gridSpan w:val="2"/>
            <w:tcBorders>
              <w:bottom w:val="dotted" w:sz="2" w:space="0" w:color="231F20"/>
            </w:tcBorders>
          </w:tcPr>
          <w:p>
            <w:pPr>
              <w:pStyle w:val="TableParagraph"/>
              <w:spacing w:line="206" w:lineRule="auto" w:before="40"/>
              <w:ind w:left="64" w:hanging="64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Bell and Blanchflower measure of </w:t>
            </w:r>
            <w:r>
              <w:rPr>
                <w:color w:val="231F20"/>
                <w:sz w:val="14"/>
              </w:rPr>
              <w:t>underemployment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83" w:type="dxa"/>
            <w:tcBorders>
              <w:bottom w:val="dotted" w:sz="2" w:space="0" w:color="231F20"/>
            </w:tcBorders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5.0</w:t>
            </w:r>
          </w:p>
        </w:tc>
        <w:tc>
          <w:tcPr>
            <w:tcW w:w="455" w:type="dxa"/>
            <w:tcBorders>
              <w:bottom w:val="dotted" w:sz="2" w:space="0" w:color="231F20"/>
            </w:tcBorders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9.8</w:t>
            </w:r>
          </w:p>
        </w:tc>
        <w:tc>
          <w:tcPr>
            <w:tcW w:w="432" w:type="dxa"/>
            <w:tcBorders>
              <w:bottom w:val="dotted" w:sz="2" w:space="0" w:color="231F20"/>
            </w:tcBorders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left="156" w:right="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9.9</w:t>
            </w:r>
          </w:p>
        </w:tc>
        <w:tc>
          <w:tcPr>
            <w:tcW w:w="512" w:type="dxa"/>
            <w:gridSpan w:val="2"/>
            <w:tcBorders>
              <w:bottom w:val="dotted" w:sz="2" w:space="0" w:color="231F20"/>
            </w:tcBorders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left="223"/>
              <w:rPr>
                <w:sz w:val="14"/>
              </w:rPr>
            </w:pPr>
            <w:r>
              <w:rPr>
                <w:color w:val="231F20"/>
                <w:sz w:val="14"/>
              </w:rPr>
              <w:t>9.8</w:t>
            </w:r>
          </w:p>
        </w:tc>
        <w:tc>
          <w:tcPr>
            <w:tcW w:w="430" w:type="dxa"/>
            <w:tcBorders>
              <w:bottom w:val="dotted" w:sz="2" w:space="0" w:color="231F20"/>
            </w:tcBorders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9.7</w:t>
            </w:r>
          </w:p>
        </w:tc>
        <w:tc>
          <w:tcPr>
            <w:tcW w:w="442" w:type="dxa"/>
            <w:tcBorders>
              <w:bottom w:val="dotted" w:sz="2" w:space="0" w:color="231F20"/>
            </w:tcBorders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9" w:hRule="atLeast"/>
        </w:trPr>
        <w:tc>
          <w:tcPr>
            <w:tcW w:w="2227" w:type="dxa"/>
            <w:gridSpan w:val="2"/>
            <w:tcBorders>
              <w:top w:val="dotted" w:sz="2" w:space="0" w:color="231F20"/>
            </w:tcBorders>
          </w:tcPr>
          <w:p>
            <w:pPr>
              <w:pStyle w:val="TableParagraph"/>
              <w:spacing w:line="157" w:lineRule="exact" w:before="52"/>
              <w:ind w:left="1"/>
              <w:rPr>
                <w:sz w:val="11"/>
              </w:rPr>
            </w:pPr>
            <w:r>
              <w:rPr>
                <w:color w:val="231F20"/>
                <w:sz w:val="14"/>
              </w:rPr>
              <w:t>Vacancies/unemployed ratio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483" w:type="dxa"/>
            <w:tcBorders>
              <w:top w:val="dotted" w:sz="2" w:space="0" w:color="231F20"/>
            </w:tcBorders>
          </w:tcPr>
          <w:p>
            <w:pPr>
              <w:pStyle w:val="TableParagraph"/>
              <w:spacing w:line="145" w:lineRule="exact" w:before="64"/>
              <w:ind w:right="9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0.41</w:t>
            </w:r>
          </w:p>
        </w:tc>
        <w:tc>
          <w:tcPr>
            <w:tcW w:w="455" w:type="dxa"/>
            <w:tcBorders>
              <w:top w:val="dotted" w:sz="2" w:space="0" w:color="231F20"/>
            </w:tcBorders>
          </w:tcPr>
          <w:p>
            <w:pPr>
              <w:pStyle w:val="TableParagraph"/>
              <w:spacing w:line="145" w:lineRule="exact" w:before="64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0.18</w:t>
            </w:r>
          </w:p>
        </w:tc>
        <w:tc>
          <w:tcPr>
            <w:tcW w:w="432" w:type="dxa"/>
            <w:tcBorders>
              <w:top w:val="dotted" w:sz="2" w:space="0" w:color="231F20"/>
            </w:tcBorders>
          </w:tcPr>
          <w:p>
            <w:pPr>
              <w:pStyle w:val="TableParagraph"/>
              <w:spacing w:line="145" w:lineRule="exact" w:before="64"/>
              <w:ind w:left="95" w:right="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0.19</w:t>
            </w:r>
          </w:p>
        </w:tc>
        <w:tc>
          <w:tcPr>
            <w:tcW w:w="512" w:type="dxa"/>
            <w:gridSpan w:val="2"/>
            <w:tcBorders>
              <w:top w:val="dotted" w:sz="2" w:space="0" w:color="231F20"/>
            </w:tcBorders>
          </w:tcPr>
          <w:p>
            <w:pPr>
              <w:pStyle w:val="TableParagraph"/>
              <w:spacing w:line="145" w:lineRule="exact" w:before="64"/>
              <w:ind w:left="148"/>
              <w:rPr>
                <w:sz w:val="14"/>
              </w:rPr>
            </w:pPr>
            <w:r>
              <w:rPr>
                <w:color w:val="231F20"/>
                <w:sz w:val="14"/>
              </w:rPr>
              <w:t>0.20</w:t>
            </w:r>
          </w:p>
        </w:tc>
        <w:tc>
          <w:tcPr>
            <w:tcW w:w="430" w:type="dxa"/>
            <w:tcBorders>
              <w:top w:val="dotted" w:sz="2" w:space="0" w:color="231F20"/>
            </w:tcBorders>
          </w:tcPr>
          <w:p>
            <w:pPr>
              <w:pStyle w:val="TableParagraph"/>
              <w:spacing w:line="145" w:lineRule="exact" w:before="64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0.21</w:t>
            </w:r>
          </w:p>
        </w:tc>
        <w:tc>
          <w:tcPr>
            <w:tcW w:w="442" w:type="dxa"/>
            <w:tcBorders>
              <w:top w:val="dotted" w:sz="2" w:space="0" w:color="231F20"/>
            </w:tcBorders>
          </w:tcPr>
          <w:p>
            <w:pPr>
              <w:pStyle w:val="TableParagraph"/>
              <w:spacing w:line="145" w:lineRule="exact" w:before="64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0.22</w:t>
            </w:r>
          </w:p>
        </w:tc>
      </w:tr>
    </w:tbl>
    <w:p>
      <w:pPr>
        <w:pStyle w:val="BodyText"/>
        <w:spacing w:before="9"/>
        <w:rPr>
          <w:sz w:val="18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Except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claimant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count,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economically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active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population.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16–64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population.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different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types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non-employed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1998–2007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transition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LFS.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0" w:after="0"/>
        <w:ind w:left="323" w:right="365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part-time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full-time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0" w:after="0"/>
        <w:ind w:left="323" w:right="201" w:hanging="171"/>
        <w:jc w:val="left"/>
        <w:rPr>
          <w:sz w:val="11"/>
        </w:rPr>
      </w:pP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actual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desired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work.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Bell,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Blanchflower,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(2013),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‘How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measure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underemployment?’,</w:t>
      </w:r>
      <w:r>
        <w:rPr>
          <w:color w:val="231F20"/>
          <w:spacing w:val="-9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Peterson</w:t>
      </w:r>
      <w:r>
        <w:rPr>
          <w:i/>
          <w:color w:val="231F20"/>
          <w:spacing w:val="-13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Institute</w:t>
      </w:r>
      <w:r>
        <w:rPr>
          <w:i/>
          <w:color w:val="231F20"/>
          <w:spacing w:val="-13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for </w:t>
      </w:r>
      <w:r>
        <w:rPr>
          <w:i/>
          <w:color w:val="231F20"/>
          <w:w w:val="90"/>
          <w:sz w:val="11"/>
        </w:rPr>
        <w:t>International</w:t>
      </w:r>
      <w:r>
        <w:rPr>
          <w:i/>
          <w:color w:val="231F20"/>
          <w:spacing w:val="-13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Economics</w:t>
      </w:r>
      <w:r>
        <w:rPr>
          <w:i/>
          <w:color w:val="231F20"/>
          <w:spacing w:val="-13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Working</w:t>
      </w:r>
      <w:r>
        <w:rPr>
          <w:i/>
          <w:color w:val="231F20"/>
          <w:spacing w:val="-12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Paper</w:t>
      </w:r>
      <w:r>
        <w:rPr>
          <w:i/>
          <w:color w:val="231F20"/>
          <w:spacing w:val="-13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No.</w:t>
      </w:r>
      <w:r>
        <w:rPr>
          <w:i/>
          <w:color w:val="231F20"/>
          <w:spacing w:val="-12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13-7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estimates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provided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authors.</w:t>
      </w:r>
      <w:r>
        <w:rPr>
          <w:color w:val="231F20"/>
          <w:spacing w:val="14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2001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Q2.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0" w:after="0"/>
        <w:ind w:left="323" w:right="89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vacancies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agriculture,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forestry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fishing)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 </w:t>
      </w:r>
      <w:r>
        <w:rPr>
          <w:color w:val="231F20"/>
          <w:sz w:val="11"/>
        </w:rPr>
        <w:t>since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2001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Q2.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higher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typically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implies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slack.</w:t>
      </w:r>
    </w:p>
    <w:p>
      <w:pPr>
        <w:pStyle w:val="BodyText"/>
        <w:spacing w:line="210" w:lineRule="exact"/>
        <w:ind w:left="153"/>
      </w:pPr>
      <w:r>
        <w:rPr/>
        <w:br w:type="column"/>
      </w:r>
      <w:r>
        <w:rPr>
          <w:color w:val="231F20"/>
        </w:rPr>
        <w:t>the participation rate remained broadly stable in the three</w:t>
      </w:r>
    </w:p>
    <w:p>
      <w:pPr>
        <w:pStyle w:val="BodyText"/>
        <w:spacing w:before="27"/>
        <w:ind w:left="153"/>
      </w:pPr>
      <w:r>
        <w:rPr>
          <w:color w:val="231F20"/>
        </w:rPr>
        <w:t>months to August.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 w:before="1"/>
        <w:ind w:left="153" w:right="372"/>
      </w:pPr>
      <w:r>
        <w:rPr>
          <w:color w:val="231F20"/>
          <w:w w:val="90"/>
        </w:rPr>
        <w:t>Alongside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steady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worked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3.9).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shift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public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private</w:t>
      </w:r>
      <w:r>
        <w:rPr>
          <w:color w:val="231F20"/>
          <w:spacing w:val="-43"/>
        </w:rPr>
        <w:t> </w:t>
      </w:r>
      <w:r>
        <w:rPr>
          <w:color w:val="231F20"/>
        </w:rPr>
        <w:t>sector</w:t>
      </w:r>
      <w:r>
        <w:rPr>
          <w:color w:val="231F20"/>
          <w:spacing w:val="-43"/>
        </w:rPr>
        <w:t> </w:t>
      </w:r>
      <w:r>
        <w:rPr>
          <w:color w:val="231F20"/>
        </w:rPr>
        <w:t>employment,</w:t>
      </w:r>
      <w:r>
        <w:rPr>
          <w:color w:val="231F20"/>
          <w:spacing w:val="-43"/>
        </w:rPr>
        <w:t> </w:t>
      </w:r>
      <w:r>
        <w:rPr>
          <w:color w:val="231F20"/>
        </w:rPr>
        <w:t>where</w:t>
      </w:r>
      <w:r>
        <w:rPr>
          <w:color w:val="231F20"/>
          <w:spacing w:val="-43"/>
        </w:rPr>
        <w:t> </w:t>
      </w:r>
      <w:r>
        <w:rPr>
          <w:color w:val="231F20"/>
        </w:rPr>
        <w:t>hours </w:t>
      </w:r>
      <w:r>
        <w:rPr>
          <w:color w:val="231F20"/>
          <w:w w:val="95"/>
        </w:rPr>
        <w:t>worked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number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hours</w:t>
      </w:r>
      <w:r>
        <w:rPr>
          <w:color w:val="231F20"/>
          <w:spacing w:val="-44"/>
        </w:rPr>
        <w:t> </w:t>
      </w:r>
      <w:r>
        <w:rPr>
          <w:color w:val="231F20"/>
        </w:rPr>
        <w:t>people</w:t>
      </w:r>
      <w:r>
        <w:rPr>
          <w:color w:val="231F20"/>
          <w:spacing w:val="-43"/>
        </w:rPr>
        <w:t> </w:t>
      </w:r>
      <w:r>
        <w:rPr>
          <w:color w:val="231F20"/>
        </w:rPr>
        <w:t>want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work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average.</w:t>
      </w:r>
      <w:r>
        <w:rPr>
          <w:color w:val="231F20"/>
          <w:spacing w:val="-26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example, the proportion of the workforce working part-time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wishing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full-time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approximately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doubled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just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3.C).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generally,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many employees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 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probably continue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 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staff.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Consequently, 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unemployment </w:t>
      </w:r>
      <w:r>
        <w:rPr>
          <w:color w:val="231F20"/>
        </w:rPr>
        <w:t>more</w:t>
      </w:r>
      <w:r>
        <w:rPr>
          <w:color w:val="231F20"/>
          <w:spacing w:val="-22"/>
        </w:rPr>
        <w:t> </w:t>
      </w:r>
      <w:r>
        <w:rPr>
          <w:color w:val="231F20"/>
        </w:rPr>
        <w:t>gradually</w:t>
      </w:r>
      <w:r>
        <w:rPr>
          <w:color w:val="231F20"/>
          <w:spacing w:val="-21"/>
        </w:rPr>
        <w:t> </w:t>
      </w:r>
      <w:r>
        <w:rPr>
          <w:color w:val="231F20"/>
        </w:rPr>
        <w:t>than</w:t>
      </w:r>
      <w:r>
        <w:rPr>
          <w:color w:val="231F20"/>
          <w:spacing w:val="-22"/>
        </w:rPr>
        <w:t> </w:t>
      </w:r>
      <w:r>
        <w:rPr>
          <w:color w:val="231F20"/>
        </w:rPr>
        <w:t>otherwise.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5183" w:space="146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32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2" w:id="59"/>
      <w:bookmarkStart w:name="4 Costs and prices" w:id="60"/>
      <w:r>
        <w:rPr/>
      </w:r>
      <w:bookmarkStart w:name="4.1 Consumer prices" w:id="61"/>
      <w:bookmarkEnd w:id="61"/>
      <w:r>
        <w:rPr/>
      </w:r>
      <w:bookmarkStart w:name="_bookmark14" w:id="62"/>
      <w:bookmarkEnd w:id="62"/>
      <w:r>
        <w:rPr/>
      </w:r>
      <w:bookmarkStart w:name="_bookmark14" w:id="63"/>
      <w:bookmarkEnd w:id="63"/>
      <w:r>
        <w:rPr>
          <w:color w:val="231F20"/>
          <w:w w:val="95"/>
        </w:rPr>
        <w:t>C</w:t>
      </w:r>
      <w:r>
        <w:rPr>
          <w:color w:val="231F20"/>
          <w:w w:val="95"/>
        </w:rPr>
        <w:t>osts and</w:t>
      </w:r>
      <w:r>
        <w:rPr>
          <w:color w:val="231F20"/>
          <w:spacing w:val="-97"/>
          <w:w w:val="95"/>
        </w:rPr>
        <w:t> </w:t>
      </w:r>
      <w:bookmarkEnd w:id="59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59808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344"/>
      </w:pPr>
      <w:r>
        <w:rPr>
          <w:color w:val="A70740"/>
          <w:w w:val="95"/>
        </w:rPr>
        <w:t>CPI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fell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2.2%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October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2.9%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June.</w:t>
      </w:r>
      <w:r>
        <w:rPr>
          <w:color w:val="A70740"/>
          <w:spacing w:val="-21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expected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remain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around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this </w:t>
      </w:r>
      <w:r>
        <w:rPr>
          <w:color w:val="A70740"/>
          <w:w w:val="90"/>
        </w:rPr>
        <w:t>level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near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term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despite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larger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increases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utility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prices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than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anticipated.</w:t>
      </w:r>
      <w:r>
        <w:rPr>
          <w:color w:val="A70740"/>
          <w:spacing w:val="10"/>
          <w:w w:val="90"/>
        </w:rPr>
        <w:t> </w:t>
      </w:r>
      <w:r>
        <w:rPr>
          <w:color w:val="A70740"/>
          <w:w w:val="90"/>
        </w:rPr>
        <w:t>Underlying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wage </w:t>
      </w:r>
      <w:r>
        <w:rPr>
          <w:color w:val="A70740"/>
          <w:w w:val="95"/>
        </w:rPr>
        <w:t>growth remains weak. Companies’ margins still appear squeezed. Medium-term inflation </w:t>
      </w:r>
      <w:r>
        <w:rPr>
          <w:color w:val="A70740"/>
        </w:rPr>
        <w:t>expectations</w:t>
      </w:r>
      <w:r>
        <w:rPr>
          <w:color w:val="A70740"/>
          <w:spacing w:val="-31"/>
        </w:rPr>
        <w:t> </w:t>
      </w:r>
      <w:r>
        <w:rPr>
          <w:color w:val="A70740"/>
        </w:rPr>
        <w:t>remain</w:t>
      </w:r>
      <w:r>
        <w:rPr>
          <w:color w:val="A70740"/>
          <w:spacing w:val="-30"/>
        </w:rPr>
        <w:t> </w:t>
      </w:r>
      <w:r>
        <w:rPr>
          <w:color w:val="A70740"/>
        </w:rPr>
        <w:t>consistent</w:t>
      </w:r>
      <w:r>
        <w:rPr>
          <w:color w:val="A70740"/>
          <w:spacing w:val="-32"/>
        </w:rPr>
        <w:t> </w:t>
      </w:r>
      <w:r>
        <w:rPr>
          <w:color w:val="A70740"/>
        </w:rPr>
        <w:t>with</w:t>
      </w:r>
      <w:r>
        <w:rPr>
          <w:color w:val="A70740"/>
          <w:spacing w:val="-31"/>
        </w:rPr>
        <w:t> </w:t>
      </w:r>
      <w:r>
        <w:rPr>
          <w:color w:val="A70740"/>
        </w:rPr>
        <w:t>meeting</w:t>
      </w:r>
      <w:r>
        <w:rPr>
          <w:color w:val="A70740"/>
          <w:spacing w:val="-34"/>
        </w:rPr>
        <w:t> </w:t>
      </w:r>
      <w:r>
        <w:rPr>
          <w:color w:val="A70740"/>
        </w:rPr>
        <w:t>the</w:t>
      </w:r>
      <w:r>
        <w:rPr>
          <w:color w:val="A70740"/>
          <w:spacing w:val="-30"/>
        </w:rPr>
        <w:t> </w:t>
      </w:r>
      <w:r>
        <w:rPr>
          <w:color w:val="A70740"/>
        </w:rPr>
        <w:t>2%</w:t>
      </w:r>
      <w:r>
        <w:rPr>
          <w:color w:val="A70740"/>
          <w:spacing w:val="-35"/>
        </w:rPr>
        <w:t> </w:t>
      </w:r>
      <w:r>
        <w:rPr>
          <w:color w:val="A70740"/>
        </w:rPr>
        <w:t>target.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  <w:spacing w:before="7"/>
        <w:rPr>
          <w:sz w:val="29"/>
        </w:rPr>
      </w:pPr>
    </w:p>
    <w:p>
      <w:pPr>
        <w:spacing w:before="1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4.A </w:t>
      </w:r>
      <w:r>
        <w:rPr>
          <w:color w:val="231F20"/>
          <w:sz w:val="18"/>
        </w:rPr>
        <w:t>Monitoring the MPC’s key judgements</w:t>
      </w:r>
    </w:p>
    <w:p>
      <w:pPr>
        <w:spacing w:line="283" w:lineRule="auto" w:before="189"/>
        <w:ind w:left="203" w:right="25" w:firstLine="0"/>
        <w:jc w:val="left"/>
        <w:rPr>
          <w:sz w:val="14"/>
        </w:rPr>
      </w:pPr>
      <w:r>
        <w:rPr/>
        <w:pict>
          <v:group style="position:absolute;margin-left:40.185001pt;margin-top:33.234741pt;width:249.4pt;height:14.2pt;mso-position-horizontal-relative:page;mso-position-vertical-relative:paragraph;z-index:15861248" coordorigin="804,665" coordsize="4988,284">
            <v:rect style="position:absolute;left:803;top:664;width:2576;height:284" filled="true" fillcolor="#a70740" stroked="false">
              <v:fill type="solid"/>
            </v:rect>
            <v:rect style="position:absolute;left:3379;top:664;width:2413;height:284" filled="true" fillcolor="#c2656f" stroked="false">
              <v:fill type="solid"/>
            </v:rect>
            <v:shape style="position:absolute;left:843;top:697;width:129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Inflation</w:t>
                    </w:r>
                    <w:r>
                      <w:rPr>
                        <w:color w:val="FFFFFF"/>
                        <w:spacing w:val="-2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expectations</w:t>
                    </w:r>
                  </w:p>
                </w:txbxContent>
              </v:textbox>
              <w10:wrap type="none"/>
            </v:shape>
            <v:shape style="position:absolute;left:3419;top:697;width:52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27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Developments anticipated if August </w:t>
      </w:r>
      <w:r>
        <w:rPr>
          <w:rFonts w:ascii="Times New Roman"/>
          <w:i/>
          <w:color w:val="231F20"/>
          <w:w w:val="95"/>
          <w:sz w:val="14"/>
        </w:rPr>
        <w:t>Report </w:t>
      </w:r>
      <w:r>
        <w:rPr>
          <w:color w:val="231F20"/>
          <w:w w:val="95"/>
          <w:sz w:val="14"/>
        </w:rPr>
        <w:t>Developments since August </w:t>
      </w:r>
      <w:r>
        <w:rPr>
          <w:color w:val="231F20"/>
          <w:sz w:val="14"/>
        </w:rPr>
        <w:t>judgements had evolved as expected</w:t>
      </w:r>
    </w:p>
    <w:p>
      <w:pPr>
        <w:pStyle w:val="BodyText"/>
        <w:spacing w:before="4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53" w:right="356"/>
      </w:pPr>
      <w:r>
        <w:rPr/>
        <w:pict>
          <v:line style="position:absolute;mso-position-horizontal-relative:page;mso-position-vertical-relative:paragraph;z-index:15859712" from="39.685001pt,.740662pt" to="289.134001pt,.740662pt" stroked="true" strokeweight=".7pt" strokecolor="#a70740">
            <v:stroke dashstyle="solid"/>
            <w10:wrap type="none"/>
          </v:line>
        </w:pic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anticipated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time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8"/>
        </w:rPr>
        <w:t> </w:t>
      </w:r>
      <w:r>
        <w:rPr>
          <w:color w:val="231F20"/>
        </w:rPr>
        <w:t>August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 </w:t>
      </w:r>
      <w:r>
        <w:rPr>
          <w:color w:val="231F20"/>
          <w:w w:val="90"/>
        </w:rPr>
        <w:t>(Section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4.1).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 expected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ago,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 further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2014.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influenced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26" w:space="903"/>
            <w:col w:w="5481"/>
          </w:cols>
        </w:sectPr>
      </w:pPr>
    </w:p>
    <w:p>
      <w:pPr>
        <w:pStyle w:val="ListParagraph"/>
        <w:numPr>
          <w:ilvl w:val="1"/>
          <w:numId w:val="3"/>
        </w:numPr>
        <w:tabs>
          <w:tab w:pos="318" w:val="left" w:leader="none"/>
        </w:tabs>
        <w:spacing w:line="283" w:lineRule="auto" w:before="0" w:after="0"/>
        <w:ind w:left="317" w:right="331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Medium-term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inflation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expectations </w:t>
      </w:r>
      <w:r>
        <w:rPr>
          <w:color w:val="231F20"/>
          <w:sz w:val="14"/>
        </w:rPr>
        <w:t>consistent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with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2%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target.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ListParagraph"/>
        <w:numPr>
          <w:ilvl w:val="1"/>
          <w:numId w:val="3"/>
        </w:numPr>
        <w:tabs>
          <w:tab w:pos="318" w:val="left" w:leader="none"/>
        </w:tabs>
        <w:spacing w:line="283" w:lineRule="auto" w:before="0" w:after="0"/>
        <w:ind w:left="317" w:right="311" w:hanging="114"/>
        <w:jc w:val="left"/>
        <w:rPr>
          <w:color w:val="231F20"/>
          <w:sz w:val="14"/>
        </w:rPr>
      </w:pPr>
      <w:r>
        <w:rPr/>
        <w:pict>
          <v:group style="position:absolute;margin-left:40.185001pt;margin-top:-15.899245pt;width:249.4pt;height:14.2pt;mso-position-horizontal-relative:page;mso-position-vertical-relative:paragraph;z-index:15862784" coordorigin="804,-318" coordsize="4988,284">
            <v:rect style="position:absolute;left:803;top:-318;width:2576;height:284" filled="true" fillcolor="#a70740" stroked="false">
              <v:fill type="solid"/>
            </v:rect>
            <v:rect style="position:absolute;left:3379;top:-318;width:2413;height:284" filled="true" fillcolor="#c2656f" stroked="false">
              <v:fill type="solid"/>
            </v:rect>
            <v:shape style="position:absolute;left:843;top:-286;width:962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Earnings growth</w:t>
                    </w:r>
                  </w:p>
                </w:txbxContent>
              </v:textbox>
              <w10:wrap type="none"/>
            </v:shape>
            <v:shape style="position:absolute;left:3419;top:-286;width:526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27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0.185001pt;margin-top:33.409756pt;width:249.4pt;height:14.2pt;mso-position-horizontal-relative:page;mso-position-vertical-relative:paragraph;z-index:15864320" coordorigin="804,668" coordsize="4988,284">
            <v:rect style="position:absolute;left:803;top:668;width:2576;height:284" filled="true" fillcolor="#a70740" stroked="false">
              <v:fill type="solid"/>
            </v:rect>
            <v:rect style="position:absolute;left:3379;top:668;width:2413;height:284" filled="true" fillcolor="#c2656f" stroked="false">
              <v:fill type="solid"/>
            </v:rect>
            <v:shape style="position:absolute;left:843;top:700;width:101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Unit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labour</w:t>
                    </w:r>
                    <w:r>
                      <w:rPr>
                        <w:color w:val="FFFFFF"/>
                        <w:spacing w:val="-30"/>
                        <w:sz w:val="14"/>
                      </w:rPr>
                      <w:t> </w:t>
                    </w:r>
                    <w:r>
                      <w:rPr>
                        <w:color w:val="FFFFFF"/>
                        <w:sz w:val="14"/>
                      </w:rPr>
                      <w:t>costs</w:t>
                    </w:r>
                  </w:p>
                </w:txbxContent>
              </v:textbox>
              <w10:wrap type="none"/>
            </v:shape>
            <v:shape style="position:absolute;left:3419;top:700;width:96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19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Four-quarter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AWE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average </w:t>
      </w:r>
      <w:r>
        <w:rPr>
          <w:color w:val="231F20"/>
          <w:sz w:val="14"/>
        </w:rPr>
        <w:t>around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1%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H2.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1"/>
          <w:numId w:val="3"/>
        </w:numPr>
        <w:tabs>
          <w:tab w:pos="318" w:val="left" w:leader="none"/>
        </w:tabs>
        <w:spacing w:line="283" w:lineRule="auto" w:before="0" w:after="0"/>
        <w:ind w:left="317" w:right="0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Four-quarter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unit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labour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cost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growth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be </w:t>
      </w:r>
      <w:r>
        <w:rPr>
          <w:color w:val="231F20"/>
          <w:sz w:val="14"/>
        </w:rPr>
        <w:t>zero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modestly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negative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H2.</w:t>
      </w:r>
    </w:p>
    <w:p>
      <w:pPr>
        <w:pStyle w:val="ListParagraph"/>
        <w:numPr>
          <w:ilvl w:val="0"/>
          <w:numId w:val="3"/>
        </w:numPr>
        <w:tabs>
          <w:tab w:pos="182" w:val="left" w:leader="none"/>
        </w:tabs>
        <w:spacing w:line="283" w:lineRule="auto" w:before="0" w:after="0"/>
        <w:ind w:left="181" w:right="162" w:hanging="114"/>
        <w:jc w:val="left"/>
        <w:rPr>
          <w:sz w:val="14"/>
        </w:rPr>
      </w:pPr>
      <w:r>
        <w:rPr>
          <w:color w:val="231F20"/>
          <w:spacing w:val="-1"/>
          <w:w w:val="111"/>
          <w:sz w:val="14"/>
        </w:rPr>
        <w:br w:type="column"/>
      </w:r>
      <w:r>
        <w:rPr>
          <w:color w:val="231F20"/>
          <w:w w:val="90"/>
          <w:sz w:val="14"/>
        </w:rPr>
        <w:t>Medium-term inflation expectations judged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remain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consistent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 </w:t>
      </w:r>
      <w:r>
        <w:rPr>
          <w:color w:val="231F20"/>
          <w:sz w:val="14"/>
        </w:rPr>
        <w:t>2%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CPI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target;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mixed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news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some </w:t>
      </w:r>
      <w:r>
        <w:rPr>
          <w:color w:val="231F20"/>
          <w:w w:val="90"/>
          <w:sz w:val="14"/>
        </w:rPr>
        <w:t>survey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measures,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possibly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reflecting </w:t>
      </w:r>
      <w:r>
        <w:rPr>
          <w:color w:val="231F20"/>
          <w:sz w:val="14"/>
        </w:rPr>
        <w:t>announced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utility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price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rises.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5"/>
        </w:rPr>
      </w:pPr>
    </w:p>
    <w:p>
      <w:pPr>
        <w:pStyle w:val="ListParagraph"/>
        <w:numPr>
          <w:ilvl w:val="0"/>
          <w:numId w:val="3"/>
        </w:numPr>
        <w:tabs>
          <w:tab w:pos="182" w:val="left" w:leader="none"/>
        </w:tabs>
        <w:spacing w:line="283" w:lineRule="auto" w:before="0" w:after="0"/>
        <w:ind w:left="181" w:right="95" w:hanging="114"/>
        <w:jc w:val="left"/>
        <w:rPr>
          <w:sz w:val="14"/>
        </w:rPr>
      </w:pPr>
      <w:r>
        <w:rPr>
          <w:color w:val="231F20"/>
          <w:w w:val="95"/>
          <w:sz w:val="14"/>
        </w:rPr>
        <w:t>Four-quarter whole-economy AWE </w:t>
      </w:r>
      <w:r>
        <w:rPr>
          <w:color w:val="231F20"/>
          <w:sz w:val="14"/>
        </w:rPr>
        <w:t>growth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1.4%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H1,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0.7%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the three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months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August.</w:t>
      </w: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182" w:val="left" w:leader="none"/>
        </w:tabs>
        <w:spacing w:line="283" w:lineRule="auto" w:before="0" w:after="0"/>
        <w:ind w:left="181" w:right="38" w:hanging="114"/>
        <w:jc w:val="left"/>
        <w:rPr>
          <w:sz w:val="14"/>
        </w:rPr>
      </w:pPr>
      <w:r>
        <w:rPr/>
        <w:pict>
          <v:group style="position:absolute;margin-left:40.185001pt;margin-top:32.407764pt;width:249.4pt;height:14.2pt;mso-position-horizontal-relative:page;mso-position-vertical-relative:paragraph;z-index:15865856" coordorigin="804,648" coordsize="4988,284">
            <v:rect style="position:absolute;left:803;top:648;width:2576;height:284" filled="true" fillcolor="#a70740" stroked="false">
              <v:fill type="solid"/>
            </v:rect>
            <v:rect style="position:absolute;left:3379;top:648;width:2413;height:284" filled="true" fillcolor="#c2656f" stroked="false">
              <v:fill type="solid"/>
            </v:rect>
            <v:shape style="position:absolute;left:843;top:680;width:108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Commodity prices</w:t>
                    </w:r>
                  </w:p>
                </w:txbxContent>
              </v:textbox>
              <w10:wrap type="none"/>
            </v:shape>
            <v:shape style="position:absolute;left:3419;top:680;width:96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</w:t>
                    </w:r>
                    <w:r>
                      <w:rPr>
                        <w:color w:val="FFFFFF"/>
                        <w:spacing w:val="-19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on</w:t>
                    </w:r>
                    <w:r>
                      <w:rPr>
                        <w:color w:val="FFFFFF"/>
                        <w:spacing w:val="-18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track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Four-quarter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unit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cost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growth </w:t>
      </w:r>
      <w:r>
        <w:rPr>
          <w:color w:val="231F20"/>
          <w:w w:val="90"/>
          <w:sz w:val="14"/>
        </w:rPr>
        <w:t>around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its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historical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H1; </w:t>
      </w:r>
      <w:r>
        <w:rPr>
          <w:color w:val="231F20"/>
          <w:sz w:val="14"/>
        </w:rPr>
        <w:t>expected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slow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Q3.</w:t>
      </w:r>
    </w:p>
    <w:p>
      <w:pPr>
        <w:pStyle w:val="BodyText"/>
        <w:spacing w:line="268" w:lineRule="auto"/>
        <w:ind w:left="203" w:right="427"/>
        <w:jc w:val="both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4.2),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 costs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4.3),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(see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pages</w:t>
      </w:r>
      <w:r>
        <w:rPr>
          <w:color w:val="231F20"/>
          <w:spacing w:val="-17"/>
        </w:rPr>
        <w:t> </w:t>
      </w:r>
      <w:r>
        <w:rPr>
          <w:color w:val="231F20"/>
        </w:rPr>
        <w:t>34–35).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1"/>
          <w:numId w:val="32"/>
        </w:numPr>
        <w:tabs>
          <w:tab w:pos="684" w:val="left" w:leader="none"/>
        </w:tabs>
        <w:spacing w:line="240" w:lineRule="auto" w:before="1" w:after="0"/>
        <w:ind w:left="683" w:right="0" w:hanging="481"/>
        <w:jc w:val="left"/>
        <w:rPr>
          <w:sz w:val="26"/>
        </w:rPr>
      </w:pPr>
      <w:r>
        <w:rPr>
          <w:color w:val="231F20"/>
          <w:sz w:val="26"/>
        </w:rPr>
        <w:t>Consumer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BodyText"/>
        <w:spacing w:line="268" w:lineRule="auto" w:before="234"/>
        <w:ind w:left="203" w:right="337"/>
      </w:pPr>
      <w:r>
        <w:rPr>
          <w:color w:val="231F20"/>
        </w:rPr>
        <w:t>CPI inflation fell from 2.9% in June to 2.2% in October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4.1),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0.6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68" w:lineRule="auto"/>
        <w:ind w:left="203" w:right="187"/>
      </w:pPr>
      <w:r>
        <w:rPr>
          <w:color w:val="231F20"/>
          <w:w w:val="90"/>
        </w:rPr>
        <w:t>time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unexpectedly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reflects both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broad-based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 inflation,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specific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including: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prices;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utility</w:t>
      </w:r>
    </w:p>
    <w:p>
      <w:pPr>
        <w:pStyle w:val="BodyText"/>
        <w:spacing w:line="168" w:lineRule="exact"/>
        <w:ind w:left="203"/>
      </w:pP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increases</w:t>
      </w:r>
      <w:r>
        <w:rPr>
          <w:color w:val="231F20"/>
          <w:spacing w:val="-45"/>
        </w:rPr>
        <w:t> </w:t>
      </w:r>
      <w:r>
        <w:rPr>
          <w:color w:val="231F20"/>
        </w:rPr>
        <w:t>occurring</w:t>
      </w:r>
      <w:r>
        <w:rPr>
          <w:color w:val="231F20"/>
          <w:spacing w:val="-44"/>
        </w:rPr>
        <w:t> </w:t>
      </w:r>
      <w:r>
        <w:rPr>
          <w:color w:val="231F20"/>
        </w:rPr>
        <w:t>later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expected;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smaller</w:t>
      </w:r>
    </w:p>
    <w:p>
      <w:pPr>
        <w:spacing w:after="0" w:line="168" w:lineRule="exact"/>
        <w:sectPr>
          <w:type w:val="continuous"/>
          <w:pgSz w:w="11910" w:h="16840"/>
          <w:pgMar w:top="1560" w:bottom="0" w:left="640" w:right="460"/>
          <w:cols w:num="3" w:equalWidth="0">
            <w:col w:w="2672" w:space="40"/>
            <w:col w:w="2387" w:space="180"/>
            <w:col w:w="5531"/>
          </w:cols>
        </w:sectPr>
      </w:pPr>
    </w:p>
    <w:p>
      <w:pPr>
        <w:pStyle w:val="ListParagraph"/>
        <w:numPr>
          <w:ilvl w:val="1"/>
          <w:numId w:val="3"/>
        </w:numPr>
        <w:tabs>
          <w:tab w:pos="318" w:val="left" w:leader="none"/>
        </w:tabs>
        <w:spacing w:line="87" w:lineRule="exact" w:before="2" w:after="0"/>
        <w:ind w:left="317" w:right="0" w:hanging="115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Commodity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evolve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roughly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line</w:t>
      </w:r>
      <w:r>
        <w:rPr>
          <w:color w:val="231F20"/>
          <w:spacing w:val="37"/>
          <w:w w:val="95"/>
          <w:sz w:val="14"/>
        </w:rPr>
        <w:t> </w:t>
      </w:r>
      <w:r>
        <w:rPr>
          <w:color w:val="231F20"/>
          <w:w w:val="95"/>
          <w:sz w:val="14"/>
        </w:rPr>
        <w:t>•</w:t>
      </w:r>
      <w:r>
        <w:rPr>
          <w:color w:val="231F20"/>
          <w:spacing w:val="27"/>
          <w:w w:val="95"/>
          <w:sz w:val="14"/>
        </w:rPr>
        <w:t> </w:t>
      </w:r>
      <w:r>
        <w:rPr>
          <w:color w:val="231F20"/>
          <w:w w:val="95"/>
          <w:sz w:val="14"/>
        </w:rPr>
        <w:t>Gas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futures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little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lower,</w:t>
      </w:r>
    </w:p>
    <w:p>
      <w:pPr>
        <w:spacing w:after="0" w:line="87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460"/>
        </w:sectPr>
      </w:pPr>
    </w:p>
    <w:p>
      <w:pPr>
        <w:spacing w:before="104"/>
        <w:ind w:left="317" w:right="0" w:firstLine="0"/>
        <w:jc w:val="left"/>
        <w:rPr>
          <w:sz w:val="14"/>
        </w:rPr>
      </w:pPr>
      <w:r>
        <w:rPr/>
        <w:pict>
          <v:group style="position:absolute;margin-left:40.185001pt;margin-top:17.498440pt;width:249.4pt;height:14.2pt;mso-position-horizontal-relative:page;mso-position-vertical-relative:paragraph;z-index:15867392" coordorigin="804,350" coordsize="4988,284">
            <v:rect style="position:absolute;left:803;top:349;width:2576;height:284" filled="true" fillcolor="#a70740" stroked="false">
              <v:fill type="solid"/>
            </v:rect>
            <v:rect style="position:absolute;left:3379;top:349;width:2413;height:284" filled="true" fillcolor="#c2656f" stroked="false">
              <v:fill type="solid"/>
            </v:rect>
            <v:shape style="position:absolute;left:843;top:382;width:76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Utility</w:t>
                    </w:r>
                    <w:r>
                      <w:rPr>
                        <w:color w:val="FFFFFF"/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prices</w:t>
                    </w:r>
                  </w:p>
                </w:txbxContent>
              </v:textbox>
              <w10:wrap type="none"/>
            </v:shape>
            <v:shape style="position:absolute;left:3419;top:382;width:1269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Higher</w:t>
                    </w:r>
                    <w:r>
                      <w:rPr>
                        <w:color w:val="FFFFFF"/>
                        <w:spacing w:val="-23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than</w:t>
                    </w:r>
                    <w:r>
                      <w:rPr>
                        <w:color w:val="FFFFFF"/>
                        <w:spacing w:val="-20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expected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paths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implied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futures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markets.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1"/>
          <w:numId w:val="3"/>
        </w:numPr>
        <w:tabs>
          <w:tab w:pos="318" w:val="left" w:leader="none"/>
        </w:tabs>
        <w:spacing w:line="283" w:lineRule="auto" w:before="0" w:after="0"/>
        <w:ind w:left="317" w:right="38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Increases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household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energy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 </w:t>
      </w:r>
      <w:r>
        <w:rPr>
          <w:color w:val="231F20"/>
          <w:sz w:val="14"/>
        </w:rPr>
        <w:t>around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5%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year.</w:t>
      </w:r>
    </w:p>
    <w:p>
      <w:pPr>
        <w:spacing w:before="104"/>
        <w:ind w:left="317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US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dollar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oil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futures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little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higher.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1"/>
          <w:numId w:val="3"/>
        </w:numPr>
        <w:tabs>
          <w:tab w:pos="318" w:val="left" w:leader="none"/>
        </w:tabs>
        <w:spacing w:line="283" w:lineRule="auto" w:before="0" w:after="0"/>
        <w:ind w:left="317" w:right="38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Household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energy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set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rise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by </w:t>
      </w:r>
      <w:r>
        <w:rPr>
          <w:color w:val="231F20"/>
          <w:sz w:val="14"/>
        </w:rPr>
        <w:t>around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9%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early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2014.</w:t>
      </w:r>
    </w:p>
    <w:p>
      <w:pPr>
        <w:pStyle w:val="BodyText"/>
        <w:spacing w:before="3"/>
        <w:ind w:left="203"/>
      </w:pPr>
      <w:r>
        <w:rPr/>
        <w:br w:type="column"/>
      </w:r>
      <w:r>
        <w:rPr>
          <w:color w:val="231F20"/>
        </w:rPr>
        <w:t>contribution from university tuition fees this year.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0" w:lineRule="atLeast" w:before="1"/>
        <w:ind w:left="203" w:right="337"/>
      </w:pPr>
      <w:r>
        <w:rPr>
          <w:color w:val="231F20"/>
          <w:w w:val="95"/>
        </w:rPr>
        <w:t>University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tuition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took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2012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second </w:t>
      </w:r>
      <w:r>
        <w:rPr>
          <w:color w:val="231F20"/>
          <w:w w:val="95"/>
        </w:rPr>
        <w:t>cohort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students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October.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fees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460"/>
          <w:cols w:num="3" w:equalWidth="0">
            <w:col w:w="2518" w:space="58"/>
            <w:col w:w="2463" w:space="240"/>
            <w:col w:w="5531"/>
          </w:cols>
        </w:sectPr>
      </w:pPr>
    </w:p>
    <w:p>
      <w:pPr>
        <w:spacing w:line="160" w:lineRule="exact" w:before="0"/>
        <w:ind w:left="165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67904" from="40.266998pt,-7.129243pt" to="255.699998pt,-7.129243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 4.1 </w:t>
      </w:r>
      <w:r>
        <w:rPr>
          <w:color w:val="231F20"/>
          <w:sz w:val="18"/>
        </w:rPr>
        <w:t>Bank staff projection for near-term</w:t>
      </w:r>
    </w:p>
    <w:p>
      <w:pPr>
        <w:spacing w:before="16"/>
        <w:ind w:left="165" w:right="0" w:firstLine="0"/>
        <w:jc w:val="left"/>
        <w:rPr>
          <w:sz w:val="12"/>
        </w:rPr>
      </w:pPr>
      <w:r>
        <w:rPr>
          <w:color w:val="231F20"/>
          <w:sz w:val="18"/>
        </w:rPr>
        <w:t>CPI inflation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73"/>
        <w:ind w:left="169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increase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prices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</w:p>
    <w:p>
      <w:pPr>
        <w:spacing w:line="120" w:lineRule="exact" w:before="0"/>
        <w:ind w:left="3914" w:right="0" w:firstLine="0"/>
        <w:jc w:val="left"/>
        <w:rPr>
          <w:sz w:val="12"/>
        </w:rPr>
      </w:pPr>
      <w:r>
        <w:rPr/>
        <w:pict>
          <v:group style="position:absolute;margin-left:40.266998pt;margin-top:2.171569pt;width:184.3pt;height:142.3pt;mso-position-horizontal-relative:page;mso-position-vertical-relative:paragraph;z-index:15869440" coordorigin="805,43" coordsize="3686,2846">
            <v:rect style="position:absolute;left:810;top:48;width:3676;height:2836" filled="false" stroked="true" strokeweight=".5pt" strokecolor="#231f20">
              <v:stroke dashstyle="solid"/>
            </v:rect>
            <v:line style="position:absolute" from="4142,2870" to="4142,51" stroked="true" strokeweight=".5pt" strokecolor="#231f20">
              <v:stroke dashstyle="shortdot"/>
            </v:line>
            <v:line style="position:absolute" from="4377,2413" to="4490,2413" stroked="true" strokeweight=".5pt" strokecolor="#231f20">
              <v:stroke dashstyle="solid"/>
            </v:line>
            <v:line style="position:absolute" from="4377,1941" to="4490,1941" stroked="true" strokeweight=".5pt" strokecolor="#231f20">
              <v:stroke dashstyle="solid"/>
            </v:line>
            <v:line style="position:absolute" from="4377,1469" to="4490,1469" stroked="true" strokeweight=".5pt" strokecolor="#231f20">
              <v:stroke dashstyle="solid"/>
            </v:line>
            <v:line style="position:absolute" from="4377,997" to="4490,997" stroked="true" strokeweight=".5pt" strokecolor="#231f20">
              <v:stroke dashstyle="solid"/>
            </v:line>
            <v:line style="position:absolute" from="4377,524" to="4490,524" stroked="true" strokeweight=".5pt" strokecolor="#231f20">
              <v:stroke dashstyle="solid"/>
            </v:line>
            <v:line style="position:absolute" from="3842,2832" to="3842,2889" stroked="true" strokeweight=".5pt" strokecolor="#231f20">
              <v:stroke dashstyle="solid"/>
            </v:line>
            <v:line style="position:absolute" from="3269,2775" to="3269,2889" stroked="true" strokeweight=".5pt" strokecolor="#231f20">
              <v:stroke dashstyle="solid"/>
            </v:line>
            <v:line style="position:absolute" from="2696,2832" to="2696,2889" stroked="true" strokeweight=".5pt" strokecolor="#231f20">
              <v:stroke dashstyle="solid"/>
            </v:line>
            <v:line style="position:absolute" from="2123,2775" to="2123,2889" stroked="true" strokeweight=".5pt" strokecolor="#231f20">
              <v:stroke dashstyle="solid"/>
            </v:line>
            <v:line style="position:absolute" from="1550,2832" to="1550,2889" stroked="true" strokeweight=".5pt" strokecolor="#231f20">
              <v:stroke dashstyle="solid"/>
            </v:line>
            <v:line style="position:absolute" from="977,2775" to="977,2889" stroked="true" strokeweight=".5pt" strokecolor="#231f20">
              <v:stroke dashstyle="solid"/>
            </v:line>
            <v:line style="position:absolute" from="3842,1630" to="3842,1496" stroked="true" strokeweight=".5pt" strokecolor="#00558b">
              <v:stroke dashstyle="solid"/>
            </v:line>
            <v:line style="position:absolute" from="3802,1630" to="3883,1630" stroked="true" strokeweight=".5pt" strokecolor="#00558b">
              <v:stroke dashstyle="solid"/>
            </v:line>
            <v:line style="position:absolute" from="3802,1496" to="3883,1496" stroked="true" strokeweight=".5pt" strokecolor="#00558b">
              <v:stroke dashstyle="solid"/>
            </v:line>
            <v:line style="position:absolute" from="3938,1615" to="3938,1417" stroked="true" strokeweight=".5pt" strokecolor="#00558b">
              <v:stroke dashstyle="solid"/>
            </v:line>
            <v:line style="position:absolute" from="3898,1615" to="3978,1615" stroked="true" strokeweight=".5pt" strokecolor="#00558b">
              <v:stroke dashstyle="solid"/>
            </v:line>
            <v:line style="position:absolute" from="3898,1417" to="3978,1417" stroked="true" strokeweight=".5pt" strokecolor="#00558b">
              <v:stroke dashstyle="solid"/>
            </v:line>
            <v:line style="position:absolute" from="4034,1658" to="4034,1374" stroked="true" strokeweight=".5pt" strokecolor="#00558b">
              <v:stroke dashstyle="solid"/>
            </v:line>
            <v:line style="position:absolute" from="3993,1658" to="4074,1658" stroked="true" strokeweight=".5pt" strokecolor="#00558b">
              <v:stroke dashstyle="solid"/>
            </v:line>
            <v:line style="position:absolute" from="3993,1374" to="4074,1374" stroked="true" strokeweight=".5pt" strokecolor="#00558b">
              <v:stroke dashstyle="solid"/>
            </v:line>
            <v:line style="position:absolute" from="4225,1992" to="4225,1795" stroked="true" strokeweight=".5pt" strokecolor="#ed1b2d">
              <v:stroke dashstyle="solid"/>
            </v:line>
            <v:line style="position:absolute" from="4184,1992" to="4265,1992" stroked="true" strokeweight=".5pt" strokecolor="#ed1b2d">
              <v:stroke dashstyle="solid"/>
            </v:line>
            <v:line style="position:absolute" from="4184,1795" to="4265,1795" stroked="true" strokeweight=".5pt" strokecolor="#ed1b2d">
              <v:stroke dashstyle="solid"/>
            </v:line>
            <v:line style="position:absolute" from="4320,1987" to="4320,1706" stroked="true" strokeweight=".5pt" strokecolor="#ed1b2d">
              <v:stroke dashstyle="solid"/>
            </v:line>
            <v:line style="position:absolute" from="4280,1987" to="4360,1987" stroked="true" strokeweight=".5pt" strokecolor="#ed1b2d">
              <v:stroke dashstyle="solid"/>
            </v:line>
            <v:line style="position:absolute" from="4280,1706" to="4360,1706" stroked="true" strokeweight=".5pt" strokecolor="#ed1b2d">
              <v:stroke dashstyle="solid"/>
            </v:line>
            <v:shape style="position:absolute;left:3797;top:1471;width:281;height:138" coordorigin="3798,1471" coordsize="281,138" path="m3887,1563l3842,1518,3798,1563,3842,1608,3887,1563xm3983,1516l3938,1471,3893,1516,3938,1561,3983,1516xm4078,1516l4034,1471,3989,1516,4034,1561,4078,1516xe" filled="true" fillcolor="#00558b" stroked="false">
              <v:path arrowok="t"/>
              <v:fill type="solid"/>
            </v:shape>
            <v:shape style="position:absolute;left:4179;top:1801;width:185;height:138" coordorigin="4180,1802" coordsize="185,138" path="m4225,1849l4180,1894,4225,1939,4269,1894,4225,1849xm4320,1802l4275,1847,4320,1892,4365,1847,4320,1802xe" filled="true" fillcolor="#ee3724" stroked="false">
              <v:path arrowok="t"/>
              <v:fill type="solid"/>
            </v:shape>
            <v:shape style="position:absolute;left:976;top:430;width:3153;height:1417" coordorigin="977,430" coordsize="3153,1417" path="m977,997l1072,808,1168,997,1263,761,1359,761,1454,902,1550,808,1646,761,1741,430,1837,524,1932,619,2028,902,2123,1186,2219,1280,2314,1233,2410,1469,2505,1563,2601,1752,2696,1658,2792,1705,2887,1847,2983,1611,3078,1611,3174,1611,3269,1611,3365,1563,3460,1563,3556,1752,3651,1611,3747,1516,3842,1563,3938,1611,4034,1611,4129,1847e" filled="false" stroked="true" strokeweight="1pt" strokecolor="#ed1b2d">
              <v:path arrowok="t"/>
              <v:stroke dashstyle="solid"/>
            </v:shape>
            <v:line style="position:absolute" from="3797,699" to="4212,1597" stroked="true" strokeweight=".5pt" strokecolor="#231f20">
              <v:stroke dashstyle="solid"/>
            </v:line>
            <v:shape style="position:absolute;left:4182;top:1571;width:59;height:88" coordorigin="4182,1571" coordsize="59,88" path="m4228,1571l4182,1592,4195,1604,4204,1613,4241,1659,4238,1650,4236,1640,4234,1628,4232,1614,4230,1602,4228,1571xe" filled="true" fillcolor="#231f20" stroked="false">
              <v:path arrowok="t"/>
              <v:fill type="solid"/>
            </v:shape>
            <v:line style="position:absolute" from="805,2414" to="919,2414" stroked="true" strokeweight=".5pt" strokecolor="#231f20">
              <v:stroke dashstyle="solid"/>
            </v:line>
            <v:line style="position:absolute" from="805,1942" to="919,1942" stroked="true" strokeweight=".5pt" strokecolor="#231f20">
              <v:stroke dashstyle="solid"/>
            </v:line>
            <v:line style="position:absolute" from="805,1469" to="919,1469" stroked="true" strokeweight=".5pt" strokecolor="#231f20">
              <v:stroke dashstyle="solid"/>
            </v:line>
            <v:line style="position:absolute" from="805,997" to="919,997" stroked="true" strokeweight=".5pt" strokecolor="#231f20">
              <v:stroke dashstyle="solid"/>
            </v:line>
            <v:line style="position:absolute" from="805,525" to="919,525" stroked="true" strokeweight=".5pt" strokecolor="#231f20">
              <v:stroke dashstyle="solid"/>
            </v:line>
            <v:shape style="position:absolute;left:1918;top:451;width:18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3510;top:553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shape style="position:absolute;margin-left:42.497799pt;margin-top:4.914459pt;width:157.75pt;height:15.8pt;mso-position-horizontal-relative:page;mso-position-vertical-relative:paragraph;z-index:158699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01"/>
                    <w:gridCol w:w="604"/>
                    <w:gridCol w:w="572"/>
                    <w:gridCol w:w="576"/>
                    <w:gridCol w:w="572"/>
                    <w:gridCol w:w="433"/>
                  </w:tblGrid>
                  <w:tr>
                    <w:trPr>
                      <w:trHeight w:val="157" w:hRule="atLeast"/>
                    </w:trPr>
                    <w:tc>
                      <w:tcPr>
                        <w:tcW w:w="401" w:type="dxa"/>
                      </w:tcPr>
                      <w:p>
                        <w:pPr>
                          <w:pStyle w:val="TableParagraph"/>
                          <w:spacing w:line="136" w:lineRule="exact" w:before="1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Jan.</w:t>
                        </w:r>
                      </w:p>
                    </w:tc>
                    <w:tc>
                      <w:tcPr>
                        <w:tcW w:w="604" w:type="dxa"/>
                      </w:tcPr>
                      <w:p>
                        <w:pPr>
                          <w:pStyle w:val="TableParagraph"/>
                          <w:spacing w:line="136" w:lineRule="exact" w:before="1"/>
                          <w:ind w:left="142" w:right="105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July</w:t>
                        </w:r>
                      </w:p>
                    </w:tc>
                    <w:tc>
                      <w:tcPr>
                        <w:tcW w:w="572" w:type="dxa"/>
                      </w:tcPr>
                      <w:p>
                        <w:pPr>
                          <w:pStyle w:val="TableParagraph"/>
                          <w:spacing w:line="136" w:lineRule="exact" w:before="1"/>
                          <w:ind w:left="163" w:right="17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Jan.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spacing w:line="136" w:lineRule="exact" w:before="1"/>
                          <w:ind w:left="167" w:right="16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July</w:t>
                        </w:r>
                      </w:p>
                    </w:tc>
                    <w:tc>
                      <w:tcPr>
                        <w:tcW w:w="572" w:type="dxa"/>
                      </w:tcPr>
                      <w:p>
                        <w:pPr>
                          <w:pStyle w:val="TableParagraph"/>
                          <w:spacing w:line="136" w:lineRule="exact" w:before="1"/>
                          <w:ind w:left="18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Jan.</w:t>
                        </w: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line="136" w:lineRule="exact" w:before="1"/>
                          <w:ind w:right="51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0"/>
                            <w:sz w:val="12"/>
                          </w:rPr>
                          <w:t>July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40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04" w:type="dxa"/>
                      </w:tcPr>
                      <w:p>
                        <w:pPr>
                          <w:pStyle w:val="TableParagraph"/>
                          <w:spacing w:line="121" w:lineRule="exact" w:before="16"/>
                          <w:ind w:left="132" w:right="160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2011</w:t>
                        </w:r>
                      </w:p>
                    </w:tc>
                    <w:tc>
                      <w:tcPr>
                        <w:tcW w:w="57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spacing w:line="121" w:lineRule="exact" w:before="16"/>
                          <w:ind w:left="115" w:right="16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12</w:t>
                        </w:r>
                      </w:p>
                    </w:tc>
                    <w:tc>
                      <w:tcPr>
                        <w:tcW w:w="57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33" w:type="dxa"/>
                      </w:tcPr>
                      <w:p>
                        <w:pPr>
                          <w:pStyle w:val="TableParagraph"/>
                          <w:spacing w:line="121" w:lineRule="exact" w:before="16"/>
                          <w:ind w:right="109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2"/>
                          </w:rPr>
                          <w:t>13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pStyle w:val="BodyText"/>
        <w:spacing w:before="27"/>
        <w:ind w:left="165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student</w:t>
      </w:r>
      <w:r>
        <w:rPr>
          <w:color w:val="231F20"/>
          <w:spacing w:val="-41"/>
        </w:rPr>
        <w:t> </w:t>
      </w:r>
      <w:r>
        <w:rPr>
          <w:color w:val="231F20"/>
        </w:rPr>
        <w:t>body,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well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extent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other</w:t>
      </w:r>
      <w:r>
        <w:rPr>
          <w:color w:val="231F20"/>
          <w:spacing w:val="-43"/>
        </w:rPr>
        <w:t> </w:t>
      </w:r>
      <w:r>
        <w:rPr>
          <w:color w:val="231F20"/>
        </w:rPr>
        <w:t>fees</w:t>
      </w:r>
    </w:p>
    <w:p>
      <w:pPr>
        <w:pStyle w:val="BodyText"/>
        <w:spacing w:line="268" w:lineRule="auto" w:before="28"/>
        <w:ind w:left="165" w:right="257"/>
      </w:pP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part-time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courses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rise;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contribution 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education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0.4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68" w:lineRule="auto"/>
        <w:ind w:left="165"/>
        <w:rPr>
          <w:sz w:val="14"/>
        </w:rPr>
      </w:pPr>
      <w:r>
        <w:rPr>
          <w:color w:val="231F20"/>
        </w:rPr>
        <w:t>0.2 percentage points in October. More generally, administered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regulated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continue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make</w:t>
      </w:r>
      <w:r>
        <w:rPr>
          <w:color w:val="231F20"/>
          <w:spacing w:val="-42"/>
        </w:rPr>
        <w:t> </w:t>
      </w:r>
      <w:r>
        <w:rPr>
          <w:color w:val="231F20"/>
        </w:rPr>
        <w:t>an </w:t>
      </w:r>
      <w:r>
        <w:rPr>
          <w:color w:val="231F20"/>
          <w:w w:val="90"/>
        </w:rPr>
        <w:t>unusually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import</w:t>
      </w:r>
      <w:r>
        <w:rPr>
          <w:color w:val="231F20"/>
          <w:spacing w:val="-22"/>
        </w:rPr>
        <w:t> </w:t>
      </w:r>
      <w:r>
        <w:rPr>
          <w:color w:val="231F20"/>
        </w:rPr>
        <w:t>prices</w:t>
      </w:r>
      <w:r>
        <w:rPr>
          <w:color w:val="231F20"/>
          <w:spacing w:val="-21"/>
        </w:rPr>
        <w:t> </w:t>
      </w:r>
      <w:r>
        <w:rPr>
          <w:color w:val="231F20"/>
        </w:rPr>
        <w:t>(Section</w:t>
      </w:r>
      <w:r>
        <w:rPr>
          <w:color w:val="231F20"/>
          <w:spacing w:val="-21"/>
        </w:rPr>
        <w:t> </w:t>
      </w:r>
      <w:r>
        <w:rPr>
          <w:color w:val="231F20"/>
        </w:rPr>
        <w:t>4.2).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1"/>
        <w:ind w:left="165"/>
      </w:pPr>
      <w:r>
        <w:rPr>
          <w:color w:val="231F20"/>
        </w:rPr>
        <w:t>The near-term outlook for CPI inflation is lower than</w:t>
      </w:r>
    </w:p>
    <w:p>
      <w:pPr>
        <w:pStyle w:val="BodyText"/>
        <w:spacing w:line="268" w:lineRule="auto" w:before="27"/>
        <w:ind w:left="165" w:right="257"/>
      </w:pP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unexpectedly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 </w:t>
      </w:r>
      <w:r>
        <w:rPr>
          <w:color w:val="231F20"/>
          <w:w w:val="90"/>
        </w:rPr>
        <w:t>outturns.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larger-than-anticipated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4.A);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suppliers 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9%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autumn.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suppliers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020" w:space="1298"/>
            <w:col w:w="5492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pStyle w:val="ListParagraph"/>
        <w:numPr>
          <w:ilvl w:val="0"/>
          <w:numId w:val="33"/>
        </w:numPr>
        <w:tabs>
          <w:tab w:pos="336" w:val="left" w:leader="none"/>
          <w:tab w:pos="5482" w:val="left" w:leader="none"/>
          <w:tab w:pos="10471" w:val="left" w:leader="none"/>
        </w:tabs>
        <w:spacing w:line="244" w:lineRule="auto" w:before="103" w:after="0"/>
        <w:ind w:left="335" w:right="330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blue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diamonds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CPI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time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  <w:r>
        <w:rPr>
          <w:color w:val="231F20"/>
          <w:sz w:val="11"/>
        </w:rPr>
        <w:t> August</w:t>
      </w:r>
      <w:r>
        <w:rPr>
          <w:color w:val="231F20"/>
          <w:spacing w:val="-10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5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November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60"/>
        </w:sectPr>
      </w:pPr>
    </w:p>
    <w:p>
      <w:pPr>
        <w:spacing w:line="244" w:lineRule="auto" w:before="0"/>
        <w:ind w:left="335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December.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squared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error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projections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made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2004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appropriate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horizons.</w:t>
      </w:r>
    </w:p>
    <w:p>
      <w:pPr>
        <w:pStyle w:val="ListParagraph"/>
        <w:numPr>
          <w:ilvl w:val="1"/>
          <w:numId w:val="33"/>
        </w:numPr>
        <w:tabs>
          <w:tab w:pos="549" w:val="left" w:leader="none"/>
        </w:tabs>
        <w:spacing w:line="111" w:lineRule="exact" w:before="0" w:after="0"/>
        <w:ind w:left="548" w:right="0" w:hanging="214"/>
        <w:jc w:val="left"/>
        <w:rPr>
          <w:sz w:val="14"/>
        </w:rPr>
      </w:pPr>
      <w:r>
        <w:rPr>
          <w:color w:val="231F20"/>
          <w:spacing w:val="-3"/>
          <w:w w:val="85"/>
          <w:sz w:val="14"/>
        </w:rPr>
        <w:br w:type="column"/>
      </w:r>
      <w:r>
        <w:rPr>
          <w:color w:val="231F20"/>
          <w:sz w:val="14"/>
        </w:rPr>
        <w:t>For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administered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regulated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prices,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36–37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the</w:t>
      </w:r>
    </w:p>
    <w:p>
      <w:pPr>
        <w:spacing w:line="161" w:lineRule="exact" w:before="0"/>
        <w:ind w:left="548" w:right="0" w:firstLine="0"/>
        <w:jc w:val="left"/>
        <w:rPr>
          <w:sz w:val="14"/>
        </w:rPr>
      </w:pPr>
      <w:r>
        <w:rPr>
          <w:color w:val="231F20"/>
          <w:sz w:val="14"/>
        </w:rPr>
        <w:t>February 2013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460"/>
          <w:cols w:num="2" w:equalWidth="0">
            <w:col w:w="4510" w:space="638"/>
            <w:col w:w="5662"/>
          </w:cols>
        </w:sectPr>
      </w:pPr>
    </w:p>
    <w:p>
      <w:pPr>
        <w:spacing w:before="110"/>
        <w:ind w:left="172" w:right="0" w:firstLine="0"/>
        <w:jc w:val="left"/>
        <w:rPr>
          <w:sz w:val="12"/>
        </w:rPr>
      </w:pPr>
      <w:r>
        <w:rPr/>
        <w:pict>
          <v:group style="position:absolute;margin-left:109.611pt;margin-top:21.162294pt;width:7.1pt;height:16.2pt;mso-position-horizontal-relative:page;mso-position-vertical-relative:paragraph;z-index:15872512" coordorigin="2192,423" coordsize="142,324">
            <v:rect style="position:absolute;left:2192;top:423;width:142;height:142" filled="true" fillcolor="#fcaf17" stroked="false">
              <v:fill type="solid"/>
            </v:rect>
            <v:rect style="position:absolute;left:2192;top:605;width:142;height:142" filled="true" fillcolor="#59b6e7" stroked="false">
              <v:fill type="solid"/>
            </v:rect>
            <w10:wrap type="none"/>
          </v:group>
        </w:pict>
      </w:r>
      <w:bookmarkStart w:name="4.2 Global and import prices" w:id="64"/>
      <w:bookmarkEnd w:id="64"/>
      <w:r>
        <w:rPr/>
      </w:r>
      <w:bookmarkStart w:name="Energy prices" w:id="65"/>
      <w:bookmarkEnd w:id="65"/>
      <w:r>
        <w:rPr/>
      </w:r>
      <w:bookmarkStart w:name="Non-energy commodity prices" w:id="66"/>
      <w:bookmarkEnd w:id="66"/>
      <w:r>
        <w:rPr/>
      </w:r>
      <w:bookmarkStart w:name="_bookmark15" w:id="67"/>
      <w:bookmarkEnd w:id="6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4.2</w:t>
      </w:r>
      <w:r>
        <w:rPr>
          <w:color w:val="A70740"/>
          <w:spacing w:val="-16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3"/>
        <w:ind w:left="172"/>
      </w:pPr>
      <w:r>
        <w:rPr/>
        <w:br w:type="column"/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raise</w:t>
      </w:r>
      <w:r>
        <w:rPr>
          <w:color w:val="231F20"/>
          <w:spacing w:val="-45"/>
        </w:rPr>
        <w:t> </w:t>
      </w:r>
      <w:r>
        <w:rPr>
          <w:color w:val="231F20"/>
        </w:rPr>
        <w:t>domestic</w:t>
      </w:r>
      <w:r>
        <w:rPr>
          <w:color w:val="231F20"/>
          <w:spacing w:val="-43"/>
        </w:rPr>
        <w:t> </w:t>
      </w:r>
      <w:r>
        <w:rPr>
          <w:color w:val="231F20"/>
        </w:rPr>
        <w:t>energy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similar</w:t>
      </w:r>
      <w:r>
        <w:rPr>
          <w:color w:val="231F20"/>
          <w:spacing w:val="-43"/>
        </w:rPr>
        <w:t> </w:t>
      </w:r>
      <w:r>
        <w:rPr>
          <w:color w:val="231F20"/>
        </w:rPr>
        <w:t>amount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early</w:t>
      </w:r>
    </w:p>
    <w:p>
      <w:pPr>
        <w:pStyle w:val="BodyText"/>
        <w:spacing w:line="159" w:lineRule="exact" w:before="27"/>
        <w:ind w:left="172"/>
      </w:pPr>
      <w:r>
        <w:rPr>
          <w:color w:val="231F20"/>
        </w:rPr>
        <w:t>2014. In total, that suggests that price rises will be around</w:t>
      </w:r>
    </w:p>
    <w:p>
      <w:pPr>
        <w:spacing w:after="0" w:line="159" w:lineRule="exact"/>
        <w:sectPr>
          <w:headerReference w:type="default" r:id="rId58"/>
          <w:headerReference w:type="even" r:id="rId59"/>
          <w:pgSz w:w="11910" w:h="16840"/>
          <w:pgMar w:header="446" w:footer="0" w:top="1560" w:bottom="280" w:left="640" w:right="460"/>
          <w:pgNumType w:start="31"/>
          <w:cols w:num="2" w:equalWidth="0">
            <w:col w:w="3362" w:space="1948"/>
            <w:col w:w="5500"/>
          </w:cols>
        </w:sectPr>
      </w:pPr>
    </w:p>
    <w:p>
      <w:pPr>
        <w:spacing w:line="333" w:lineRule="auto" w:before="2"/>
        <w:ind w:left="349" w:right="0" w:firstLine="0"/>
        <w:jc w:val="left"/>
        <w:rPr>
          <w:sz w:val="12"/>
        </w:rPr>
      </w:pPr>
      <w:r>
        <w:rPr/>
        <w:pict>
          <v:group style="position:absolute;margin-left:40.601002pt;margin-top:.112209pt;width:7.1pt;height:25.3pt;mso-position-horizontal-relative:page;mso-position-vertical-relative:paragraph;z-index:15871488" coordorigin="812,2" coordsize="142,506">
            <v:rect style="position:absolute;left:812;top:2;width:142;height:142" filled="true" fillcolor="#00558b" stroked="false">
              <v:fill type="solid"/>
            </v:rect>
            <v:rect style="position:absolute;left:812;top:184;width:142;height:142" filled="true" fillcolor="#75c043" stroked="false">
              <v:fill type="solid"/>
            </v:rect>
            <v:rect style="position:absolute;left:812;top:365;width:142;height:142" filled="true" fillcolor="#a4694b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15872000" from="109.611pt,21.662609pt" to="116.697pt,21.662609pt" stroked="true" strokeweight="1pt" strokecolor="#ed1b2d">
            <v:stroke dashstyle="solid"/>
            <w10:wrap type="none"/>
          </v:line>
        </w:pict>
      </w:r>
      <w:r>
        <w:rPr>
          <w:color w:val="231F20"/>
          <w:w w:val="85"/>
          <w:sz w:val="12"/>
        </w:rPr>
        <w:t>Education </w:t>
      </w:r>
      <w:r>
        <w:rPr>
          <w:color w:val="231F20"/>
          <w:sz w:val="12"/>
        </w:rPr>
        <w:t>Food</w:t>
      </w:r>
    </w:p>
    <w:p>
      <w:pPr>
        <w:spacing w:line="280" w:lineRule="auto" w:before="2"/>
        <w:ind w:left="349" w:right="32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2"/>
        </w:rPr>
        <w:t>Electricity,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gas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fuels </w:t>
      </w:r>
      <w:r>
        <w:rPr>
          <w:color w:val="231F20"/>
          <w:w w:val="95"/>
          <w:sz w:val="12"/>
        </w:rPr>
        <w:t>Other</w:t>
      </w:r>
      <w:r>
        <w:rPr>
          <w:color w:val="231F20"/>
          <w:w w:val="95"/>
          <w:position w:val="4"/>
          <w:sz w:val="11"/>
        </w:rPr>
        <w:t>(b)</w:t>
      </w:r>
    </w:p>
    <w:p>
      <w:pPr>
        <w:pStyle w:val="BodyText"/>
        <w:spacing w:before="101"/>
        <w:ind w:left="349"/>
      </w:pPr>
      <w:r>
        <w:rPr/>
        <w:br w:type="column"/>
      </w:r>
      <w:r>
        <w:rPr>
          <w:color w:val="231F20"/>
        </w:rPr>
        <w:t>3</w:t>
      </w:r>
      <w:r>
        <w:rPr>
          <w:color w:val="231F20"/>
          <w:spacing w:val="-44"/>
        </w:rPr>
        <w:t> </w:t>
      </w:r>
      <w:r>
        <w:rPr>
          <w:color w:val="231F20"/>
        </w:rPr>
        <w:t>percentage</w:t>
      </w:r>
      <w:r>
        <w:rPr>
          <w:color w:val="231F20"/>
          <w:spacing w:val="-42"/>
        </w:rPr>
        <w:t> </w:t>
      </w:r>
      <w:r>
        <w:rPr>
          <w:color w:val="231F20"/>
        </w:rPr>
        <w:t>points</w:t>
      </w:r>
      <w:r>
        <w:rPr>
          <w:color w:val="231F20"/>
          <w:spacing w:val="-43"/>
        </w:rPr>
        <w:t> </w:t>
      </w:r>
      <w:r>
        <w:rPr>
          <w:color w:val="231F20"/>
        </w:rPr>
        <w:t>greater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expected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time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</w:p>
    <w:p>
      <w:pPr>
        <w:spacing w:after="0"/>
        <w:sectPr>
          <w:type w:val="continuous"/>
          <w:pgSz w:w="11910" w:h="16840"/>
          <w:pgMar w:top="1560" w:bottom="0" w:left="640" w:right="460"/>
          <w:cols w:num="3" w:equalWidth="0">
            <w:col w:w="865" w:space="518"/>
            <w:col w:w="1819" w:space="1931"/>
            <w:col w:w="5677"/>
          </w:cols>
        </w:sectPr>
      </w:pPr>
    </w:p>
    <w:p>
      <w:pPr>
        <w:spacing w:line="120" w:lineRule="exact" w:before="0"/>
        <w:ind w:left="34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Fuels and lubricants</w:t>
      </w:r>
    </w:p>
    <w:p>
      <w:pPr>
        <w:spacing w:line="120" w:lineRule="exact" w:before="0"/>
        <w:ind w:left="34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CPI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inflation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(per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cent)</w:t>
      </w:r>
    </w:p>
    <w:p>
      <w:pPr>
        <w:spacing w:before="64"/>
        <w:ind w:left="14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Percentage points </w:t>
      </w:r>
      <w:r>
        <w:rPr>
          <w:color w:val="231F20"/>
          <w:w w:val="95"/>
          <w:position w:val="-8"/>
          <w:sz w:val="12"/>
        </w:rPr>
        <w:t>6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0" w:right="46" w:firstLine="0"/>
        <w:jc w:val="right"/>
        <w:rPr>
          <w:sz w:val="12"/>
        </w:rPr>
      </w:pPr>
      <w:r>
        <w:rPr/>
        <w:pict>
          <v:group style="position:absolute;margin-left:40.601002pt;margin-top:-16.623627pt;width:184.3pt;height:142.3pt;mso-position-horizontal-relative:page;mso-position-vertical-relative:paragraph;z-index:-22111232" coordorigin="812,-332" coordsize="3686,2846">
            <v:rect style="position:absolute;left:817;top:-328;width:3676;height:2836" filled="false" stroked="true" strokeweight=".5pt" strokecolor="#231f20">
              <v:stroke dashstyle="solid"/>
            </v:rect>
            <v:shape style="position:absolute;left:1008;top:912;width:3290;height:1188" coordorigin="1008,912" coordsize="3290,1188" path="m1048,1691l1008,1691,1008,2100,1048,2100,1048,1691xm1143,1598l1106,1598,1106,2100,1143,2100,1143,1598xm1238,1520l1201,1520,1201,2100,1238,2100,1238,1520xm1334,1607l1296,1607,1296,2100,1334,2100,1334,1607xm1431,1668l1392,1668,1392,2100,1431,2100,1431,1668xm1526,1668l1487,1668,1487,2100,1526,2100,1526,1668xm1622,1713l1582,1713,1582,2100,1622,2100,1622,1713xm1717,1601l1680,1601,1680,2100,1717,2100,1717,1601xm1812,1520l1775,1520,1775,2100,1812,2100,1812,1520xm1907,1482l1870,1482,1870,2100,1907,2100,1907,1482xm2005,1594l1965,1594,1965,2100,2005,2100,2005,1594xm2100,1675l2061,1675,2061,2100,2100,2100,2100,1675xm2195,1736l2156,1736,2156,2100,2195,2100,2195,1736xm2291,1610l2253,1610,2253,2100,2291,2100,2291,1610xm2386,1446l2349,1446,2349,2100,2386,2100,2386,1446xm2481,1533l2444,1533,2444,2100,2481,2100,2481,1533xm2579,1569l2539,1569,2539,2100,2579,2100,2579,1569xm2674,1585l2634,1585,2634,2100,2674,2100,2674,1585xm2769,1520l2730,1520,2730,2100,2769,2100,2769,1520xm2864,1369l2827,1369,2827,2100,2864,2100,2864,1369xm2960,1105l2922,1105,2922,2100,2960,2100,2960,1105xm3055,1073l3018,1073,3018,2100,3055,2100,3055,1073xm3150,1192l3113,1192,3113,2100,3150,2100,3150,1192xm3248,1128l3208,1128,3208,2100,3248,2100,3248,1128xm3343,1005l3304,1005,3304,2100,3343,2100,3343,1005xm3438,912l3401,912,3401,2100,3438,2100,3438,912xm3533,935l3496,935,3496,2100,3533,2100,3533,935xm3629,980l3591,980,3591,2100,3629,2100,3629,980xm3724,1211l3687,1211,3687,2100,3724,2100,3724,1211xm3821,1353l3782,1353,3782,2100,3821,2100,3821,1353xm3917,1366l3877,1366,3877,2100,3917,2100,3917,1366xm4012,1350l3973,1350,3973,2100,4012,2100,4012,1350xm4107,1414l4070,1414,4070,2100,4107,2100,4107,1414xm4202,1456l4165,1456,4165,2100,4202,2100,4202,1456xm4298,1517l4260,1517,4260,2100,4298,2100,4298,1517xe" filled="true" fillcolor="#59b6e7" stroked="false">
              <v:path arrowok="t"/>
              <v:fill type="solid"/>
            </v:shape>
            <v:shape style="position:absolute;left:1008;top:651;width:3290;height:1571" coordorigin="1008,651" coordsize="3290,1571" path="m1048,1549l1008,1549,1008,1691,1048,1691,1048,1549xm1143,1466l1106,1466,1106,1598,1143,1598,1143,1466xm1238,1388l1201,1388,1201,1520,1238,1520,1238,1388xm1334,1453l1296,1453,1296,1607,1334,1607,1334,1453xm1431,1507l1392,1507,1392,1668,1431,1668,1431,1507xm1526,1379l1487,1379,1487,1668,1526,1668,1526,1379xm1622,1366l1582,1366,1582,1713,1622,1713,1622,1366xm1717,1224l1680,1224,1680,1601,1717,1601,1717,1224xm1812,1160l1775,1160,1775,1520,1812,1520,1812,1160xm1907,1330l1870,1330,1870,1482,1907,1482,1907,1330xm2005,1581l1965,1581,1965,1594,2005,1594,2005,1581xm2100,2100l2061,2100,2061,2183,2100,2183,2100,2100xm2195,2100l2156,2100,2156,2103,2195,2103,2195,2100xm2291,1450l2253,1450,2253,1610,2291,1610,2291,1450xm2386,1073l2349,1073,2349,1446,2386,1446,2386,1073xm2481,999l2444,999,2444,1533,2481,1533,2481,999xm2579,1182l2539,1182,2539,1569,2579,1569,2579,1182xm2674,1398l2634,1398,2634,1585,2674,1585,2674,1398xm2769,1491l2730,1491,2730,1520,2769,1520,2769,1491xm2864,2100l2827,2100,2827,2222,2864,2222,2864,2100xm2960,2100l2922,2100,2922,2196,2960,2196,2960,2100xm3055,2100l3018,2100,3018,2145,3055,2145,3055,2100xm3150,2100l3113,2100,3113,2141,3150,2141,3150,2100xm3248,2100l3208,2100,3208,2116,3248,2116,3248,2100xm3343,941l3304,941,3304,1005,3343,1005,3343,941xm3438,796l3401,796,3401,912,3438,912,3438,796xm3533,745l3496,745,3496,935,3533,935,3533,745xm3629,651l3591,651,3591,980,3629,980,3629,651xm3724,970l3687,970,3687,1211,3724,1211,3724,970xm3821,1163l3782,1163,3782,1353,3821,1353,3821,1163xm3917,1244l3877,1244,3877,1366,3917,1366,3917,1244xm4012,1330l3973,1330,3973,1350,4012,1350,4012,1330xm4107,1279l4070,1279,4070,1414,4107,1414,4107,1279xm4202,1292l4165,1292,4165,1456,4202,1456,4202,1292xm4298,1350l4260,1350,4260,1517,4298,1517,4298,1350xe" filled="true" fillcolor="#fcaf17" stroked="false">
              <v:path arrowok="t"/>
              <v:fill type="solid"/>
            </v:shape>
            <v:shape style="position:absolute;left:1008;top:439;width:3290;height:1873" coordorigin="1008,439" coordsize="3290,1873" path="m1048,1491l1008,1491,1008,1549,1048,1549,1048,1491xm1143,1392l1106,1392,1106,1466,1143,1466,1143,1392xm1238,1237l1201,1237,1201,1388,1238,1388,1238,1237xm1334,1347l1296,1347,1296,1453,1334,1453,1334,1347xm1431,1382l1392,1382,1392,1507,1431,1507,1431,1382xm1526,1231l1487,1231,1487,1379,1526,1379,1526,1231xm1622,1292l1582,1292,1582,1366,1622,1366,1622,1292xm1717,2100l1680,2100,1680,2148,1717,2148,1717,2100xm1812,2100l1775,2100,1775,2129,1812,2129,1812,2100xm1907,1327l1870,1327,1870,1331,1907,1331,1907,1327xm2005,1575l1965,1575,1965,1582,2005,1582,2005,1575xm2100,1456l2061,1456,2061,1675,2100,1675,2100,1456xm2195,1450l2156,1450,2156,1736,2195,1736,2195,1450xm2291,1147l2253,1147,2253,1450,2291,1450,2291,1147xm2386,751l2349,751,2349,1073,2386,1073,2386,751xm2481,2100l2444,2100,2444,2122,2481,2122,2481,2100xm2579,2100l2539,2100,2539,2312,2579,2312,2579,2100xm2674,2100l2634,2100,2634,2312,2674,2312,2674,2100xm2769,2100l2730,2100,2730,2257,2769,2257,2769,2100xm2864,1224l2827,1224,2827,1369,2864,1369,2864,1224xm2960,767l2922,767,2922,1105,2960,1105,2960,767xm3055,754l3018,754,3018,1073,3055,1073,3055,754xm3150,1009l3113,1009,3113,1192,3150,1192,3150,1009xm3248,941l3208,941,3208,1128,3248,1128,3248,941xm3343,680l3304,680,3304,941,3343,941,3343,680xm3438,561l3401,561,3401,796,3438,796,3438,561xm3533,471l3496,471,3496,745,3533,745,3533,471xm3629,439l3591,439,3591,651,3629,651,3629,439xm3724,877l3687,877,3687,970,3724,970,3724,877xm3821,1134l3782,1134,3782,1163,3821,1163,3821,1134xm3917,1240l3877,1240,3877,1244,3917,1244,3917,1240xm4012,1308l3973,1308,3973,1330,4012,1330,4012,1308xm4107,2100l4070,2100,4070,2103,4107,2103,4107,2100xm4202,2100l4165,2100,4165,2138,4202,2138,4202,2100xm4298,1340l4260,1340,4260,1350,4298,1350,4298,1340xe" filled="true" fillcolor="#a4694b" stroked="false">
              <v:path arrowok="t"/>
              <v:fill type="solid"/>
            </v:shape>
            <v:shape style="position:absolute;left:1008;top:239;width:3290;height:1336" coordorigin="1008,240" coordsize="3290,1336" path="m1048,1443l1008,1443,1008,1491,1048,1491,1048,1443xm1143,1324l1106,1324,1106,1392,1143,1392,1143,1324xm1238,1160l1201,1160,1201,1237,1238,1237,1238,1160xm1334,1282l1296,1282,1296,1347,1334,1347,1334,1282xm1431,1363l1392,1363,1392,1382,1431,1382,1431,1363xm1526,1202l1487,1202,1487,1231,1526,1231,1526,1202xm1622,1166l1582,1166,1582,1292,1622,1292,1622,1166xm1717,1057l1680,1057,1680,1224,1717,1224,1717,1057xm1812,993l1775,993,1775,1160,1812,1160,1812,993xm1907,1144l1870,1144,1870,1330,1907,1330,1907,1144xm2005,1466l1965,1466,1965,1575,2005,1575,2005,1466xm2100,1260l2061,1260,2061,1456,2100,1456,2100,1260xm2195,1224l2156,1224,2156,1450,2195,1450,2195,1224xm2291,819l2253,819,2253,1147,2291,1147,2291,819xm2386,249l2349,249,2349,751,2386,751,2386,249xm2481,565l2444,565,2444,999,2481,999,2481,565xm2579,738l2539,738,2539,1182,2579,1182,2579,738xm2674,1099l2634,1099,2634,1398,2674,1398,2674,1099xm2769,1398l2730,1398,2730,1491,2769,1491,2769,1398xm2864,1173l2827,1173,2827,1224,2864,1224,2864,1173xm2960,713l2922,713,2922,767,2960,767,2960,713xm3055,680l3018,680,3018,754,3055,754,3055,680xm3150,851l3113,851,3113,1009,3150,1009,3150,851xm3248,748l3208,748,3208,941,3248,941,3248,748xm3343,484l3304,484,3304,680,3343,680,3343,484xm3438,362l3401,362,3401,561,3438,561,3438,362xm3533,240l3496,240,3496,471,3533,471,3533,240xm3629,278l3591,278,3591,439,3629,439,3629,278xm3724,722l3687,722,3687,877,3724,877,3724,722xm3821,1005l3782,1005,3782,1134,3821,1134,3821,1005xm3917,1160l3877,1160,3877,1240,3917,1240,3917,1160xm4012,1160l3973,1160,3973,1308,4012,1308,4012,1160xm4107,1115l4070,1115,4070,1279,4107,1279,4107,1115xm4202,1118l4165,1118,4165,1292,4202,1292,4202,1118xm4298,1160l4260,1160,4260,1340,4298,1340,4298,1160xe" filled="true" fillcolor="#75c043" stroked="false">
              <v:path arrowok="t"/>
              <v:fill type="solid"/>
            </v:shape>
            <v:shape style="position:absolute;left:1008;top:159;width:3290;height:1307" coordorigin="1008,159" coordsize="3290,1307" path="m1048,1411l1008,1411,1008,1443,1048,1443,1048,1411xm1143,1292l1106,1292,1106,1324,1143,1324,1143,1292xm1238,1131l1201,1131,1201,1160,1238,1160,1238,1131xm1334,1250l1296,1250,1296,1282,1334,1282,1334,1250xm1431,1330l1392,1330,1392,1363,1431,1363,1431,1330xm1526,1170l1487,1170,1487,1202,1526,1202,1526,1170xm1622,1131l1582,1131,1582,1166,1622,1166,1622,1131xm1717,960l1680,960,1680,1057,1717,1057,1717,960xm1812,896l1775,896,1775,993,1812,993,1812,896xm1907,1047l1870,1047,1870,1144,1907,1144,1907,1047xm2005,1372l1965,1372,1965,1466,2005,1466,2005,1372xm2100,1166l2061,1166,2061,1260,2100,1260,2100,1166xm2195,1128l2156,1128,2156,1224,2195,1224,2195,1128xm2291,725l2253,725,2253,819,2291,819,2291,725xm2386,159l2349,159,2349,249,2386,249,2386,159xm2481,497l2444,497,2444,565,2481,565,2481,497xm2579,674l2539,674,2539,738,2579,738,2579,674xm2674,1034l2634,1034,2634,1099,2674,1099,2674,1034xm2769,1334l2730,1334,2730,1398,2769,1398,2769,1334xm2864,1128l2827,1128,2827,1173,2864,1173,2864,1128xm2960,668l2922,668,2922,713,2960,713,2960,668xm3055,639l3018,639,3018,680,3055,680,3055,639xm3150,806l3113,806,3113,851,3150,851,3150,806xm3248,706l3208,706,3208,748,3248,748,3248,706xm3343,442l3304,442,3304,484,3343,484,3343,442xm3438,323l3401,323,3401,362,3438,362,3438,323xm3533,201l3496,201,3496,240,3533,240,3533,201xm3629,243l3591,243,3591,278,3629,278,3629,243xm3724,687l3687,687,3687,722,3724,722,3724,687xm3821,967l3782,967,3782,1005,3821,1005,3821,967xm3917,1131l3877,1131,3877,1160,3917,1160,3917,1131xm4012,1009l3973,1009,3973,1160,4012,1160,4012,1009xm4107,964l4070,964,4070,1115,4107,1115,4107,964xm4202,970l4165,970,4165,1118,4202,1118,4202,970xm4298,1009l4260,1009,4260,1160,4298,1160,4298,1009xe" filled="true" fillcolor="#00558b" stroked="false">
              <v:path arrowok="t"/>
              <v:fill type="solid"/>
            </v:shape>
            <v:line style="position:absolute" from="4384,2100" to="4497,2100" stroked="true" strokeweight=".5pt" strokecolor="#231f20">
              <v:stroke dashstyle="solid"/>
            </v:line>
            <v:line style="position:absolute" from="4384,1694" to="4497,1694" stroked="true" strokeweight=".5pt" strokecolor="#231f20">
              <v:stroke dashstyle="solid"/>
            </v:line>
            <v:line style="position:absolute" from="4384,1292" to="4497,1292" stroked="true" strokeweight=".5pt" strokecolor="#231f20">
              <v:stroke dashstyle="solid"/>
            </v:line>
            <v:line style="position:absolute" from="4384,886" to="4497,886" stroked="true" strokeweight=".5pt" strokecolor="#231f20">
              <v:stroke dashstyle="solid"/>
            </v:line>
            <v:line style="position:absolute" from="4384,484" to="4497,484" stroked="true" strokeweight=".5pt" strokecolor="#231f20">
              <v:stroke dashstyle="solid"/>
            </v:line>
            <v:line style="position:absolute" from="4384,79" to="4497,79" stroked="true" strokeweight=".5pt" strokecolor="#231f20">
              <v:stroke dashstyle="solid"/>
            </v:line>
            <v:line style="position:absolute" from="982,2400" to="982,2513" stroked="true" strokeweight=".5pt" strokecolor="#231f20">
              <v:stroke dashstyle="solid"/>
            </v:line>
            <v:line style="position:absolute" from="1746,2400" to="1746,2513" stroked="true" strokeweight=".5pt" strokecolor="#231f20">
              <v:stroke dashstyle="solid"/>
            </v:line>
            <v:line style="position:absolute" from="2510,2400" to="2510,2513" stroked="true" strokeweight=".5pt" strokecolor="#231f20">
              <v:stroke dashstyle="solid"/>
            </v:line>
            <v:line style="position:absolute" from="3277,2400" to="3277,2513" stroked="true" strokeweight=".5pt" strokecolor="#231f20">
              <v:stroke dashstyle="solid"/>
            </v:line>
            <v:line style="position:absolute" from="4041,2400" to="4041,2513" stroked="true" strokeweight=".5pt" strokecolor="#231f20">
              <v:stroke dashstyle="solid"/>
            </v:line>
            <v:shape style="position:absolute;left:1028;top:160;width:3252;height:1333" coordorigin="1028,161" coordsize="3252,1333" path="m1028,1413l1123,1290,1221,1129,1316,1252,1411,1332,1507,1171,1602,1129,1697,1007,1792,927,1890,1049,1985,1371,2080,1252,2176,1129,2271,727,2366,161,2464,524,2654,1252,2749,1493,2845,1252,2940,766,3037,685,3133,846,3228,727,3323,444,3514,199,3611,241,3706,685,3802,968,3897,1129,3992,1007,4087,968,4185,1007,4280,1007e" filled="false" stroked="true" strokeweight="1pt" strokecolor="#ed1b2d">
              <v:path arrowok="t"/>
              <v:stroke dashstyle="solid"/>
            </v:shape>
            <v:shape style="position:absolute;left:979;top:2098;width:3353;height:2" coordorigin="980,2098" coordsize="3353,0" path="m980,2098l980,2098,4234,2098,4332,2098e" filled="false" stroked="true" strokeweight=".5pt" strokecolor="#231f20">
              <v:path arrowok="t"/>
              <v:stroke dashstyle="solid"/>
            </v:shape>
            <v:line style="position:absolute" from="812,2098" to="925,2098" stroked="true" strokeweight=".5pt" strokecolor="#231f20">
              <v:stroke dashstyle="solid"/>
            </v:line>
            <v:line style="position:absolute" from="812,1693" to="925,1693" stroked="true" strokeweight=".5pt" strokecolor="#231f20">
              <v:stroke dashstyle="solid"/>
            </v:line>
            <v:line style="position:absolute" from="812,1291" to="925,1291" stroked="true" strokeweight=".5pt" strokecolor="#231f20">
              <v:stroke dashstyle="solid"/>
            </v:line>
            <v:line style="position:absolute" from="812,885" to="925,885" stroked="true" strokeweight=".5pt" strokecolor="#231f20">
              <v:stroke dashstyle="solid"/>
            </v:line>
            <v:line style="position:absolute" from="812,483" to="925,483" stroked="true" strokeweight=".5pt" strokecolor="#231f20">
              <v:stroke dashstyle="solid"/>
            </v:line>
            <v:line style="position:absolute" from="812,77" to="925,77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2"/>
        <w:ind w:left="0" w:right="46" w:firstLine="0"/>
        <w:jc w:val="right"/>
        <w:rPr>
          <w:sz w:val="12"/>
        </w:rPr>
      </w:pPr>
      <w:bookmarkStart w:name="Non-energy import prices" w:id="68"/>
      <w:bookmarkEnd w:id="68"/>
      <w:r>
        <w:rPr/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0" w:right="4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2"/>
        <w:ind w:left="0" w:right="4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4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2"/>
        <w:ind w:left="105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7"/>
        <w:ind w:left="0" w:right="4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0"/>
        <w:ind w:left="105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68" w:lineRule="exact" w:before="48"/>
        <w:ind w:left="107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line="204" w:lineRule="exact"/>
        <w:ind w:left="349"/>
      </w:pPr>
      <w:r>
        <w:rPr/>
        <w:br w:type="column"/>
      </w:r>
      <w:r>
        <w:rPr>
          <w:color w:val="231F20"/>
          <w:w w:val="95"/>
        </w:rPr>
        <w:t>August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6"/>
          <w:w w:val="95"/>
        </w:rPr>
        <w:t>0.15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</w:p>
    <w:p>
      <w:pPr>
        <w:pStyle w:val="BodyText"/>
        <w:spacing w:line="268" w:lineRule="auto" w:before="27"/>
        <w:ind w:left="349" w:right="320"/>
      </w:pP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assumed.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effect,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electricity,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fuels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 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0.4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points,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contribution 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4.2)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substantially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decade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contribution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temporarily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term, however,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timing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year </w:t>
      </w:r>
      <w:r>
        <w:rPr>
          <w:color w:val="231F20"/>
        </w:rPr>
        <w:t>and</w:t>
      </w:r>
      <w:r>
        <w:rPr>
          <w:color w:val="231F20"/>
          <w:spacing w:val="-18"/>
        </w:rPr>
        <w:t> </w:t>
      </w:r>
      <w:r>
        <w:rPr>
          <w:color w:val="231F20"/>
        </w:rPr>
        <w:t>last.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349"/>
      </w:pPr>
      <w:r>
        <w:rPr>
          <w:color w:val="231F20"/>
          <w:w w:val="90"/>
        </w:rPr>
        <w:t>Utility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determined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including </w:t>
      </w:r>
      <w:r>
        <w:rPr>
          <w:color w:val="231F20"/>
          <w:w w:val="95"/>
        </w:rPr>
        <w:t>commodity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4.2),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4" w:equalWidth="0">
            <w:col w:w="1335" w:space="49"/>
            <w:col w:w="1430" w:space="39"/>
            <w:col w:w="1177" w:space="1103"/>
            <w:col w:w="5677"/>
          </w:cols>
        </w:sectPr>
      </w:pPr>
    </w:p>
    <w:p>
      <w:pPr>
        <w:tabs>
          <w:tab w:pos="1103" w:val="left" w:leader="none"/>
          <w:tab w:pos="1868" w:val="left" w:leader="none"/>
          <w:tab w:pos="2633" w:val="left" w:leader="none"/>
          <w:tab w:pos="3399" w:val="left" w:leader="none"/>
        </w:tabs>
        <w:spacing w:before="47"/>
        <w:ind w:left="338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07</w:t>
        <w:tab/>
        <w:t>09</w:t>
        <w:tab/>
        <w:t>11</w:t>
        <w:tab/>
        <w:t>13</w:t>
      </w:r>
    </w:p>
    <w:p>
      <w:pPr>
        <w:pStyle w:val="ListParagraph"/>
        <w:numPr>
          <w:ilvl w:val="0"/>
          <w:numId w:val="34"/>
        </w:numPr>
        <w:tabs>
          <w:tab w:pos="343" w:val="left" w:leader="none"/>
        </w:tabs>
        <w:spacing w:line="240" w:lineRule="auto" w:before="32" w:after="0"/>
        <w:ind w:left="342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</w:p>
    <w:p>
      <w:pPr>
        <w:pStyle w:val="ListParagraph"/>
        <w:numPr>
          <w:ilvl w:val="0"/>
          <w:numId w:val="34"/>
        </w:numPr>
        <w:tabs>
          <w:tab w:pos="343" w:val="left" w:leader="none"/>
        </w:tabs>
        <w:spacing w:line="240" w:lineRule="auto" w:before="2" w:after="0"/>
        <w:ind w:left="342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residual.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rounding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pStyle w:val="BodyText"/>
        <w:spacing w:before="5"/>
        <w:rPr>
          <w:sz w:val="4"/>
        </w:rPr>
      </w:pPr>
    </w:p>
    <w:p>
      <w:pPr>
        <w:pStyle w:val="BodyText"/>
        <w:spacing w:line="20" w:lineRule="exact"/>
        <w:ind w:left="146" w:right="-51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149" w:lineRule="exact" w:before="81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4.3 </w:t>
      </w:r>
      <w:r>
        <w:rPr>
          <w:color w:val="231F20"/>
          <w:sz w:val="18"/>
        </w:rPr>
        <w:t>Sterling oil and wholesale gas prices</w:t>
      </w:r>
    </w:p>
    <w:p>
      <w:pPr>
        <w:pStyle w:val="BodyText"/>
        <w:spacing w:line="268" w:lineRule="auto"/>
        <w:ind w:left="153" w:right="350"/>
      </w:pPr>
      <w:r>
        <w:rPr/>
        <w:br w:type="column"/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suppliers’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non-energy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amount</w:t>
      </w:r>
      <w:r>
        <w:rPr>
          <w:color w:val="231F20"/>
          <w:spacing w:val="-45"/>
        </w:rPr>
        <w:t> </w:t>
      </w:r>
      <w:r>
        <w:rPr>
          <w:color w:val="231F20"/>
        </w:rPr>
        <w:t>they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pay</w:t>
      </w:r>
      <w:r>
        <w:rPr>
          <w:color w:val="231F20"/>
          <w:spacing w:val="-45"/>
        </w:rPr>
        <w:t> </w:t>
      </w:r>
      <w:r>
        <w:rPr>
          <w:color w:val="231F20"/>
        </w:rPr>
        <w:t>towards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maintenance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distribution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networks.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017" w:space="1313"/>
            <w:col w:w="5480"/>
          </w:cols>
        </w:sectPr>
      </w:pPr>
    </w:p>
    <w:p>
      <w:pPr>
        <w:pStyle w:val="BodyText"/>
        <w:rPr>
          <w:sz w:val="14"/>
        </w:rPr>
      </w:pPr>
    </w:p>
    <w:p>
      <w:pPr>
        <w:spacing w:before="86"/>
        <w:ind w:left="15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140</w:t>
      </w:r>
    </w:p>
    <w:p>
      <w:pPr>
        <w:pStyle w:val="BodyText"/>
        <w:rPr>
          <w:sz w:val="14"/>
        </w:rPr>
      </w:pPr>
    </w:p>
    <w:p>
      <w:pPr>
        <w:spacing w:before="102"/>
        <w:ind w:left="159" w:right="0" w:firstLine="0"/>
        <w:jc w:val="lef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spacing w:before="101"/>
        <w:ind w:left="153" w:right="0" w:firstLine="0"/>
        <w:jc w:val="lef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2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before="102"/>
        <w:ind w:left="205" w:right="0" w:firstLine="0"/>
        <w:jc w:val="lef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02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1"/>
        <w:ind w:left="20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Pence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therm</w:t>
      </w:r>
    </w:p>
    <w:p>
      <w:pPr>
        <w:pStyle w:val="BodyText"/>
        <w:spacing w:before="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26" w:lineRule="exact" w:before="0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£ per barrel</w:t>
      </w:r>
    </w:p>
    <w:p>
      <w:pPr>
        <w:spacing w:line="126" w:lineRule="exact" w:before="0"/>
        <w:ind w:left="749" w:right="0" w:firstLine="0"/>
        <w:jc w:val="left"/>
        <w:rPr>
          <w:sz w:val="12"/>
        </w:rPr>
      </w:pPr>
      <w:r>
        <w:rPr/>
        <w:pict>
          <v:group style="position:absolute;margin-left:51.937pt;margin-top:1.814456pt;width:184.25pt;height:142.3pt;mso-position-horizontal-relative:page;mso-position-vertical-relative:paragraph;z-index:-22109184" coordorigin="1039,36" coordsize="3685,2846">
            <v:rect style="position:absolute;left:1043;top:41;width:3675;height:2836" filled="false" stroked="true" strokeweight=".5pt" strokecolor="#231f20">
              <v:stroke dashstyle="solid"/>
            </v:rect>
            <v:line style="position:absolute" from="1039,2467" to="1152,2467" stroked="true" strokeweight=".5pt" strokecolor="#231f20">
              <v:stroke dashstyle="solid"/>
            </v:line>
            <v:line style="position:absolute" from="1039,2062" to="1152,2062" stroked="true" strokeweight=".5pt" strokecolor="#231f20">
              <v:stroke dashstyle="solid"/>
            </v:line>
            <v:line style="position:absolute" from="1039,1660" to="1152,1660" stroked="true" strokeweight=".5pt" strokecolor="#231f20">
              <v:stroke dashstyle="solid"/>
            </v:line>
            <v:line style="position:absolute" from="1039,1255" to="1152,1255" stroked="true" strokeweight=".5pt" strokecolor="#231f20">
              <v:stroke dashstyle="solid"/>
            </v:line>
            <v:line style="position:absolute" from="1039,852" to="1152,852" stroked="true" strokeweight=".5pt" strokecolor="#231f20">
              <v:stroke dashstyle="solid"/>
            </v:line>
            <v:line style="position:absolute" from="1039,450" to="1152,450" stroked="true" strokeweight=".5pt" strokecolor="#231f20">
              <v:stroke dashstyle="solid"/>
            </v:line>
            <v:line style="position:absolute" from="4610,2558" to="4723,2558" stroked="true" strokeweight=".5pt" strokecolor="#231f20">
              <v:stroke dashstyle="solid"/>
            </v:line>
            <v:line style="position:absolute" from="4610,2245" to="4723,2245" stroked="true" strokeweight=".5pt" strokecolor="#231f20">
              <v:stroke dashstyle="solid"/>
            </v:line>
            <v:line style="position:absolute" from="4610,1931" to="4723,1931" stroked="true" strokeweight=".5pt" strokecolor="#231f20">
              <v:stroke dashstyle="solid"/>
            </v:line>
            <v:line style="position:absolute" from="4610,1618" to="4723,1618" stroked="true" strokeweight=".5pt" strokecolor="#231f20">
              <v:stroke dashstyle="solid"/>
            </v:line>
            <v:line style="position:absolute" from="4610,1303" to="4723,1303" stroked="true" strokeweight=".5pt" strokecolor="#231f20">
              <v:stroke dashstyle="solid"/>
            </v:line>
            <v:line style="position:absolute" from="4610,991" to="4723,991" stroked="true" strokeweight=".5pt" strokecolor="#231f20">
              <v:stroke dashstyle="solid"/>
            </v:line>
            <v:line style="position:absolute" from="4610,676" to="4723,676" stroked="true" strokeweight=".5pt" strokecolor="#231f20">
              <v:stroke dashstyle="solid"/>
            </v:line>
            <v:line style="position:absolute" from="4610,363" to="4723,363" stroked="true" strokeweight=".5pt" strokecolor="#231f20">
              <v:stroke dashstyle="solid"/>
            </v:line>
            <v:line style="position:absolute" from="1205,2768" to="1205,2882" stroked="true" strokeweight=".5pt" strokecolor="#231f20">
              <v:stroke dashstyle="solid"/>
            </v:line>
            <v:line style="position:absolute" from="1611,2768" to="1611,2882" stroked="true" strokeweight=".5pt" strokecolor="#231f20">
              <v:stroke dashstyle="solid"/>
            </v:line>
            <v:line style="position:absolute" from="2017,2768" to="2017,2882" stroked="true" strokeweight=".5pt" strokecolor="#231f20">
              <v:stroke dashstyle="solid"/>
            </v:line>
            <v:line style="position:absolute" from="2423,2768" to="2423,2882" stroked="true" strokeweight=".5pt" strokecolor="#231f20">
              <v:stroke dashstyle="solid"/>
            </v:line>
            <v:line style="position:absolute" from="2829,2768" to="2829,2882" stroked="true" strokeweight=".5pt" strokecolor="#231f20">
              <v:stroke dashstyle="solid"/>
            </v:line>
            <v:line style="position:absolute" from="3235,2768" to="3235,2882" stroked="true" strokeweight=".5pt" strokecolor="#231f20">
              <v:stroke dashstyle="solid"/>
            </v:line>
            <v:line style="position:absolute" from="3641,2768" to="3641,2882" stroked="true" strokeweight=".5pt" strokecolor="#231f20">
              <v:stroke dashstyle="solid"/>
            </v:line>
            <v:line style="position:absolute" from="4049,2768" to="4049,2882" stroked="true" strokeweight=".5pt" strokecolor="#231f20">
              <v:stroke dashstyle="solid"/>
            </v:line>
            <v:line style="position:absolute" from="4455,2768" to="4455,2882" stroked="true" strokeweight=".5pt" strokecolor="#231f20">
              <v:stroke dashstyle="solid"/>
            </v:line>
            <v:shape style="position:absolute;left:1204;top:346;width:2782;height:1799" coordorigin="1204,346" coordsize="2782,1799" path="m1204,1918l1207,1950,1207,1980,1207,1971,1212,1982,1212,1984,1214,2008,1214,2038,1217,2031,1219,2033,1219,2048,1222,2036,1222,2051,1224,2023,1227,2033,1227,1999,1229,1982,1229,2006,1232,1984,1234,2010,1234,1971,1237,1952,1237,1971,1239,1939,1242,1956,1244,1950,1244,1967,1244,1937,1247,1935,1249,1982,1252,1952,1252,1980,1254,1971,1254,1946,1257,1956,1259,1961,1259,1935,1262,1911,1264,1911,1267,1909,1267,1899,1269,1890,1269,1875,1274,1890,1274,1866,1277,1875,1277,1896,1282,1892,1282,1881,1284,1879,1284,1899,1289,1890,1289,1907,1292,1905,1292,1875,1296,1844,1300,1813,1299,1783,1302,1774,1304,1776,1304,1789,1307,1776,1307,1779,1312,1779,1314,1796,1314,1783,1317,1791,1319,1819,1322,1845,1322,1843,1324,1841,1324,1830,1327,1809,1329,1824,1329,1802,1332,1809,1332,1804,1334,1819,1337,1830,1337,1834,1339,1843,1339,1862,1344,1877,1344,1856,1344,1864,1347,1841,1347,1826,1352,1824,1352,1804,1354,1806,1354,1757,1354,1770,1359,1749,1359,1764,1362,1749,1362,1742,1364,1744,1367,1755,1367,1789,1369,1787,1370,1776,1372,1763,1375,1750,1377,1738,1377,1729,1379,1761,1382,1744,1384,1776,1384,1736,1387,1734,1390,1721,1392,1727,1392,1742,1395,1740,1395,1727,1397,1734,1400,1757,1400,1746,1402,1740,1402,1731,1405,1719,1407,1719,1407,1716,1410,1684,1410,1667,1415,1667,1415,1689,1417,1667,1417,1639,1422,1648,1422,1665,1425,1661,1425,1665,1425,1659,1430,1657,1430,1712,1432,1689,1432,1708,1435,1680,1437,1678,1437,1667,1440,1691,1440,1695,1442,1712,1445,1764,1445,1755,1447,1783,1447,1785,1450,1776,1452,1779,1455,1768,1455,1749,1455,1779,1457,1770,1460,1783,1462,1796,1462,1800,1465,1791,1465,1781,1467,1779,1470,1785,1470,1759,1472,1768,1472,1749,1475,1729,1477,1710,1477,1697,1480,1695,1480,1699,1482,1691,1485,1684,1485,1659,1487,1663,1487,1672,1492,1654,1492,1639,1495,1639,1495,1644,1500,1654,1500,1676,1502,1674,1502,1633,1502,1646,1507,1669,1507,1672,1510,1669,1510,1648,1512,1650,1515,1684,1515,1669,1517,1667,1517,1629,1520,1620,1522,1590,1522,1560,1525,1575,1525,1554,1527,1569,1530,1567,1532,1599,1532,1534,1535,1519,1537,1498,1540,1537,1540,1507,1542,1513,1542,1475,1545,1496,1547,1457,1547,1468,1550,1483,1550,1470,1552,1462,1555,1524,1555,1483,1557,1477,1557,1455,1562,1457,1562,1421,1562,1423,1565,1430,1565,1406,1570,1421,1570,1462,1572,1487,1572,1483,1572,1517,1577,1502,1577,1505,1580,1496,1580,1475,1582,1502,1585,1522,1585,1500,1587,1438,1587,1451,1590,1440,1592,1445,1592,1466,1595,1432,1595,1425,1597,1402,1600,1395,1603,1395,1603,1370,1605,1387,1608,1389,1610,1389,1610,1320,1613,1318,1613,1333,1615,1374,1618,1355,1618,1363,1620,1395,1620,1417,1623,1385,1625,1423,1625,1440,1628,1457,1628,1434,1633,1457,1633,1453,1633,1475,1635,1449,1635,1427,1640,1421,1640,1410,1643,1404,1643,1438,1648,1425,1648,1447,1650,1464,1650,1440,1653,1387,1655,1363,1655,1378,1658,1378,1658,1350,1660,1352,1663,1340,1663,1282,1665,1275,1665,1329,1668,1320,1670,1307,1673,1284,1673,1318,1673,1278,1675,1290,1678,1273,1680,1322,1680,1271,1683,1265,1683,1269,1685,1239,1688,1211,1690,1205,1690,1207,1693,1256,1695,1218,1695,1265,1698,1275,1703,1280,1703,1288,1703,1237,1705,1228,1705,1226,1710,1288,1710,1224,1713,1256,1713,1220,1718,1183,1718,1177,1720,1149,1720,1158,1720,1149,1725,1138,1725,1087,1728,1083,1728,1100,1730,1085,1733,1070,1733,1051,1735,1029,1735,1053,1738,1036,1740,1038,1740,1068,1743,1117,1743,1125,1745,1055,1748,1055,1750,973,1750,909,1750,916,1753,862,1755,918,1758,890,1758,911,1760,916,1760,886,1763,888,1765,866,1765,783,1768,811,1768,809,1770,802,1773,847,1773,813,1775,869,1775,851,1780,824,1780,911,1783,832,1783,721,1788,740,1788,761,1790,719,1790,667,1790,701,1795,761,1795,764,1798,699,1798,785,1800,744,1803,695,1803,704,1805,738,1805,674,1808,665,1810,674,1810,665,1813,597,1813,564,1815,588,1818,614,1820,708,1820,710,1820,622,1823,590,1825,609,1828,701,1828,755,1831,839,1831,843,1833,806,1836,841,1836,909,1838,888,1838,916,1841,899,1843,937,1843,866,1846,918,1846,909,1851,967,1851,1006,1853,982,1853,1029,1858,1048,1858,1055,1861,976,1861,1006,1866,1023,1866,997,1868,980,1868,875,1871,963,1873,958,1873,928,1876,924,1876,948,1878,943,1881,995,1881,997,1883,999,1883,1025,1886,1044,1888,1066,1891,1117,1891,1151,1893,1200,1896,1299,1898,1286,1898,1241,1901,1260,1901,1194,1903,1098,1906,1149,1906,1160,1908,1123,1908,1132,1911,1288,1913,1153,1913,1188,1916,1269,1916,1307,1921,1361,1921,1385,1921,1365,1923,1412,1923,1464,1928,1464,1928,1530,1931,1618,1931,1639,1936,1564,1936,1629,1938,1659,1938,1597,1941,1667,1943,1672,1943,1642,1946,1633,1946,1674,1948,1618,1951,1678,1951,1590,1953,1678,1953,1740,1956,1736,1958,1716,1958,1757,1961,1806,1961,1721,1963,1789,1966,1828,1968,1841,1968,1903,1971,1862,1973,1783,1976,1873,1976,1828,1978,1839,1978,1811,1981,1881,1983,1922,1986,1986,1986,2025,1988,1958,1991,2008,1991,1956,1993,1896,1993,1899,1998,1963,1998,1993,2001,2029,2001,1993,2006,2048,2006,2057,2008,2145,2008,2108,2013,2048,2013,2046,2016,1958,2018,1836,2021,1839,2021,1817,2023,1922,2023,1941,2026,1969,2028,1971,2028,1896,2031,1892,2031,1911,2033,1946,2036,1931,2038,1911,2038,1856,2038,1879,2041,1804,2043,1839,2046,1920,2046,1916,2049,1903,2049,1892,2051,1864,2054,1909,2054,1916,2056,1890,2056,1894,2059,1903,2061,1926,2061,1909,2064,1892,2064,1920,2069,1937,2069,2006,2071,1965,2071,1967,2076,2010,2076,1965,2079,1907,2079,1881,2084,1926,2084,1890,2086,1845,2086,1888,2089,1881,2091,1858,2091,1877,2094,1916,2094,1856,2096,1873,2099,1875,2099,1821,2101,1802,2101,1824,2104,1783,2106,1740,2109,1766,2109,1768,2109,1738,2111,1757,2114,1824,2116,1824,2116,1802,2119,1738,2119,1725,2121,1742,2124,1796,2124,1757,2126,1716,2129,1753,2131,1787,2131,1781,2134,1776,2134,1759,2139,1815,2139,1811,2139,1813,2141,1809,2141,1785,2146,1821,2146,1845,2149,1826,2149,1830,2149,1768,2154,1727,2154,1742,2156,1712,2156,1708,2159,1667,2161,1695,2161,1682,2164,1691,2164,1676,2166,1736,2169,1684,2169,1689,2171,1669,2171,1689,2174,1687,2176,1702,2179,1682,2179,1624,2181,1605,2184,1588,2186,1588,2186,1612,2189,1547,2189,1541,2191,1532,2194,1526,2194,1515,2196,1513,2196,1519,2199,1541,2201,1552,2201,1528,2204,1528,2204,1564,2206,1612,2209,1569,2209,1584,2211,1539,2211,1573,2216,1545,2216,1567,2218,1601,2221,1635,2225,1669,2226,1704,2226,1719,2231,1699,2231,1704,2234,1661,2234,1663,2236,1631,2239,1618,2241,1605,2241,1577,2244,1537,2246,1547,2246,1567,2249,1620,2249,1560,2251,1528,2254,1511,2256,1490,2256,1481,2259,1498,2261,1479,2264,1500,2264,1483,2267,1483,2267,1528,2269,1530,2272,1496,2272,1470,2274,1481,2274,1472,2277,1466,2279,1515,2279,1498,2282,1468,2282,1477,2287,1547,2287,1571,2289,1586,2289,1597,2294,1597,2294,1554,2297,1547,2297,1603,2302,1599,2302,1564,2304,1528,2304,1534,2307,1519,2309,1558,2309,1532,2312,1592,2312,1614,2314,1599,2317,1579,2317,1594,2319,1541,2319,1532,2322,1543,2324,1541,2327,1522,2327,1545,2327,1526,2329,1497,2331,1468,2334,1439,2337,1410,2339,1400,2342,1425,2342,1391,2344,1382,2344,1391,2347,1410,2349,1391,2349,1432,2352,1402,2352,1453,2357,1419,2357,1387,2359,1402,2359,1440,2364,1423,2364,1421,2367,1397,2367,1449,2372,1412,2372,1406,2374,1395,2374,1423,2377,1410,2379,1419,2379,1434,2382,1404,2382,1417,2384,1417,2387,1380,2387,1376,2389,1412,2389,1406,2392,1402,2394,1412,2397,1423,2397,1490,2399,1496,2402,1490,2404,1483,2404,1462,2407,1466,2407,1442,2409,1464,2412,1438,2412,1404,2414,1385,2417,1361,2419,1357,2419,1350,2422,1370,2427,1307,2427,1263,2429,1275,2433,1305,2435,1334,2436,1363,2437,1393,2442,1402,2442,1393,2444,1415,2444,1475,2449,1455,2449,1462,2452,1481,2452,1477,2454,1490,2457,1427,2457,1380,2459,1385,2459,1453,2462,1466,2464,1472,2464,1425,2467,1412,2467,1393,2469,1421,2472,1430,2474,1365,2474,1329,2477,1284,2479,1293,2482,1318,2482,1295,2484,1314,2484,1288,2487,1265,2490,1243,2490,1226,2492,1237,2492,1220,2495,1213,2497,1211,2497,1194,2500,1200,2500,1237,2505,1245,2505,1207,2507,1211,2507,1222,2512,1207,2512,1215,2515,1220,2515,1218,2515,1220,2520,1181,2520,1198,2522,1188,2522,1147,2525,1147,2527,1113,2527,1102,2530,1117,2530,1125,2532,1140,2535,1149,2537,1130,2537,1117,2540,1143,2542,1155,2545,1149,2545,1143,2547,1108,2550,1134,2552,1151,2552,1115,2555,1110,2555,1108,2557,1057,2560,1108,2560,1173,2562,1209,2562,1203,2565,1190,2567,1181,2567,1162,2570,1170,2570,1211,2575,1258,2575,1293,2577,1337,2577,1322,2582,1342,2585,1340,2585,1267,2585,1280,2590,1269,2590,1329,2592,1269,2592,1263,2595,1333,2597,1325,2597,1295,2600,1290,2600,1267,2602,1265,2605,1301,2605,1250,2607,1241,2607,1228,2610,1233,2612,1237,2615,1245,2615,1295,2617,1252,2620,1273,2622,1322,2622,1320,2625,1385,2625,1400,2627,1391,2630,1408,2630,1350,2632,1322,2632,1320,2635,1340,2637,1299,2637,1316,2640,1335,2640,1346,2645,1331,2645,1316,2645,1331,2647,1280,2647,1303,2652,1305,2652,1355,2655,1350,2655,1301,2660,1269,2660,1245,2662,1243,2662,1239,2665,1295,2667,1282,2667,1288,2670,1333,2670,1357,2672,1367,2675,1372,2675,1340,2677,1350,2677,1372,2680,1380,2682,1395,2682,1417,2685,1382,2685,1376,2687,1320,2690,1337,2692,1352,2692,1318,2695,1325,2697,1320,2700,1299,2700,1301,2702,1316,2702,1286,2705,1275,2708,1282,2708,1288,2710,1303,2710,1312,2713,1275,2715,1301,2715,1316,2718,1325,2718,1316,2723,1329,2723,1280,2725,1248,2725,1215,2730,1230,2730,1207,2733,1196,2733,1241,2733,1218,2738,1228,2738,1215,2740,1198,2740,1237,2743,1256,2745,1222,2745,1271,2748,1228,2748,1254,2750,1226,2753,1222,2753,1237,2755,1222,2755,1245,2758,1248,2760,1220,2763,1194,2763,1183,2765,1164,2768,1158,2770,1164,2770,1134,2773,1151,2773,1207,2775,1192,2778,1209,2778,1241,2780,1207,2780,1224,2783,1233,2785,1241,2785,1164,2788,1170,2788,1158,2793,1115,2793,1158,2793,1085,2795,1053,2795,1051,2800,1057,2800,1070,2803,1061,2803,1078,2808,1081,2808,1061,2810,1037,2813,1013,2816,989,2818,965,2818,956,2820,980,2823,973,2823,963,2825,965,2825,984,2828,980,2830,971,2833,999,2833,939,2833,965,2835,991,2838,952,2840,920,2840,924,2843,946,2843,931,2845,950,2848,963,2848,958,2850,971,2850,967,2853,988,2855,993,2855,941,2858,969,2858,918,2863,916,2863,892,2865,901,2865,922,2870,939,2870,918,2873,888,2873,901,2878,862,2878,905,2880,841,2880,879,2883,892,2885,791,2885,815,2888,708,2888,704,2890,682,2893,710,2893,637,2895,642,2895,663,2898,637,2900,654,2903,682,2903,627,2905,657,2908,669,2910,764,2910,712,2913,637,2913,654,2915,663,2918,652,2918,648,2921,624,2921,609,2923,622,2926,601,2926,620,2928,575,2928,547,2931,524,2933,530,2933,524,2936,509,2936,442,2941,517,2941,534,2941,504,2943,517,2943,483,2948,502,2948,532,2951,500,2951,517,2956,517,2956,504,2958,483,2958,522,2961,494,2963,526,2963,547,2966,582,2966,755,2968,770,2971,644,2971,614,2973,723,2973,695,2976,667,2978,729,2981,725,2981,682,2981,699,2983,684,2986,727,2988,689,2988,648,2991,659,2991,674,2993,682,2996,644,2996,682,2998,646,3001,680,3003,644,3003,618,3006,582,3006,584,3011,592,3011,582,3011,667,3013,644,3013,667,3018,706,3018,719,3021,654,3021,783,3026,783,3026,738,3028,669,3028,686,3031,691,3033,697,3033,657,3036,633,3036,545,3038,567,3041,562,3041,573,3043,575,3043,594,3046,577,3048,588,3051,592,3051,577,3051,605,3053,594,3056,607,3058,616,3058,620,3061,618,3061,637,3063,627,3066,650,3066,710,3068,806,3068,768,3071,879,3073,856,3073,821,3076,787,3076,800,3081,770,3081,776,3081,774,3083,832,3083,796,3088,791,3088,772,3091,753,3091,706,3096,682,3096,657,3098,650,3098,609,3101,648,3103,684,3103,642,3106,571,3106,567,3108,605,3111,614,3111,633,3113,642,3113,552,3116,558,3118,588,3121,618,3121,569,3121,620,3123,650,3126,704,3128,693,3128,674,3131,740,3131,770,3133,764,3136,789,3136,772,3138,710,3138,742,3141,695,3143,674,3143,678,3146,631,3146,575,3151,648,3151,697,3154,652,3154,691,3159,663,3159,669,3161,678,3161,657,3161,716,3166,740,3166,727,3169,719,3169,665,3174,627,3174,622,3176,661,3176,642,3179,650,3181,657,3181,637,3184,663,3184,727,3186,725,3189,731,3189,693,3191,701,3191,686,3194,706,3196,663,3199,631,3199,682,3201,654,3204,682,3206,648,3206,682,3209,714,3209,686,3211,725,3214,669,3214,740,3216,764,3216,768,3219,761,3221,719,3221,686,3224,693,3224,682,3229,682,3229,672,3229,674,3231,661,3231,686,3236,686,3236,627,3239,590,3239,597,3239,567,3244,599,3244,590,3246,573,3246,594,3249,594,3251,599,3251,597,3254,620,3254,622,3256,654,3259,650,3259,661,3261,659,3261,665,3264,652,3266,659,3269,667,3269,682,3269,648,3271,601,3274,562,3276,543,3276,541,3279,519,3279,530,3281,526,3284,511,3284,472,3286,447,3286,462,3289,475,3291,438,3291,397,3294,352,3294,363,3299,397,3299,442,3299,436,3301,385,3301,408,3306,412,3306,423,3309,391,3309,355,3314,346,3314,350,3316,367,3316,404,3319,365,3321,395,3321,406,3324,406,3324,412,3326,380,3329,380,3329,393,3331,393,3331,434,3334,438,3336,408,3339,415,3339,449,3339,430,3341,430,3344,442,3346,492,3346,496,3349,475,3349,468,3351,519,3354,528,3354,562,3356,575,3356,562,3359,556,3362,569,3362,549,3364,549,3369,558,3369,582,3372,622,3372,672,3377,672,3379,680,3379,693,3379,686,3384,706,3384,684,3387,695,3387,727,3389,725,3392,680,3392,699,3394,727,3394,712,3397,704,3399,710,3399,723,3402,776,3402,789,3404,847,3407,843,3409,854,3409,826,3409,873,3412,841,3414,920,3417,907,3417,933,3417,894,3419,920,3422,956,3424,961,3424,1033,3427,1091,3427,1046,3429,1042,3432,1012,3432,993,3434,1021,3434,928,3437,937,3439,866,3439,869,3442,854,3442,884,3447,847,3447,884,3447,845,3449,815,3452,787,3455,759,3457,729,3457,695,3457,714,3462,761,3462,766,3464,723,3464,744,3467,714,3469,723,3469,749,3472,740,3472,713,3474,682,3476,650,3479,622,3479,584,3482,599,3484,609,3487,586,3487,543,3487,545,3489,552,3492,571,3494,558,3494,564,3497,584,3497,586,3499,612,3502,622,3502,624,3504,620,3504,588,3507,584,3509,614,3509,624,3512,652,3512,635,3517,622,3517,631,3517,612,3519,603,3519,599,3524,665,3524,699,3527,761,3527,701,3532,729,3532,734,3534,714,3534,674,3537,669,3539,691,3539,704,3542,761,3542,693,3544,695,3547,672,3547,633,3549,635,3549,588,3552,642,3554,605,3557,624,3556,656,3559,685,3563,713,3564,742,3567,744,3567,710,3569,714,3572,716,3572,738,3575,755,3575,800,3577,757,3580,695,3580,774,3582,770,3582,712,3587,725,3587,738,3587,708,3590,729,3590,697,3595,661,3595,682,3597,667,3597,680,3597,667,3602,684,3602,704,3605,704,3605,695,3607,676,3610,710,3610,734,3612,751,3612,783,3615,776,3617,783,3617,768,3620,749,3620,779,3622,727,3625,749,3627,736,3627,719,3630,740,3635,740,3635,708,3637,695,3637,716,3640,697,3642,697,3642,706,3645,697,3645,691,3647,689,3650,676,3650,680,3652,693,3652,716,3655,682,3657,710,3657,686,3660,669,3660,635,3665,624,3665,609,3667,588,3667,592,3672,579,3672,573,3675,567,3675,547,3680,569,3680,541,3682,530,3682,528,3685,526,3687,511,3687,479,3690,462,3690,460,3692,460,3695,466,3697,502,3697,515,3700,507,3702,504,3705,509,3705,562,3707,564,3710,584,3712,554,3712,564,3715,562,3715,541,3717,562,3720,569,3720,597,3722,594,3722,584,3725,601,3727,642,3727,622,3730,657,3730,661,3735,637,3735,601,3737,612,3742,588,3745,663,3745,742,3750,725,3750,708,3752,716,3752,753,3755,783,3757,847,3757,828,3760,877,3760,839,3762,832,3765,806,3765,815,3767,789,3767,783,3770,794,3772,770,3775,817,3775,864,3775,796,3777,772,3780,742,3782,753,3782,764,3785,759,3785,757,3787,774,3790,766,3790,736,3793,740,3793,708,3798,725,3798,744,3800,740,3800,746,3805,751,3805,695,3805,753,3808,766,3808,800,3813,783,3813,755,3815,779,3815,787,3815,764,3820,779,3820,815,3823,809,3823,776,3825,755,3828,761,3828,742,3830,757,3830,802,3833,809,3835,811,3835,809,3838,785,3838,751,3840,755,3843,751,3845,723,3845,674,3848,601,3850,620,3853,586,3853,603,3855,642,3855,612,3858,612,3860,618,3860,609,3863,614,3863,635,3865,654,3868,629,3868,657,3870,644,3870,659,3875,650,3875,652,3875,620,3878,607,3878,631,3883,650,3883,663,3885,708,3885,721,3885,691,3890,659,3890,652,3893,648,3893,644,3895,633,3898,661,3898,635,3900,648,3900,624,3903,618,3905,618,3905,522,3908,485,3908,517,3910,513,3913,567,3913,534,3915,560,3915,549,3918,547,3920,607,3923,650,3923,661,3923,627,3925,642,3928,686,3930,725,3930,676,3933,725,3933,708,3935,746,3938,721,3938,744,3940,708,3940,740,3943,753,3945,781,3945,764,3948,761,3948,731,3953,727,3953,721,3953,723,3955,676,3955,684,3960,697,3960,716,3963,684,3963,746,3963,731,3968,734,3968,731,3970,774,3970,791,3973,787,3975,740,3975,738,3978,721,3978,742,3980,787,3983,796,3983,813,3985,828e" filled="false" stroked="true" strokeweight="1pt" strokecolor="#75c043">
              <v:path arrowok="t"/>
              <v:stroke dashstyle="solid"/>
            </v:shape>
            <v:shape style="position:absolute;left:3980;top:763;width:574;height:146" coordorigin="3980,764" coordsize="574,146" path="m3980,766l4013,764,4048,772,4083,781,4113,791,4148,800,4181,809,4216,817,4249,826,4284,836,4319,847,4351,856,4386,864,4419,875,4454,881,4489,890,4519,901,4554,909e" filled="false" stroked="true" strokeweight="1pt" strokecolor="#75c043">
              <v:path arrowok="t"/>
              <v:stroke dashstyle="shortdot"/>
            </v:shape>
            <v:shape style="position:absolute;left:3877;top:650;width:677;height:204" coordorigin="3878,650" coordsize="677,204" path="m3878,650l3913,650,3945,667,3980,680,4013,691,4048,704,4083,716,4113,727,4148,738,4181,749,4216,759,4249,770,4284,781,4319,791,4351,802,4386,811,4419,819,4454,828,4489,836,4519,845,4554,854e" filled="false" stroked="true" strokeweight="1pt" strokecolor="#75c043">
              <v:path arrowok="t"/>
              <v:stroke dashstyle="dot"/>
            </v:shape>
            <v:shape style="position:absolute;left:1204;top:791;width:2782;height:1812" coordorigin="1204,791" coordsize="2782,1812" path="m1204,2301l1207,2301,1207,2295,1212,2335,1212,2318,1214,2338,1214,2346,1217,2329,1219,2327,1219,2297,1222,2346,1222,2374,1224,2286,1227,2256,1227,2243,1229,2267,1229,2306,1230,2347,1233,2388,1237,2427,1237,2453,1239,2387,1242,2355,1244,2370,1244,2367,1244,2376,1247,2438,1249,2490,1252,2520,1252,2522,1254,2494,1254,2509,1257,2530,1259,2547,1259,2554,1262,2543,1262,2515,1264,2485,1267,2496,1269,2391,1269,2442,1274,2490,1274,2470,1277,2479,1277,2472,1282,2477,1282,2468,1284,2455,1284,2408,1289,2447,1289,2481,1292,2494,1292,2498,1294,2505,1297,2477,1297,2483,1299,2447,1299,2423,1302,2440,1304,2451,1304,2455,1307,2492,1307,2524,1312,2524,1314,2541,1314,2528,1314,2547,1317,2552,1319,2530,1322,2543,1324,2547,1324,2562,1327,2573,1329,2584,1329,2590,1332,2603,1332,2592,1334,2564,1337,2511,1337,2490,1339,2455,1339,2466,1344,2466,1344,2412,1347,2438,1347,2408,1352,2359,1352,2370,1354,2391,1354,2370,1359,2427,1359,2430,1362,2406,1362,2374,1364,2365,1367,2365,1367,2367,1369,2372,1369,2430,1372,2447,1374,2427,1374,2408,1377,2419,1377,2415,1379,2423,1382,2447,1384,2440,1384,2421,1384,2440,1387,2432,1390,2430,1392,2460,1392,2455,1395,2464,1395,2449,1397,2427,1400,2417,1400,2419,1402,2447,1402,2421,1405,2372,1407,2397,1407,2359,1410,2344,1410,2241,1415,2233,1415,2305,1415,2258,1417,2250,1417,2224,1422,2183,1422,2198,1425,2275,1425,2224,1430,2211,1430,2243,1432,2282,1432,2275,1435,2267,1437,2215,1437,2267,1440,2316,1440,2310,1442,2284,1445,2310,1445,2333,1447,2333,1447,2278,1450,2299,1452,2278,1455,2256,1455,2263,1455,2256,1457,2256,1460,2290,1462,2301,1462,2290,1465,2263,1465,2284,1467,2284,1470,2280,1470,2308,1472,2327,1472,2346,1475,2335,1477,2329,1477,2344,1480,2421,1480,2367,1482,2188,1485,2256,1485,2241,1487,2194,1487,2145,1492,2132,1492,2110,1492,2113,1495,2145,1495,2098,1500,2051,1500,2048,1502,2115,1502,2108,1502,2153,1507,2053,1507,2033,1510,2160,1510,2185,1512,2151,1515,2168,1515,2123,1517,2123,1517,2072,1520,2098,1522,2185,1522,2081,1525,2010,1525,1988,1527,1982,1530,1903,1532,1879,1532,1920,1532,1890,1535,1869,1537,1969,1540,2003,1540,2053,1542,2121,1542,1956,1545,1988,1547,2018,1547,1984,1550,1971,1550,1892,1552,1847,1555,1811,1555,1689,1557,1796,1557,1779,1562,1787,1562,1761,1565,1802,1565,1851,1570,1931,1570,1911,1572,1914,1572,1980,1572,1943,1577,1954,1577,1943,1580,1961,1580,1980,1582,1869,1585,1804,1585,1828,1587,1836,1587,1785,1590,1716,1592,1680,1592,1689,1595,1791,1595,1729,1597,1828,1600,1907,1603,1907,1603,1909,1605,1866,1608,1849,1610,1849,1610,1789,1613,1796,1613,1806,1615,1776,1618,1714,1618,1716,1620,1716,1620,1689,1623,1723,1625,1727,1625,1787,1628,1843,1628,1851,1633,1877,1633,1841,1635,1841,1635,1821,1640,1789,1640,1761,1643,1789,1643,1776,1643,1847,1648,1907,1648,1905,1650,1886,1650,1866,1653,1834,1655,1871,1655,1873,1658,1879,1658,1856,1660,1828,1663,1804,1663,1813,1665,1854,1665,1871,1668,1858,1670,1824,1673,1815,1673,1821,1675,1736,1678,1798,1680,1798,1680,1815,1683,1794,1683,1766,1685,1783,1688,1774,1688,1770,1690,1770,1690,1768,1695,1768,1695,1766,1698,1774,1698,1766,1703,1766,1703,1779,1705,1764,1705,1761,1710,1727,1710,1687,1713,1678,1713,1659,1718,1646,1718,1674,1720,1680,1720,1642,1725,1612,1725,1586,1728,1603,1728,1601,1730,1657,1733,1601,1733,1599,1735,1577,1735,1481,1738,1505,1740,1573,1740,1652,1743,1612,1743,1674,1745,1712,1748,1723,1750,1702,1750,1721,1753,1704,1755,1697,1758,1689,1758,1695,1760,1684,1760,1652,1763,1689,1765,1699,1765,1719,1768,1734,1768,1710,1770,1704,1773,1680,1773,1637,1775,1680,1775,1676,1780,1706,1780,1684,1780,1706,1783,1687,1783,1676,1788,1631,1788,1605,1790,1588,1790,1522,1790,1567,1795,1620,1795,1588,1798,1564,1798,1543,1800,1569,1803,1577,1803,1554,1805,1618,1805,1631,1808,1644,1810,1590,1810,1642,1813,1624,1813,1586,1815,1556,1818,1571,1820,1547,1820,1592,1823,1545,1825,1579,1828,1594,1828,1620,1831,1620,1831,1648,1833,1618,1836,1605,1836,1590,1838,1590,1838,1665,1841,1875,1843,2074,1843,2051,1846,1731,1846,1864,1851,1884,1851,1918,1851,1914,1853,1928,1853,1766,1858,1674,1858,1687,1861,1766,1861,1794,1861,1776,1866,1779,1866,1772,1868,1731,1868,1697,1871,1622,1873,1567,1873,1901,1876,1736,1876,1704,1878,1691,1881,1661,1881,1382,1883,1404,1883,1432,1886,1479,1888,1522,1891,1490,1891,1427,1891,1438,1893,1509,1896,1455,1898,1412,1898,1391,1901,1462,1901,1410,1903,1472,1906,1453,1906,1455,1908,1430,1908,1382,1911,1395,1913,1599,1913,1588,1916,1648,1916,1661,1921,1665,1921,1751,1921,1736,1923,1821,1923,1901,1928,1873,1928,1832,1931,1901,1931,1841,1931,1995,1936,1899,1936,1819,1938,1787,1938,1798,1941,1515,1943,1397,1943,1402,1946,1455,1946,1440,1948,1434,1951,1481,1951,1477,1953,1567,1953,1592,1956,1798,1958,1845,1958,1946,1961,1952,1961,2053,1963,1986,1966,1776,1968,1761,1968,1789,1968,1697,1971,1612,1973,1680,1976,1702,1976,1697,1978,1667,1978,1652,1981,1699,1983,1742,1983,1789,1986,1776,1986,1768,1988,1772,1991,1759,1991,1642,1993,1590,1993,1669,1998,1650,1998,1751,2001,1740,2001,1704,2006,1817,2008,1699,2013,1571,2013,1588,2016,1667,2018,1719,2021,1646,2021,1485,2023,1524,2023,1496,2026,1620,2028,1742,2028,1633,2031,1618,2031,1539,2033,1564,2036,1738,2038,1759,2038,1791,2038,1742,2041,1667,2043,1710,2046,1652,2046,1603,2049,1532,2049,1500,2051,1545,2054,1654,2054,1659,2056,1642,2056,1654,2059,1642,2061,1697,2061,1817,2064,1931,2064,1980,2069,2089,2069,2010,2071,2076,2071,2121,2076,2173,2076,2160,2079,2164,2079,2145,2079,2190,2084,2170,2084,2162,2086,2147,2086,2207,2089,2203,2091,2211,2091,2192,2094,2254,2094,2250,2096,2256,2099,2224,2099,2248,2101,2245,2101,2226,2104,2224,2106,2158,2109,2175,2109,2222,2111,2218,2114,2295,2116,2241,2116,2183,2119,2252,2119,2228,2121,2250,2124,2248,2124,2273,2126,2290,2129,2290,2131,2316,2131,2301,2134,2314,2134,2310,2139,2329,2139,2355,2139,2280,2141,2297,2141,2280,2146,2263,2146,2295,2149,2286,2149,2312,2149,2295,2154,2284,2154,2290,2156,2288,2159,2314,2161,2329,2161,2308,2164,2297,2164,2293,2166,2305,2169,2310,2169,2273,2171,2299,2171,2314,2174,2316,2176,2316,2179,2400,2179,2382,2181,2389,2184,2340,2186,2344,2186,2357,2189,2308,2189,2331,2191,2327,2194,2301,2194,2290,2196,2331,2199,2346,2201,2333,2201,2314,2204,2323,2204,2342,2206,2359,2209,2340,2209,2348,2211,2363,2211,2370,2216,2333,2216,2372,2219,2355,2219,2350,2224,2355,2224,2344,2226,2346,2226,2432,2231,2440,2231,2410,2234,2423,2234,2419,2236,2425,2239,2415,2239,2421,2241,2419,2241,2427,2244,2423,2246,2417,2246,2408,2249,2402,2249,2397,2251,2430,2254,2447,2256,2404,2256,2412,2256,2397,2259,2402,2261,2404,2264,2387,2264,2391,2267,2374,2267,2387,2269,2400,2272,2404,2272,2406,2274,2406,2274,2447,2277,2532,2279,2485,2279,2509,2282,2513,2282,2470,2287,2470,2287,2434,2287,2453,2289,2472,2289,2522,2294,2571,2294,2562,2297,2528,2297,2457,2297,2462,2302,2496,2302,2477,2304,2460,2304,2455,2307,2464,2309,2594,2309,2455,2312,2408,2312,2406,2314,2402,2317,2374,2317,2355,2319,2462,2319,2541,2322,2475,2324,2487,2327,2417,2327,2432,2329,2408,2332,2338,2334,2335,2334,2331,2337,2329,2337,2310,2339,2265,2342,2248,2342,2284,2344,2267,2344,2329,2347,2348,2349,2355,2349,2387,2352,2310,2352,2286,2357,2350,2357,2316,2359,2323,2359,2310,2364,2284,2364,2280,2367,2320,2367,2374,2372,2331,2372,2329,2374,2325,2374,2340,2377,2335,2379,2331,2379,2338,2382,2314,2382,2312,2384,2301,2387,2325,2387,2331,2389,2359,2389,2348,2392,2323,2394,2267,2397,2250,2397,2226,2397,2235,2399,2248,2402,2254,2404,2248,2404,2218,2407,2222,2407,2190,2409,2145,2412,2177,2412,2213,2414,2196,2417,2196,2419,2164,2419,2173,2422,2158,2427,1967,2427,1933,2427,1950,2429,1984,2429,2072,2434,1931,2434,2115,2437,2128,2437,2185,2442,2183,2442,2147,2444,2145,2444,2181,2444,2136,2449,2096,2449,2068,2452,2014,2452,2012,2454,1999,2457,2117,2457,2136,2459,2151,2459,2134,2462,2113,2464,2089,2464,2087,2467,2134,2469,2136,2472,2145,2474,2119,2474,2149,2477,2160,2479,2196,2482,2205,2484,2209,2487,2198,2490,2209,2492,2224,2492,2205,2495,2190,2497,2211,2497,2134,2500,2168,2500,2198,2505,2162,2505,2260,2507,2275,2507,2293,2512,2273,2512,2254,2515,2265,2515,2233,2520,2241,2520,2207,2522,2185,2522,2207,2527,2207,2527,2211,2530,2181,2530,2200,2532,2200,2535,2179,2535,2185,2537,2145,2537,2209,2540,2230,2542,2252,2545,2224,2545,2218,2545,2278,2547,2305,2550,2215,2552,2173,2555,2198,2555,2177,2557,2177,2560,2068,2560,2100,2562,2066,2562,1982,2565,2027,2567,1948,2567,2040,2570,2093,2570,2091,2575,2134,2575,2089,2575,2128,2577,2113,2577,2089,2582,2066,2585,2068,2585,2128,2585,2108,2590,2108,2590,2106,2592,2110,2592,2130,2595,2083,2597,2046,2597,1999,2600,2001,2600,2023,2602,2033,2605,2008,2605,1939,2607,1965,2607,1928,2610,1950,2612,1984,2615,2006,2615,2001,2615,2014,2617,2048,2620,2040,2622,1988,2625,1946,2625,1941,2627,1877,2630,1871,2630,1881,2632,1864,2632,1849,2635,1858,2637,1849,2637,1909,2640,1903,2640,1905,2645,1937,2645,2040,2647,2008,2647,1993,2652,1993,2652,2042,2655,2031,2655,2001,2660,2001,2660,1993,2662,1982,2662,1978,2665,2008,2667,1982,2667,1999,2670,1995,2670,2003,2672,2006,2675,2038,2675,2036,2677,2089,2677,2059,2680,2040,2682,1991,2682,2023,2685,2027,2685,2012,2687,2027,2690,2027,2692,1978,2692,2008,2692,2003,2695,1997,2697,2040,2700,2063,2700,2121,2702,2068,2702,2083,2705,2087,2708,2078,2708,2093,2710,2147,2710,2183,2713,2198,2715,2121,2715,2008,2718,1963,2718,1922,2723,1967,2723,1911,2725,1941,2725,1971,2730,2029,2730,2057,2733,2042,2733,2055,2733,2029,2738,1965,2738,1922,2740,1920,2740,1916,2743,1909,2745,1896,2745,1911,2748,1911,2748,1907,2750,1894,2753,1888,2753,1892,2755,1890,2755,1899,2758,1931,2760,1963,2763,1948,2763,1952,2763,1946,2765,1918,2768,1935,2770,1924,2773,1946,2773,1922,2775,1886,2778,1875,2778,1884,2780,1875,2780,1866,2783,1809,2785,1809,2785,1770,2788,1785,2788,1761,2793,1719,2793,1738,2793,1629,2795,1624,2795,1618,2800,1614,2800,1590,2803,1597,2803,1635,2803,1629,2808,1646,2808,1637,2810,1622,2810,1592,2813,1558,2815,1507,2815,1605,2818,1609,2818,1674,2820,1672,2823,1672,2825,1648,2825,1612,2830,1612,2833,1689,2833,1716,2833,1710,2835,1723,2838,1764,2840,1757,2840,1751,2843,1753,2843,1783,2845,1764,2848,1744,2848,1734,2850,1727,2850,1749,2853,1749,2855,1753,2855,1729,2858,1708,2858,1744,2863,1789,2863,1800,2863,1774,2865,1768,2865,1774,2870,1766,2870,1779,2873,1794,2873,1811,2873,1783,2878,1804,2878,1789,2880,1819,2880,1813,2883,1813,2885,1785,2885,1764,2888,1772,2888,1774,2890,1761,2893,1744,2893,1742,2895,1714,2895,1725,2898,1699,2900,1663,2903,1682,2903,1676,2903,1699,2905,1661,2908,1601,2910,1562,2910,1545,2913,1582,2913,1603,2915,1635,2918,1618,2918,1616,2921,1614,2921,1633,2923,1620,2926,1648,2926,1721,2928,1624,2928,1635,2931,1702,2933,1731,2933,1742,2936,1727,2936,1704,2941,1661,2941,1650,2941,1678,2943,1667,2943,1689,2948,1755,2948,1734,2951,1738,2951,1751,2956,1751,2956,1796,2958,1770,2958,1723,2963,1723,2963,1806,2966,1785,2966,1800,2968,1811,2971,1742,2971,1706,2973,1667,2973,1682,2976,1710,2978,1697,2981,1699,2981,1693,2981,1702,2983,1689,2986,1689,2988,1702,2988,1708,2991,1708,2991,1678,2993,1678,2996,1682,2996,1697,2998,1699,2998,1680,3001,1682,3003,1680,3003,1678,3006,1676,3006,1678,3011,1654,3011,1684,3013,1687,3013,1693,3018,1706,3018,1697,3021,1695,3021,1725,3026,1740,3026,1721,3028,1702,3028,1712,3031,1742,3033,1736,3036,1738,3036,1723,3038,1734,3041,1772,3041,1755,3043,1759,3043,1764,3046,1759,3048,1749,3051,1753,3051,1751,3053,1761,3059,1781,3061,1797,3062,1814,3066,1836,3066,1854,3068,1847,3068,1860,3071,1824,3073,1813,3073,1804,3076,1804,3076,1817,3081,1804,3081,1749,3083,1731,3083,1772,3088,1742,3091,1736,3091,1751,3091,1742,3096,1742,3096,1672,3098,1661,3098,1704,3101,1723,3103,1727,3103,1757,3106,1731,3106,1689,3108,1687,3111,1770,3111,1738,3113,1740,3113,1736,3116,1834,3118,1851,3121,1781,3121,1691,3121,1740,3123,1776,3126,1916,3128,1914,3128,1903,3131,1899,3131,1958,3133,1973,3136,1914,3136,1916,3138,1886,3138,1826,3141,1836,3143,1776,3143,1742,3146,1768,3146,1731,3151,1650,3151,1646,3151,1661,3154,1654,3154,1667,3159,1633,3159,1639,3161,1663,3161,1648,3161,1667,3166,1680,3166,1697,3169,1791,3169,1697,3174,1682,3174,1693,3176,1723,3176,1702,3179,1721,3181,1699,3181,1667,3184,1676,3184,1678,3186,1695,3189,1654,3189,1644,3191,1650,3191,1672,3194,1676,3196,1682,3199,1699,3199,1736,3201,1740,3204,1721,3206,1719,3206,1712,3209,1697,3209,1669,3211,1691,3214,1680,3214,1699,3216,1706,3216,1714,3219,1740,3221,1731,3221,1772,3224,1785,3224,1817,3229,1817,3229,1772,3231,1832,3231,1813,3236,1813,3239,1806,3239,1800,3239,1809,3244,1776,3244,1772,3246,1772,3246,1761,3249,1753,3251,1789,3251,1821,3254,1815,3254,1824,3256,1794,3259,1787,3259,1783,3261,1768,3261,1781,3264,1734,3266,1646,3269,1646,3269,1498,3271,1400,3274,1164,3276,926,3276,1269,3279,1380,3279,1451,3281,1693,3284,1729,3284,1706,3286,1721,3286,1695,3289,1719,3291,1712,3291,1684,3294,1672,3299,1633,3299,1667,3301,1693,3306,1702,3306,1716,3309,1710,3309,1672,3314,1682,3314,1687,3316,1661,3319,1659,3321,1644,3321,1639,3324,1665,3324,1712,3326,1759,3329,1744,3329,1725,3331,1695,3331,1736,3334,1633,3336,1652,3339,1667,3339,1665,3339,1667,3344,1667,3346,1669,3349,1642,3349,1635,3351,1657,3354,1646,3354,1652,3356,1674,3356,1661,3359,1659,3362,1669,3362,1687,3364,1691,3364,1678,3369,1639,3369,1618,3369,1620,3372,1624,3372,1627,3377,1627,3377,1706,3379,1684,3379,1669,3379,1672,3386,1694,3388,1726,3389,1757,3392,1781,3392,1804,3394,1794,3394,1802,3397,1798,3399,1783,3399,1772,3402,1800,3402,1781,3409,1781,3409,1744,3412,1757,3414,1740,3417,1738,3417,1781,3419,1781,3422,1768,3424,1787,3424,1776,3427,1766,3427,1761,3429,1770,3432,1764,3432,1751,3434,1751,3434,1734,3437,1723,3439,1714,3439,1704,3442,1699,3442,1693,3447,1672,3447,1740,3449,1742,3449,1729,3454,1766,3454,1759,3457,1776,3457,1779,3457,1772,3462,1798,3462,1791,3464,1774,3464,1770,3467,1781,3469,1779,3469,1785,3472,1794,3472,1813,3474,1821,3477,1819,3477,1800,3479,1783,3479,1787,3482,1776,3484,1753,3487,1744,3487,1817,3489,1811,3492,1746,3494,1742,3494,1744,3497,1734,3497,1742,3499,1742,3502,1734,3502,1738,3504,1736,3504,1719,3507,1661,3509,1665,3512,1650,3512,1652,3517,1657,3517,1661,3517,1659,3519,1648,3519,1624,3524,1614,3524,1637,3527,1644,3527,1620,3532,1654,3532,1648,3534,1639,3534,1654,3537,1682,3539,1678,3539,1653,3542,1629,3546,1604,3547,1579,3549,1562,3549,1575,3552,1582,3554,1590,3557,1592,3557,1594,3557,1573,3559,1552,3562,1528,3564,1500,3564,1513,3567,1532,3567,1502,3569,1509,3572,1513,3572,1539,3575,1573,3575,1556,3577,1575,3580,1569,3580,1554,3582,1569,3582,1567,3587,1564,3587,1552,3590,1537,3590,1543,3595,1552,3595,1549,3597,1539,3597,1509,3602,1522,3605,1519,3605,1517,3607,1513,3610,1492,3610,1481,3612,1481,3612,1475,3615,1470,3617,1500,3617,1511,3620,1500,3620,1530,3622,1530,3625,1541,3627,1543,3627,1537,3627,1543,3630,1571,3632,1614,3635,1614,3637,1616,3637,1624,3642,1624,3642,1622,3645,1607,3645,1592,3647,1541,3650,1545,3650,1505,3652,1511,3652,1485,3655,1500,3657,1502,3657,1479,3660,1408,3660,1464,3665,1505,3665,1502,3667,1511,3667,1541,3672,1534,3672,1545,3675,1547,3675,1549,3675,1519,3680,1492,3680,1507,3682,1505,3685,1492,3687,1526,3687,1490,3690,1498,3690,1487,3692,1502,3695,1515,3695,1507,3697,1505,3697,1492,3700,1451,3702,1367,3705,1395,3705,1457,3707,1455,3710,1228,3712,1372,3712,1374,3715,1327,3715,1288,3717,1134,3720,941,3720,1027,3722,1314,3722,1389,3725,1288,3727,1145,3727,973,3730,894,3730,791,3735,877,3735,854,3735,954,3737,1044,3742,1044,3742,1295,3745,1241,3745,1220,3745,1226,3750,1363,3750,1408,3752,1440,3752,1468,3755,1502,3757,1500,3757,1507,3760,1509,3760,1515,3762,1522,3765,1549,3765,1571,3767,1552,3767,1541,3770,1541,3772,1543,3775,1558,3775,1552,3775,1567,3777,1575,3780,1575,3782,1564,3782,1573,3785,1575,3785,1579,3787,1558,3790,1543,3790,1537,3793,1530,3793,1549,3795,1511,3798,1492,3798,1475,3800,1466,3800,1483,3805,1483,3805,1519,3805,1507,3808,1528,3808,1519,3813,1564,3813,1588,3815,1601,3815,1644,3820,1646,3820,1674,3823,1642,3823,1609,3825,1624,3828,1652,3828,1689,3830,1699,3830,1682,3833,1727,3835,1768,3835,1635,3838,1603,3838,1605,3840,1588,3843,1573,3845,1564,3845,1556,3845,1564,3848,1571,3850,1558,3853,1545,3853,1543,3855,1545,3855,1564,3858,1571,3860,1562,3863,1556,3863,1560,3865,1558,3868,1541,3868,1545,3870,1541,3870,1545,3875,1543,3875,1519,3878,1556,3878,1562,3883,1562,3883,1541,3885,1528,3885,1545,3885,1530,3890,1564,3890,1558,3893,1560,3893,1564,3895,1569,3898,1571,3898,1573,3900,1573,3900,1569,3903,1599,3905,1599,3905,1579,3908,1586,3908,1588,3910,1586,3913,1564,3913,1562,3915,1573,3915,1564,3918,1552,3920,1541,3923,1532,3923,1511,3925,1524,3928,1519,3930,1524,3930,1515,3933,1528,3933,1522,3935,1547,3938,1552,3938,1558,3940,1554,3940,1567,3943,1592,3945,1601,3945,1599,3948,1603,3948,1584,3953,1532,3953,1545,3953,1524,3955,1539,3955,1526,3960,1522,3960,1539,3963,1547,3963,1573,3968,1541,3968,1545,3970,1534,3970,1562,3973,1543,3975,1556,3975,1549,3978,1524,3978,1599,3980,1534,3983,1539,3983,1513,3985,1547e" filled="false" stroked="true" strokeweight="1pt" strokecolor="#59b6e7">
              <v:path arrowok="t"/>
              <v:stroke dashstyle="solid"/>
            </v:shape>
            <v:shape style="position:absolute;left:3980;top:1408;width:574;height:204" coordorigin="3980,1408" coordsize="574,204" path="m3980,1483l4013,1438,4048,1410,4083,1408,4113,1457,4148,1528,4181,1584,4216,1612,4249,1603,4284,1588,4319,1584,4351,1534,4386,1485,4419,1470,4454,1425,4489,1425,4519,1466,4554,1603e" filled="false" stroked="true" strokeweight="1pt" strokecolor="#59b6e7">
              <v:path arrowok="t"/>
              <v:stroke dashstyle="shortdot"/>
            </v:shape>
            <v:shape style="position:absolute;left:3877;top:1361;width:677;height:240" coordorigin="3878,1361" coordsize="677,240" path="m3878,1543l3913,1554,3945,1517,3980,1438,4013,1389,4048,1363,4083,1361,4113,1412,4148,1500,4181,1573,4216,1601,4249,1582,4284,1567,4319,1564,4351,1526,4386,1449,4419,1421,4454,1391,4489,1391,4519,1432,4554,1586e" filled="false" stroked="true" strokeweight="1pt" strokecolor="#59b6e7">
              <v:path arrowok="t"/>
              <v:stroke dashstyle="dot"/>
            </v:shape>
            <v:line style="position:absolute" from="3088,2185" to="3218,2185" stroked="true" strokeweight="1pt" strokecolor="#231f20">
              <v:stroke dashstyle="shortdot"/>
            </v:line>
            <v:line style="position:absolute" from="3088,2499" to="3218,2499" stroked="true" strokeweight="1pt" strokecolor="#231f20">
              <v:stroke dashstyle="dot"/>
            </v:line>
            <v:shape style="position:absolute;left:1488;top:240;width:919;height:320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position w:val="-3"/>
                        <w:sz w:val="12"/>
                      </w:rPr>
                      <w:t>Oil</w:t>
                    </w:r>
                    <w:r>
                      <w:rPr>
                        <w:color w:val="231F20"/>
                        <w:sz w:val="11"/>
                      </w:rPr>
                      <w:t>(a)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391;top:2412;width:857;height:320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position w:val="-3"/>
                        <w:sz w:val="12"/>
                      </w:rPr>
                      <w:t>Gas</w:t>
                    </w:r>
                    <w:r>
                      <w:rPr>
                        <w:color w:val="231F20"/>
                        <w:sz w:val="11"/>
                      </w:rPr>
                      <w:t>(b)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273;top:2111;width:1283;height:600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Inflation</w:t>
                    </w:r>
                    <w:r>
                      <w:rPr>
                        <w:i/>
                        <w:color w:val="231F20"/>
                        <w:spacing w:val="-19"/>
                        <w:w w:val="9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  <w:p>
                    <w:pPr>
                      <w:spacing w:line="157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futures curve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126" w:lineRule="exact" w:before="30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 </w:t>
                    </w:r>
                    <w:r>
                      <w:rPr>
                        <w:i/>
                        <w:color w:val="231F20"/>
                        <w:w w:val="95"/>
                        <w:sz w:val="12"/>
                      </w:rPr>
                      <w:t>Inflation Report</w:t>
                    </w:r>
                  </w:p>
                  <w:p>
                    <w:pPr>
                      <w:spacing w:line="157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futures curve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90</w:t>
      </w:r>
    </w:p>
    <w:p>
      <w:pPr>
        <w:pStyle w:val="BodyText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30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line="268" w:lineRule="auto"/>
        <w:ind w:left="153" w:right="564"/>
        <w:jc w:val="both"/>
      </w:pPr>
      <w:r>
        <w:rPr/>
        <w:br w:type="column"/>
      </w:r>
      <w:r>
        <w:rPr>
          <w:color w:val="231F20"/>
          <w:w w:val="95"/>
        </w:rPr>
        <w:t>assumption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utility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6%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next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predominantly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non-energy </w:t>
      </w:r>
      <w:r>
        <w:rPr>
          <w:color w:val="231F20"/>
        </w:rPr>
        <w:t>costs.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372"/>
      </w:pPr>
      <w:r>
        <w:rPr>
          <w:color w:val="231F20"/>
          <w:w w:val="90"/>
        </w:rPr>
        <w:t>Overall,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current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7"/>
          <w:w w:val="95"/>
        </w:rPr>
        <w:t>4.1)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 </w:t>
      </w:r>
      <w:r>
        <w:rPr>
          <w:color w:val="231F20"/>
        </w:rPr>
        <w:t>further</w:t>
      </w:r>
      <w:r>
        <w:rPr>
          <w:color w:val="231F20"/>
          <w:spacing w:val="-47"/>
        </w:rPr>
        <w:t> </w:t>
      </w:r>
      <w:r>
        <w:rPr>
          <w:color w:val="231F20"/>
        </w:rPr>
        <w:t>during</w:t>
      </w:r>
      <w:r>
        <w:rPr>
          <w:color w:val="231F20"/>
          <w:spacing w:val="-45"/>
        </w:rPr>
        <w:t> </w:t>
      </w:r>
      <w:r>
        <w:rPr>
          <w:color w:val="231F20"/>
        </w:rPr>
        <w:t>2014,</w:t>
      </w:r>
      <w:r>
        <w:rPr>
          <w:color w:val="231F20"/>
          <w:spacing w:val="-45"/>
        </w:rPr>
        <w:t> </w:t>
      </w:r>
      <w:r>
        <w:rPr>
          <w:color w:val="231F20"/>
        </w:rPr>
        <w:t>aided</w:t>
      </w:r>
      <w:r>
        <w:rPr>
          <w:color w:val="231F20"/>
          <w:spacing w:val="-46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5"/>
        </w:rPr>
        <w:t> </w:t>
      </w:r>
      <w:r>
        <w:rPr>
          <w:color w:val="231F20"/>
        </w:rPr>
        <w:t>appreciation</w:t>
      </w:r>
      <w:r>
        <w:rPr>
          <w:color w:val="231F20"/>
          <w:spacing w:val="-47"/>
        </w:rPr>
        <w:t> </w:t>
      </w:r>
      <w:r>
        <w:rPr>
          <w:color w:val="231F20"/>
        </w:rPr>
        <w:t>of sterling (Section</w:t>
      </w:r>
      <w:r>
        <w:rPr>
          <w:color w:val="231F20"/>
          <w:spacing w:val="-38"/>
        </w:rPr>
        <w:t> </w:t>
      </w:r>
      <w:r>
        <w:rPr>
          <w:color w:val="231F20"/>
        </w:rPr>
        <w:t>5).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1"/>
          <w:numId w:val="35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Global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import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Heading5"/>
        <w:spacing w:before="195"/>
      </w:pPr>
      <w:r>
        <w:rPr>
          <w:color w:val="A70740"/>
        </w:rPr>
        <w:t>Energy prices</w:t>
      </w:r>
    </w:p>
    <w:p>
      <w:pPr>
        <w:spacing w:after="0"/>
        <w:sectPr>
          <w:type w:val="continuous"/>
          <w:pgSz w:w="11910" w:h="16840"/>
          <w:pgMar w:top="1560" w:bottom="0" w:left="640" w:right="460"/>
          <w:cols w:num="4" w:equalWidth="0">
            <w:col w:w="336" w:space="40"/>
            <w:col w:w="837" w:space="2169"/>
            <w:col w:w="919" w:space="1028"/>
            <w:col w:w="5481"/>
          </w:cols>
        </w:sectPr>
      </w:pPr>
    </w:p>
    <w:p>
      <w:pPr>
        <w:tabs>
          <w:tab w:pos="3953" w:val="left" w:leader="none"/>
        </w:tabs>
        <w:spacing w:line="132" w:lineRule="exact" w:before="55"/>
        <w:ind w:left="29" w:right="0" w:firstLine="0"/>
        <w:jc w:val="center"/>
        <w:rPr>
          <w:sz w:val="12"/>
        </w:rPr>
      </w:pPr>
      <w:r>
        <w:rPr>
          <w:color w:val="231F20"/>
          <w:w w:val="105"/>
          <w:position w:val="1"/>
          <w:sz w:val="12"/>
        </w:rPr>
        <w:t>0</w:t>
        <w:tab/>
      </w:r>
      <w:r>
        <w:rPr>
          <w:color w:val="231F20"/>
          <w:w w:val="105"/>
          <w:sz w:val="12"/>
        </w:rPr>
        <w:t>0</w:t>
      </w:r>
    </w:p>
    <w:p>
      <w:pPr>
        <w:tabs>
          <w:tab w:pos="568" w:val="left" w:leader="none"/>
          <w:tab w:pos="974" w:val="left" w:leader="none"/>
          <w:tab w:pos="1380" w:val="left" w:leader="none"/>
          <w:tab w:pos="1786" w:val="left" w:leader="none"/>
          <w:tab w:pos="2193" w:val="left" w:leader="none"/>
          <w:tab w:pos="2599" w:val="left" w:leader="none"/>
          <w:tab w:pos="3006" w:val="left" w:leader="none"/>
        </w:tabs>
        <w:spacing w:line="122" w:lineRule="exact" w:before="0"/>
        <w:ind w:left="101" w:right="0" w:firstLine="0"/>
        <w:jc w:val="center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14    15</w:t>
      </w:r>
    </w:p>
    <w:p>
      <w:pPr>
        <w:spacing w:before="74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 Bank of England, Bloomberg, Thomson Reuters Datastream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sterling.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31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(dotted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lines) 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(dashed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lines).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assuming 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sterling-dollar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respective </w:t>
      </w:r>
      <w:r>
        <w:rPr>
          <w:color w:val="231F20"/>
          <w:sz w:val="11"/>
        </w:rPr>
        <w:t>fifteen-day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periods.</w:t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spacing w:line="20" w:lineRule="exact"/>
        <w:ind w:left="172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9" w:right="178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4.4 </w:t>
      </w:r>
      <w:r>
        <w:rPr>
          <w:color w:val="231F20"/>
          <w:w w:val="95"/>
          <w:sz w:val="18"/>
        </w:rPr>
        <w:t>Sterling effective exchange rate, UK import </w:t>
      </w:r>
      <w:r>
        <w:rPr>
          <w:color w:val="231F20"/>
          <w:sz w:val="18"/>
        </w:rPr>
        <w:t>prices and foreign export prices excluding energy</w:t>
      </w:r>
    </w:p>
    <w:p>
      <w:pPr>
        <w:pStyle w:val="BodyText"/>
        <w:spacing w:line="268" w:lineRule="auto" w:before="24"/>
        <w:ind w:left="153" w:right="294"/>
      </w:pPr>
      <w:r>
        <w:rPr/>
        <w:br w:type="column"/>
      </w:r>
      <w:r>
        <w:rPr>
          <w:color w:val="231F20"/>
          <w:w w:val="90"/>
        </w:rPr>
        <w:t>Energy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 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influence 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directly,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through fuel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bills,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indirectly,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through </w:t>
      </w:r>
      <w:r>
        <w:rPr>
          <w:color w:val="231F20"/>
        </w:rPr>
        <w:t>businesses’</w:t>
      </w:r>
      <w:r>
        <w:rPr>
          <w:color w:val="231F20"/>
          <w:spacing w:val="-19"/>
        </w:rPr>
        <w:t> </w:t>
      </w:r>
      <w:r>
        <w:rPr>
          <w:color w:val="231F20"/>
        </w:rPr>
        <w:t>costs.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350"/>
        <w:rPr>
          <w:i/>
        </w:rPr>
      </w:pPr>
      <w:r>
        <w:rPr>
          <w:color w:val="231F20"/>
          <w:w w:val="90"/>
        </w:rPr>
        <w:t>Gas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bills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5"/>
          <w:w w:val="95"/>
        </w:rPr>
        <w:t>4.1),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500" w:space="830"/>
            <w:col w:w="5480"/>
          </w:cols>
        </w:sectPr>
      </w:pPr>
    </w:p>
    <w:p>
      <w:pPr>
        <w:spacing w:line="576" w:lineRule="auto" w:before="92"/>
        <w:ind w:left="179" w:right="-12" w:firstLine="0"/>
        <w:jc w:val="left"/>
        <w:rPr>
          <w:sz w:val="12"/>
        </w:rPr>
      </w:pPr>
      <w:r>
        <w:rPr/>
        <w:pict>
          <v:group style="position:absolute;margin-left:51.123001pt;margin-top:12.619154pt;width:184.3pt;height:142.3pt;mso-position-horizontal-relative:page;mso-position-vertical-relative:paragraph;z-index:-22107136" coordorigin="1022,252" coordsize="3686,2846">
            <v:rect style="position:absolute;left:1027;top:257;width:3676;height:2836" filled="false" stroked="true" strokeweight=".5pt" strokecolor="#231f20">
              <v:stroke dashstyle="solid"/>
            </v:rect>
            <v:line style="position:absolute" from="1022,598" to="1136,598" stroked="true" strokeweight=".5pt" strokecolor="#231f20">
              <v:stroke dashstyle="solid"/>
            </v:line>
            <v:line style="position:absolute" from="1022,934" to="1136,934" stroked="true" strokeweight=".5pt" strokecolor="#231f20">
              <v:stroke dashstyle="solid"/>
            </v:line>
            <v:line style="position:absolute" from="1022,1270" to="1136,1270" stroked="true" strokeweight=".5pt" strokecolor="#231f20">
              <v:stroke dashstyle="solid"/>
            </v:line>
            <v:line style="position:absolute" from="1022,1604" to="1136,1604" stroked="true" strokeweight=".5pt" strokecolor="#231f20">
              <v:stroke dashstyle="solid"/>
            </v:line>
            <v:line style="position:absolute" from="1022,1941" to="1136,1941" stroked="true" strokeweight=".5pt" strokecolor="#231f20">
              <v:stroke dashstyle="solid"/>
            </v:line>
            <v:line style="position:absolute" from="1022,2277" to="1136,2277" stroked="true" strokeweight=".5pt" strokecolor="#231f20">
              <v:stroke dashstyle="solid"/>
            </v:line>
            <v:line style="position:absolute" from="1022,2613" to="1136,2613" stroked="true" strokeweight=".5pt" strokecolor="#231f20">
              <v:stroke dashstyle="solid"/>
            </v:line>
            <v:line style="position:absolute" from="1022,2950" to="1136,2950" stroked="true" strokeweight=".5pt" strokecolor="#231f20">
              <v:stroke dashstyle="solid"/>
            </v:line>
            <v:line style="position:absolute" from="4594,2950" to="4707,2950" stroked="true" strokeweight=".5pt" strokecolor="#231f20">
              <v:stroke dashstyle="solid"/>
            </v:line>
            <v:line style="position:absolute" from="4594,2613" to="4707,2613" stroked="true" strokeweight=".5pt" strokecolor="#231f20">
              <v:stroke dashstyle="solid"/>
            </v:line>
            <v:line style="position:absolute" from="4594,2277" to="4707,2277" stroked="true" strokeweight=".5pt" strokecolor="#231f20">
              <v:stroke dashstyle="solid"/>
            </v:line>
            <v:line style="position:absolute" from="4594,1941" to="4707,1941" stroked="true" strokeweight=".5pt" strokecolor="#231f20">
              <v:stroke dashstyle="solid"/>
            </v:line>
            <v:line style="position:absolute" from="4594,1604" to="4707,1604" stroked="true" strokeweight=".5pt" strokecolor="#231f20">
              <v:stroke dashstyle="solid"/>
            </v:line>
            <v:line style="position:absolute" from="4594,1270" to="4707,1270" stroked="true" strokeweight=".5pt" strokecolor="#231f20">
              <v:stroke dashstyle="solid"/>
            </v:line>
            <v:line style="position:absolute" from="4594,934" to="4707,934" stroked="true" strokeweight=".5pt" strokecolor="#231f20">
              <v:stroke dashstyle="solid"/>
            </v:line>
            <v:line style="position:absolute" from="4594,598" to="4707,598" stroked="true" strokeweight=".5pt" strokecolor="#231f20">
              <v:stroke dashstyle="solid"/>
            </v:line>
            <v:line style="position:absolute" from="1204,2984" to="1204,3098" stroked="true" strokeweight=".5pt" strokecolor="#231f20">
              <v:stroke dashstyle="solid"/>
            </v:line>
            <v:line style="position:absolute" from="1833,2984" to="1833,3098" stroked="true" strokeweight=".5pt" strokecolor="#231f20">
              <v:stroke dashstyle="solid"/>
            </v:line>
            <v:line style="position:absolute" from="2464,2984" to="2464,3098" stroked="true" strokeweight=".5pt" strokecolor="#231f20">
              <v:stroke dashstyle="solid"/>
            </v:line>
            <v:line style="position:absolute" from="3093,2984" to="3093,3098" stroked="true" strokeweight=".5pt" strokecolor="#231f20">
              <v:stroke dashstyle="solid"/>
            </v:line>
            <v:line style="position:absolute" from="3724,2984" to="3724,3098" stroked="true" strokeweight=".5pt" strokecolor="#231f20">
              <v:stroke dashstyle="solid"/>
            </v:line>
            <v:line style="position:absolute" from="4353,2984" to="4353,3098" stroked="true" strokeweight=".5pt" strokecolor="#231f20">
              <v:stroke dashstyle="solid"/>
            </v:line>
            <v:shape style="position:absolute;left:1202;top:1190;width:3229;height:1332" coordorigin="1203,1190" coordsize="3229,1332" path="m1203,2371l1283,2244,1361,2131,1441,2161,1519,2380,1599,2452,1676,2450,1754,2355,1834,2168,1912,2222,1992,2181,2070,2179,2150,2224,2227,2242,2305,2161,2385,2199,2463,2226,2543,2109,2621,2240,2701,2093,2778,1757,2856,1583,2936,1368,3014,1190,3094,1262,3172,1763,3252,2016,3330,2242,3410,2332,3487,1964,3565,1971,3645,1915,3723,1953,3803,1926,3881,1743,3961,1989,4038,2095,4116,2353,4196,2522,4274,2434,4354,2380,4432,2353e" filled="false" stroked="true" strokeweight="1.0pt" strokecolor="#fcaf17">
              <v:path arrowok="t"/>
              <v:stroke dashstyle="solid"/>
            </v:shape>
            <v:shape style="position:absolute;left:1202;top:1799;width:3229;height:949" coordorigin="1203,1800" coordsize="3229,949" path="m1203,2233l1283,2332,1361,2350,1441,2337,1519,2330,1599,2129,1676,2059,1754,2043,1834,2023,1912,2073,1992,2075,2070,2039,2150,2039,2227,2016,2305,2007,2385,2077,2463,2075,2543,2091,2621,2127,2701,2077,2778,1996,2856,1881,2936,1802,3014,2032,3094,2382,3172,2644,3252,2748,3330,2533,3410,2219,3487,1987,3565,1917,3645,1912,3723,1800,3803,1870,3881,1910,3961,1942,4038,2082,4116,2156,4196,2190,4274,2208,4354,2244,4432,2276e" filled="false" stroked="true" strokeweight="1.0pt" strokecolor="#75c043">
              <v:path arrowok="t"/>
              <v:stroke dashstyle="solid"/>
            </v:shape>
            <v:shape style="position:absolute;left:1217;top:463;width:3307;height:2441" coordorigin="1218,463" coordsize="3307,2441" path="m1218,2226l1242,2091,1269,2010,1293,1885,1319,1901,1344,2145,1370,1926,1397,1881,1421,1818,1448,1890,1472,1987,1499,2043,1523,2312,1550,2628,1574,2752,1601,2822,1628,2894,1652,2845,1679,2903,1703,2892,1730,2712,1754,2538,1781,2477,1807,2569,1832,2262,1858,2152,1883,2183,1909,2262,1934,2213,1960,2172,1985,1924,2011,2055,2038,2274,2062,2262,2089,2249,2113,2129,2140,2197,2164,2107,2191,2052,2218,1978,2242,2296,2269,2206,2293,2452,2320,2547,2344,2470,2371,2567,2395,2614,2422,2696,2448,2822,2473,2791,2499,2716,2524,2777,2550,2495,2575,2572,2601,2635,2628,2407,2652,2303,2679,2251,2703,2154,2730,1912,2754,1572,2781,1574,2805,1572,2832,1375,2859,1402,2883,1368,2910,1326,2934,1247,2961,1197,2985,1192,3011,775,3038,463,3062,585,3089,777,3113,705,3140,1012,3164,1154,3191,1463,3215,1416,3242,1538,3269,1468,3293,1344,3320,2021,3344,2506,3371,2698,3395,2418,3422,2328,3448,2319,3473,2143,3499,1976,3524,2052,3550,2181,3575,2269,3601,2271,3626,2260,3652,2274,3679,2247,3703,2402,3730,2576,3754,2310,3781,2332,3805,2052,3832,2003,3859,1973,3883,2077,3910,2283,3934,2229,3961,2326,3985,2314,4012,2222,4036,2393,4063,2576,4089,2693,4114,2718,4140,2829,4165,2732,4191,2800,4216,2705,4242,2608,4267,2554,4293,2389,4320,2145,4344,2041,4371,2034,4395,1946,4422,2073,4446,1883,4473,1976,4500,2129,4524,2181e" filled="false" stroked="true" strokeweight="1pt" strokecolor="#00558b">
              <v:path arrowok="t"/>
              <v:stroke dashstyle="solid"/>
            </v:shape>
            <v:line style="position:absolute" from="2281,1533" to="2434,1979" stroked="true" strokeweight=".5pt" strokecolor="#231f20">
              <v:stroke dashstyle="solid"/>
            </v:line>
            <v:shape style="position:absolute;left:2404;top:1954;width:52;height:89" coordorigin="2405,1955" coordsize="52,89" path="m2452,1955l2405,1971,2416,1984,2424,1994,2456,2043,2454,2034,2453,2024,2452,2011,2451,1998,2451,1986,2452,1955xe" filled="true" fillcolor="#231f20" stroked="false">
              <v:path arrowok="t"/>
              <v:fill type="solid"/>
            </v:shape>
            <v:line style="position:absolute" from="3977,1467" to="3918,1666" stroked="true" strokeweight=".5pt" strokecolor="#231f20">
              <v:stroke dashstyle="solid"/>
            </v:line>
            <v:shape style="position:absolute;left:3898;top:1642;width:49;height:89" coordorigin="3898,1643" coordsize="49,89" path="m3898,1643l3900,1660,3901,1673,3901,1686,3901,1700,3900,1712,3899,1723,3898,1731,3902,1723,3947,1657,3898,1643xe" filled="true" fillcolor="#231f20" stroked="false">
              <v:path arrowok="t"/>
              <v:fill type="solid"/>
            </v:shape>
            <v:shape style="position:absolute;left:1540;top:394;width:1472;height:1115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153" w:right="1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 effective exchange rate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scale,</w:t>
                    </w:r>
                    <w:r>
                      <w:rPr>
                        <w:color w:val="231F20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which </w:t>
                    </w:r>
                    <w:r>
                      <w:rPr>
                        <w:color w:val="231F20"/>
                        <w:sz w:val="12"/>
                      </w:rPr>
                      <w:t>has</w:t>
                    </w:r>
                    <w:r>
                      <w:rPr>
                        <w:color w:val="231F20"/>
                        <w:spacing w:val="-1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been</w:t>
                    </w:r>
                    <w:r>
                      <w:rPr>
                        <w:color w:val="231F20"/>
                        <w:spacing w:val="-1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inverted)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23" w:lineRule="auto" w:before="99"/>
                      <w:ind w:left="54" w:right="299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Foreign export prices in </w:t>
                    </w:r>
                    <w:r>
                      <w:rPr>
                        <w:color w:val="231F20"/>
                        <w:sz w:val="12"/>
                      </w:rPr>
                      <w:t>foreign currency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3413;top:1134;width:1140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Import</w:t>
                    </w:r>
                    <w:r>
                      <w:rPr>
                        <w:color w:val="231F2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</w:t>
                    </w:r>
                    <w:r>
                      <w:rPr>
                        <w:color w:val="231F20"/>
                        <w:spacing w:val="-1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deflator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2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202;top:1972;width:3329;height:191" type="#_x0000_t202" filled="false" stroked="false">
              <v:textbox inset="0,0,0,0">
                <w:txbxContent>
                  <w:p>
                    <w:pPr>
                      <w:tabs>
                        <w:tab w:pos="3308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5"/>
                        <w:sz w:val="16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6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position w:val="-8"/>
          <w:sz w:val="12"/>
        </w:rPr>
        <w:t>24</w:t>
      </w:r>
      <w:r>
        <w:rPr>
          <w:color w:val="231F20"/>
          <w:spacing w:val="-9"/>
          <w:w w:val="95"/>
          <w:position w:val="-8"/>
          <w:sz w:val="12"/>
        </w:rPr>
        <w:t> </w: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change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earlier </w:t>
      </w:r>
      <w:r>
        <w:rPr>
          <w:color w:val="231F20"/>
          <w:sz w:val="12"/>
        </w:rPr>
        <w:t>20</w:t>
      </w:r>
    </w:p>
    <w:p>
      <w:pPr>
        <w:spacing w:before="2"/>
        <w:ind w:left="192" w:right="0" w:firstLine="0"/>
        <w:jc w:val="left"/>
        <w:rPr>
          <w:sz w:val="12"/>
        </w:rPr>
      </w:pPr>
      <w:r>
        <w:rPr>
          <w:color w:val="231F20"/>
          <w:sz w:val="12"/>
        </w:rPr>
        <w:t>16</w:t>
      </w:r>
    </w:p>
    <w:p>
      <w:pPr>
        <w:pStyle w:val="BodyText"/>
        <w:spacing w:before="11"/>
        <w:rPr>
          <w:sz w:val="16"/>
        </w:rPr>
      </w:pPr>
    </w:p>
    <w:p>
      <w:pPr>
        <w:spacing w:before="0"/>
        <w:ind w:left="19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spacing w:before="10"/>
        <w:rPr>
          <w:sz w:val="16"/>
        </w:rPr>
      </w:pPr>
    </w:p>
    <w:p>
      <w:pPr>
        <w:spacing w:before="1"/>
        <w:ind w:left="24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0"/>
        <w:rPr>
          <w:sz w:val="16"/>
        </w:rPr>
      </w:pPr>
    </w:p>
    <w:p>
      <w:pPr>
        <w:spacing w:line="127" w:lineRule="exact" w:before="0"/>
        <w:ind w:left="24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73" w:lineRule="exact" w:before="0"/>
        <w:ind w:left="23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5" w:lineRule="exact" w:before="36"/>
        <w:ind w:left="24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2" w:lineRule="exact" w:before="0"/>
        <w:ind w:left="22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9"/>
        <w:ind w:left="24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92"/>
        <w:ind w:left="17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changes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24</w:t>
      </w:r>
    </w:p>
    <w:p>
      <w:pPr>
        <w:spacing w:before="196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11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16</w:t>
      </w:r>
    </w:p>
    <w:p>
      <w:pPr>
        <w:pStyle w:val="BodyText"/>
        <w:spacing w:before="11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1"/>
        <w:rPr>
          <w:sz w:val="16"/>
        </w:rPr>
      </w:pPr>
    </w:p>
    <w:p>
      <w:pPr>
        <w:spacing w:line="137" w:lineRule="exact" w:before="0"/>
        <w:ind w:left="202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83" w:lineRule="exact" w:before="0"/>
        <w:ind w:left="198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5" w:lineRule="exact" w:before="16"/>
        <w:ind w:left="202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1" w:lineRule="exact" w:before="0"/>
        <w:ind w:left="199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9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line="268" w:lineRule="auto"/>
        <w:ind w:left="179" w:right="419"/>
        <w:jc w:val="both"/>
      </w:pPr>
      <w:r>
        <w:rPr/>
        <w:br w:type="column"/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4.3).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slightly </w:t>
      </w:r>
      <w:r>
        <w:rPr>
          <w:color w:val="231F20"/>
        </w:rPr>
        <w:t>higher,</w:t>
      </w:r>
      <w:r>
        <w:rPr>
          <w:color w:val="231F20"/>
          <w:spacing w:val="-38"/>
        </w:rPr>
        <w:t> </w:t>
      </w:r>
      <w:r>
        <w:rPr>
          <w:color w:val="231F20"/>
        </w:rPr>
        <w:t>but</w:t>
      </w:r>
      <w:r>
        <w:rPr>
          <w:color w:val="231F20"/>
          <w:spacing w:val="-38"/>
        </w:rPr>
        <w:t> </w:t>
      </w:r>
      <w:r>
        <w:rPr>
          <w:color w:val="231F20"/>
        </w:rPr>
        <w:t>spot</w:t>
      </w:r>
      <w:r>
        <w:rPr>
          <w:color w:val="231F20"/>
          <w:spacing w:val="-38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were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touch</w:t>
      </w:r>
      <w:r>
        <w:rPr>
          <w:color w:val="231F20"/>
          <w:spacing w:val="-38"/>
        </w:rPr>
        <w:t> </w:t>
      </w:r>
      <w:r>
        <w:rPr>
          <w:color w:val="231F20"/>
        </w:rPr>
        <w:t>lower.</w:t>
      </w:r>
      <w:r>
        <w:rPr>
          <w:color w:val="231F20"/>
          <w:spacing w:val="-14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sterling</w:t>
      </w:r>
    </w:p>
    <w:p>
      <w:pPr>
        <w:pStyle w:val="BodyText"/>
        <w:spacing w:line="268" w:lineRule="auto"/>
        <w:ind w:left="179" w:right="668"/>
        <w:jc w:val="both"/>
      </w:pPr>
      <w:r>
        <w:rPr>
          <w:color w:val="231F20"/>
          <w:w w:val="95"/>
        </w:rPr>
        <w:t>terms,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time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4.3),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sterling-dollar</w:t>
      </w:r>
      <w:r>
        <w:rPr>
          <w:color w:val="231F20"/>
          <w:spacing w:val="-24"/>
        </w:rPr>
        <w:t> </w:t>
      </w:r>
      <w:r>
        <w:rPr>
          <w:color w:val="231F20"/>
        </w:rPr>
        <w:t>exchange</w:t>
      </w:r>
      <w:r>
        <w:rPr>
          <w:color w:val="231F20"/>
          <w:spacing w:val="-23"/>
        </w:rPr>
        <w:t> </w:t>
      </w:r>
      <w:r>
        <w:rPr>
          <w:color w:val="231F20"/>
        </w:rPr>
        <w:t>rate.</w:t>
      </w:r>
    </w:p>
    <w:p>
      <w:pPr>
        <w:pStyle w:val="Heading5"/>
        <w:spacing w:before="181"/>
        <w:ind w:left="179"/>
      </w:pPr>
      <w:r>
        <w:rPr>
          <w:color w:val="A70740"/>
        </w:rPr>
        <w:t>Non-energy commodity prices</w:t>
      </w:r>
    </w:p>
    <w:p>
      <w:pPr>
        <w:pStyle w:val="BodyText"/>
        <w:spacing w:line="268" w:lineRule="auto" w:before="23"/>
        <w:ind w:left="179" w:right="322"/>
      </w:pPr>
      <w:r>
        <w:rPr>
          <w:color w:val="231F20"/>
          <w:w w:val="90"/>
        </w:rPr>
        <w:t>Agricultural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2013 </w:t>
      </w:r>
      <w:r>
        <w:rPr>
          <w:color w:val="231F20"/>
        </w:rPr>
        <w:t>in anticipation of a bumper global harvest. As that </w:t>
      </w:r>
      <w:r>
        <w:rPr>
          <w:color w:val="231F20"/>
          <w:w w:val="90"/>
        </w:rPr>
        <w:t>materialised,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stabilised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since 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Industrial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metals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2064" w:space="76"/>
            <w:col w:w="2134" w:space="1030"/>
            <w:col w:w="5506"/>
          </w:cols>
        </w:sectPr>
      </w:pPr>
    </w:p>
    <w:p>
      <w:pPr>
        <w:tabs>
          <w:tab w:pos="3926" w:val="left" w:leader="none"/>
        </w:tabs>
        <w:spacing w:before="68"/>
        <w:ind w:left="0" w:right="74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8</w:t>
        <w:tab/>
        <w:t>8</w:t>
      </w:r>
    </w:p>
    <w:p>
      <w:pPr>
        <w:tabs>
          <w:tab w:pos="629" w:val="left" w:leader="none"/>
          <w:tab w:pos="1259" w:val="left" w:leader="none"/>
          <w:tab w:pos="1889" w:val="left" w:leader="none"/>
          <w:tab w:pos="2519" w:val="left" w:leader="none"/>
          <w:tab w:pos="3149" w:val="left" w:leader="none"/>
        </w:tabs>
        <w:spacing w:before="110"/>
        <w:ind w:left="0" w:right="166" w:firstLine="0"/>
        <w:jc w:val="center"/>
        <w:rPr>
          <w:sz w:val="12"/>
        </w:rPr>
      </w:pPr>
      <w:r>
        <w:rPr>
          <w:color w:val="231F20"/>
          <w:sz w:val="12"/>
        </w:rPr>
        <w:t>2003</w:t>
        <w:tab/>
        <w:t>05</w:t>
        <w:tab/>
        <w:t>07</w:t>
        <w:tab/>
        <w:t>09</w:t>
        <w:tab/>
        <w:t>11</w:t>
        <w:tab/>
        <w:t>13</w:t>
      </w:r>
    </w:p>
    <w:p>
      <w:pPr>
        <w:spacing w:line="244" w:lineRule="auto" w:before="121"/>
        <w:ind w:left="179" w:right="543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CEIC,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37"/>
        </w:numPr>
        <w:tabs>
          <w:tab w:pos="350" w:val="left" w:leader="none"/>
        </w:tabs>
        <w:spacing w:line="244" w:lineRule="auto" w:before="0" w:after="0"/>
        <w:ind w:left="349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their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imports.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sample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does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exporters.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Croatia,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Pakistan,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Philippines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Turkey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world.</w:t>
      </w:r>
    </w:p>
    <w:p>
      <w:pPr>
        <w:pStyle w:val="ListParagraph"/>
        <w:numPr>
          <w:ilvl w:val="0"/>
          <w:numId w:val="37"/>
        </w:numPr>
        <w:tabs>
          <w:tab w:pos="350" w:val="left" w:leader="none"/>
        </w:tabs>
        <w:spacing w:line="126" w:lineRule="exact" w:before="0" w:after="0"/>
        <w:ind w:left="349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deflator,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spacing w:line="268" w:lineRule="auto"/>
        <w:ind w:left="179"/>
      </w:pPr>
      <w:r>
        <w:rPr/>
        <w:br w:type="column"/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3%</w:t>
      </w:r>
      <w:r>
        <w:rPr>
          <w:color w:val="231F20"/>
          <w:spacing w:val="-44"/>
        </w:rPr>
        <w:t> </w:t>
      </w:r>
      <w:r>
        <w:rPr>
          <w:color w:val="231F20"/>
        </w:rPr>
        <w:t>since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August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4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remain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30% </w:t>
      </w:r>
      <w:r>
        <w:rPr>
          <w:color w:val="231F20"/>
          <w:w w:val="90"/>
        </w:rPr>
        <w:t>below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peak,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emerging </w:t>
      </w:r>
      <w:r>
        <w:rPr>
          <w:color w:val="231F20"/>
        </w:rPr>
        <w:t>economies (Section</w:t>
      </w:r>
      <w:r>
        <w:rPr>
          <w:color w:val="231F20"/>
          <w:spacing w:val="-39"/>
        </w:rPr>
        <w:t> </w:t>
      </w:r>
      <w:r>
        <w:rPr>
          <w:color w:val="231F20"/>
        </w:rPr>
        <w:t>2).</w:t>
      </w:r>
    </w:p>
    <w:p>
      <w:pPr>
        <w:pStyle w:val="Heading5"/>
        <w:spacing w:before="201"/>
        <w:ind w:left="179"/>
      </w:pPr>
      <w:r>
        <w:rPr>
          <w:color w:val="A70740"/>
        </w:rPr>
        <w:t>Non-energy import prices</w:t>
      </w:r>
    </w:p>
    <w:p>
      <w:pPr>
        <w:pStyle w:val="BodyText"/>
        <w:spacing w:line="268" w:lineRule="auto" w:before="23"/>
        <w:ind w:left="179"/>
      </w:pPr>
      <w:r>
        <w:rPr>
          <w:color w:val="231F20"/>
          <w:w w:val="90"/>
        </w:rPr>
        <w:t>Import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</w:rPr>
        <w:t>exchange</w:t>
      </w:r>
      <w:r>
        <w:rPr>
          <w:color w:val="231F20"/>
          <w:spacing w:val="-45"/>
        </w:rPr>
        <w:t> </w:t>
      </w:r>
      <w:r>
        <w:rPr>
          <w:color w:val="231F20"/>
        </w:rPr>
        <w:t>rate.</w:t>
      </w:r>
      <w:r>
        <w:rPr>
          <w:color w:val="231F20"/>
          <w:spacing w:val="-31"/>
        </w:rPr>
        <w:t> </w:t>
      </w:r>
      <w:r>
        <w:rPr>
          <w:color w:val="231F20"/>
        </w:rPr>
        <w:t>Sterling’s</w:t>
      </w:r>
      <w:r>
        <w:rPr>
          <w:color w:val="231F20"/>
          <w:spacing w:val="-46"/>
        </w:rPr>
        <w:t> </w:t>
      </w:r>
      <w:r>
        <w:rPr>
          <w:color w:val="231F20"/>
        </w:rPr>
        <w:t>depreciation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2007–08</w:t>
      </w:r>
      <w:r>
        <w:rPr>
          <w:color w:val="231F20"/>
          <w:spacing w:val="-45"/>
        </w:rPr>
        <w:t> </w:t>
      </w:r>
      <w:r>
        <w:rPr>
          <w:color w:val="231F20"/>
        </w:rPr>
        <w:t>led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551" w:space="752"/>
            <w:col w:w="550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1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8" w:right="35" w:firstLine="0"/>
        <w:jc w:val="left"/>
        <w:rPr>
          <w:sz w:val="18"/>
        </w:rPr>
      </w:pPr>
      <w:bookmarkStart w:name="4.3 Labour costs, company profits and wa" w:id="69"/>
      <w:bookmarkEnd w:id="69"/>
      <w:r>
        <w:rPr/>
      </w:r>
      <w:bookmarkStart w:name="_bookmark16" w:id="70"/>
      <w:bookmarkEnd w:id="70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4.5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non-energy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contribution</w:t>
      </w:r>
      <w:bookmarkStart w:name="Labour costs" w:id="71"/>
      <w:bookmarkEnd w:id="71"/>
      <w:r>
        <w:rPr>
          <w:color w:val="231F20"/>
          <w:sz w:val="18"/>
        </w:rPr>
      </w:r>
      <w:r>
        <w:rPr>
          <w:color w:val="231F20"/>
          <w:sz w:val="18"/>
        </w:rPr>
        <w:t> of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import-intensive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components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inflation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8" w:right="367"/>
      </w:pPr>
      <w:r>
        <w:rPr>
          <w:color w:val="231F20"/>
          <w:w w:val="95"/>
        </w:rPr>
        <w:t>sharp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2010–11, </w:t>
      </w:r>
      <w:r>
        <w:rPr>
          <w:color w:val="231F20"/>
          <w:w w:val="90"/>
        </w:rPr>
        <w:t>large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caused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import</w:t>
      </w:r>
      <w:r>
        <w:rPr>
          <w:color w:val="231F20"/>
          <w:spacing w:val="-18"/>
        </w:rPr>
        <w:t> </w:t>
      </w:r>
      <w:r>
        <w:rPr>
          <w:color w:val="231F20"/>
        </w:rPr>
        <w:t>costs.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80" w:space="845"/>
            <w:col w:w="5485"/>
          </w:cols>
        </w:sectPr>
      </w:pPr>
    </w:p>
    <w:p>
      <w:pPr>
        <w:spacing w:line="109" w:lineRule="exact" w:before="0"/>
        <w:ind w:left="31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change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</w:p>
    <w:p>
      <w:pPr>
        <w:spacing w:line="124" w:lineRule="exact" w:before="0"/>
        <w:ind w:left="159" w:right="0" w:firstLine="0"/>
        <w:jc w:val="left"/>
        <w:rPr>
          <w:sz w:val="12"/>
        </w:rPr>
      </w:pPr>
      <w:r>
        <w:rPr/>
        <w:pict>
          <v:group style="position:absolute;margin-left:48.400002pt;margin-top:2.411595pt;width:184.3pt;height:142.3pt;mso-position-horizontal-relative:page;mso-position-vertical-relative:paragraph;z-index:15880192" coordorigin="968,48" coordsize="3686,2846">
            <v:rect style="position:absolute;left:973;top:53;width:3676;height:2836" filled="false" stroked="true" strokeweight=".5pt" strokecolor="#231f20">
              <v:stroke dashstyle="solid"/>
            </v:rect>
            <v:shape style="position:absolute;left:1131;top:2257;width:3352;height:2" coordorigin="1132,2257" coordsize="3352,0" path="m1132,2257l1132,2257,4404,2257,4483,2257e" filled="false" stroked="true" strokeweight=".5pt" strokecolor="#231f20">
              <v:path arrowok="t"/>
              <v:stroke dashstyle="solid"/>
            </v:shape>
            <v:line style="position:absolute" from="3373,977" to="3373,1194" stroked="true" strokeweight="1.5pt" strokecolor="#231f20">
              <v:stroke dashstyle="solid"/>
            </v:line>
            <v:shape style="position:absolute;left:3339;top:1169;width:51;height:87" coordorigin="3339,1169" coordsize="51,87" path="m3339,1169l3354,1237,3356,1256,3358,1248,3389,1174,3339,1169xe" filled="true" fillcolor="#231f20" stroked="false">
              <v:path arrowok="t"/>
              <v:fill type="solid"/>
            </v:shape>
            <v:line style="position:absolute" from="968,2569" to="1081,2569" stroked="true" strokeweight=".5pt" strokecolor="#231f20">
              <v:stroke dashstyle="solid"/>
            </v:line>
            <v:line style="position:absolute" from="968,2256" to="1081,2256" stroked="true" strokeweight=".5pt" strokecolor="#231f20">
              <v:stroke dashstyle="solid"/>
            </v:line>
            <v:line style="position:absolute" from="968,1942" to="1081,1942" stroked="true" strokeweight=".5pt" strokecolor="#231f20">
              <v:stroke dashstyle="solid"/>
            </v:line>
            <v:line style="position:absolute" from="968,1627" to="1081,1627" stroked="true" strokeweight=".5pt" strokecolor="#231f20">
              <v:stroke dashstyle="solid"/>
            </v:line>
            <v:line style="position:absolute" from="968,1313" to="1081,1313" stroked="true" strokeweight=".5pt" strokecolor="#231f20">
              <v:stroke dashstyle="solid"/>
            </v:line>
            <v:line style="position:absolute" from="968,1000" to="1081,1000" stroked="true" strokeweight=".5pt" strokecolor="#231f20">
              <v:stroke dashstyle="solid"/>
            </v:line>
            <v:line style="position:absolute" from="968,686" to="1081,686" stroked="true" strokeweight=".5pt" strokecolor="#231f20">
              <v:stroke dashstyle="solid"/>
            </v:line>
            <v:line style="position:absolute" from="968,371" to="1081,371" stroked="true" strokeweight=".5pt" strokecolor="#231f20">
              <v:stroke dashstyle="solid"/>
            </v:line>
            <v:line style="position:absolute" from="4540,2569" to="4653,2569" stroked="true" strokeweight=".5pt" strokecolor="#231f20">
              <v:stroke dashstyle="solid"/>
            </v:line>
            <v:line style="position:absolute" from="4540,2256" to="4653,2256" stroked="true" strokeweight=".5pt" strokecolor="#231f20">
              <v:stroke dashstyle="solid"/>
            </v:line>
            <v:line style="position:absolute" from="4540,1942" to="4653,1942" stroked="true" strokeweight=".5pt" strokecolor="#231f20">
              <v:stroke dashstyle="solid"/>
            </v:line>
            <v:line style="position:absolute" from="4540,1627" to="4653,1627" stroked="true" strokeweight=".5pt" strokecolor="#231f20">
              <v:stroke dashstyle="solid"/>
            </v:line>
            <v:line style="position:absolute" from="4540,1313" to="4653,1313" stroked="true" strokeweight=".5pt" strokecolor="#231f20">
              <v:stroke dashstyle="solid"/>
            </v:line>
            <v:line style="position:absolute" from="4540,1000" to="4653,1000" stroked="true" strokeweight=".5pt" strokecolor="#231f20">
              <v:stroke dashstyle="solid"/>
            </v:line>
            <v:line style="position:absolute" from="4540,686" to="4653,686" stroked="true" strokeweight=".5pt" strokecolor="#231f20">
              <v:stroke dashstyle="solid"/>
            </v:line>
            <v:line style="position:absolute" from="4540,370" to="4653,370" stroked="true" strokeweight=".5pt" strokecolor="#231f20">
              <v:stroke dashstyle="solid"/>
            </v:line>
            <v:line style="position:absolute" from="3040,2780" to="3040,2894" stroked="true" strokeweight=".5pt" strokecolor="#231f20">
              <v:stroke dashstyle="solid"/>
            </v:line>
            <v:line style="position:absolute" from="2404,2780" to="2404,2894" stroked="true" strokeweight=".5pt" strokecolor="#231f20">
              <v:stroke dashstyle="solid"/>
            </v:line>
            <v:line style="position:absolute" from="1769,2780" to="1769,2894" stroked="true" strokeweight=".5pt" strokecolor="#231f20">
              <v:stroke dashstyle="solid"/>
            </v:line>
            <v:line style="position:absolute" from="1133,2780" to="1133,2894" stroked="true" strokeweight=".5pt" strokecolor="#231f20">
              <v:stroke dashstyle="solid"/>
            </v:line>
            <v:shape style="position:absolute;left:1131;top:1267;width:3338;height:1148" coordorigin="1132,1267" coordsize="3338,1148" path="m1132,2262l1212,2217,1290,2172,1371,2210,1449,2236,1530,2295,1608,2403,1688,2373,1769,2281,1847,2250,1928,2259,2006,2307,2086,2415,2164,2354,2245,2113,2323,1951,2404,1842,2482,1734,2562,1993,2643,1880,2721,1972,2802,1783,2880,1369,2960,1661,3039,1637,3119,1642,3197,1731,3278,1482,3356,1267,3436,1484,3517,1538,3595,1515,3676,1472,3754,1559,3834,1524,3913,1592,3993,1682,4071,1783,4152,1887,4230,1769,4311,1828,4391,1781,4469,1769e" filled="false" stroked="true" strokeweight="1pt" strokecolor="#00558b">
              <v:path arrowok="t"/>
              <v:stroke dashstyle="solid"/>
            </v:shape>
            <v:shape style="position:absolute;left:1131;top:220;width:3260;height:2494" coordorigin="1132,221" coordsize="3260,2494" path="m1132,2431l1212,2196,1290,1986,1371,2040,1449,2448,1530,2582,1608,2580,1688,2401,1769,2050,1847,2156,1928,2076,2006,2073,2086,2158,2164,2189,2245,2038,2323,2109,2404,2160,2482,1939,2562,2186,2643,1913,2721,1284,2802,959,2880,558,2960,221,3039,358,3119,1296,3197,1767,3278,2189,3356,2361,3436,1673,3517,1684,3595,1578,3676,1651,3754,1597,3834,1258,3913,1717,3993,1915,4071,2398,4152,2714,4230,2552,4311,2448,4391,2396e" filled="false" stroked="true" strokeweight="1pt" strokecolor="#fcaf17">
              <v:path arrowok="t"/>
              <v:stroke dashstyle="solid"/>
            </v:shape>
            <v:line style="position:absolute" from="4312,2781" to="4312,2894" stroked="true" strokeweight=".5pt" strokecolor="#231f20">
              <v:stroke dashstyle="solid"/>
            </v:line>
            <v:line style="position:absolute" from="3676,2781" to="3676,2894" stroked="true" strokeweight=".5pt" strokecolor="#231f20">
              <v:stroke dashstyle="solid"/>
            </v:line>
            <v:shape style="position:absolute;left:1753;top:419;width:1135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020303"/>
                        <w:w w:val="90"/>
                        <w:sz w:val="12"/>
                      </w:rPr>
                      <w:t>Import price </w:t>
                    </w:r>
                    <w:r>
                      <w:rPr>
                        <w:color w:val="020303"/>
                        <w:spacing w:val="-3"/>
                        <w:w w:val="90"/>
                        <w:sz w:val="12"/>
                      </w:rPr>
                      <w:t>deflator</w:t>
                    </w:r>
                    <w:r>
                      <w:rPr>
                        <w:color w:val="020303"/>
                        <w:spacing w:val="-3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020303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3191;top:236;width:919;height:720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67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020303"/>
                        <w:sz w:val="12"/>
                      </w:rPr>
                      <w:t>Contribution of </w:t>
                    </w:r>
                    <w:r>
                      <w:rPr>
                        <w:color w:val="020303"/>
                        <w:w w:val="85"/>
                        <w:sz w:val="12"/>
                      </w:rPr>
                      <w:t>import-intensive </w:t>
                    </w:r>
                    <w:r>
                      <w:rPr>
                        <w:color w:val="020303"/>
                        <w:sz w:val="12"/>
                      </w:rPr>
                      <w:t>components</w:t>
                    </w:r>
                    <w:r>
                      <w:rPr>
                        <w:color w:val="020303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020303"/>
                        <w:sz w:val="12"/>
                      </w:rPr>
                      <w:t>to</w:t>
                    </w:r>
                  </w:p>
                  <w:p>
                    <w:pPr>
                      <w:spacing w:line="141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20303"/>
                        <w:w w:val="90"/>
                        <w:sz w:val="12"/>
                      </w:rPr>
                      <w:t>CPI</w:t>
                    </w:r>
                    <w:r>
                      <w:rPr>
                        <w:color w:val="020303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020303"/>
                        <w:w w:val="90"/>
                        <w:sz w:val="12"/>
                      </w:rPr>
                      <w:t>inflation</w:t>
                    </w:r>
                    <w:r>
                      <w:rPr>
                        <w:color w:val="020303"/>
                        <w:w w:val="9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20303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14</w:t>
      </w:r>
    </w:p>
    <w:p>
      <w:pPr>
        <w:pStyle w:val="BodyText"/>
        <w:rPr>
          <w:sz w:val="15"/>
        </w:rPr>
      </w:pPr>
    </w:p>
    <w:p>
      <w:pPr>
        <w:spacing w:before="0"/>
        <w:ind w:left="16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08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5"/>
        </w:rPr>
      </w:pPr>
    </w:p>
    <w:p>
      <w:pPr>
        <w:spacing w:before="0"/>
        <w:ind w:left="209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208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line="124" w:lineRule="exact" w:before="0"/>
        <w:ind w:left="21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71" w:lineRule="exact" w:before="0"/>
        <w:ind w:left="20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19"/>
        <w:ind w:left="20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20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"/>
        <w:ind w:left="21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16" w:lineRule="exact" w:before="0"/>
        <w:ind w:left="208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06" w:lineRule="exact" w:before="0"/>
        <w:ind w:left="15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613" w:right="0" w:firstLine="0"/>
        <w:jc w:val="left"/>
        <w:rPr>
          <w:sz w:val="12"/>
        </w:rPr>
      </w:pPr>
      <w:r>
        <w:rPr>
          <w:color w:val="231F20"/>
          <w:sz w:val="12"/>
        </w:rPr>
        <w:t>3.5</w:t>
      </w:r>
    </w:p>
    <w:p>
      <w:pPr>
        <w:pStyle w:val="BodyText"/>
        <w:rPr>
          <w:sz w:val="15"/>
        </w:rPr>
      </w:pPr>
    </w:p>
    <w:p>
      <w:pPr>
        <w:spacing w:before="0"/>
        <w:ind w:left="0" w:right="41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9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3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rPr>
          <w:sz w:val="15"/>
        </w:rPr>
      </w:pPr>
    </w:p>
    <w:p>
      <w:pPr>
        <w:spacing w:before="0"/>
        <w:ind w:left="0" w:right="60" w:firstLine="0"/>
        <w:jc w:val="right"/>
        <w:rPr>
          <w:sz w:val="12"/>
        </w:rPr>
      </w:pPr>
      <w:r>
        <w:rPr>
          <w:color w:val="231F20"/>
          <w:spacing w:val="-2"/>
          <w:w w:val="80"/>
          <w:sz w:val="12"/>
        </w:rPr>
        <w:t>1.5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55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1"/>
        <w:rPr>
          <w:sz w:val="15"/>
        </w:rPr>
      </w:pPr>
    </w:p>
    <w:p>
      <w:pPr>
        <w:spacing w:line="127" w:lineRule="exact" w:before="0"/>
        <w:ind w:left="613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74" w:lineRule="exact" w:before="0"/>
        <w:ind w:left="60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7" w:lineRule="exact" w:before="13"/>
        <w:ind w:left="613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80" w:lineRule="exact" w:before="0"/>
        <w:ind w:left="60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6" w:lineRule="exact" w:before="0"/>
        <w:ind w:left="613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rPr>
          <w:sz w:val="15"/>
        </w:rPr>
      </w:pPr>
    </w:p>
    <w:p>
      <w:pPr>
        <w:spacing w:line="122" w:lineRule="exact" w:before="0"/>
        <w:ind w:left="61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8" w:right="318"/>
      </w:pP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through </w:t>
      </w:r>
      <w:r>
        <w:rPr>
          <w:color w:val="231F20"/>
          <w:w w:val="95"/>
        </w:rPr>
        <w:t>into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 uncertain.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items,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fresh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tend 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rate;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 takes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</w:rPr>
        <w:t>chains.</w:t>
      </w:r>
      <w:r>
        <w:rPr>
          <w:color w:val="231F20"/>
          <w:spacing w:val="-21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generally,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dynamics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exchange</w:t>
      </w:r>
      <w:r>
        <w:rPr>
          <w:color w:val="231F20"/>
          <w:spacing w:val="-40"/>
        </w:rPr>
        <w:t> </w:t>
      </w:r>
      <w:r>
        <w:rPr>
          <w:color w:val="231F20"/>
        </w:rPr>
        <w:t>rate</w:t>
      </w:r>
    </w:p>
    <w:p>
      <w:pPr>
        <w:pStyle w:val="BodyText"/>
        <w:spacing w:line="232" w:lineRule="exact"/>
        <w:ind w:left="158"/>
      </w:pPr>
      <w:r>
        <w:rPr>
          <w:color w:val="231F20"/>
          <w:w w:val="95"/>
        </w:rPr>
        <w:t>pass-through depend on broader macroeconomic conditions.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0" w:lineRule="atLeast"/>
        <w:ind w:left="158" w:right="318"/>
      </w:pPr>
      <w:r>
        <w:rPr>
          <w:color w:val="231F20"/>
          <w:w w:val="95"/>
        </w:rPr>
        <w:t>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look</w:t>
      </w:r>
      <w:r>
        <w:rPr>
          <w:color w:val="231F20"/>
          <w:spacing w:val="-32"/>
        </w:rPr>
        <w:t> </w:t>
      </w:r>
      <w:r>
        <w:rPr>
          <w:color w:val="231F20"/>
        </w:rPr>
        <w:t>at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contribution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inflation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more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460"/>
          <w:cols w:num="3" w:equalWidth="0">
            <w:col w:w="2044" w:space="1416"/>
            <w:col w:w="812" w:space="1052"/>
            <w:col w:w="5486"/>
          </w:cols>
        </w:sectPr>
      </w:pPr>
    </w:p>
    <w:p>
      <w:pPr>
        <w:tabs>
          <w:tab w:pos="1134" w:val="left" w:leader="none"/>
        </w:tabs>
        <w:spacing w:line="87" w:lineRule="exact" w:before="0"/>
        <w:ind w:left="493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</w:r>
      <w:r>
        <w:rPr>
          <w:color w:val="231F20"/>
          <w:spacing w:val="-10"/>
          <w:sz w:val="12"/>
        </w:rPr>
        <w:t>05</w:t>
      </w:r>
    </w:p>
    <w:p>
      <w:pPr>
        <w:tabs>
          <w:tab w:pos="1099" w:val="left" w:leader="none"/>
          <w:tab w:pos="1740" w:val="left" w:leader="none"/>
          <w:tab w:pos="2381" w:val="left" w:leader="none"/>
        </w:tabs>
        <w:spacing w:line="87" w:lineRule="exact" w:before="0"/>
        <w:ind w:left="48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07</w:t>
        <w:tab/>
        <w:t>09</w:t>
        <w:tab/>
        <w:t>11</w:t>
        <w:tab/>
        <w:t>13</w:t>
      </w:r>
    </w:p>
    <w:p>
      <w:pPr>
        <w:pStyle w:val="BodyText"/>
        <w:spacing w:line="184" w:lineRule="exact" w:before="28"/>
        <w:ind w:left="493"/>
      </w:pPr>
      <w:r>
        <w:rPr/>
        <w:br w:type="column"/>
      </w:r>
      <w:r>
        <w:rPr>
          <w:color w:val="231F20"/>
        </w:rPr>
        <w:t>import-intensive CPI components. This contribution rose</w:t>
      </w:r>
    </w:p>
    <w:p>
      <w:pPr>
        <w:spacing w:after="0" w:line="184" w:lineRule="exact"/>
        <w:sectPr>
          <w:type w:val="continuous"/>
          <w:pgSz w:w="11910" w:h="16840"/>
          <w:pgMar w:top="1560" w:bottom="0" w:left="640" w:right="460"/>
          <w:cols w:num="3" w:equalWidth="0">
            <w:col w:w="1262" w:space="40"/>
            <w:col w:w="2534" w:space="1153"/>
            <w:col w:w="5821"/>
          </w:cols>
        </w:sectPr>
      </w:pPr>
    </w:p>
    <w:p>
      <w:pPr>
        <w:spacing w:before="4"/>
        <w:ind w:left="158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8"/>
        </w:numPr>
        <w:tabs>
          <w:tab w:pos="329" w:val="left" w:leader="none"/>
        </w:tabs>
        <w:spacing w:line="240" w:lineRule="auto" w:before="0" w:after="0"/>
        <w:ind w:left="328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deflator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38"/>
        </w:numPr>
        <w:tabs>
          <w:tab w:pos="329" w:val="left" w:leader="none"/>
        </w:tabs>
        <w:spacing w:line="244" w:lineRule="auto" w:before="3" w:after="0"/>
        <w:ind w:left="328" w:right="38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contribution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17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import-intensive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components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relative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their </w:t>
      </w:r>
      <w:r>
        <w:rPr>
          <w:color w:val="231F20"/>
          <w:w w:val="95"/>
          <w:sz w:val="11"/>
        </w:rPr>
        <w:t>2003–06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tobacco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(because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duties),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operation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w w:val="90"/>
          <w:sz w:val="11"/>
        </w:rPr>
        <w:t>personal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transport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equipment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(which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petrol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prices).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contribution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clothing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footwear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0.3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reflect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 methodology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2010.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intensities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components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 </w:t>
      </w:r>
      <w:r>
        <w:rPr>
          <w:color w:val="231F20"/>
          <w:sz w:val="11"/>
        </w:rPr>
        <w:t>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Supply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tables.</w:t>
      </w: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80704" from="39.685001pt,-4.655321pt" to="289.134001pt,-4.655321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Table 4.B </w:t>
      </w:r>
      <w:r>
        <w:rPr>
          <w:color w:val="231F20"/>
          <w:sz w:val="18"/>
        </w:rPr>
        <w:t>Private sector earnings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year earlier</w:t>
      </w:r>
    </w:p>
    <w:p>
      <w:pPr>
        <w:pStyle w:val="BodyText"/>
        <w:spacing w:line="268" w:lineRule="auto" w:before="76"/>
        <w:ind w:left="153" w:right="414"/>
      </w:pPr>
      <w:r>
        <w:rPr/>
        <w:br w:type="column"/>
      </w:r>
      <w:r>
        <w:rPr>
          <w:color w:val="231F20"/>
        </w:rPr>
        <w:t>sharply following the 2007–08 depreciation, and has </w:t>
      </w:r>
      <w:r>
        <w:rPr>
          <w:color w:val="231F20"/>
          <w:w w:val="90"/>
        </w:rPr>
        <w:t>subsequently remained elevated (Chart 4.5). That contrasts </w:t>
      </w:r>
      <w:r>
        <w:rPr>
          <w:color w:val="231F20"/>
          <w:w w:val="95"/>
        </w:rPr>
        <w:t>with other, less import-intensive, components of the CPI basket, where inflation rates are typically not elevated </w:t>
      </w:r>
      <w:r>
        <w:rPr>
          <w:color w:val="231F20"/>
          <w:w w:val="90"/>
        </w:rPr>
        <w:t>compared with their pre-2007 norms. It therefore suggests a </w:t>
      </w:r>
      <w:r>
        <w:rPr>
          <w:color w:val="231F20"/>
          <w:w w:val="95"/>
        </w:rPr>
        <w:t>significant role for import prices in the above-target CPI outturns that have characterised the post-crisis period.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56" w:space="874"/>
            <w:col w:w="5480"/>
          </w:cols>
        </w:sectPr>
      </w:pPr>
    </w:p>
    <w:p>
      <w:pPr>
        <w:tabs>
          <w:tab w:pos="4671" w:val="right" w:leader="none"/>
        </w:tabs>
        <w:spacing w:before="73"/>
        <w:ind w:left="2415" w:right="0" w:firstLine="0"/>
        <w:jc w:val="left"/>
        <w:rPr>
          <w:sz w:val="14"/>
        </w:rPr>
      </w:pPr>
      <w:r>
        <w:rPr/>
        <w:pict>
          <v:shape style="position:absolute;margin-left:39.685001pt;margin-top:14.110148pt;width:249.45pt;height:68.350pt;mso-position-horizontal-relative:page;mso-position-vertical-relative:paragraph;z-index:158827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01"/>
                    <w:gridCol w:w="381"/>
                    <w:gridCol w:w="690"/>
                    <w:gridCol w:w="625"/>
                    <w:gridCol w:w="851"/>
                    <w:gridCol w:w="403"/>
                    <w:gridCol w:w="438"/>
                  </w:tblGrid>
                  <w:tr>
                    <w:trPr>
                      <w:trHeight w:val="423" w:hRule="atLeast"/>
                    </w:trPr>
                    <w:tc>
                      <w:tcPr>
                        <w:tcW w:w="160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8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3"/>
                          <w:ind w:left="-19"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sz w:val="14"/>
                          </w:rPr>
                          <w:t>2001–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-19"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07</w:t>
                        </w:r>
                      </w:p>
                    </w:tc>
                    <w:tc>
                      <w:tcPr>
                        <w:tcW w:w="69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3"/>
                          <w:ind w:left="5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2008</w:t>
                        </w:r>
                        <w:r>
                          <w:rPr>
                            <w:color w:val="231F20"/>
                            <w:spacing w:val="-19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14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2010</w:t>
                        </w:r>
                        <w:r>
                          <w:rPr>
                            <w:color w:val="231F2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62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3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2010</w:t>
                        </w:r>
                        <w:r>
                          <w:rPr>
                            <w:color w:val="231F20"/>
                            <w:spacing w:val="-1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Q3–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2012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right="1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40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right="3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43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1"/>
                          <w:ind w:right="26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Aug.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160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(1) Total AWE</w:t>
                        </w:r>
                      </w:p>
                    </w:tc>
                    <w:tc>
                      <w:tcPr>
                        <w:tcW w:w="38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-19"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4.3</w:t>
                        </w:r>
                      </w:p>
                    </w:tc>
                    <w:tc>
                      <w:tcPr>
                        <w:tcW w:w="69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62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0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3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43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1.0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601" w:type="dxa"/>
                      </w:tcPr>
                      <w:p>
                        <w:pPr>
                          <w:pStyle w:val="TableParagraph"/>
                          <w:spacing w:before="31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(2) Regular pay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381" w:type="dxa"/>
                      </w:tcPr>
                      <w:p>
                        <w:pPr>
                          <w:pStyle w:val="TableParagraph"/>
                          <w:spacing w:before="42"/>
                          <w:ind w:left="-19"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3.9</w:t>
                        </w:r>
                      </w:p>
                    </w:tc>
                    <w:tc>
                      <w:tcPr>
                        <w:tcW w:w="690" w:type="dxa"/>
                      </w:tcPr>
                      <w:p>
                        <w:pPr>
                          <w:pStyle w:val="TableParagraph"/>
                          <w:spacing w:before="42"/>
                          <w:ind w:right="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625" w:type="dxa"/>
                      </w:tcPr>
                      <w:p>
                        <w:pPr>
                          <w:pStyle w:val="TableParagraph"/>
                          <w:spacing w:before="42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851" w:type="dxa"/>
                      </w:tcPr>
                      <w:p>
                        <w:pPr>
                          <w:pStyle w:val="TableParagraph"/>
                          <w:spacing w:before="42"/>
                          <w:ind w:right="1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03" w:type="dxa"/>
                      </w:tcPr>
                      <w:p>
                        <w:pPr>
                          <w:pStyle w:val="TableParagraph"/>
                          <w:spacing w:before="42"/>
                          <w:ind w:right="3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38" w:type="dxa"/>
                      </w:tcPr>
                      <w:p>
                        <w:pPr>
                          <w:pStyle w:val="TableParagraph"/>
                          <w:spacing w:before="42"/>
                          <w:ind w:right="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601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(1)–(2)</w:t>
                        </w:r>
                        <w:r>
                          <w:rPr>
                            <w:i/>
                            <w:color w:val="231F20"/>
                            <w:spacing w:val="-22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Bonus</w:t>
                        </w:r>
                        <w:r>
                          <w:rPr>
                            <w:i/>
                            <w:color w:val="231F20"/>
                            <w:spacing w:val="-23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contribution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381" w:type="dxa"/>
                      </w:tcPr>
                      <w:p>
                        <w:pPr>
                          <w:pStyle w:val="TableParagraph"/>
                          <w:spacing w:before="42"/>
                          <w:ind w:left="-19" w:right="5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690" w:type="dxa"/>
                      </w:tcPr>
                      <w:p>
                        <w:pPr>
                          <w:pStyle w:val="TableParagraph"/>
                          <w:spacing w:before="42"/>
                          <w:ind w:right="6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-0.9</w:t>
                        </w:r>
                      </w:p>
                    </w:tc>
                    <w:tc>
                      <w:tcPr>
                        <w:tcW w:w="625" w:type="dxa"/>
                      </w:tcPr>
                      <w:p>
                        <w:pPr>
                          <w:pStyle w:val="TableParagraph"/>
                          <w:spacing w:before="42"/>
                          <w:ind w:right="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851" w:type="dxa"/>
                      </w:tcPr>
                      <w:p>
                        <w:pPr>
                          <w:pStyle w:val="TableParagraph"/>
                          <w:spacing w:before="42"/>
                          <w:ind w:right="177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03" w:type="dxa"/>
                      </w:tcPr>
                      <w:p>
                        <w:pPr>
                          <w:pStyle w:val="TableParagraph"/>
                          <w:spacing w:before="42"/>
                          <w:ind w:right="3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38" w:type="dxa"/>
                      </w:tcPr>
                      <w:p>
                        <w:pPr>
                          <w:pStyle w:val="TableParagraph"/>
                          <w:spacing w:before="42"/>
                          <w:ind w:right="2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601" w:type="dxa"/>
                      </w:tcPr>
                      <w:p>
                        <w:pPr>
                          <w:pStyle w:val="TableParagraph"/>
                          <w:spacing w:line="157" w:lineRule="exact" w:before="31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Pay settlements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381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-19"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690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625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851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03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3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38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Averages</w:t>
        <w:tab/>
        <w:t>2013</w:t>
      </w:r>
    </w:p>
    <w:p>
      <w:pPr>
        <w:pStyle w:val="BodyText"/>
        <w:spacing w:before="9"/>
        <w:rPr>
          <w:sz w:val="3"/>
        </w:rPr>
      </w:pPr>
    </w:p>
    <w:p>
      <w:pPr>
        <w:pStyle w:val="BodyText"/>
        <w:spacing w:line="20" w:lineRule="exact"/>
        <w:ind w:left="1752"/>
        <w:rPr>
          <w:sz w:val="2"/>
        </w:rPr>
      </w:pPr>
      <w:r>
        <w:rPr>
          <w:sz w:val="2"/>
        </w:rPr>
        <w:pict>
          <v:group style="width:84.85pt;height:.15pt;mso-position-horizontal-relative:char;mso-position-vertical-relative:line" coordorigin="0,0" coordsize="1697,3">
            <v:line style="position:absolute" from="0,1" to="1696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2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20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Incomes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Labour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Research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Department,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XpertHR.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August.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points.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bonus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contribution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does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always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equal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difference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average </w:t>
      </w:r>
      <w:r>
        <w:rPr>
          <w:color w:val="231F20"/>
          <w:sz w:val="11"/>
        </w:rPr>
        <w:t>weekly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earnings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(AWE)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AWE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regular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  <w:spacing w:before="8"/>
        <w:rPr>
          <w:sz w:val="19"/>
        </w:rPr>
      </w:pPr>
      <w:r>
        <w:rPr/>
        <w:pict>
          <v:shape style="position:absolute;margin-left:40.514999pt;margin-top:13.77662pt;width:215.45pt;height:.1pt;mso-position-horizontal-relative:page;mso-position-vertical-relative:paragraph;z-index:-15578624;mso-wrap-distance-left:0;mso-wrap-distance-right:0" coordorigin="810,276" coordsize="4309,0" path="m810,276l5119,27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70" w:right="584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4.6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Real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product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wages,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labour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slack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 productivity</w:t>
      </w:r>
    </w:p>
    <w:p>
      <w:pPr>
        <w:spacing w:before="70"/>
        <w:ind w:left="2229" w:right="0" w:firstLine="0"/>
        <w:jc w:val="left"/>
        <w:rPr>
          <w:sz w:val="12"/>
        </w:rPr>
      </w:pPr>
      <w:r>
        <w:rPr>
          <w:color w:val="020303"/>
          <w:sz w:val="12"/>
        </w:rPr>
        <w:t>Percentage changes on a year earlier,</w:t>
      </w:r>
    </w:p>
    <w:p>
      <w:pPr>
        <w:pStyle w:val="BodyText"/>
        <w:spacing w:line="268" w:lineRule="auto" w:before="96"/>
        <w:ind w:left="153" w:right="372"/>
      </w:pPr>
      <w:r>
        <w:rPr/>
        <w:br w:type="column"/>
      </w:r>
      <w:r>
        <w:rPr>
          <w:color w:val="231F20"/>
          <w:w w:val="95"/>
        </w:rPr>
        <w:t>Overall,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  <w:w w:val="90"/>
        </w:rPr>
        <w:t>continued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contribute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materially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Q3.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reflects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well</w:t>
      </w:r>
      <w:r>
        <w:rPr>
          <w:color w:val="231F20"/>
          <w:spacing w:val="-37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depreciation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sterling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start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2013</w:t>
      </w:r>
    </w:p>
    <w:p>
      <w:pPr>
        <w:pStyle w:val="BodyText"/>
        <w:spacing w:line="268" w:lineRule="auto"/>
        <w:ind w:left="153" w:right="372"/>
      </w:pP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3.3%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reversed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depreciation.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Together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easing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means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likely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fade</w:t>
      </w:r>
      <w:r>
        <w:rPr>
          <w:color w:val="231F20"/>
          <w:spacing w:val="-34"/>
        </w:rPr>
        <w:t> </w:t>
      </w:r>
      <w:r>
        <w:rPr>
          <w:color w:val="231F20"/>
        </w:rPr>
        <w:t>over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next</w:t>
      </w:r>
      <w:r>
        <w:rPr>
          <w:color w:val="231F20"/>
          <w:spacing w:val="-34"/>
        </w:rPr>
        <w:t> </w:t>
      </w:r>
      <w:r>
        <w:rPr>
          <w:color w:val="231F20"/>
        </w:rPr>
        <w:t>year</w:t>
      </w:r>
      <w:r>
        <w:rPr>
          <w:color w:val="231F20"/>
          <w:spacing w:val="-33"/>
        </w:rPr>
        <w:t> </w:t>
      </w:r>
      <w:r>
        <w:rPr>
          <w:color w:val="231F20"/>
        </w:rPr>
        <w:t>or</w:t>
      </w:r>
      <w:r>
        <w:rPr>
          <w:color w:val="231F20"/>
          <w:spacing w:val="-31"/>
        </w:rPr>
        <w:t> </w:t>
      </w:r>
      <w:r>
        <w:rPr>
          <w:color w:val="231F20"/>
        </w:rPr>
        <w:t>so</w:t>
      </w:r>
      <w:r>
        <w:rPr>
          <w:color w:val="231F20"/>
          <w:spacing w:val="-31"/>
        </w:rPr>
        <w:t> </w:t>
      </w:r>
      <w:r>
        <w:rPr>
          <w:color w:val="231F20"/>
        </w:rPr>
        <w:t>(Section</w:t>
      </w:r>
      <w:r>
        <w:rPr>
          <w:color w:val="231F20"/>
          <w:spacing w:val="-31"/>
        </w:rPr>
        <w:t> </w:t>
      </w:r>
      <w:r>
        <w:rPr>
          <w:color w:val="231F20"/>
        </w:rPr>
        <w:t>5).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35"/>
        </w:numPr>
        <w:tabs>
          <w:tab w:pos="634" w:val="left" w:leader="none"/>
        </w:tabs>
        <w:spacing w:line="259" w:lineRule="auto" w:before="0" w:after="0"/>
        <w:ind w:left="153" w:right="521" w:firstLine="0"/>
        <w:jc w:val="left"/>
        <w:rPr>
          <w:sz w:val="26"/>
        </w:rPr>
      </w:pPr>
      <w:r>
        <w:rPr>
          <w:color w:val="231F20"/>
          <w:w w:val="95"/>
          <w:sz w:val="26"/>
        </w:rPr>
        <w:t>Labour</w:t>
      </w:r>
      <w:r>
        <w:rPr>
          <w:color w:val="231F20"/>
          <w:spacing w:val="-32"/>
          <w:w w:val="95"/>
          <w:sz w:val="26"/>
        </w:rPr>
        <w:t> </w:t>
      </w:r>
      <w:r>
        <w:rPr>
          <w:color w:val="231F20"/>
          <w:w w:val="95"/>
          <w:sz w:val="26"/>
        </w:rPr>
        <w:t>costs,</w:t>
      </w:r>
      <w:r>
        <w:rPr>
          <w:color w:val="231F20"/>
          <w:spacing w:val="-31"/>
          <w:w w:val="95"/>
          <w:sz w:val="26"/>
        </w:rPr>
        <w:t> </w:t>
      </w:r>
      <w:r>
        <w:rPr>
          <w:color w:val="231F20"/>
          <w:w w:val="95"/>
          <w:sz w:val="26"/>
        </w:rPr>
        <w:t>company</w:t>
      </w:r>
      <w:r>
        <w:rPr>
          <w:color w:val="231F20"/>
          <w:spacing w:val="-32"/>
          <w:w w:val="95"/>
          <w:sz w:val="26"/>
        </w:rPr>
        <w:t> </w:t>
      </w:r>
      <w:r>
        <w:rPr>
          <w:color w:val="231F20"/>
          <w:w w:val="95"/>
          <w:sz w:val="26"/>
        </w:rPr>
        <w:t>profits</w:t>
      </w:r>
      <w:r>
        <w:rPr>
          <w:color w:val="231F20"/>
          <w:spacing w:val="-31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34"/>
          <w:w w:val="95"/>
          <w:sz w:val="26"/>
        </w:rPr>
        <w:t> </w:t>
      </w:r>
      <w:r>
        <w:rPr>
          <w:color w:val="231F20"/>
          <w:w w:val="95"/>
          <w:sz w:val="26"/>
        </w:rPr>
        <w:t>wage </w:t>
      </w:r>
      <w:r>
        <w:rPr>
          <w:color w:val="231F20"/>
          <w:sz w:val="26"/>
        </w:rPr>
        <w:t>and price-setting</w:t>
      </w:r>
      <w:r>
        <w:rPr>
          <w:color w:val="231F20"/>
          <w:spacing w:val="-58"/>
          <w:sz w:val="26"/>
        </w:rPr>
        <w:t> </w:t>
      </w:r>
      <w:r>
        <w:rPr>
          <w:color w:val="231F20"/>
          <w:sz w:val="26"/>
        </w:rPr>
        <w:t>behaviour</w:t>
      </w:r>
    </w:p>
    <w:p>
      <w:pPr>
        <w:pStyle w:val="BodyText"/>
        <w:spacing w:line="260" w:lineRule="atLeast" w:before="221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behaviour,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reflect</w:t>
      </w:r>
      <w:r>
        <w:rPr>
          <w:color w:val="231F20"/>
          <w:spacing w:val="-46"/>
        </w:rPr>
        <w:t> </w:t>
      </w:r>
      <w:r>
        <w:rPr>
          <w:color w:val="231F20"/>
        </w:rPr>
        <w:t>developments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costs,</w:t>
      </w:r>
      <w:r>
        <w:rPr>
          <w:color w:val="231F20"/>
          <w:spacing w:val="-44"/>
        </w:rPr>
        <w:t> </w:t>
      </w:r>
      <w:r>
        <w:rPr>
          <w:color w:val="231F20"/>
        </w:rPr>
        <w:t>including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460"/>
          <w:cols w:num="2" w:equalWidth="0">
            <w:col w:w="4924" w:space="405"/>
            <w:col w:w="5481"/>
          </w:cols>
        </w:sectPr>
      </w:pPr>
    </w:p>
    <w:p>
      <w:pPr>
        <w:spacing w:line="21" w:lineRule="exact" w:before="0"/>
        <w:ind w:left="303" w:right="0" w:firstLine="0"/>
        <w:jc w:val="left"/>
        <w:rPr>
          <w:sz w:val="12"/>
        </w:rPr>
      </w:pPr>
      <w:r>
        <w:rPr>
          <w:color w:val="020303"/>
          <w:w w:val="90"/>
          <w:sz w:val="12"/>
        </w:rPr>
        <w:t>Percentage points</w:t>
      </w:r>
    </w:p>
    <w:p>
      <w:pPr>
        <w:spacing w:line="107" w:lineRule="exact" w:before="0"/>
        <w:ind w:left="173" w:right="0" w:firstLine="0"/>
        <w:jc w:val="left"/>
        <w:rPr>
          <w:sz w:val="12"/>
        </w:rPr>
      </w:pPr>
      <w:r>
        <w:rPr/>
        <w:pict>
          <v:group style="position:absolute;margin-left:47.147999pt;margin-top:1.141119pt;width:184.3pt;height:142.3pt;mso-position-horizontal-relative:page;mso-position-vertical-relative:paragraph;z-index:15882240" coordorigin="943,23" coordsize="3686,2846">
            <v:rect style="position:absolute;left:947;top:27;width:3676;height:2836" filled="false" stroked="true" strokeweight=".5pt" strokecolor="#231f20">
              <v:stroke dashstyle="solid"/>
            </v:rect>
            <v:shape style="position:absolute;left:1107;top:1096;width:3351;height:2" coordorigin="1108,1096" coordsize="3351,0" path="m1108,1096l1108,1096,4356,1096,4458,1096e" filled="false" stroked="true" strokeweight=".5pt" strokecolor="#231f20">
              <v:path arrowok="t"/>
              <v:stroke dashstyle="solid"/>
            </v:shape>
            <v:line style="position:absolute" from="943,2515" to="1056,2515" stroked="true" strokeweight=".5pt" strokecolor="#231f20">
              <v:stroke dashstyle="solid"/>
            </v:line>
            <v:line style="position:absolute" from="943,2160" to="1056,2160" stroked="true" strokeweight=".5pt" strokecolor="#231f20">
              <v:stroke dashstyle="solid"/>
            </v:line>
            <v:line style="position:absolute" from="943,1806" to="1056,1806" stroked="true" strokeweight=".5pt" strokecolor="#231f20">
              <v:stroke dashstyle="solid"/>
            </v:line>
            <v:line style="position:absolute" from="943,1451" to="1056,1451" stroked="true" strokeweight=".5pt" strokecolor="#231f20">
              <v:stroke dashstyle="solid"/>
            </v:line>
            <v:line style="position:absolute" from="943,1096" to="1056,1096" stroked="true" strokeweight=".5pt" strokecolor="#231f20">
              <v:stroke dashstyle="solid"/>
            </v:line>
            <v:line style="position:absolute" from="943,741" to="1056,741" stroked="true" strokeweight=".5pt" strokecolor="#231f20">
              <v:stroke dashstyle="solid"/>
            </v:line>
            <v:line style="position:absolute" from="943,386" to="1056,386" stroked="true" strokeweight=".5pt" strokecolor="#231f20">
              <v:stroke dashstyle="solid"/>
            </v:line>
            <v:line style="position:absolute" from="4515,2515" to="4628,2515" stroked="true" strokeweight=".5pt" strokecolor="#231f20">
              <v:stroke dashstyle="solid"/>
            </v:line>
            <v:line style="position:absolute" from="4515,2160" to="4628,2160" stroked="true" strokeweight=".5pt" strokecolor="#231f20">
              <v:stroke dashstyle="solid"/>
            </v:line>
            <v:line style="position:absolute" from="4515,1806" to="4628,1806" stroked="true" strokeweight=".5pt" strokecolor="#231f20">
              <v:stroke dashstyle="solid"/>
            </v:line>
            <v:line style="position:absolute" from="4515,1451" to="4628,1451" stroked="true" strokeweight=".5pt" strokecolor="#231f20">
              <v:stroke dashstyle="solid"/>
            </v:line>
            <v:line style="position:absolute" from="4515,1096" to="4628,1096" stroked="true" strokeweight=".5pt" strokecolor="#231f20">
              <v:stroke dashstyle="solid"/>
            </v:line>
            <v:line style="position:absolute" from="4515,741" to="4628,741" stroked="true" strokeweight=".5pt" strokecolor="#231f20">
              <v:stroke dashstyle="solid"/>
            </v:line>
            <v:line style="position:absolute" from="4515,386" to="4628,386" stroked="true" strokeweight=".5pt" strokecolor="#231f20">
              <v:stroke dashstyle="solid"/>
            </v:line>
            <v:line style="position:absolute" from="1108,2755" to="1108,2868" stroked="true" strokeweight=".5pt" strokecolor="#231f20">
              <v:stroke dashstyle="solid"/>
            </v:line>
            <v:line style="position:absolute" from="1920,2755" to="1920,2868" stroked="true" strokeweight=".5pt" strokecolor="#231f20">
              <v:stroke dashstyle="solid"/>
            </v:line>
            <v:line style="position:absolute" from="2732,2755" to="2732,2868" stroked="true" strokeweight=".5pt" strokecolor="#231f20">
              <v:stroke dashstyle="solid"/>
            </v:line>
            <v:line style="position:absolute" from="3544,2755" to="3544,2868" stroked="true" strokeweight=".5pt" strokecolor="#231f20">
              <v:stroke dashstyle="solid"/>
            </v:line>
            <v:line style="position:absolute" from="4356,2755" to="4356,2868" stroked="true" strokeweight=".5pt" strokecolor="#231f20">
              <v:stroke dashstyle="solid"/>
            </v:line>
            <v:shape style="position:absolute;left:1107;top:361;width:3351;height:1828" coordorigin="1108,361" coordsize="3351,1828" path="m1108,700l1209,738,1311,585,1412,481,1514,524,1615,571,1717,726,1818,773,1920,460,2021,361,2123,500,2224,583,2326,863,2427,937,2529,1037,2630,1385,2732,2023,2833,2189,2935,1955,3036,1859,3138,1254,3239,1079,3341,1140,3442,950,3544,848,3646,855,3747,959,3849,960,3950,1172,4052,1227,4153,1080,4255,1170,4356,1371,4458,1200e" filled="false" stroked="true" strokeweight="1pt" strokecolor="#582e91">
              <v:path arrowok="t"/>
              <v:stroke dashstyle="solid"/>
            </v:shape>
            <v:shape style="position:absolute;left:1107;top:404;width:3351;height:1854" coordorigin="1108,404" coordsize="3351,1854" path="m1108,936l1209,786,1311,679,1412,520,1514,431,1615,626,1717,759,1818,865,1920,821,2021,582,2123,404,2224,440,2326,732,2427,1061,2529,1415,2630,1779,2732,2143,2833,2258,2935,2089,3036,1735,3138,1114,3239,732,3341,724,3442,821,3544,1034,3646,1176,3747,1052,3849,954,3950,1061,4052,1291,4153,1531,4255,1637,4356,1566,4458,1273e" filled="false" stroked="true" strokeweight="1pt" strokecolor="#75c043">
              <v:path arrowok="t"/>
              <v:stroke dashstyle="solid"/>
            </v:shape>
            <v:shape style="position:absolute;left:1107;top:405;width:3351;height:781" coordorigin="1108,405" coordsize="3351,781" path="m1108,1186l1209,1178,1311,1177,1412,1064,1514,1052,1615,993,1717,1003,1818,998,1920,993,2021,1045,2123,1055,2224,1094,2326,1105,2427,1061,2529,905,2630,749,2732,571,2833,405,2935,465,3036,515,3138,517,3239,582,3341,612,3442,584,3544,619,3646,549,3747,477,3849,445,3950,523,4052,578,4153,624,4255,628,4356,623,4458,637e" filled="false" stroked="true" strokeweight="1pt" strokecolor="#fcaf17">
              <v:path arrowok="t"/>
              <v:stroke dashstyle="solid"/>
            </v:shape>
            <v:line style="position:absolute" from="3498,1783" to="3358,1230" stroked="true" strokeweight=".5pt" strokecolor="#231f20">
              <v:stroke dashstyle="solid"/>
            </v:line>
            <v:shape style="position:absolute;left:3337;top:1164;width:49;height:89" coordorigin="3337,1164" coordsize="49,89" path="m3341,1164l3342,1173,3342,1184,3342,1196,3342,1210,3341,1222,3337,1253,3386,1240,3349,1182,3345,1173,3341,1164xe" filled="true" fillcolor="#231f20" stroked="false">
              <v:path arrowok="t"/>
              <v:fill type="solid"/>
            </v:shape>
            <v:shape style="position:absolute;left:2639;top:89;width:1312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020303"/>
                        <w:w w:val="90"/>
                        <w:sz w:val="12"/>
                      </w:rPr>
                      <w:t>Unemployment rate gap</w:t>
                    </w:r>
                    <w:r>
                      <w:rPr>
                        <w:color w:val="020303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020303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2293;top:1726;width:1943;height:815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966" w:right="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020303"/>
                        <w:w w:val="90"/>
                        <w:sz w:val="12"/>
                      </w:rPr>
                      <w:t>Real product wage</w:t>
                    </w:r>
                    <w:r>
                      <w:rPr>
                        <w:color w:val="020303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020303"/>
                        <w:w w:val="95"/>
                        <w:sz w:val="12"/>
                      </w:rPr>
                      <w:t>(right-hand scale)</w:t>
                    </w:r>
                  </w:p>
                  <w:p>
                    <w:pPr>
                      <w:spacing w:line="240" w:lineRule="auto" w:before="3"/>
                      <w:rPr>
                        <w:sz w:val="15"/>
                      </w:rPr>
                    </w:pPr>
                  </w:p>
                  <w:p>
                    <w:pPr>
                      <w:spacing w:line="247" w:lineRule="auto" w:before="0"/>
                      <w:ind w:left="81" w:right="886" w:hanging="82"/>
                      <w:jc w:val="left"/>
                      <w:rPr>
                        <w:sz w:val="12"/>
                      </w:rPr>
                    </w:pPr>
                    <w:r>
                      <w:rPr>
                        <w:color w:val="020303"/>
                        <w:w w:val="90"/>
                        <w:sz w:val="12"/>
                      </w:rPr>
                      <w:t>Output per worker</w:t>
                    </w:r>
                    <w:r>
                      <w:rPr>
                        <w:color w:val="020303"/>
                        <w:w w:val="9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020303"/>
                        <w:w w:val="9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20303"/>
          <w:w w:val="100"/>
          <w:sz w:val="12"/>
        </w:rPr>
        <w:t>3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020303"/>
          <w:w w:val="96"/>
          <w:sz w:val="12"/>
        </w:rPr>
        <w:t>2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187" w:right="0" w:firstLine="0"/>
        <w:jc w:val="left"/>
        <w:rPr>
          <w:sz w:val="12"/>
        </w:rPr>
      </w:pPr>
      <w:r>
        <w:rPr>
          <w:color w:val="020303"/>
          <w:w w:val="78"/>
          <w:sz w:val="12"/>
        </w:rPr>
        <w:t>1</w:t>
      </w:r>
    </w:p>
    <w:p>
      <w:pPr>
        <w:spacing w:before="2"/>
        <w:ind w:left="17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6"/>
        <w:ind w:left="170" w:right="0" w:firstLine="0"/>
        <w:jc w:val="left"/>
        <w:rPr>
          <w:sz w:val="12"/>
        </w:rPr>
      </w:pPr>
      <w:r>
        <w:rPr>
          <w:color w:val="020303"/>
          <w:w w:val="105"/>
          <w:sz w:val="12"/>
        </w:rPr>
        <w:t>0</w:t>
      </w:r>
    </w:p>
    <w:p>
      <w:pPr>
        <w:spacing w:before="8"/>
        <w:ind w:left="17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0"/>
        <w:ind w:left="187" w:right="0" w:firstLine="0"/>
        <w:jc w:val="left"/>
        <w:rPr>
          <w:sz w:val="12"/>
        </w:rPr>
      </w:pPr>
      <w:r>
        <w:rPr>
          <w:color w:val="020303"/>
          <w:w w:val="78"/>
          <w:sz w:val="12"/>
        </w:rPr>
        <w:t>1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020303"/>
          <w:w w:val="96"/>
          <w:sz w:val="12"/>
        </w:rPr>
        <w:t>2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020303"/>
          <w:w w:val="100"/>
          <w:sz w:val="12"/>
        </w:rPr>
        <w:t>3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170" w:right="0" w:firstLine="0"/>
        <w:jc w:val="left"/>
        <w:rPr>
          <w:sz w:val="12"/>
        </w:rPr>
      </w:pPr>
      <w:r>
        <w:rPr>
          <w:color w:val="020303"/>
          <w:w w:val="104"/>
          <w:sz w:val="12"/>
        </w:rPr>
        <w:t>4</w:t>
      </w:r>
    </w:p>
    <w:p>
      <w:pPr>
        <w:pStyle w:val="BodyText"/>
        <w:spacing w:before="4"/>
        <w:rPr>
          <w:sz w:val="18"/>
        </w:rPr>
      </w:pPr>
    </w:p>
    <w:p>
      <w:pPr>
        <w:spacing w:line="96" w:lineRule="exact" w:before="0"/>
        <w:ind w:left="175" w:right="0" w:firstLine="0"/>
        <w:jc w:val="left"/>
        <w:rPr>
          <w:sz w:val="12"/>
        </w:rPr>
      </w:pPr>
      <w:r>
        <w:rPr>
          <w:color w:val="020303"/>
          <w:w w:val="96"/>
          <w:sz w:val="12"/>
        </w:rPr>
        <w:t>5</w:t>
      </w:r>
    </w:p>
    <w:p>
      <w:pPr>
        <w:spacing w:line="25" w:lineRule="exact" w:before="0"/>
        <w:ind w:left="170" w:right="0" w:firstLine="0"/>
        <w:jc w:val="left"/>
        <w:rPr>
          <w:sz w:val="12"/>
        </w:rPr>
      </w:pPr>
      <w:r>
        <w:rPr/>
        <w:br w:type="column"/>
      </w:r>
      <w:r>
        <w:rPr>
          <w:color w:val="020303"/>
          <w:sz w:val="12"/>
        </w:rPr>
        <w:t>two-quarter moving average</w:t>
      </w:r>
    </w:p>
    <w:p>
      <w:pPr>
        <w:spacing w:line="99" w:lineRule="exact" w:before="0"/>
        <w:ind w:left="1642" w:right="0" w:firstLine="0"/>
        <w:jc w:val="left"/>
        <w:rPr>
          <w:sz w:val="12"/>
        </w:rPr>
      </w:pPr>
      <w:r>
        <w:rPr>
          <w:color w:val="020303"/>
          <w:w w:val="101"/>
          <w:sz w:val="12"/>
        </w:rPr>
        <w:t>6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020303"/>
          <w:w w:val="104"/>
          <w:sz w:val="12"/>
        </w:rPr>
        <w:t>4</w:t>
      </w:r>
    </w:p>
    <w:p>
      <w:pPr>
        <w:pStyle w:val="BodyText"/>
        <w:spacing w:before="4"/>
        <w:rPr>
          <w:sz w:val="18"/>
        </w:rPr>
      </w:pPr>
    </w:p>
    <w:p>
      <w:pPr>
        <w:spacing w:line="136" w:lineRule="exact" w:before="0"/>
        <w:ind w:left="1645" w:right="0" w:firstLine="0"/>
        <w:jc w:val="left"/>
        <w:rPr>
          <w:sz w:val="12"/>
        </w:rPr>
      </w:pPr>
      <w:r>
        <w:rPr>
          <w:color w:val="020303"/>
          <w:w w:val="96"/>
          <w:sz w:val="12"/>
        </w:rPr>
        <w:t>2</w:t>
      </w:r>
    </w:p>
    <w:p>
      <w:pPr>
        <w:spacing w:line="182" w:lineRule="exact" w:before="0"/>
        <w:ind w:left="162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9" w:lineRule="exact" w:before="35"/>
        <w:ind w:left="1640" w:right="0" w:firstLine="0"/>
        <w:jc w:val="left"/>
        <w:rPr>
          <w:sz w:val="12"/>
        </w:rPr>
      </w:pPr>
      <w:r>
        <w:rPr>
          <w:color w:val="020303"/>
          <w:w w:val="105"/>
          <w:sz w:val="12"/>
        </w:rPr>
        <w:t>0</w:t>
      </w:r>
    </w:p>
    <w:p>
      <w:pPr>
        <w:spacing w:line="185" w:lineRule="exact" w:before="0"/>
        <w:ind w:left="162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9"/>
        <w:ind w:left="0" w:right="38" w:firstLine="0"/>
        <w:jc w:val="right"/>
        <w:rPr>
          <w:sz w:val="12"/>
        </w:rPr>
      </w:pPr>
      <w:r>
        <w:rPr>
          <w:color w:val="020303"/>
          <w:w w:val="96"/>
          <w:sz w:val="12"/>
        </w:rPr>
        <w:t>2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020303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020303"/>
          <w:w w:val="101"/>
          <w:sz w:val="12"/>
        </w:rPr>
        <w:t>6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020303"/>
          <w:w w:val="104"/>
          <w:sz w:val="12"/>
        </w:rPr>
        <w:t>8</w:t>
      </w:r>
    </w:p>
    <w:p>
      <w:pPr>
        <w:pStyle w:val="BodyText"/>
        <w:spacing w:before="4"/>
        <w:rPr>
          <w:sz w:val="18"/>
        </w:rPr>
      </w:pPr>
    </w:p>
    <w:p>
      <w:pPr>
        <w:spacing w:line="104" w:lineRule="exact" w:before="1"/>
        <w:ind w:left="1590" w:right="0" w:firstLine="0"/>
        <w:jc w:val="left"/>
        <w:rPr>
          <w:sz w:val="12"/>
        </w:rPr>
      </w:pPr>
      <w:r>
        <w:rPr>
          <w:color w:val="020303"/>
          <w:sz w:val="12"/>
        </w:rPr>
        <w:t>10</w:t>
      </w:r>
    </w:p>
    <w:p>
      <w:pPr>
        <w:pStyle w:val="BodyText"/>
        <w:spacing w:line="268" w:lineRule="auto" w:before="28"/>
        <w:ind w:left="170" w:right="644"/>
        <w:jc w:val="both"/>
      </w:pPr>
      <w:r>
        <w:rPr/>
        <w:br w:type="column"/>
      </w:r>
      <w:r>
        <w:rPr>
          <w:color w:val="231F20"/>
          <w:w w:val="90"/>
        </w:rPr>
        <w:t>commodity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costs.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households’ inflation</w:t>
      </w:r>
      <w:r>
        <w:rPr>
          <w:color w:val="231F20"/>
          <w:spacing w:val="-49"/>
        </w:rPr>
        <w:t> </w:t>
      </w:r>
      <w:r>
        <w:rPr>
          <w:color w:val="231F20"/>
        </w:rPr>
        <w:t>expectations.</w:t>
      </w:r>
    </w:p>
    <w:p>
      <w:pPr>
        <w:pStyle w:val="BodyText"/>
        <w:spacing w:before="9"/>
      </w:pPr>
    </w:p>
    <w:p>
      <w:pPr>
        <w:pStyle w:val="Heading5"/>
        <w:ind w:left="170"/>
      </w:pPr>
      <w:r>
        <w:rPr>
          <w:color w:val="A70740"/>
        </w:rPr>
        <w:t>Labour costs</w:t>
      </w:r>
    </w:p>
    <w:p>
      <w:pPr>
        <w:pStyle w:val="BodyText"/>
        <w:spacing w:line="268" w:lineRule="auto" w:before="23"/>
        <w:ind w:left="170" w:right="356"/>
      </w:pPr>
      <w:r>
        <w:rPr>
          <w:color w:val="231F20"/>
          <w:w w:val="95"/>
        </w:rPr>
        <w:t>Average weekly earnings (AWE) growth was volatile in </w:t>
      </w:r>
      <w:r>
        <w:rPr>
          <w:color w:val="231F20"/>
        </w:rPr>
        <w:t>2013</w:t>
      </w:r>
      <w:r>
        <w:rPr>
          <w:color w:val="231F20"/>
          <w:spacing w:val="-43"/>
        </w:rPr>
        <w:t> </w:t>
      </w:r>
      <w:r>
        <w:rPr>
          <w:color w:val="231F20"/>
        </w:rPr>
        <w:t>H1,</w:t>
      </w:r>
      <w:r>
        <w:rPr>
          <w:color w:val="231F20"/>
          <w:spacing w:val="-41"/>
        </w:rPr>
        <w:t> </w:t>
      </w:r>
      <w:r>
        <w:rPr>
          <w:color w:val="231F20"/>
        </w:rPr>
        <w:t>rising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  <w:spacing w:val="-6"/>
        </w:rPr>
        <w:t>0.1%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Q1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2.8%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Q2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2"/>
        </w:rPr>
        <w:t> </w:t>
      </w:r>
      <w:r>
        <w:rPr>
          <w:color w:val="231F20"/>
        </w:rPr>
        <w:t>4.B).</w:t>
      </w:r>
    </w:p>
    <w:p>
      <w:pPr>
        <w:pStyle w:val="BodyText"/>
        <w:spacing w:line="268" w:lineRule="auto"/>
        <w:ind w:left="170" w:right="356"/>
      </w:pP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taking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advantage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reduction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deferring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bonus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 received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Averaging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H1,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private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1199" w:space="1260"/>
            <w:col w:w="1747" w:space="1107"/>
            <w:col w:w="5497"/>
          </w:cols>
        </w:sectPr>
      </w:pPr>
    </w:p>
    <w:p>
      <w:pPr>
        <w:tabs>
          <w:tab w:pos="1279" w:val="left" w:leader="none"/>
          <w:tab w:pos="2092" w:val="left" w:leader="none"/>
          <w:tab w:pos="2911" w:val="left" w:leader="none"/>
          <w:tab w:pos="3717" w:val="left" w:leader="none"/>
        </w:tabs>
        <w:spacing w:before="0"/>
        <w:ind w:left="467" w:right="0" w:firstLine="0"/>
        <w:jc w:val="left"/>
        <w:rPr>
          <w:sz w:val="12"/>
        </w:rPr>
      </w:pPr>
      <w:r>
        <w:rPr>
          <w:color w:val="020303"/>
          <w:sz w:val="12"/>
        </w:rPr>
        <w:t>2005</w:t>
        <w:tab/>
        <w:t>07</w:t>
        <w:tab/>
        <w:t>09</w:t>
        <w:tab/>
        <w:t>11</w:t>
        <w:tab/>
        <w:t>13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ListParagraph"/>
        <w:numPr>
          <w:ilvl w:val="0"/>
          <w:numId w:val="40"/>
        </w:numPr>
        <w:tabs>
          <w:tab w:pos="341" w:val="left" w:leader="none"/>
        </w:tabs>
        <w:spacing w:line="244" w:lineRule="auto" w:before="82" w:after="0"/>
        <w:ind w:left="340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Headline unemployment rate less the central Bank staff estimate of the medium-term equilibrium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details,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28–29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40"/>
        </w:numPr>
        <w:tabs>
          <w:tab w:pos="341" w:val="left" w:leader="none"/>
        </w:tabs>
        <w:spacing w:line="127" w:lineRule="exact" w:before="0" w:after="0"/>
        <w:ind w:left="340" w:right="0" w:hanging="171"/>
        <w:jc w:val="left"/>
        <w:rPr>
          <w:sz w:val="11"/>
        </w:rPr>
      </w:pPr>
      <w:r>
        <w:rPr>
          <w:color w:val="231F20"/>
          <w:sz w:val="11"/>
        </w:rPr>
        <w:t>Private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AWE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deflated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added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40"/>
        </w:numPr>
        <w:tabs>
          <w:tab w:pos="341" w:val="left" w:leader="none"/>
        </w:tabs>
        <w:spacing w:line="240" w:lineRule="auto" w:before="3" w:after="0"/>
        <w:ind w:left="340" w:right="0" w:hanging="171"/>
        <w:jc w:val="left"/>
        <w:rPr>
          <w:sz w:val="11"/>
        </w:rPr>
      </w:pPr>
      <w:r>
        <w:rPr>
          <w:color w:val="231F20"/>
          <w:sz w:val="11"/>
        </w:rPr>
        <w:t>Market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worker.</w:t>
      </w:r>
    </w:p>
    <w:p>
      <w:pPr>
        <w:pStyle w:val="BodyText"/>
        <w:spacing w:line="268" w:lineRule="auto"/>
        <w:ind w:left="170" w:right="368"/>
      </w:pPr>
      <w:r>
        <w:rPr/>
        <w:br w:type="column"/>
      </w:r>
      <w:r>
        <w:rPr>
          <w:color w:val="231F20"/>
          <w:w w:val="95"/>
        </w:rPr>
        <w:t>sector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regular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1%.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Regular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1.2% 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pre-recession </w:t>
      </w:r>
      <w:r>
        <w:rPr>
          <w:color w:val="231F20"/>
        </w:rPr>
        <w:t>average</w:t>
      </w:r>
      <w:r>
        <w:rPr>
          <w:color w:val="231F20"/>
          <w:spacing w:val="-22"/>
        </w:rPr>
        <w:t> </w:t>
      </w:r>
      <w:r>
        <w:rPr>
          <w:color w:val="231F20"/>
        </w:rPr>
        <w:t>growth</w:t>
      </w:r>
      <w:r>
        <w:rPr>
          <w:color w:val="231F20"/>
          <w:spacing w:val="-21"/>
        </w:rPr>
        <w:t> </w:t>
      </w:r>
      <w:r>
        <w:rPr>
          <w:color w:val="231F20"/>
        </w:rPr>
        <w:t>rate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around</w:t>
      </w:r>
      <w:r>
        <w:rPr>
          <w:color w:val="231F20"/>
          <w:spacing w:val="-21"/>
        </w:rPr>
        <w:t> </w:t>
      </w:r>
      <w:r>
        <w:rPr>
          <w:color w:val="231F20"/>
        </w:rPr>
        <w:t>4%.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79" w:space="833"/>
            <w:col w:w="5498"/>
          </w:cols>
        </w:sectPr>
      </w:pPr>
    </w:p>
    <w:p>
      <w:pPr>
        <w:spacing w:line="220" w:lineRule="atLeast" w:before="99"/>
        <w:ind w:left="167" w:right="262" w:firstLine="0"/>
        <w:jc w:val="left"/>
        <w:rPr>
          <w:sz w:val="12"/>
        </w:rPr>
      </w:pPr>
      <w:bookmarkStart w:name="Company profits and business pricing int" w:id="72"/>
      <w:bookmarkEnd w:id="72"/>
      <w:r>
        <w:rPr/>
      </w:r>
      <w:r>
        <w:rPr>
          <w:color w:val="A70740"/>
          <w:w w:val="95"/>
          <w:sz w:val="18"/>
        </w:rPr>
        <w:t>Chart 4.7 </w:t>
      </w:r>
      <w:r>
        <w:rPr>
          <w:color w:val="231F20"/>
          <w:w w:val="95"/>
          <w:sz w:val="18"/>
        </w:rPr>
        <w:t>Companies’ expected changes in prices and </w:t>
      </w:r>
      <w:r>
        <w:rPr>
          <w:color w:val="231F20"/>
          <w:sz w:val="18"/>
        </w:rPr>
        <w:t>wages</w:t>
      </w:r>
      <w:r>
        <w:rPr>
          <w:color w:val="231F20"/>
          <w:position w:val="4"/>
          <w:sz w:val="12"/>
        </w:rPr>
        <w:t>(a)</w:t>
      </w:r>
    </w:p>
    <w:p>
      <w:pPr>
        <w:spacing w:line="156" w:lineRule="auto" w:before="0"/>
        <w:ind w:left="3301" w:right="0" w:firstLine="0"/>
        <w:jc w:val="left"/>
        <w:rPr>
          <w:sz w:val="11"/>
        </w:rPr>
      </w:pPr>
      <w:r>
        <w:rPr/>
        <w:pict>
          <v:group style="position:absolute;margin-left:40.379501pt;margin-top:7.381653pt;width:175.3pt;height:135.2pt;mso-position-horizontal-relative:page;mso-position-vertical-relative:paragraph;z-index:15885312" coordorigin="808,148" coordsize="3506,2704">
            <v:rect style="position:absolute;left:812;top:152;width:3492;height:2694" filled="false" stroked="true" strokeweight=".475pt" strokecolor="#231f20">
              <v:stroke dashstyle="solid"/>
            </v:rect>
            <v:shape style="position:absolute;left:972;top:1945;width:3179;height:2" coordorigin="972,1945" coordsize="3179,0" path="m972,1945l972,1945,4000,1945,4151,1945e" filled="false" stroked="true" strokeweight=".475pt" strokecolor="#231f20">
              <v:path arrowok="t"/>
              <v:stroke dashstyle="solid"/>
            </v:shape>
            <v:line style="position:absolute" from="4205,2393" to="4313,2393" stroked="true" strokeweight=".475pt" strokecolor="#231f20">
              <v:stroke dashstyle="solid"/>
            </v:line>
            <v:line style="position:absolute" from="4205,1945" to="4313,1945" stroked="true" strokeweight=".475pt" strokecolor="#231f20">
              <v:stroke dashstyle="solid"/>
            </v:line>
            <v:line style="position:absolute" from="4205,1497" to="4313,1497" stroked="true" strokeweight=".475pt" strokecolor="#231f20">
              <v:stroke dashstyle="solid"/>
            </v:line>
            <v:line style="position:absolute" from="4205,1048" to="4313,1048" stroked="true" strokeweight=".475pt" strokecolor="#231f20">
              <v:stroke dashstyle="solid"/>
            </v:line>
            <v:line style="position:absolute" from="4205,600" to="4313,600" stroked="true" strokeweight=".475pt" strokecolor="#231f20">
              <v:stroke dashstyle="solid"/>
            </v:line>
            <v:line style="position:absolute" from="972,2739" to="972,2846" stroked="true" strokeweight=".475pt" strokecolor="#231f20">
              <v:stroke dashstyle="solid"/>
            </v:line>
            <v:line style="position:absolute" from="1550,2739" to="1550,2846" stroked="true" strokeweight=".475pt" strokecolor="#231f20">
              <v:stroke dashstyle="solid"/>
            </v:line>
            <v:line style="position:absolute" from="2128,2739" to="2128,2846" stroked="true" strokeweight=".475pt" strokecolor="#231f20">
              <v:stroke dashstyle="solid"/>
            </v:line>
            <v:line style="position:absolute" from="2706,2739" to="2706,2846" stroked="true" strokeweight=".475pt" strokecolor="#231f20">
              <v:stroke dashstyle="solid"/>
            </v:line>
            <v:line style="position:absolute" from="3284,2739" to="3284,2846" stroked="true" strokeweight=".475pt" strokecolor="#231f20">
              <v:stroke dashstyle="solid"/>
            </v:line>
            <v:line style="position:absolute" from="3862,2739" to="3862,2846" stroked="true" strokeweight=".475pt" strokecolor="#231f20">
              <v:stroke dashstyle="solid"/>
            </v:line>
            <v:shape style="position:absolute;left:1116;top:980;width:3035;height:1129" coordorigin="1117,981" coordsize="3035,1129" path="m1117,981l1261,1407,1406,2110,1550,2043,1695,1795,1839,2093,1984,1784,2128,1659,2273,1892,2417,1774,2562,1430,2706,1511,2851,1549,2995,1692,3140,1795,3284,1642,3429,1763,3573,1594,3718,1787,3862,1718,4007,1905,4151,1745e" filled="false" stroked="true" strokeweight=".95pt" strokecolor="#75c043">
              <v:path arrowok="t"/>
              <v:stroke dashstyle="solid"/>
            </v:shape>
            <v:shape style="position:absolute;left:1116;top:1046;width:3035;height:960" coordorigin="1117,1046" coordsize="3035,960" path="m1117,1046l1261,1421,1406,1939,1550,1986,1695,2005,1839,1988,1984,1812,2128,1618,2273,1734,2417,1807,2562,1290,2706,1409,2851,1475,2995,1666,3140,1703,3284,1662,3429,1745,3573,1553,3718,1763,3862,1697,4007,1878,4151,1679e" filled="false" stroked="true" strokeweight=".95pt" strokecolor="#f6891f">
              <v:path arrowok="t"/>
              <v:stroke dashstyle="solid"/>
            </v:shape>
            <v:shape style="position:absolute;left:1116;top:587;width:3035;height:1164" coordorigin="1117,587" coordsize="3035,1164" path="m1117,587l1261,764,1406,1275,1550,1750,1695,1673,1839,1449,1984,1424,2128,1357,2273,1224,2417,1268,2562,1152,2706,1160,2851,1101,2995,1094,3140,1211,3284,1209,3429,1252,3573,1246,3718,1251,3862,1313,4007,1244,4151,1123e" filled="false" stroked="true" strokeweight=".95pt" strokecolor="#00558b">
              <v:path arrowok="t"/>
              <v:stroke dashstyle="solid"/>
            </v:shape>
            <v:line style="position:absolute" from="3074,955" to="2862,1384" stroked="true" strokeweight=".475pt" strokecolor="#231f20">
              <v:stroke dashstyle="solid"/>
            </v:line>
            <v:shape style="position:absolute;left:2833;top:1359;width:58;height:83" coordorigin="2833,1359" coordsize="58,83" path="m2847,1359l2838,1424,2833,1442,2838,1435,2844,1427,2860,1409,2876,1393,2890,1380,2847,1359xe" filled="true" fillcolor="#231f20" stroked="false">
              <v:path arrowok="t"/>
              <v:fill type="solid"/>
            </v:shape>
            <v:shape style="position:absolute;left:1345;top:564;width:295;height:420" type="#_x0000_t75" stroked="false">
              <v:imagedata r:id="rId60" o:title=""/>
            </v:shape>
            <v:line style="position:absolute" from="812,2396" to="920,2396" stroked="true" strokeweight=".475pt" strokecolor="#231f20">
              <v:stroke dashstyle="solid"/>
            </v:line>
            <v:line style="position:absolute" from="812,1947" to="920,1947" stroked="true" strokeweight=".475pt" strokecolor="#231f20">
              <v:stroke dashstyle="solid"/>
            </v:line>
            <v:line style="position:absolute" from="812,1499" to="920,1499" stroked="true" strokeweight=".475pt" strokecolor="#231f20">
              <v:stroke dashstyle="solid"/>
            </v:line>
            <v:line style="position:absolute" from="812,1050" to="920,1050" stroked="true" strokeweight=".475pt" strokecolor="#231f20">
              <v:stroke dashstyle="solid"/>
            </v:line>
            <v:line style="position:absolute" from="812,602" to="920,602" stroked="true" strokeweight=".475pt" strokecolor="#231f20">
              <v:stroke dashstyle="solid"/>
            </v:line>
            <v:line style="position:absolute" from="1844,2352" to="1844,2175" stroked="true" strokeweight=".475pt" strokecolor="#231f20">
              <v:stroke dashstyle="solid"/>
            </v:line>
            <v:shape style="position:absolute;left:1819;top:2110;width:48;height:81" coordorigin="1820,2111" coordsize="48,81" path="m1844,2111l1827,2173,1820,2191,1868,2191,1847,2129,1845,2119,1844,2111xe" filled="true" fillcolor="#231f20" stroked="false">
              <v:path arrowok="t"/>
              <v:fill type="solid"/>
            </v:shape>
            <v:shape style="position:absolute;left:1150;top:301;width:2833;height:648" type="#_x0000_t202" filled="false" stroked="false">
              <v:textbox inset="0,0,0,0">
                <w:txbxContent>
                  <w:p>
                    <w:pPr>
                      <w:spacing w:line="256" w:lineRule="auto" w:before="5"/>
                      <w:ind w:left="51" w:right="743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Expected average change in own wages </w:t>
                    </w:r>
                    <w:r>
                      <w:rPr>
                        <w:color w:val="231F20"/>
                        <w:spacing w:val="-4"/>
                        <w:w w:val="95"/>
                        <w:sz w:val="11"/>
                      </w:rPr>
                      <w:t>over </w:t>
                    </w:r>
                    <w:r>
                      <w:rPr>
                        <w:color w:val="231F20"/>
                        <w:sz w:val="11"/>
                      </w:rPr>
                      <w:t>the next twelve months</w:t>
                    </w:r>
                  </w:p>
                  <w:p>
                    <w:pPr>
                      <w:spacing w:line="256" w:lineRule="auto" w:before="101"/>
                      <w:ind w:left="1218" w:right="13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Expected average change in own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prices</w:t>
                    </w:r>
                    <w:r>
                      <w:rPr>
                        <w:color w:val="231F20"/>
                        <w:spacing w:val="-1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over</w:t>
                    </w:r>
                    <w:r>
                      <w:rPr>
                        <w:color w:val="231F20"/>
                        <w:spacing w:val="-1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the</w:t>
                    </w:r>
                    <w:r>
                      <w:rPr>
                        <w:color w:val="231F20"/>
                        <w:spacing w:val="-1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next</w:t>
                    </w:r>
                    <w:r>
                      <w:rPr>
                        <w:color w:val="231F20"/>
                        <w:spacing w:val="-1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twelve</w:t>
                    </w:r>
                    <w:r>
                      <w:rPr>
                        <w:color w:val="231F20"/>
                        <w:spacing w:val="-1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1075;top:2350;width:1866;height:273" type="#_x0000_t202" filled="false" stroked="false">
              <v:textbox inset="0,0,0,0">
                <w:txbxContent>
                  <w:p>
                    <w:pPr>
                      <w:spacing w:line="256" w:lineRule="auto" w:before="5"/>
                      <w:ind w:left="51" w:right="7" w:hanging="5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Expected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average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change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general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level </w:t>
                    </w:r>
                    <w:r>
                      <w:rPr>
                        <w:color w:val="231F20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prices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over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the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next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twelve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months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 cent </w:t>
      </w:r>
      <w:r>
        <w:rPr>
          <w:color w:val="231F20"/>
          <w:position w:val="-7"/>
          <w:sz w:val="11"/>
        </w:rPr>
        <w:t>4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0" w:right="774" w:firstLine="0"/>
        <w:jc w:val="right"/>
        <w:rPr>
          <w:sz w:val="11"/>
        </w:rPr>
      </w:pPr>
      <w:r>
        <w:rPr>
          <w:color w:val="231F20"/>
          <w:w w:val="103"/>
          <w:sz w:val="11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774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0" w:right="774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spacing w:before="75"/>
        <w:ind w:left="0" w:right="763" w:firstLine="0"/>
        <w:jc w:val="righ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72"/>
        <w:ind w:left="0" w:right="774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before="55"/>
        <w:ind w:left="0" w:right="768" w:firstLine="0"/>
        <w:jc w:val="righ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91"/>
        <w:ind w:left="0" w:right="774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line="114" w:lineRule="exact" w:before="1"/>
        <w:ind w:left="3722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tabs>
          <w:tab w:pos="1139" w:val="left" w:leader="none"/>
          <w:tab w:pos="1717" w:val="left" w:leader="none"/>
          <w:tab w:pos="2299" w:val="left" w:leader="none"/>
          <w:tab w:pos="2873" w:val="left" w:leader="none"/>
          <w:tab w:pos="3337" w:val="left" w:leader="none"/>
        </w:tabs>
        <w:spacing w:line="114" w:lineRule="exact" w:before="0"/>
        <w:ind w:left="485" w:right="0" w:firstLine="0"/>
        <w:jc w:val="left"/>
        <w:rPr>
          <w:sz w:val="11"/>
        </w:rPr>
      </w:pPr>
      <w:r>
        <w:rPr>
          <w:color w:val="231F20"/>
          <w:sz w:val="11"/>
        </w:rPr>
        <w:t>2008</w:t>
        <w:tab/>
        <w:t>09</w:t>
        <w:tab/>
        <w:t>10</w:t>
        <w:tab/>
        <w:t>11</w:t>
        <w:tab/>
        <w:t>12</w:t>
        <w:tab/>
        <w:t>13</w:t>
      </w:r>
    </w:p>
    <w:p>
      <w:pPr>
        <w:pStyle w:val="BodyText"/>
        <w:spacing w:before="9"/>
        <w:rPr>
          <w:sz w:val="12"/>
        </w:rPr>
      </w:pPr>
    </w:p>
    <w:p>
      <w:pPr>
        <w:spacing w:before="1"/>
        <w:ind w:left="167" w:right="0" w:firstLine="0"/>
        <w:jc w:val="left"/>
        <w:rPr>
          <w:sz w:val="11"/>
        </w:rPr>
      </w:pPr>
      <w:r>
        <w:rPr>
          <w:color w:val="231F20"/>
          <w:sz w:val="11"/>
        </w:rPr>
        <w:t>Sources: CBI (all rights reserved) and ONS.</w:t>
      </w:r>
    </w:p>
    <w:p>
      <w:pPr>
        <w:spacing w:line="244" w:lineRule="auto" w:before="82"/>
        <w:ind w:left="337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9"/>
          <w:w w:val="90"/>
          <w:sz w:val="11"/>
        </w:rPr>
        <w:t> </w:t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sectors,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weighted </w:t>
      </w:r>
      <w:r>
        <w:rPr>
          <w:color w:val="231F20"/>
          <w:sz w:val="11"/>
        </w:rPr>
        <w:t>together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asked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expected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for: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firm’s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wage/salary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person employed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overtime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bonuses);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own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sold </w:t>
      </w:r>
      <w:r>
        <w:rPr>
          <w:color w:val="231F20"/>
          <w:sz w:val="11"/>
        </w:rPr>
        <w:t>into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markets;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general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compete.</w:t>
      </w:r>
    </w:p>
    <w:p>
      <w:pPr>
        <w:pStyle w:val="BodyText"/>
        <w:spacing w:before="7"/>
        <w:rPr>
          <w:sz w:val="5"/>
        </w:rPr>
      </w:pPr>
    </w:p>
    <w:p>
      <w:pPr>
        <w:pStyle w:val="BodyText"/>
        <w:spacing w:line="20" w:lineRule="exact"/>
        <w:ind w:left="15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0" w:right="388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4.8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unit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labour costs</w:t>
      </w:r>
      <w:r>
        <w:rPr>
          <w:color w:val="231F20"/>
          <w:position w:val="4"/>
          <w:sz w:val="12"/>
        </w:rPr>
        <w:t>(a)</w:t>
      </w:r>
    </w:p>
    <w:p>
      <w:pPr>
        <w:spacing w:line="228" w:lineRule="auto" w:before="0"/>
        <w:ind w:left="2012" w:right="0" w:firstLine="0"/>
        <w:jc w:val="left"/>
        <w:rPr>
          <w:sz w:val="11"/>
        </w:rPr>
      </w:pPr>
      <w:r>
        <w:rPr/>
        <w:pict>
          <v:group style="position:absolute;margin-left:40.023998pt;margin-top:7.542309pt;width:175.05pt;height:135.2pt;mso-position-horizontal-relative:page;mso-position-vertical-relative:paragraph;z-index:-22097920" coordorigin="800,151" coordsize="3501,2704">
            <v:line style="position:absolute" from="2564,661" to="2698,661" stroked="true" strokeweight=".95pt" strokecolor="#a70740">
              <v:stroke dashstyle="solid"/>
            </v:line>
            <v:rect style="position:absolute;left:2563;top:251;width:135;height:135" filled="true" fillcolor="#5794c5" stroked="false">
              <v:fill type="solid"/>
            </v:rect>
            <v:rect style="position:absolute;left:2563;top:424;width:135;height:135" filled="true" fillcolor="#fcaf17" stroked="false">
              <v:fill type="solid"/>
            </v:rect>
            <v:rect style="position:absolute;left:805;top:155;width:3492;height:2694" filled="false" stroked="true" strokeweight=".475pt" strokecolor="#231f20">
              <v:stroke dashstyle="solid"/>
            </v:rect>
            <v:shape style="position:absolute;left:965;top:672;width:3175;height:1734" coordorigin="965,672" coordsize="3175,1734" path="m1001,672l965,672,965,1841,1001,1841,1001,672xm1108,1054l1072,1054,1072,1841,1108,1841,1108,1054xm1216,1283l1181,1283,1181,1841,1216,1841,1216,1283xm1325,1054l1290,1054,1290,1841,1325,1841,1325,1054xm1432,938l1396,938,1396,1841,1432,1841,1432,938xm1541,996l1505,996,1505,1841,1541,1841,1541,996xm1650,923l1614,923,1614,1841,1650,1841,1650,923xm1759,1404l1721,1404,1721,1841,1759,1841,1759,1404xm1866,1046l1830,1046,1830,1841,1866,1841,1866,1046xm1974,1315l1939,1315,1939,1841,1974,1841,1974,1315xm2083,1440l2046,1440,2046,1841,2083,1841,2083,1440xm2190,1427l2154,1427,2154,1841,2190,1841,2190,1427xm2299,1841l2263,1841,2263,2406,2299,2406,2299,1841xm2408,1673l2370,1673,2370,1841,2408,1841,2408,1673xm2515,1828l2479,1828,2479,1841,2515,1841,2515,1828xm2624,1526l2588,1526,2588,1841,2624,1841,2624,1526xm2732,929l2697,929,2697,1841,2732,1841,2732,929xm2839,1460l2804,1460,2804,1841,2839,1841,2839,1460xm2948,1225l2912,1225,2912,1841,2948,1841,2948,1225xm3057,1464l3021,1464,3021,1841,3057,1841,3057,1464xm3166,1457l3128,1457,3128,1841,3166,1841,3166,1457xm3273,1434l3237,1434,3237,1841,3273,1841,3273,1434xm3382,1505l3346,1505,3346,1841,3382,1841,3382,1505xm3490,1414l3453,1414,3453,1841,3490,1841,3490,1414xm3597,1498l3562,1498,3562,1841,3597,1841,3597,1498xm3706,1537l3670,1537,3670,1841,3706,1841,3706,1537xm3815,1485l3777,1485,3777,1841,3815,1841,3815,1485xm3922,1675l3886,1675,3886,1841,3922,1841,3922,1675xm4031,1841l3995,1841,3995,1884,4031,1884,4031,1841xm4139,1339l4102,1339,4102,1841,4139,1841,4139,1339xe" filled="true" fillcolor="#5794c5" stroked="false">
              <v:path arrowok="t"/>
              <v:fill type="solid"/>
            </v:shape>
            <v:shape style="position:absolute;left:965;top:616;width:3175;height:1969" coordorigin="965,616" coordsize="3175,1969" path="m1001,1841l965,1841,965,2404,1001,2404,1001,1841xm1108,1841l1072,1841,1072,2178,1108,2178,1108,1841xm1216,1841l1181,1841,1181,2160,1216,2160,1216,1841xm1325,1841l1290,1841,1290,1958,1325,1958,1325,1841xm1432,1841l1396,1841,1396,2238,1432,2238,1432,1841xm1541,1841l1505,1841,1505,2419,1541,2419,1541,1841xm1650,1841l1614,1841,1614,2585,1650,2585,1650,1841xm1759,1841l1721,1841,1721,2348,1759,2348,1759,1841xm1866,1841l1830,1841,1830,2035,1866,2035,1866,1841xm1974,1203l1939,1203,1939,1315,1974,1315,1974,1203xm2083,951l2046,951,2046,1440,2083,1440,2083,951xm2190,616l2154,616,2154,1427,2190,1427,2190,616xm2299,662l2263,662,2263,1841,2299,1841,2299,662xm2408,629l2370,629,2370,1673,2408,1673,2408,629xm2515,951l2479,951,2479,1828,2515,1828,2515,951xm2624,1177l2588,1177,2588,1526,2624,1526,2624,1177xm2732,1841l2697,1841,2697,2167,2732,2167,2732,1841xm2839,1841l2804,1841,2804,2219,2839,2219,2839,1841xm2948,1841l2912,1841,2912,2184,2948,2184,2948,1841xm3057,1841l3021,1841,3021,2012,3057,2012,3057,1841xm3166,1391l3128,1391,3128,1457,3166,1457,3166,1391xm3273,1350l3237,1350,3237,1434,3273,1434,3273,1350xm3382,1841l3346,1841,3346,2010,3382,2010,3382,1841xm3490,1841l3453,1841,3453,1960,3490,1960,3490,1841xm3597,1464l3562,1464,3562,1498,3597,1498,3597,1464xm3706,1199l3670,1199,3670,1537,3706,1537,3706,1199xm3815,1002l3777,1002,3777,1485,3815,1485,3815,1002xm3922,1123l3886,1123,3886,1675,3922,1675,3922,1123xm4031,1503l3995,1503,3995,1841,4031,1841,4031,1503xm4139,1841l4102,1841,4102,1859,4139,1859,4139,1841xe" filled="true" fillcolor="#fcaf17" stroked="false">
              <v:path arrowok="t"/>
              <v:fill type="solid"/>
            </v:shape>
            <v:line style="position:absolute" from="4194,2514" to="4301,2514" stroked="true" strokeweight=".475pt" strokecolor="#231f20">
              <v:stroke dashstyle="solid"/>
            </v:line>
            <v:line style="position:absolute" from="4194,2178" to="4301,2178" stroked="true" strokeweight=".475pt" strokecolor="#231f20">
              <v:stroke dashstyle="solid"/>
            </v:line>
            <v:line style="position:absolute" from="4194,1841" to="4301,1841" stroked="true" strokeweight=".475pt" strokecolor="#231f20">
              <v:stroke dashstyle="solid"/>
            </v:line>
            <v:line style="position:absolute" from="4194,1505" to="4301,1505" stroked="true" strokeweight=".475pt" strokecolor="#231f20">
              <v:stroke dashstyle="solid"/>
            </v:line>
            <v:line style="position:absolute" from="4194,1168" to="4301,1168" stroked="true" strokeweight=".475pt" strokecolor="#231f20">
              <v:stroke dashstyle="solid"/>
            </v:line>
            <v:line style="position:absolute" from="4194,832" to="4301,832" stroked="true" strokeweight=".475pt" strokecolor="#231f20">
              <v:stroke dashstyle="solid"/>
            </v:line>
            <v:line style="position:absolute" from="4194,496" to="4301,496" stroked="true" strokeweight=".475pt" strokecolor="#231f20">
              <v:stroke dashstyle="solid"/>
            </v:line>
            <v:line style="position:absolute" from="965,2747" to="965,2854" stroked="true" strokeweight=".475pt" strokecolor="#231f20">
              <v:stroke dashstyle="solid"/>
            </v:line>
            <v:line style="position:absolute" from="1396,2747" to="1396,2854" stroked="true" strokeweight=".475pt" strokecolor="#231f20">
              <v:stroke dashstyle="solid"/>
            </v:line>
            <v:line style="position:absolute" from="1830,2747" to="1830,2854" stroked="true" strokeweight=".475pt" strokecolor="#231f20">
              <v:stroke dashstyle="solid"/>
            </v:line>
            <v:line style="position:absolute" from="2263,2747" to="2263,2854" stroked="true" strokeweight=".475pt" strokecolor="#231f20">
              <v:stroke dashstyle="solid"/>
            </v:line>
            <v:line style="position:absolute" from="2697,2747" to="2697,2854" stroked="true" strokeweight=".475pt" strokecolor="#231f20">
              <v:stroke dashstyle="solid"/>
            </v:line>
            <v:line style="position:absolute" from="3128,2747" to="3128,2854" stroked="true" strokeweight=".475pt" strokecolor="#231f20">
              <v:stroke dashstyle="solid"/>
            </v:line>
            <v:line style="position:absolute" from="3562,2747" to="3562,2854" stroked="true" strokeweight=".475pt" strokecolor="#231f20">
              <v:stroke dashstyle="solid"/>
            </v:line>
            <v:line style="position:absolute" from="3995,2747" to="3995,2854" stroked="true" strokeweight=".475pt" strokecolor="#231f20">
              <v:stroke dashstyle="solid"/>
            </v:line>
            <v:shape style="position:absolute;left:946;top:1842;width:3194;height:2" coordorigin="946,1842" coordsize="3194,0" path="m946,1842l946,1842,4029,1842,4139,1842e" filled="false" stroked="true" strokeweight=".475pt" strokecolor="#231f20">
              <v:path arrowok="t"/>
              <v:stroke dashstyle="solid"/>
            </v:shape>
            <v:line style="position:absolute" from="800,2515" to="908,2515" stroked="true" strokeweight=".475pt" strokecolor="#231f20">
              <v:stroke dashstyle="solid"/>
            </v:line>
            <v:line style="position:absolute" from="800,2178" to="908,2178" stroked="true" strokeweight=".475pt" strokecolor="#231f20">
              <v:stroke dashstyle="solid"/>
            </v:line>
            <v:line style="position:absolute" from="800,1842" to="908,1842" stroked="true" strokeweight=".475pt" strokecolor="#231f20">
              <v:stroke dashstyle="solid"/>
            </v:line>
            <v:line style="position:absolute" from="800,1506" to="908,1506" stroked="true" strokeweight=".475pt" strokecolor="#231f20">
              <v:stroke dashstyle="solid"/>
            </v:line>
            <v:line style="position:absolute" from="800,1169" to="908,1169" stroked="true" strokeweight=".475pt" strokecolor="#231f20">
              <v:stroke dashstyle="solid"/>
            </v:line>
            <v:line style="position:absolute" from="800,833" to="908,833" stroked="true" strokeweight=".475pt" strokecolor="#231f20">
              <v:stroke dashstyle="solid"/>
            </v:line>
            <v:line style="position:absolute" from="800,496" to="908,496" stroked="true" strokeweight=".475pt" strokecolor="#231f20">
              <v:stroke dashstyle="solid"/>
            </v:line>
            <v:line style="position:absolute" from="3379,1223" to="3379,1368" stroked="true" strokeweight=".475pt" strokecolor="#231f20">
              <v:stroke dashstyle="solid"/>
            </v:line>
            <v:shape style="position:absolute;left:3354;top:1352;width:48;height:81" coordorigin="3355,1352" coordsize="48,81" path="m3403,1352l3355,1352,3361,1367,3365,1379,3369,1391,3375,1414,3378,1424,3379,1433,3380,1424,3382,1414,3389,1391,3396,1370,3403,1352xe" filled="true" fillcolor="#231f20" stroked="false">
              <v:path arrowok="t"/>
              <v:fill type="solid"/>
            </v:shape>
            <v:shape style="position:absolute;left:981;top:550;width:3139;height:1359" coordorigin="982,551" coordsize="3139,1359" path="m982,1256l1091,1400,1198,1607,1306,1174,1415,1344,1524,1584,1631,1672,1740,1909,1849,1247,1956,1200,2064,924,2173,555,2280,1180,2389,551,2498,902,2605,1163,2714,1267,2822,1836,2931,1573,3038,1635,3147,1390,3256,1346,3363,1674,3472,1534,3580,1463,3687,1187,3796,978,3905,1098,4012,1538,4121,1357e" filled="false" stroked="true" strokeweight=".95pt" strokecolor="#a70740">
              <v:path arrowok="t"/>
              <v:stroke dashstyle="solid"/>
            </v:shape>
            <v:shape style="position:absolute;left:981;top:1443;width:3139;height:2" coordorigin="982,1443" coordsize="3139,0" path="m982,1443l982,1443,4012,1443,4121,1443e" filled="false" stroked="true" strokeweight=".475pt" strokecolor="#a70740">
              <v:path arrowok="t"/>
              <v:stroke dashstyle="shortdot"/>
            </v:shape>
            <v:shape style="position:absolute;left:800;top:150;width:3501;height:2704" type="#_x0000_t202" filled="false" stroked="false">
              <v:textbox inset="0,0,0,0">
                <w:txbxContent>
                  <w:p>
                    <w:pPr>
                      <w:spacing w:line="254" w:lineRule="auto" w:before="72"/>
                      <w:ind w:left="1932" w:right="62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Labour costs per worker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Output per worker (inverted)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(c) </w:t>
                    </w:r>
                    <w:r>
                      <w:rPr>
                        <w:color w:val="231F20"/>
                        <w:sz w:val="11"/>
                      </w:rPr>
                      <w:t>Unit labour costs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(d)</w:t>
                    </w:r>
                  </w:p>
                  <w:p>
                    <w:pPr>
                      <w:spacing w:line="240" w:lineRule="auto" w:before="6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235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2001–07</w:t>
                    </w:r>
                  </w:p>
                  <w:p>
                    <w:pPr>
                      <w:spacing w:before="9"/>
                      <w:ind w:left="240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average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Percentage changes on a year earlier </w:t>
      </w:r>
      <w:r>
        <w:rPr>
          <w:color w:val="231F20"/>
          <w:position w:val="-8"/>
          <w:sz w:val="11"/>
        </w:rPr>
        <w:t>10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0" w:right="74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pStyle w:val="BodyText"/>
        <w:rPr>
          <w:sz w:val="18"/>
        </w:rPr>
      </w:pPr>
    </w:p>
    <w:p>
      <w:pPr>
        <w:spacing w:before="0"/>
        <w:ind w:left="0" w:right="74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0" w:right="74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0" w:right="748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spacing w:before="22"/>
        <w:ind w:left="0" w:right="742" w:firstLine="0"/>
        <w:jc w:val="righ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line="125" w:lineRule="exact" w:before="13"/>
        <w:ind w:left="3743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line="171" w:lineRule="exact" w:before="0"/>
        <w:ind w:left="3737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40"/>
        <w:ind w:left="0" w:right="748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0" w:right="74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spacing w:before="11"/>
        <w:rPr>
          <w:sz w:val="17"/>
        </w:rPr>
      </w:pPr>
    </w:p>
    <w:p>
      <w:pPr>
        <w:spacing w:line="117" w:lineRule="exact" w:before="0"/>
        <w:ind w:left="3745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tabs>
          <w:tab w:pos="910" w:val="left" w:leader="none"/>
          <w:tab w:pos="1343" w:val="left" w:leader="none"/>
          <w:tab w:pos="1776" w:val="left" w:leader="none"/>
          <w:tab w:pos="2209" w:val="left" w:leader="none"/>
          <w:tab w:pos="2642" w:val="left" w:leader="none"/>
          <w:tab w:pos="3075" w:val="left" w:leader="none"/>
          <w:tab w:pos="3394" w:val="left" w:leader="none"/>
        </w:tabs>
        <w:spacing w:line="117" w:lineRule="exact" w:before="0"/>
        <w:ind w:left="420" w:right="0" w:firstLine="0"/>
        <w:jc w:val="left"/>
        <w:rPr>
          <w:sz w:val="11"/>
        </w:rPr>
      </w:pPr>
      <w:r>
        <w:rPr>
          <w:color w:val="231F20"/>
          <w:sz w:val="11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spacing w:before="115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ListParagraph"/>
        <w:numPr>
          <w:ilvl w:val="0"/>
          <w:numId w:val="41"/>
        </w:numPr>
        <w:tabs>
          <w:tab w:pos="331" w:val="left" w:leader="none"/>
        </w:tabs>
        <w:spacing w:line="240" w:lineRule="auto" w:before="83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Contributions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method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calculation.</w:t>
      </w:r>
    </w:p>
    <w:p>
      <w:pPr>
        <w:pStyle w:val="ListParagraph"/>
        <w:numPr>
          <w:ilvl w:val="0"/>
          <w:numId w:val="41"/>
        </w:numPr>
        <w:tabs>
          <w:tab w:pos="331" w:val="left" w:leader="none"/>
        </w:tabs>
        <w:spacing w:line="244" w:lineRule="auto" w:before="2" w:after="0"/>
        <w:ind w:left="330" w:right="115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employee </w:t>
      </w:r>
      <w:r>
        <w:rPr>
          <w:color w:val="231F20"/>
          <w:sz w:val="11"/>
        </w:rPr>
        <w:t>compensation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wages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salaries.</w:t>
      </w:r>
    </w:p>
    <w:p>
      <w:pPr>
        <w:pStyle w:val="ListParagraph"/>
        <w:numPr>
          <w:ilvl w:val="0"/>
          <w:numId w:val="41"/>
        </w:numPr>
        <w:tabs>
          <w:tab w:pos="331" w:val="left" w:leader="none"/>
        </w:tabs>
        <w:spacing w:line="127" w:lineRule="exact" w:before="0" w:after="0"/>
        <w:ind w:left="330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worker,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inverted.</w:t>
      </w:r>
    </w:p>
    <w:p>
      <w:pPr>
        <w:pStyle w:val="ListParagraph"/>
        <w:numPr>
          <w:ilvl w:val="0"/>
          <w:numId w:val="41"/>
        </w:numPr>
        <w:tabs>
          <w:tab w:pos="331" w:val="left" w:leader="none"/>
        </w:tabs>
        <w:spacing w:line="244" w:lineRule="auto" w:before="2" w:after="0"/>
        <w:ind w:left="330" w:right="118" w:hanging="171"/>
        <w:jc w:val="left"/>
        <w:rPr>
          <w:sz w:val="11"/>
        </w:rPr>
      </w:pP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worker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(b)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per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worker.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20" w:lineRule="exact"/>
        <w:ind w:left="15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60" w:right="0" w:firstLine="0"/>
        <w:jc w:val="left"/>
        <w:rPr>
          <w:sz w:val="18"/>
        </w:rPr>
      </w:pPr>
      <w:r>
        <w:rPr>
          <w:color w:val="A70740"/>
          <w:sz w:val="18"/>
        </w:rPr>
        <w:t>Chart 4.9 </w:t>
      </w:r>
      <w:r>
        <w:rPr>
          <w:color w:val="231F20"/>
          <w:sz w:val="18"/>
        </w:rPr>
        <w:t>Private sector corporate profit share</w:t>
      </w:r>
    </w:p>
    <w:p>
      <w:pPr>
        <w:spacing w:line="157" w:lineRule="exact" w:before="83"/>
        <w:ind w:left="346" w:right="0" w:firstLine="0"/>
        <w:jc w:val="left"/>
        <w:rPr>
          <w:sz w:val="10"/>
        </w:rPr>
      </w:pPr>
      <w:r>
        <w:rPr/>
        <w:pict>
          <v:rect style="position:absolute;margin-left:40.033001pt;margin-top:5.370946pt;width:6.7321pt;height:6.7321pt;mso-position-horizontal-relative:page;mso-position-vertical-relative:paragraph;z-index:15887360" filled="true" fillcolor="#c5ccd1" stroked="false">
            <v:fill type="solid"/>
            <w10:wrap type="none"/>
          </v:rect>
        </w:pict>
      </w:r>
      <w:r>
        <w:rPr>
          <w:color w:val="231F20"/>
          <w:sz w:val="11"/>
        </w:rPr>
        <w:t>Recession</w:t>
      </w:r>
      <w:r>
        <w:rPr>
          <w:color w:val="231F20"/>
          <w:position w:val="4"/>
          <w:sz w:val="10"/>
        </w:rPr>
        <w:t>(a)</w:t>
      </w:r>
    </w:p>
    <w:p>
      <w:pPr>
        <w:pStyle w:val="BodyText"/>
        <w:spacing w:line="268" w:lineRule="auto" w:before="3"/>
        <w:ind w:left="160" w:right="298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recovers depends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causes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wages. Real product wages — a measure of wages relative to the prices that companies charge for their output — generally grow broadly in line with productivity (Chart 4.6). So it is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does. But companies may wait until the recovery is entrenched before awarding higher pay rises. Continuing 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 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4.6).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depend on inflation expectations. If households expect higher inflation they may try to bid for larger pay rises. And companies may be more inclined to agree to higher pay </w:t>
      </w:r>
      <w:r>
        <w:rPr>
          <w:color w:val="231F20"/>
          <w:w w:val="90"/>
        </w:rPr>
        <w:t>awards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recouped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 </w:t>
      </w:r>
      <w:r>
        <w:rPr>
          <w:color w:val="231F20"/>
          <w:w w:val="95"/>
        </w:rPr>
        <w:t>prices. But medium-term inflation expectations remain sufficiently well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anchored.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60" w:right="381"/>
      </w:pP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 </w:t>
      </w:r>
      <w:r>
        <w:rPr>
          <w:color w:val="231F20"/>
          <w:w w:val="90"/>
        </w:rPr>
        <w:t>term.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responding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CBI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surveys,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employees’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 similar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4.7).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October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KPMG/REC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permanent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salaries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index,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rose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fastest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5"/>
          <w:w w:val="95"/>
        </w:rPr>
        <w:t>2007,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pointing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upward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wages.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w w:val="95"/>
        </w:rPr>
        <w:t>consistent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regular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around</w:t>
      </w:r>
      <w:r>
        <w:rPr>
          <w:color w:val="231F20"/>
          <w:spacing w:val="-25"/>
        </w:rPr>
        <w:t> </w:t>
      </w:r>
      <w:r>
        <w:rPr>
          <w:color w:val="231F20"/>
        </w:rPr>
        <w:t>1%</w:t>
      </w:r>
      <w:r>
        <w:rPr>
          <w:color w:val="231F20"/>
          <w:spacing w:val="-28"/>
        </w:rPr>
        <w:t> </w:t>
      </w:r>
      <w:r>
        <w:rPr>
          <w:color w:val="231F20"/>
        </w:rPr>
        <w:t>on</w:t>
      </w:r>
      <w:r>
        <w:rPr>
          <w:color w:val="231F20"/>
          <w:spacing w:val="-24"/>
        </w:rPr>
        <w:t> </w:t>
      </w:r>
      <w:r>
        <w:rPr>
          <w:color w:val="231F20"/>
        </w:rPr>
        <w:t>average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2013</w:t>
      </w:r>
      <w:r>
        <w:rPr>
          <w:color w:val="231F20"/>
          <w:spacing w:val="-25"/>
        </w:rPr>
        <w:t> </w:t>
      </w:r>
      <w:r>
        <w:rPr>
          <w:color w:val="231F20"/>
        </w:rPr>
        <w:t>H2</w:t>
      </w:r>
      <w:r>
        <w:rPr>
          <w:color w:val="231F20"/>
          <w:spacing w:val="-24"/>
        </w:rPr>
        <w:t> </w:t>
      </w:r>
      <w:r>
        <w:rPr>
          <w:color w:val="231F20"/>
        </w:rPr>
        <w:t>(Section</w:t>
      </w:r>
      <w:r>
        <w:rPr>
          <w:color w:val="231F20"/>
          <w:spacing w:val="-24"/>
        </w:rPr>
        <w:t> </w:t>
      </w:r>
      <w:r>
        <w:rPr>
          <w:color w:val="231F20"/>
        </w:rPr>
        <w:t>5).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60" w:right="298"/>
      </w:pPr>
      <w:r>
        <w:rPr>
          <w:color w:val="231F20"/>
        </w:rPr>
        <w:t>The measure of labour costs that has most bearing on </w:t>
      </w:r>
      <w:r>
        <w:rPr>
          <w:color w:val="231F20"/>
          <w:w w:val="90"/>
        </w:rPr>
        <w:t>companies’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 </w:t>
      </w:r>
      <w:r>
        <w:rPr>
          <w:color w:val="231F20"/>
        </w:rPr>
        <w:t>produced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unit</w:t>
      </w:r>
      <w:r>
        <w:rPr>
          <w:color w:val="231F20"/>
          <w:spacing w:val="-40"/>
        </w:rPr>
        <w:t> </w:t>
      </w:r>
      <w:r>
        <w:rPr>
          <w:color w:val="231F20"/>
        </w:rPr>
        <w:t>labour</w:t>
      </w:r>
      <w:r>
        <w:rPr>
          <w:color w:val="231F20"/>
          <w:spacing w:val="-41"/>
        </w:rPr>
        <w:t> </w:t>
      </w:r>
      <w:r>
        <w:rPr>
          <w:color w:val="231F20"/>
        </w:rPr>
        <w:t>cost.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erratic</w:t>
      </w:r>
      <w:r>
        <w:rPr>
          <w:color w:val="231F20"/>
          <w:spacing w:val="-40"/>
        </w:rPr>
        <w:t> </w:t>
      </w:r>
      <w:r>
        <w:rPr>
          <w:color w:val="231F20"/>
        </w:rPr>
        <w:t>pattern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earnings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translated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unit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Q2.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volatility,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 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4.8).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 MPC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expects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5).</w:t>
      </w:r>
    </w:p>
    <w:p>
      <w:pPr>
        <w:pStyle w:val="BodyText"/>
        <w:spacing w:before="8"/>
      </w:pPr>
    </w:p>
    <w:p>
      <w:pPr>
        <w:pStyle w:val="Heading5"/>
        <w:spacing w:before="1"/>
        <w:ind w:left="160"/>
      </w:pPr>
      <w:r>
        <w:rPr>
          <w:color w:val="A70740"/>
        </w:rPr>
        <w:t>Company profits and business pricing intentions</w:t>
      </w:r>
    </w:p>
    <w:p>
      <w:pPr>
        <w:pStyle w:val="BodyText"/>
        <w:spacing w:before="23"/>
        <w:ind w:left="160"/>
      </w:pPr>
      <w:r>
        <w:rPr>
          <w:color w:val="231F20"/>
          <w:w w:val="95"/>
        </w:rPr>
        <w:t>In aggregate, companies’ profit margins have been squeezed</w:t>
      </w:r>
    </w:p>
    <w:p>
      <w:pPr>
        <w:spacing w:after="0"/>
        <w:sectPr>
          <w:pgSz w:w="11910" w:h="16840"/>
          <w:pgMar w:header="446" w:footer="0" w:top="1560" w:bottom="280" w:left="640" w:right="460"/>
          <w:cols w:num="2" w:equalWidth="0">
            <w:col w:w="4557" w:space="765"/>
            <w:col w:w="5488"/>
          </w:cols>
        </w:sectPr>
      </w:pPr>
    </w:p>
    <w:p>
      <w:pPr>
        <w:spacing w:before="5"/>
        <w:ind w:left="346" w:right="0" w:firstLine="0"/>
        <w:jc w:val="left"/>
        <w:rPr>
          <w:sz w:val="10"/>
        </w:rPr>
      </w:pPr>
      <w:r>
        <w:rPr/>
        <w:pict>
          <v:line style="position:absolute;mso-position-horizontal-relative:page;mso-position-vertical-relative:paragraph;z-index:15886848" from="40.033001pt,5.172924pt" to="46.765001pt,5.172924pt" stroked="true" strokeweight=".95pt" strokecolor="#f6891f">
            <v:stroke dashstyle="solid"/>
            <w10:wrap type="none"/>
          </v:line>
        </w:pict>
      </w:r>
      <w:r>
        <w:rPr/>
        <w:pict>
          <v:group style="position:absolute;margin-left:40.023998pt;margin-top:14.101923pt;width:175.05pt;height:135.050pt;mso-position-horizontal-relative:page;mso-position-vertical-relative:paragraph;z-index:-22096384" coordorigin="800,282" coordsize="3501,2701">
            <v:rect style="position:absolute;left:3077;top:282;width:251;height:2695" filled="true" fillcolor="#c5ccd1" stroked="false">
              <v:fill type="solid"/>
            </v:rect>
            <v:line style="position:absolute" from="3046,2872" to="3046,2979" stroked="true" strokeweight=".475pt" strokecolor="#231f20">
              <v:stroke dashstyle="solid"/>
            </v:line>
            <v:line style="position:absolute" from="4194,2278" to="4301,2278" stroked="true" strokeweight=".475pt" strokecolor="#231f20">
              <v:stroke dashstyle="solid"/>
            </v:line>
            <v:line style="position:absolute" from="4194,1993" to="4301,1993" stroked="true" strokeweight=".475pt" strokecolor="#231f20">
              <v:stroke dashstyle="solid"/>
            </v:line>
            <v:line style="position:absolute" from="4194,1708" to="4301,1708" stroked="true" strokeweight=".475pt" strokecolor="#231f20">
              <v:stroke dashstyle="solid"/>
            </v:line>
            <v:line style="position:absolute" from="4194,1423" to="4301,1423" stroked="true" strokeweight=".475pt" strokecolor="#231f20">
              <v:stroke dashstyle="solid"/>
            </v:line>
            <v:line style="position:absolute" from="4194,1139" to="4301,1139" stroked="true" strokeweight=".475pt" strokecolor="#231f20">
              <v:stroke dashstyle="solid"/>
            </v:line>
            <v:line style="position:absolute" from="4194,854" to="4301,854" stroked="true" strokeweight=".475pt" strokecolor="#231f20">
              <v:stroke dashstyle="solid"/>
            </v:line>
            <v:shape style="position:absolute;left:963;top:669;width:3176;height:1739" coordorigin="964,669" coordsize="3176,1739" path="m964,669l1016,852,1068,891,1120,987,1172,1416,1224,1443,1276,1326,1328,1487,1380,1505,1432,1630,1485,1992,1537,2280,1589,2194,1641,2061,1693,2052,1745,2019,1797,1940,1849,1727,1901,1767,1953,1858,2005,1826,2057,1575,2109,1537,2161,1556,2213,1471,2265,1421,2317,1247,2370,1437,2422,1387,2474,1213,2526,1389,2578,1232,2630,1341,2682,1150,2734,1418,2786,1537,2838,1280,2890,1509,2942,1181,2994,1280,3046,1256,3098,1392,3150,1709,3202,1811,3255,1793,3307,2155,3359,2118,3411,2206,3463,2090,3515,2408,3567,1923,3619,1969,3671,2075,3723,1908,3775,1757,3827,1999,3879,2080,3931,2244,3983,2164,4035,2106,4087,1944,4139,2347e" filled="false" stroked="true" strokeweight=".95pt" strokecolor="#f6891f">
              <v:path arrowok="t"/>
              <v:stroke dashstyle="solid"/>
            </v:shape>
            <v:line style="position:absolute" from="800,2562" to="908,2562" stroked="true" strokeweight=".475pt" strokecolor="#231f20">
              <v:stroke dashstyle="solid"/>
            </v:line>
            <v:line style="position:absolute" from="800,2277" to="908,2277" stroked="true" strokeweight=".475pt" strokecolor="#231f20">
              <v:stroke dashstyle="solid"/>
            </v:line>
            <v:line style="position:absolute" from="800,1992" to="908,1992" stroked="true" strokeweight=".475pt" strokecolor="#231f20">
              <v:stroke dashstyle="solid"/>
            </v:line>
            <v:line style="position:absolute" from="800,1707" to="908,1707" stroked="true" strokeweight=".475pt" strokecolor="#231f20">
              <v:stroke dashstyle="solid"/>
            </v:line>
            <v:line style="position:absolute" from="800,1422" to="908,1422" stroked="true" strokeweight=".475pt" strokecolor="#231f20">
              <v:stroke dashstyle="solid"/>
            </v:line>
            <v:line style="position:absolute" from="800,1138" to="908,1138" stroked="true" strokeweight=".475pt" strokecolor="#231f20">
              <v:stroke dashstyle="solid"/>
            </v:line>
            <v:line style="position:absolute" from="800,853" to="908,853" stroked="true" strokeweight=".475pt" strokecolor="#231f20">
              <v:stroke dashstyle="solid"/>
            </v:line>
            <v:line style="position:absolute" from="800,568" to="908,568" stroked="true" strokeweight=".475pt" strokecolor="#231f20">
              <v:stroke dashstyle="solid"/>
            </v:line>
            <v:line style="position:absolute" from="964,2872" to="964,2979" stroked="true" strokeweight=".475pt" strokecolor="#231f20">
              <v:stroke dashstyle="solid"/>
            </v:line>
            <v:line style="position:absolute" from="808,2867" to="912,2867" stroked="true" strokeweight=".475pt" strokecolor="#231f20">
              <v:stroke dashstyle="solid"/>
            </v:line>
            <v:shape style="position:absolute;left:892;top:2866;width:38;height:112" coordorigin="893,2866" coordsize="38,112" path="m912,2866l912,2890,893,2904,930,2916,893,2934,930,2948,908,2957,908,2978e" filled="false" stroked="true" strokeweight=".475pt" strokecolor="#231f20">
              <v:path arrowok="t"/>
              <v:stroke dashstyle="solid"/>
            </v:shape>
            <v:line style="position:absolute" from="2005,2872" to="2005,2979" stroked="true" strokeweight=".475pt" strokecolor="#231f20">
              <v:stroke dashstyle="solid"/>
            </v:line>
            <v:line style="position:absolute" from="4087,2872" to="4087,2979" stroked="true" strokeweight=".475pt" strokecolor="#231f20">
              <v:stroke dashstyle="solid"/>
            </v:line>
            <v:line style="position:absolute" from="805,2975" to="4297,2975" stroked="true" strokeweight=".475pt" strokecolor="#231f20">
              <v:stroke dashstyle="solid"/>
            </v:line>
            <v:shape style="position:absolute;left:4169;top:2864;width:38;height:112" coordorigin="4169,2865" coordsize="38,112" path="m4188,2865l4188,2888,4169,2903,4207,2915,4169,2932,4207,2947,4185,2956,4185,2976e" filled="false" stroked="true" strokeweight=".475pt" strokecolor="#231f20">
              <v:path arrowok="t"/>
              <v:stroke dashstyle="solid"/>
            </v:shape>
            <v:line style="position:absolute" from="800,291" to="4301,291" stroked="true" strokeweight=".475pt" strokecolor="#231f20">
              <v:stroke dashstyle="solid"/>
            </v:line>
            <v:line style="position:absolute" from="805,291" to="805,2864" stroked="true" strokeweight=".475pt" strokecolor="#231f20">
              <v:stroke dashstyle="solid"/>
            </v:line>
            <v:line style="position:absolute" from="4194,2563" to="4301,2563" stroked="true" strokeweight=".475pt" strokecolor="#231f20">
              <v:stroke dashstyle="solid"/>
            </v:line>
            <v:line style="position:absolute" from="4194,569" to="4301,569" stroked="true" strokeweight=".475pt" strokecolor="#231f20">
              <v:stroke dashstyle="solid"/>
            </v:line>
            <v:line style="position:absolute" from="4294,291" to="4294,2864" stroked="true" strokeweight=".475pt" strokecolor="#231f20">
              <v:stroke dashstyle="solid"/>
            </v:line>
            <v:line style="position:absolute" from="4190,2867" to="4294,2867" stroked="true" strokeweight=".475pt" strokecolor="#231f20">
              <v:stroke dashstyle="solid"/>
            </v:line>
            <w10:wrap type="none"/>
          </v:group>
        </w:pict>
      </w:r>
      <w:r>
        <w:rPr>
          <w:color w:val="231F20"/>
          <w:sz w:val="11"/>
        </w:rPr>
        <w:t>Profit share</w:t>
      </w:r>
      <w:r>
        <w:rPr>
          <w:color w:val="231F20"/>
          <w:position w:val="4"/>
          <w:sz w:val="10"/>
        </w:rPr>
        <w:t>(b)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21"/>
        </w:rPr>
      </w:pPr>
    </w:p>
    <w:p>
      <w:pPr>
        <w:tabs>
          <w:tab w:pos="1366" w:val="left" w:leader="none"/>
          <w:tab w:pos="2407" w:val="left" w:leader="none"/>
        </w:tabs>
        <w:spacing w:before="0"/>
        <w:ind w:left="322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1998</w:t>
        <w:tab/>
        <w:t>2003</w:t>
        <w:tab/>
        <w:t>08</w:t>
      </w:r>
    </w:p>
    <w:p>
      <w:pPr>
        <w:spacing w:before="100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spacing w:line="114" w:lineRule="exact" w:before="118"/>
        <w:ind w:left="16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Per cent</w:t>
      </w:r>
    </w:p>
    <w:p>
      <w:pPr>
        <w:spacing w:line="114" w:lineRule="exact" w:before="0"/>
        <w:ind w:left="59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24</w:t>
      </w:r>
    </w:p>
    <w:p>
      <w:pPr>
        <w:pStyle w:val="BodyText"/>
        <w:spacing w:before="5"/>
        <w:rPr>
          <w:sz w:val="13"/>
        </w:rPr>
      </w:pPr>
    </w:p>
    <w:p>
      <w:pPr>
        <w:spacing w:before="1"/>
        <w:ind w:left="0" w:right="39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23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39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22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39" w:firstLine="0"/>
        <w:jc w:val="right"/>
        <w:rPr>
          <w:sz w:val="11"/>
        </w:rPr>
      </w:pPr>
      <w:r>
        <w:rPr>
          <w:color w:val="231F20"/>
          <w:w w:val="90"/>
          <w:sz w:val="11"/>
        </w:rPr>
        <w:t>21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39" w:firstLine="0"/>
        <w:jc w:val="right"/>
        <w:rPr>
          <w:sz w:val="11"/>
        </w:rPr>
      </w:pPr>
      <w:r>
        <w:rPr>
          <w:color w:val="231F20"/>
          <w:sz w:val="11"/>
        </w:rPr>
        <w:t>20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39" w:firstLine="0"/>
        <w:jc w:val="right"/>
        <w:rPr>
          <w:sz w:val="11"/>
        </w:rPr>
      </w:pPr>
      <w:r>
        <w:rPr>
          <w:color w:val="231F20"/>
          <w:spacing w:val="-2"/>
          <w:w w:val="90"/>
          <w:sz w:val="11"/>
        </w:rPr>
        <w:t>19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39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18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39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17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39" w:firstLine="0"/>
        <w:jc w:val="right"/>
        <w:rPr>
          <w:sz w:val="11"/>
        </w:rPr>
      </w:pPr>
      <w:r>
        <w:rPr>
          <w:color w:val="231F20"/>
          <w:spacing w:val="-2"/>
          <w:w w:val="90"/>
          <w:sz w:val="11"/>
        </w:rPr>
        <w:t>16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9" w:firstLine="0"/>
        <w:jc w:val="right"/>
        <w:rPr>
          <w:sz w:val="11"/>
        </w:rPr>
      </w:pPr>
      <w:r>
        <w:rPr>
          <w:color w:val="231F20"/>
          <w:spacing w:val="-2"/>
          <w:w w:val="90"/>
          <w:sz w:val="11"/>
        </w:rPr>
        <w:t>15</w:t>
      </w:r>
    </w:p>
    <w:p>
      <w:pPr>
        <w:tabs>
          <w:tab w:pos="661" w:val="left" w:leader="none"/>
        </w:tabs>
        <w:spacing w:before="2"/>
        <w:ind w:left="315" w:right="0" w:firstLine="0"/>
        <w:jc w:val="left"/>
        <w:rPr>
          <w:sz w:val="10"/>
        </w:rPr>
      </w:pPr>
      <w:r>
        <w:rPr>
          <w:color w:val="231F20"/>
          <w:sz w:val="11"/>
        </w:rPr>
        <w:t>13</w:t>
        <w:tab/>
      </w:r>
      <w:r>
        <w:rPr>
          <w:color w:val="231F20"/>
          <w:position w:val="9"/>
          <w:sz w:val="10"/>
        </w:rPr>
        <w:t>0</w:t>
      </w:r>
    </w:p>
    <w:p>
      <w:pPr>
        <w:pStyle w:val="BodyText"/>
        <w:spacing w:line="268" w:lineRule="auto" w:before="16"/>
        <w:ind w:left="160" w:right="346"/>
      </w:pPr>
      <w:r>
        <w:rPr/>
        <w:br w:type="column"/>
      </w:r>
      <w:r>
        <w:rPr>
          <w:color w:val="231F20"/>
          <w:w w:val="90"/>
        </w:rPr>
        <w:t>since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crisis.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Q2,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4.9). </w:t>
      </w:r>
      <w:r>
        <w:rPr>
          <w:color w:val="231F20"/>
        </w:rPr>
        <w:t>But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evolution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profit</w:t>
      </w:r>
      <w:r>
        <w:rPr>
          <w:color w:val="231F20"/>
          <w:spacing w:val="-44"/>
        </w:rPr>
        <w:t> </w:t>
      </w:r>
      <w:r>
        <w:rPr>
          <w:color w:val="231F20"/>
        </w:rPr>
        <w:t>margins</w:t>
      </w:r>
      <w:r>
        <w:rPr>
          <w:color w:val="231F20"/>
          <w:spacing w:val="-46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varied</w:t>
      </w:r>
      <w:r>
        <w:rPr>
          <w:color w:val="231F20"/>
          <w:spacing w:val="-45"/>
        </w:rPr>
        <w:t> </w:t>
      </w:r>
      <w:r>
        <w:rPr>
          <w:color w:val="231F20"/>
        </w:rPr>
        <w:t>across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Bank’s </w:t>
      </w:r>
      <w:r>
        <w:rPr>
          <w:color w:val="231F20"/>
          <w:w w:val="95"/>
        </w:rPr>
        <w:t>Agents,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export-facing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 profit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domestic-facing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after sterling’s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2007–08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4"/>
          <w:w w:val="95"/>
        </w:rPr>
        <w:t>4.10).</w:t>
      </w:r>
      <w:r>
        <w:rPr>
          <w:color w:val="231F20"/>
          <w:spacing w:val="-4"/>
          <w:w w:val="95"/>
          <w:position w:val="4"/>
          <w:sz w:val="14"/>
        </w:rPr>
        <w:t>(1)</w:t>
      </w:r>
      <w:r>
        <w:rPr>
          <w:color w:val="231F20"/>
          <w:spacing w:val="-6"/>
          <w:w w:val="95"/>
          <w:position w:val="4"/>
          <w:sz w:val="14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past year, both export-facing and domestic-facing companies </w:t>
      </w:r>
      <w:r>
        <w:rPr>
          <w:color w:val="231F20"/>
        </w:rPr>
        <w:t>report similar</w:t>
      </w:r>
      <w:r>
        <w:rPr>
          <w:color w:val="231F20"/>
          <w:spacing w:val="-40"/>
        </w:rPr>
        <w:t> </w:t>
      </w:r>
      <w:r>
        <w:rPr>
          <w:color w:val="231F20"/>
        </w:rPr>
        <w:t>changes.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0"/>
      </w:pPr>
      <w:r>
        <w:rPr>
          <w:color w:val="231F20"/>
          <w:w w:val="90"/>
        </w:rPr>
        <w:t>Companies’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profitability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deliver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sufficiently </w:t>
      </w:r>
      <w:r>
        <w:rPr>
          <w:color w:val="231F20"/>
        </w:rPr>
        <w:t>attractive returns to investors. Some of the increase in </w:t>
      </w:r>
      <w:r>
        <w:rPr>
          <w:color w:val="231F20"/>
          <w:w w:val="90"/>
        </w:rPr>
        <w:t>margins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occur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reallocation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resources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across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2573" w:space="560"/>
            <w:col w:w="761" w:space="1429"/>
            <w:col w:w="5487"/>
          </w:cols>
        </w:sectPr>
      </w:pPr>
    </w:p>
    <w:p>
      <w:pPr>
        <w:pStyle w:val="ListParagraph"/>
        <w:numPr>
          <w:ilvl w:val="0"/>
          <w:numId w:val="42"/>
        </w:numPr>
        <w:tabs>
          <w:tab w:pos="331" w:val="left" w:leader="none"/>
        </w:tabs>
        <w:spacing w:line="244" w:lineRule="auto" w:before="101" w:after="0"/>
        <w:ind w:left="330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began 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BodyText"/>
        <w:ind w:left="160"/>
      </w:pPr>
      <w:r>
        <w:rPr/>
        <w:br w:type="column"/>
      </w:r>
      <w:r>
        <w:rPr>
          <w:color w:val="231F20"/>
        </w:rPr>
        <w:t>companies, from less to more profitable businesses. But it</w:t>
      </w:r>
    </w:p>
    <w:p>
      <w:pPr>
        <w:spacing w:after="0"/>
        <w:sectPr>
          <w:type w:val="continuous"/>
          <w:pgSz w:w="11910" w:h="16840"/>
          <w:pgMar w:top="1560" w:bottom="0" w:left="640" w:right="460"/>
          <w:cols w:num="2" w:equalWidth="0">
            <w:col w:w="4458" w:space="864"/>
            <w:col w:w="5488"/>
          </w:cols>
        </w:sectPr>
      </w:pPr>
    </w:p>
    <w:p>
      <w:pPr>
        <w:pStyle w:val="ListParagraph"/>
        <w:numPr>
          <w:ilvl w:val="0"/>
          <w:numId w:val="42"/>
        </w:numPr>
        <w:tabs>
          <w:tab w:pos="331" w:val="left" w:leader="none"/>
          <w:tab w:pos="5482" w:val="left" w:leader="none"/>
          <w:tab w:pos="10471" w:val="left" w:leader="none"/>
        </w:tabs>
        <w:spacing w:line="126" w:lineRule="exact" w:before="0" w:after="0"/>
        <w:ind w:left="330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Private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corporates’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gross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trading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profits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(excluding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alignment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adjustment),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6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460"/>
        </w:sectPr>
      </w:pPr>
    </w:p>
    <w:p>
      <w:pPr>
        <w:spacing w:line="244" w:lineRule="auto" w:before="3"/>
        <w:ind w:left="33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nominal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gross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added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basic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prices,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general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gross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operating </w:t>
      </w:r>
      <w:r>
        <w:rPr>
          <w:color w:val="231F20"/>
          <w:w w:val="95"/>
          <w:sz w:val="11"/>
        </w:rPr>
        <w:t>surplus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authority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employees.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Central </w:t>
      </w:r>
      <w:r>
        <w:rPr>
          <w:color w:val="231F20"/>
          <w:w w:val="90"/>
          <w:sz w:val="11"/>
        </w:rPr>
        <w:t>government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local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authority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compensation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staff.</w:t>
      </w:r>
    </w:p>
    <w:p>
      <w:pPr>
        <w:pStyle w:val="ListParagraph"/>
        <w:numPr>
          <w:ilvl w:val="1"/>
          <w:numId w:val="42"/>
        </w:numPr>
        <w:tabs>
          <w:tab w:pos="544" w:val="left" w:leader="none"/>
        </w:tabs>
        <w:spacing w:line="235" w:lineRule="auto" w:before="69" w:after="0"/>
        <w:ind w:left="543" w:right="385" w:hanging="213"/>
        <w:jc w:val="left"/>
        <w:rPr>
          <w:sz w:val="14"/>
        </w:rPr>
      </w:pPr>
      <w:r>
        <w:rPr>
          <w:color w:val="231F20"/>
          <w:spacing w:val="-3"/>
          <w:w w:val="85"/>
          <w:sz w:val="14"/>
        </w:rPr>
        <w:br w:type="column"/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company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visit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scores,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Copple</w:t>
      </w:r>
      <w:r>
        <w:rPr>
          <w:color w:val="231F20"/>
          <w:spacing w:val="-1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et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al</w:t>
      </w:r>
      <w:r>
        <w:rPr>
          <w:i/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(2013),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Agents’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company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visit </w:t>
      </w:r>
      <w:r>
        <w:rPr>
          <w:color w:val="231F20"/>
          <w:w w:val="95"/>
          <w:sz w:val="14"/>
        </w:rPr>
        <w:t>scores’,</w:t>
      </w:r>
      <w:r>
        <w:rPr>
          <w:color w:val="231F20"/>
          <w:spacing w:val="-1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Bank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2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England</w:t>
      </w:r>
      <w:r>
        <w:rPr>
          <w:i/>
          <w:color w:val="231F20"/>
          <w:spacing w:val="-2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Quarterly</w:t>
      </w:r>
      <w:r>
        <w:rPr>
          <w:i/>
          <w:color w:val="231F20"/>
          <w:spacing w:val="-23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Bulletin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Vol.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53,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No.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1,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59–67.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60"/>
          <w:cols w:num="2" w:equalWidth="0">
            <w:col w:w="4427" w:space="725"/>
            <w:col w:w="565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Heading3"/>
        <w:spacing w:before="256"/>
      </w:pPr>
      <w:bookmarkStart w:name="Monitoring inflation expectations" w:id="73"/>
      <w:bookmarkEnd w:id="73"/>
      <w:r>
        <w:rPr/>
      </w:r>
      <w:r>
        <w:rPr>
          <w:color w:val="A70740"/>
        </w:rPr>
        <w:t>Monitoring inflation</w:t>
      </w:r>
      <w:r>
        <w:rPr>
          <w:color w:val="A70740"/>
          <w:spacing w:val="-63"/>
        </w:rPr>
        <w:t> </w:t>
      </w:r>
      <w:r>
        <w:rPr>
          <w:color w:val="A70740"/>
        </w:rPr>
        <w:t>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53"/>
      </w:pPr>
      <w:r>
        <w:rPr>
          <w:color w:val="231F20"/>
        </w:rPr>
        <w:t>In August, the MPC set out its policy guidance, linking</w:t>
      </w:r>
    </w:p>
    <w:p>
      <w:pPr>
        <w:pStyle w:val="BodyText"/>
        <w:spacing w:line="260" w:lineRule="atLeast"/>
        <w:ind w:left="153"/>
      </w:pP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threshold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7%.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knockouts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Indicators of inflation expectations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spacing w:line="156" w:lineRule="exact" w:before="73"/>
        <w:ind w:left="1713" w:right="0" w:firstLine="0"/>
        <w:jc w:val="left"/>
        <w:rPr>
          <w:sz w:val="14"/>
        </w:rPr>
      </w:pPr>
      <w:r>
        <w:rPr>
          <w:color w:val="231F20"/>
          <w:sz w:val="14"/>
        </w:rPr>
        <w:t>2000 (or start</w:t>
      </w:r>
    </w:p>
    <w:p>
      <w:pPr>
        <w:spacing w:line="150" w:lineRule="exact" w:before="0"/>
        <w:ind w:left="1997" w:right="0" w:firstLine="0"/>
        <w:jc w:val="left"/>
        <w:rPr>
          <w:sz w:val="14"/>
        </w:rPr>
      </w:pPr>
      <w:r>
        <w:rPr>
          <w:color w:val="231F20"/>
          <w:sz w:val="14"/>
        </w:rPr>
        <w:t>of series) Averages 2011 2012</w:t>
      </w:r>
    </w:p>
    <w:p>
      <w:pPr>
        <w:tabs>
          <w:tab w:pos="2786" w:val="left" w:leader="none"/>
        </w:tabs>
        <w:spacing w:line="128" w:lineRule="exact" w:before="0"/>
        <w:ind w:left="2056" w:right="0" w:firstLine="0"/>
        <w:jc w:val="left"/>
        <w:rPr>
          <w:sz w:val="14"/>
        </w:rPr>
      </w:pPr>
      <w:r>
        <w:rPr>
          <w:color w:val="231F20"/>
          <w:sz w:val="14"/>
        </w:rPr>
        <w:t>to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2007</w:t>
        <w:tab/>
        <w:t>since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9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2013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0"/>
          <w:numId w:val="42"/>
        </w:numPr>
        <w:tabs>
          <w:tab w:pos="275" w:val="left" w:leader="none"/>
        </w:tabs>
        <w:spacing w:line="3" w:lineRule="exact" w:before="1" w:after="0"/>
        <w:ind w:left="274" w:right="0" w:hanging="122"/>
        <w:jc w:val="left"/>
        <w:rPr>
          <w:sz w:val="11"/>
        </w:rPr>
      </w:pPr>
    </w:p>
    <w:p>
      <w:pPr>
        <w:spacing w:after="0" w:line="3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460"/>
          <w:cols w:num="4" w:equalWidth="0">
            <w:col w:w="5074" w:space="255"/>
            <w:col w:w="3863" w:space="415"/>
            <w:col w:w="473" w:space="62"/>
            <w:col w:w="668"/>
          </w:cols>
        </w:sectPr>
      </w:pPr>
    </w:p>
    <w:p>
      <w:pPr>
        <w:pStyle w:val="BodyText"/>
        <w:spacing w:line="268" w:lineRule="auto" w:before="28"/>
        <w:ind w:left="153" w:right="100"/>
      </w:pPr>
      <w:r>
        <w:rPr/>
        <w:pict>
          <v:group style="position:absolute;margin-left:19.841pt;margin-top:56.693001pt;width:575.4pt;height:734.2pt;mso-position-horizontal-relative:page;mso-position-vertical-relative:page;z-index:-22095872" coordorigin="397,1134" coordsize="11508,14684">
            <v:rect style="position:absolute;left:396;top:1133;width:11508;height:14684" filled="true" fillcolor="#f1dedd" stroked="false">
              <v:fill type="solid"/>
            </v:rect>
            <v:line style="position:absolute" from="6123,1594" to="11112,1594" stroked="true" strokeweight=".7pt" strokecolor="#a70740">
              <v:stroke dashstyle="solid"/>
            </v:line>
            <v:line style="position:absolute" from="6123,3005" to="11112,3005" stroked="true" strokeweight=".125pt" strokecolor="#231f20">
              <v:stroke dashstyle="solid"/>
            </v:line>
            <v:line style="position:absolute" from="9995,2718" to="11112,2718" stroked="true" strokeweight=".12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</w:rPr>
        <w:t>are breached. One of these knockouts relates to whether </w:t>
      </w:r>
      <w:r>
        <w:rPr>
          <w:color w:val="231F20"/>
          <w:w w:val="90"/>
        </w:rPr>
        <w:t>medium-term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sufficiently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anchored.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00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metrics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monitoring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inflation expectations: the level of inflation expectations relative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target;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inflation;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sensitivity of expectations to unexpected economic developments.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36–37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4"/>
          <w:w w:val="95"/>
        </w:rPr>
        <w:t> </w:t>
      </w:r>
      <w:r>
        <w:rPr>
          <w:rFonts w:ascii="Georgia" w:hAnsi="Georgia"/>
          <w:i/>
          <w:color w:val="231F20"/>
          <w:w w:val="95"/>
        </w:rPr>
        <w:t>Report</w:t>
      </w:r>
      <w:r>
        <w:rPr>
          <w:rFonts w:ascii="Georgia" w:hAnsi="Georgia"/>
          <w:i/>
          <w:color w:val="231F20"/>
          <w:spacing w:val="-22"/>
          <w:w w:val="95"/>
        </w:rPr>
        <w:t> </w:t>
      </w:r>
      <w:r>
        <w:rPr>
          <w:color w:val="231F20"/>
          <w:w w:val="95"/>
        </w:rPr>
        <w:t>concluded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level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expectations</w:t>
      </w:r>
      <w:r>
        <w:rPr>
          <w:color w:val="231F20"/>
          <w:spacing w:val="-46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consistent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2%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 </w:t>
      </w:r>
      <w:r>
        <w:rPr>
          <w:color w:val="231F20"/>
        </w:rPr>
        <w:t>increased, although there was tentative evidence that </w:t>
      </w:r>
      <w:r>
        <w:rPr>
          <w:color w:val="231F20"/>
          <w:w w:val="95"/>
        </w:rPr>
        <w:t>expectations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derived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 sensitive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 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shows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little</w:t>
      </w:r>
      <w:r>
        <w:rPr>
          <w:color w:val="231F20"/>
          <w:spacing w:val="-42"/>
        </w:rPr>
        <w:t> </w:t>
      </w:r>
      <w:r>
        <w:rPr>
          <w:color w:val="231F20"/>
        </w:rPr>
        <w:t>recent</w:t>
      </w:r>
      <w:r>
        <w:rPr>
          <w:color w:val="231F20"/>
          <w:spacing w:val="-42"/>
        </w:rPr>
        <w:t> </w:t>
      </w:r>
      <w:r>
        <w:rPr>
          <w:color w:val="231F20"/>
        </w:rPr>
        <w:t>evidence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alter</w:t>
      </w:r>
      <w:r>
        <w:rPr>
          <w:color w:val="231F20"/>
          <w:spacing w:val="-43"/>
        </w:rPr>
        <w:t> </w:t>
      </w:r>
      <w:r>
        <w:rPr>
          <w:color w:val="231F20"/>
        </w:rPr>
        <w:t>these conclusions.</w:t>
      </w:r>
      <w:r>
        <w:rPr>
          <w:color w:val="231F20"/>
          <w:spacing w:val="-29"/>
        </w:rPr>
        <w:t> </w:t>
      </w:r>
      <w:r>
        <w:rPr>
          <w:color w:val="231F20"/>
        </w:rPr>
        <w:t>Overall,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</w:t>
      </w:r>
      <w:r>
        <w:rPr>
          <w:color w:val="231F20"/>
          <w:spacing w:val="-44"/>
        </w:rPr>
        <w:t> </w:t>
      </w:r>
      <w:r>
        <w:rPr>
          <w:color w:val="231F20"/>
        </w:rPr>
        <w:t>judges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medium-term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sufficiently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anchored.</w:t>
      </w:r>
    </w:p>
    <w:p>
      <w:pPr>
        <w:pStyle w:val="BodyText"/>
        <w:spacing w:before="2"/>
        <w:rPr>
          <w:sz w:val="24"/>
        </w:rPr>
      </w:pPr>
    </w:p>
    <w:p>
      <w:pPr>
        <w:pStyle w:val="Heading5"/>
      </w:pPr>
      <w:r>
        <w:rPr>
          <w:color w:val="A70740"/>
        </w:rPr>
        <w:t>The level of inflation expectations</w:t>
      </w:r>
    </w:p>
    <w:p>
      <w:pPr>
        <w:pStyle w:val="BodyText"/>
        <w:spacing w:line="268" w:lineRule="auto" w:before="23"/>
        <w:ind w:left="153"/>
      </w:pP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companies’ 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ahead 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horizon 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measures </w:t>
      </w:r>
      <w:r>
        <w:rPr>
          <w:color w:val="231F20"/>
        </w:rPr>
        <w:t>remain close to past averages, with the exception of </w:t>
      </w:r>
      <w:r>
        <w:rPr>
          <w:color w:val="231F20"/>
          <w:w w:val="95"/>
        </w:rPr>
        <w:t>YouGov/Citigroup,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both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possible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these</w:t>
      </w:r>
      <w:r>
        <w:rPr>
          <w:color w:val="231F20"/>
          <w:spacing w:val="-44"/>
        </w:rPr>
        <w:t> </w:t>
      </w:r>
      <w:r>
        <w:rPr>
          <w:color w:val="231F20"/>
        </w:rPr>
        <w:t>rises</w:t>
      </w:r>
      <w:r>
        <w:rPr>
          <w:color w:val="231F20"/>
          <w:spacing w:val="-44"/>
        </w:rPr>
        <w:t> </w:t>
      </w:r>
      <w:r>
        <w:rPr>
          <w:color w:val="231F20"/>
        </w:rPr>
        <w:t>reflect</w:t>
      </w:r>
      <w:r>
        <w:rPr>
          <w:color w:val="231F20"/>
          <w:spacing w:val="-44"/>
        </w:rPr>
        <w:t> </w:t>
      </w:r>
      <w:r>
        <w:rPr>
          <w:color w:val="231F20"/>
        </w:rPr>
        <w:t>households’</w:t>
      </w:r>
      <w:r>
        <w:rPr>
          <w:color w:val="231F20"/>
          <w:spacing w:val="-44"/>
        </w:rPr>
        <w:t> </w:t>
      </w:r>
      <w:r>
        <w:rPr>
          <w:color w:val="231F20"/>
        </w:rPr>
        <w:t>response</w:t>
      </w:r>
      <w:r>
        <w:rPr>
          <w:color w:val="231F20"/>
          <w:spacing w:val="-46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announcements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utility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prices: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carried 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higher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4.1).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directly </w:t>
      </w:r>
      <w:r>
        <w:rPr>
          <w:color w:val="231F20"/>
        </w:rPr>
        <w:t>affect expectations beyond the near term, similar </w:t>
      </w:r>
      <w:r>
        <w:rPr>
          <w:color w:val="231F20"/>
          <w:w w:val="95"/>
        </w:rPr>
        <w:t>announcements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</w:rPr>
        <w:t>proved short-lived (Chart A). The MPC will continue to monitor</w:t>
      </w:r>
      <w:r>
        <w:rPr>
          <w:color w:val="231F20"/>
          <w:spacing w:val="-24"/>
        </w:rPr>
        <w:t> </w:t>
      </w:r>
      <w:r>
        <w:rPr>
          <w:color w:val="231F20"/>
        </w:rPr>
        <w:t>these</w:t>
      </w:r>
      <w:r>
        <w:rPr>
          <w:color w:val="231F20"/>
          <w:spacing w:val="-24"/>
        </w:rPr>
        <w:t> </w:t>
      </w:r>
      <w:r>
        <w:rPr>
          <w:color w:val="231F20"/>
        </w:rPr>
        <w:t>data</w:t>
      </w:r>
      <w:r>
        <w:rPr>
          <w:color w:val="231F20"/>
          <w:spacing w:val="-20"/>
        </w:rPr>
        <w:t> </w:t>
      </w:r>
      <w:r>
        <w:rPr>
          <w:color w:val="231F20"/>
        </w:rPr>
        <w:t>closely.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153" w:right="34"/>
      </w:pPr>
      <w:r>
        <w:rPr>
          <w:color w:val="231F20"/>
          <w:w w:val="95"/>
        </w:rPr>
        <w:t>Indicators of inflation expectations derived from financial instruments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reference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swaps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18"/>
          <w:w w:val="90"/>
        </w:rPr>
        <w:t> </w:t>
      </w:r>
      <w:r>
        <w:rPr>
          <w:rFonts w:ascii="Georgia" w:hAnsi="Georgia"/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although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post-crisis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average.</w:t>
      </w:r>
    </w:p>
    <w:p>
      <w:pPr>
        <w:pStyle w:val="BodyText"/>
        <w:spacing w:line="268" w:lineRule="auto"/>
        <w:ind w:left="153" w:right="295"/>
        <w:jc w:val="both"/>
      </w:pPr>
      <w:r>
        <w:rPr>
          <w:color w:val="231F20"/>
          <w:w w:val="90"/>
        </w:rPr>
        <w:t>These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inflation, 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participants’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views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wedge </w:t>
      </w:r>
      <w:r>
        <w:rPr>
          <w:color w:val="231F20"/>
        </w:rPr>
        <w:t>between</w:t>
      </w:r>
      <w:r>
        <w:rPr>
          <w:color w:val="231F20"/>
          <w:spacing w:val="-37"/>
        </w:rPr>
        <w:t> </w:t>
      </w:r>
      <w:r>
        <w:rPr>
          <w:color w:val="231F20"/>
        </w:rPr>
        <w:t>RPI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CPI,</w:t>
      </w:r>
      <w:r>
        <w:rPr>
          <w:color w:val="231F20"/>
          <w:spacing w:val="-38"/>
        </w:rPr>
        <w:t> </w:t>
      </w:r>
      <w:r>
        <w:rPr>
          <w:color w:val="231F20"/>
        </w:rPr>
        <w:t>together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risk</w:t>
      </w:r>
      <w:r>
        <w:rPr>
          <w:color w:val="231F20"/>
          <w:spacing w:val="-37"/>
        </w:rPr>
        <w:t> </w:t>
      </w:r>
      <w:r>
        <w:rPr>
          <w:color w:val="231F20"/>
        </w:rPr>
        <w:t>premium</w:t>
      </w:r>
    </w:p>
    <w:p>
      <w:pPr>
        <w:pStyle w:val="BodyText"/>
        <w:spacing w:line="268" w:lineRule="auto"/>
        <w:ind w:left="153" w:right="311"/>
        <w:jc w:val="both"/>
      </w:pP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compensate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  <w:w w:val="95"/>
        </w:rPr>
        <w:t>staff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long-run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RPI-CPI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wedge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</w:p>
    <w:p>
      <w:pPr>
        <w:pStyle w:val="BodyText"/>
        <w:ind w:left="153"/>
        <w:jc w:val="both"/>
      </w:pPr>
      <w:r>
        <w:rPr>
          <w:color w:val="231F20"/>
        </w:rPr>
        <w:t>1.3 percentage points, similar to the Office for Budget</w:t>
      </w:r>
    </w:p>
    <w:p>
      <w:pPr>
        <w:tabs>
          <w:tab w:pos="2764" w:val="left" w:leader="none"/>
          <w:tab w:pos="4016" w:val="left" w:leader="none"/>
        </w:tabs>
        <w:spacing w:line="9" w:lineRule="auto" w:before="0"/>
        <w:ind w:left="1889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averages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2008</w:t>
        <w:tab/>
        <w:t>Q1 Q2 Q3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Q4</w:t>
      </w:r>
    </w:p>
    <w:p>
      <w:pPr>
        <w:spacing w:line="312" w:lineRule="auto" w:before="146"/>
        <w:ind w:left="153" w:right="2350" w:firstLine="0"/>
        <w:jc w:val="left"/>
        <w:rPr>
          <w:sz w:val="11"/>
        </w:rPr>
      </w:pPr>
      <w:r>
        <w:rPr>
          <w:color w:val="231F20"/>
          <w:w w:val="95"/>
          <w:sz w:val="14"/>
        </w:rPr>
        <w:t>One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7"/>
        <w:gridCol w:w="541"/>
        <w:gridCol w:w="476"/>
        <w:gridCol w:w="379"/>
        <w:gridCol w:w="362"/>
        <w:gridCol w:w="321"/>
        <w:gridCol w:w="285"/>
        <w:gridCol w:w="306"/>
        <w:gridCol w:w="320"/>
      </w:tblGrid>
      <w:tr>
        <w:trPr>
          <w:trHeight w:val="195" w:hRule="atLeast"/>
        </w:trPr>
        <w:tc>
          <w:tcPr>
            <w:tcW w:w="1997" w:type="dxa"/>
            <w:shd w:val="clear" w:color="auto" w:fill="F1DEDD"/>
          </w:tcPr>
          <w:p>
            <w:pPr>
              <w:pStyle w:val="TableParagraph"/>
              <w:spacing w:before="2"/>
              <w:ind w:left="63"/>
              <w:rPr>
                <w:sz w:val="14"/>
              </w:rPr>
            </w:pPr>
            <w:r>
              <w:rPr>
                <w:color w:val="231F20"/>
                <w:sz w:val="14"/>
              </w:rPr>
              <w:t>Bank/NOP</w:t>
            </w:r>
          </w:p>
        </w:tc>
        <w:tc>
          <w:tcPr>
            <w:tcW w:w="541" w:type="dxa"/>
            <w:shd w:val="clear" w:color="auto" w:fill="F1DEDD"/>
          </w:tcPr>
          <w:p>
            <w:pPr>
              <w:pStyle w:val="TableParagraph"/>
              <w:spacing w:before="2"/>
              <w:ind w:left="174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476" w:type="dxa"/>
            <w:shd w:val="clear" w:color="auto" w:fill="F1DEDD"/>
          </w:tcPr>
          <w:p>
            <w:pPr>
              <w:pStyle w:val="TableParagraph"/>
              <w:spacing w:before="2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79" w:type="dxa"/>
            <w:shd w:val="clear" w:color="auto" w:fill="F1DEDD"/>
          </w:tcPr>
          <w:p>
            <w:pPr>
              <w:pStyle w:val="TableParagraph"/>
              <w:spacing w:before="2"/>
              <w:ind w:right="8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4.1</w:t>
            </w:r>
          </w:p>
        </w:tc>
        <w:tc>
          <w:tcPr>
            <w:tcW w:w="362" w:type="dxa"/>
            <w:shd w:val="clear" w:color="auto" w:fill="F1DEDD"/>
          </w:tcPr>
          <w:p>
            <w:pPr>
              <w:pStyle w:val="TableParagraph"/>
              <w:spacing w:before="2"/>
              <w:ind w:left="61" w:right="4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321" w:type="dxa"/>
            <w:shd w:val="clear" w:color="auto" w:fill="F1DEDD"/>
          </w:tcPr>
          <w:p>
            <w:pPr>
              <w:pStyle w:val="TableParagraph"/>
              <w:spacing w:before="2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285" w:type="dxa"/>
            <w:shd w:val="clear" w:color="auto" w:fill="F1DEDD"/>
          </w:tcPr>
          <w:p>
            <w:pPr>
              <w:pStyle w:val="TableParagraph"/>
              <w:spacing w:before="2"/>
              <w:ind w:left="54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306" w:type="dxa"/>
            <w:shd w:val="clear" w:color="auto" w:fill="F1DEDD"/>
          </w:tcPr>
          <w:p>
            <w:pPr>
              <w:pStyle w:val="TableParagraph"/>
              <w:spacing w:before="2"/>
              <w:ind w:left="29" w:right="3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320" w:type="dxa"/>
            <w:shd w:val="clear" w:color="auto" w:fill="F1DEDD"/>
          </w:tcPr>
          <w:p>
            <w:pPr>
              <w:pStyle w:val="TableParagraph"/>
              <w:spacing w:before="2"/>
              <w:ind w:left="36" w:right="2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23" w:hRule="atLeast"/>
        </w:trPr>
        <w:tc>
          <w:tcPr>
            <w:tcW w:w="1997" w:type="dxa"/>
            <w:shd w:val="clear" w:color="auto" w:fill="F1DEDD"/>
          </w:tcPr>
          <w:p>
            <w:pPr>
              <w:pStyle w:val="TableParagraph"/>
              <w:spacing w:before="30"/>
              <w:ind w:left="63"/>
              <w:rPr>
                <w:sz w:val="14"/>
              </w:rPr>
            </w:pPr>
            <w:r>
              <w:rPr>
                <w:color w:val="231F20"/>
                <w:sz w:val="14"/>
              </w:rPr>
              <w:t>Barclays Basix</w:t>
            </w:r>
          </w:p>
        </w:tc>
        <w:tc>
          <w:tcPr>
            <w:tcW w:w="541" w:type="dxa"/>
            <w:shd w:val="clear" w:color="auto" w:fill="F1DEDD"/>
          </w:tcPr>
          <w:p>
            <w:pPr>
              <w:pStyle w:val="TableParagraph"/>
              <w:spacing w:before="30"/>
              <w:ind w:left="171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76" w:type="dxa"/>
            <w:shd w:val="clear" w:color="auto" w:fill="F1DEDD"/>
          </w:tcPr>
          <w:p>
            <w:pPr>
              <w:pStyle w:val="TableParagraph"/>
              <w:spacing w:before="30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379" w:type="dxa"/>
            <w:shd w:val="clear" w:color="auto" w:fill="F1DEDD"/>
          </w:tcPr>
          <w:p>
            <w:pPr>
              <w:pStyle w:val="TableParagraph"/>
              <w:spacing w:before="30"/>
              <w:ind w:right="8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4.0</w:t>
            </w:r>
          </w:p>
        </w:tc>
        <w:tc>
          <w:tcPr>
            <w:tcW w:w="362" w:type="dxa"/>
            <w:shd w:val="clear" w:color="auto" w:fill="F1DEDD"/>
          </w:tcPr>
          <w:p>
            <w:pPr>
              <w:pStyle w:val="TableParagraph"/>
              <w:spacing w:before="30"/>
              <w:ind w:left="61" w:right="1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21" w:type="dxa"/>
            <w:shd w:val="clear" w:color="auto" w:fill="F1DEDD"/>
          </w:tcPr>
          <w:p>
            <w:pPr>
              <w:pStyle w:val="TableParagraph"/>
              <w:spacing w:before="30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285" w:type="dxa"/>
            <w:shd w:val="clear" w:color="auto" w:fill="F1DEDD"/>
          </w:tcPr>
          <w:p>
            <w:pPr>
              <w:pStyle w:val="TableParagraph"/>
              <w:spacing w:before="30"/>
              <w:ind w:left="57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306" w:type="dxa"/>
            <w:shd w:val="clear" w:color="auto" w:fill="F1DEDD"/>
          </w:tcPr>
          <w:p>
            <w:pPr>
              <w:pStyle w:val="TableParagraph"/>
              <w:spacing w:before="30"/>
              <w:ind w:left="29" w:right="3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20" w:type="dxa"/>
            <w:shd w:val="clear" w:color="auto" w:fill="F1DEDD"/>
          </w:tcPr>
          <w:p>
            <w:pPr>
              <w:pStyle w:val="TableParagraph"/>
              <w:spacing w:before="30"/>
              <w:ind w:left="36" w:right="2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17" w:hRule="atLeast"/>
        </w:trPr>
        <w:tc>
          <w:tcPr>
            <w:tcW w:w="1997" w:type="dxa"/>
            <w:shd w:val="clear" w:color="auto" w:fill="F1DEDD"/>
          </w:tcPr>
          <w:p>
            <w:pPr>
              <w:pStyle w:val="TableParagraph"/>
              <w:spacing w:before="30"/>
              <w:ind w:left="56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 (Mar. 2006)</w:t>
            </w:r>
          </w:p>
        </w:tc>
        <w:tc>
          <w:tcPr>
            <w:tcW w:w="541" w:type="dxa"/>
            <w:shd w:val="clear" w:color="auto" w:fill="F1DEDD"/>
          </w:tcPr>
          <w:p>
            <w:pPr>
              <w:pStyle w:val="TableParagraph"/>
              <w:spacing w:before="30"/>
              <w:ind w:left="17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476" w:type="dxa"/>
            <w:shd w:val="clear" w:color="auto" w:fill="F1DEDD"/>
          </w:tcPr>
          <w:p>
            <w:pPr>
              <w:pStyle w:val="TableParagraph"/>
              <w:spacing w:before="30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379" w:type="dxa"/>
            <w:shd w:val="clear" w:color="auto" w:fill="F1DEDD"/>
          </w:tcPr>
          <w:p>
            <w:pPr>
              <w:pStyle w:val="TableParagraph"/>
              <w:spacing w:before="30"/>
              <w:ind w:right="8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62" w:type="dxa"/>
            <w:shd w:val="clear" w:color="auto" w:fill="F1DEDD"/>
          </w:tcPr>
          <w:p>
            <w:pPr>
              <w:pStyle w:val="TableParagraph"/>
              <w:spacing w:before="30"/>
              <w:ind w:left="61" w:right="3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21" w:type="dxa"/>
            <w:shd w:val="clear" w:color="auto" w:fill="F1DEDD"/>
          </w:tcPr>
          <w:p>
            <w:pPr>
              <w:pStyle w:val="TableParagraph"/>
              <w:spacing w:before="30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285" w:type="dxa"/>
            <w:shd w:val="clear" w:color="auto" w:fill="F1DEDD"/>
          </w:tcPr>
          <w:p>
            <w:pPr>
              <w:pStyle w:val="TableParagraph"/>
              <w:spacing w:before="30"/>
              <w:ind w:left="6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306" w:type="dxa"/>
            <w:shd w:val="clear" w:color="auto" w:fill="F1DEDD"/>
          </w:tcPr>
          <w:p>
            <w:pPr>
              <w:pStyle w:val="TableParagraph"/>
              <w:spacing w:before="30"/>
              <w:ind w:left="29" w:right="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320" w:type="dxa"/>
            <w:shd w:val="clear" w:color="auto" w:fill="F1DEDD"/>
          </w:tcPr>
          <w:p>
            <w:pPr>
              <w:pStyle w:val="TableParagraph"/>
              <w:spacing w:before="30"/>
              <w:ind w:left="39" w:right="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</w:tr>
      <w:tr>
        <w:trPr>
          <w:trHeight w:val="223" w:hRule="atLeast"/>
        </w:trPr>
        <w:tc>
          <w:tcPr>
            <w:tcW w:w="1997" w:type="dxa"/>
            <w:shd w:val="clear" w:color="auto" w:fill="F1DEDD"/>
          </w:tcPr>
          <w:p>
            <w:pPr>
              <w:pStyle w:val="TableParagraph"/>
              <w:spacing w:before="25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Companies (June 2008)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541" w:type="dxa"/>
            <w:shd w:val="clear" w:color="auto" w:fill="F1DEDD"/>
          </w:tcPr>
          <w:p>
            <w:pPr>
              <w:pStyle w:val="TableParagraph"/>
              <w:spacing w:before="37"/>
              <w:ind w:left="1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76" w:type="dxa"/>
            <w:shd w:val="clear" w:color="auto" w:fill="F1DEDD"/>
          </w:tcPr>
          <w:p>
            <w:pPr>
              <w:pStyle w:val="TableParagraph"/>
              <w:spacing w:before="37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379" w:type="dxa"/>
            <w:shd w:val="clear" w:color="auto" w:fill="F1DEDD"/>
          </w:tcPr>
          <w:p>
            <w:pPr>
              <w:pStyle w:val="TableParagraph"/>
              <w:spacing w:before="37"/>
              <w:ind w:right="8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362" w:type="dxa"/>
            <w:shd w:val="clear" w:color="auto" w:fill="F1DEDD"/>
          </w:tcPr>
          <w:p>
            <w:pPr>
              <w:pStyle w:val="TableParagraph"/>
              <w:spacing w:before="37"/>
              <w:ind w:left="57" w:right="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21" w:type="dxa"/>
            <w:shd w:val="clear" w:color="auto" w:fill="F1DEDD"/>
          </w:tcPr>
          <w:p>
            <w:pPr>
              <w:pStyle w:val="TableParagraph"/>
              <w:spacing w:before="37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285" w:type="dxa"/>
            <w:shd w:val="clear" w:color="auto" w:fill="F1DEDD"/>
          </w:tcPr>
          <w:p>
            <w:pPr>
              <w:pStyle w:val="TableParagraph"/>
              <w:spacing w:before="37"/>
              <w:ind w:left="8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306" w:type="dxa"/>
            <w:shd w:val="clear" w:color="auto" w:fill="F1DEDD"/>
          </w:tcPr>
          <w:p>
            <w:pPr>
              <w:pStyle w:val="TableParagraph"/>
              <w:spacing w:before="37"/>
              <w:ind w:left="25" w:right="3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320" w:type="dxa"/>
            <w:shd w:val="clear" w:color="auto" w:fill="F1DEDD"/>
          </w:tcPr>
          <w:p>
            <w:pPr>
              <w:pStyle w:val="TableParagraph"/>
              <w:spacing w:before="37"/>
              <w:ind w:left="36" w:right="2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76" w:hRule="atLeast"/>
        </w:trPr>
        <w:tc>
          <w:tcPr>
            <w:tcW w:w="199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5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Financial markets (Oct. 2004)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54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left="171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476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37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right="8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36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left="61" w:right="4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32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285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left="6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06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left="29" w:right="3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32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left="39" w:right="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</w:tr>
    </w:tbl>
    <w:p>
      <w:pPr>
        <w:spacing w:line="312" w:lineRule="auto" w:before="76"/>
        <w:ind w:left="153" w:right="2350" w:firstLine="0"/>
        <w:jc w:val="left"/>
        <w:rPr>
          <w:sz w:val="11"/>
        </w:rPr>
      </w:pPr>
      <w:r>
        <w:rPr>
          <w:color w:val="231F20"/>
          <w:spacing w:val="-3"/>
          <w:w w:val="95"/>
          <w:sz w:val="14"/>
        </w:rPr>
        <w:t>Two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three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9"/>
        <w:gridCol w:w="441"/>
        <w:gridCol w:w="477"/>
        <w:gridCol w:w="380"/>
        <w:gridCol w:w="362"/>
        <w:gridCol w:w="320"/>
        <w:gridCol w:w="287"/>
        <w:gridCol w:w="307"/>
        <w:gridCol w:w="321"/>
      </w:tblGrid>
      <w:tr>
        <w:trPr>
          <w:trHeight w:val="167" w:hRule="atLeast"/>
        </w:trPr>
        <w:tc>
          <w:tcPr>
            <w:tcW w:w="2099" w:type="dxa"/>
            <w:shd w:val="clear" w:color="auto" w:fill="F1DEDD"/>
          </w:tcPr>
          <w:p>
            <w:pPr>
              <w:pStyle w:val="TableParagraph"/>
              <w:spacing w:line="145" w:lineRule="exact" w:before="2"/>
              <w:ind w:left="63"/>
              <w:rPr>
                <w:sz w:val="14"/>
              </w:rPr>
            </w:pPr>
            <w:r>
              <w:rPr>
                <w:color w:val="231F20"/>
                <w:sz w:val="14"/>
              </w:rPr>
              <w:t>Bank/NOP (Mar. 2009)</w:t>
            </w:r>
          </w:p>
        </w:tc>
        <w:tc>
          <w:tcPr>
            <w:tcW w:w="441" w:type="dxa"/>
            <w:shd w:val="clear" w:color="auto" w:fill="F1DEDD"/>
          </w:tcPr>
          <w:p>
            <w:pPr>
              <w:pStyle w:val="TableParagraph"/>
              <w:spacing w:line="145" w:lineRule="exact" w:before="2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77" w:type="dxa"/>
            <w:shd w:val="clear" w:color="auto" w:fill="F1DEDD"/>
          </w:tcPr>
          <w:p>
            <w:pPr>
              <w:pStyle w:val="TableParagraph"/>
              <w:spacing w:line="145" w:lineRule="exact" w:before="2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80" w:type="dxa"/>
            <w:shd w:val="clear" w:color="auto" w:fill="F1DEDD"/>
          </w:tcPr>
          <w:p>
            <w:pPr>
              <w:pStyle w:val="TableParagraph"/>
              <w:spacing w:line="145" w:lineRule="exact" w:before="2"/>
              <w:ind w:right="9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62" w:type="dxa"/>
            <w:shd w:val="clear" w:color="auto" w:fill="F1DEDD"/>
          </w:tcPr>
          <w:p>
            <w:pPr>
              <w:pStyle w:val="TableParagraph"/>
              <w:spacing w:line="145" w:lineRule="exact" w:before="2"/>
              <w:ind w:left="61" w:right="2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20" w:type="dxa"/>
            <w:shd w:val="clear" w:color="auto" w:fill="F1DEDD"/>
          </w:tcPr>
          <w:p>
            <w:pPr>
              <w:pStyle w:val="TableParagraph"/>
              <w:spacing w:line="145" w:lineRule="exact" w:before="2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287" w:type="dxa"/>
            <w:shd w:val="clear" w:color="auto" w:fill="F1DEDD"/>
          </w:tcPr>
          <w:p>
            <w:pPr>
              <w:pStyle w:val="TableParagraph"/>
              <w:spacing w:line="145" w:lineRule="exact" w:before="2"/>
              <w:ind w:left="21" w:right="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307" w:type="dxa"/>
            <w:shd w:val="clear" w:color="auto" w:fill="F1DEDD"/>
          </w:tcPr>
          <w:p>
            <w:pPr>
              <w:pStyle w:val="TableParagraph"/>
              <w:spacing w:line="145" w:lineRule="exact" w:before="2"/>
              <w:ind w:left="19" w:right="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21" w:type="dxa"/>
            <w:shd w:val="clear" w:color="auto" w:fill="F1DEDD"/>
          </w:tcPr>
          <w:p>
            <w:pPr>
              <w:pStyle w:val="TableParagraph"/>
              <w:spacing w:line="145" w:lineRule="exact" w:before="2"/>
              <w:ind w:left="32" w:right="3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52" w:hRule="atLeast"/>
        </w:trPr>
        <w:tc>
          <w:tcPr>
            <w:tcW w:w="2099" w:type="dxa"/>
            <w:shd w:val="clear" w:color="auto" w:fill="F1DEDD"/>
          </w:tcPr>
          <w:p>
            <w:pPr>
              <w:pStyle w:val="TableParagraph"/>
              <w:spacing w:before="58"/>
              <w:ind w:left="63"/>
              <w:rPr>
                <w:sz w:val="14"/>
              </w:rPr>
            </w:pPr>
            <w:r>
              <w:rPr>
                <w:color w:val="231F20"/>
                <w:sz w:val="14"/>
              </w:rPr>
              <w:t>Barclays Basix</w:t>
            </w:r>
          </w:p>
        </w:tc>
        <w:tc>
          <w:tcPr>
            <w:tcW w:w="441" w:type="dxa"/>
            <w:shd w:val="clear" w:color="auto" w:fill="F1DEDD"/>
          </w:tcPr>
          <w:p>
            <w:pPr>
              <w:pStyle w:val="TableParagraph"/>
              <w:spacing w:before="58"/>
              <w:ind w:left="72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477" w:type="dxa"/>
            <w:shd w:val="clear" w:color="auto" w:fill="F1DEDD"/>
          </w:tcPr>
          <w:p>
            <w:pPr>
              <w:pStyle w:val="TableParagraph"/>
              <w:spacing w:before="58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80" w:type="dxa"/>
            <w:shd w:val="clear" w:color="auto" w:fill="F1DEDD"/>
          </w:tcPr>
          <w:p>
            <w:pPr>
              <w:pStyle w:val="TableParagraph"/>
              <w:spacing w:before="58"/>
              <w:ind w:right="9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4.0</w:t>
            </w:r>
          </w:p>
        </w:tc>
        <w:tc>
          <w:tcPr>
            <w:tcW w:w="362" w:type="dxa"/>
            <w:shd w:val="clear" w:color="auto" w:fill="F1DEDD"/>
          </w:tcPr>
          <w:p>
            <w:pPr>
              <w:pStyle w:val="TableParagraph"/>
              <w:spacing w:before="58"/>
              <w:ind w:left="53" w:right="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320" w:type="dxa"/>
            <w:shd w:val="clear" w:color="auto" w:fill="F1DEDD"/>
          </w:tcPr>
          <w:p>
            <w:pPr>
              <w:pStyle w:val="TableParagraph"/>
              <w:spacing w:before="58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287" w:type="dxa"/>
            <w:shd w:val="clear" w:color="auto" w:fill="F1DEDD"/>
          </w:tcPr>
          <w:p>
            <w:pPr>
              <w:pStyle w:val="TableParagraph"/>
              <w:spacing w:before="58"/>
              <w:ind w:left="21" w:right="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07" w:type="dxa"/>
            <w:shd w:val="clear" w:color="auto" w:fill="F1DEDD"/>
          </w:tcPr>
          <w:p>
            <w:pPr>
              <w:pStyle w:val="TableParagraph"/>
              <w:spacing w:before="58"/>
              <w:ind w:left="24" w:right="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21" w:type="dxa"/>
            <w:shd w:val="clear" w:color="auto" w:fill="F1DEDD"/>
          </w:tcPr>
          <w:p>
            <w:pPr>
              <w:pStyle w:val="TableParagraph"/>
              <w:spacing w:before="58"/>
              <w:ind w:left="32" w:right="3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367" w:hRule="atLeast"/>
        </w:trPr>
        <w:tc>
          <w:tcPr>
            <w:tcW w:w="2099" w:type="dxa"/>
            <w:shd w:val="clear" w:color="auto" w:fill="F1DEDD"/>
          </w:tcPr>
          <w:p>
            <w:pPr>
              <w:pStyle w:val="TableParagraph"/>
              <w:spacing w:line="206" w:lineRule="auto" w:before="48"/>
              <w:ind w:left="61" w:right="424" w:hanging="62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Professional forecasters </w:t>
            </w:r>
            <w:r>
              <w:rPr>
                <w:color w:val="231F20"/>
                <w:sz w:val="14"/>
              </w:rPr>
              <w:t>(June 2006)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441" w:type="dxa"/>
            <w:shd w:val="clear" w:color="auto" w:fill="F1DEDD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77" w:type="dxa"/>
            <w:shd w:val="clear" w:color="auto" w:fill="F1DEDD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380" w:type="dxa"/>
            <w:shd w:val="clear" w:color="auto" w:fill="F1DEDD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ind w:right="9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62" w:type="dxa"/>
            <w:shd w:val="clear" w:color="auto" w:fill="F1DEDD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ind w:left="61" w:right="2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20" w:type="dxa"/>
            <w:shd w:val="clear" w:color="auto" w:fill="F1DEDD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287" w:type="dxa"/>
            <w:shd w:val="clear" w:color="auto" w:fill="F1DEDD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ind w:left="21" w:right="2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307" w:type="dxa"/>
            <w:shd w:val="clear" w:color="auto" w:fill="F1DEDD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ind w:left="24" w:right="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21" w:type="dxa"/>
            <w:shd w:val="clear" w:color="auto" w:fill="F1DEDD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ind w:left="33" w:right="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</w:tr>
      <w:tr>
        <w:trPr>
          <w:trHeight w:val="276" w:hRule="atLeast"/>
        </w:trPr>
        <w:tc>
          <w:tcPr>
            <w:tcW w:w="209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5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Financial markets (Oct. 2004)</w:t>
            </w:r>
            <w:r>
              <w:rPr>
                <w:color w:val="231F20"/>
                <w:position w:val="4"/>
                <w:sz w:val="11"/>
              </w:rPr>
              <w:t>(h)</w:t>
            </w:r>
          </w:p>
        </w:tc>
        <w:tc>
          <w:tcPr>
            <w:tcW w:w="44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left="71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47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38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right="9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36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left="55" w:right="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32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28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left="18" w:right="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0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left="18" w:right="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2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left="33" w:right="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</w:tr>
      <w:tr>
        <w:trPr>
          <w:trHeight w:val="251" w:hRule="atLeast"/>
        </w:trPr>
        <w:tc>
          <w:tcPr>
            <w:tcW w:w="209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Five</w:t>
            </w:r>
            <w:r>
              <w:rPr>
                <w:color w:val="231F20"/>
                <w:spacing w:val="-2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to</w:t>
            </w:r>
            <w:r>
              <w:rPr>
                <w:color w:val="231F20"/>
                <w:spacing w:val="-2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ten</w:t>
            </w:r>
            <w:r>
              <w:rPr>
                <w:color w:val="231F20"/>
                <w:spacing w:val="-22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year</w:t>
            </w:r>
            <w:r>
              <w:rPr>
                <w:color w:val="231F20"/>
                <w:spacing w:val="-1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ahead</w:t>
            </w:r>
            <w:r>
              <w:rPr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expectations</w:t>
            </w:r>
          </w:p>
        </w:tc>
        <w:tc>
          <w:tcPr>
            <w:tcW w:w="44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0" w:hRule="atLeast"/>
        </w:trPr>
        <w:tc>
          <w:tcPr>
            <w:tcW w:w="2099" w:type="dxa"/>
            <w:shd w:val="clear" w:color="auto" w:fill="F1DEDD"/>
          </w:tcPr>
          <w:p>
            <w:pPr>
              <w:pStyle w:val="TableParagraph"/>
              <w:spacing w:before="25"/>
              <w:rPr>
                <w:sz w:val="11"/>
              </w:rPr>
            </w:pPr>
            <w:r>
              <w:rPr>
                <w:color w:val="231F20"/>
                <w:sz w:val="14"/>
              </w:rPr>
              <w:t>Households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41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7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0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2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0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7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7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1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3" w:hRule="atLeast"/>
        </w:trPr>
        <w:tc>
          <w:tcPr>
            <w:tcW w:w="2099" w:type="dxa"/>
            <w:shd w:val="clear" w:color="auto" w:fill="F1DEDD"/>
          </w:tcPr>
          <w:p>
            <w:pPr>
              <w:pStyle w:val="TableParagraph"/>
              <w:spacing w:before="30"/>
              <w:ind w:left="63"/>
              <w:rPr>
                <w:sz w:val="14"/>
              </w:rPr>
            </w:pPr>
            <w:r>
              <w:rPr>
                <w:color w:val="231F20"/>
                <w:sz w:val="14"/>
              </w:rPr>
              <w:t>Bank/NOP (Mar. 2009)</w:t>
            </w:r>
          </w:p>
        </w:tc>
        <w:tc>
          <w:tcPr>
            <w:tcW w:w="441" w:type="dxa"/>
            <w:shd w:val="clear" w:color="auto" w:fill="F1DEDD"/>
          </w:tcPr>
          <w:p>
            <w:pPr>
              <w:pStyle w:val="TableParagraph"/>
              <w:spacing w:before="30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77" w:type="dxa"/>
            <w:shd w:val="clear" w:color="auto" w:fill="F1DEDD"/>
          </w:tcPr>
          <w:p>
            <w:pPr>
              <w:pStyle w:val="TableParagraph"/>
              <w:spacing w:before="30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380" w:type="dxa"/>
            <w:shd w:val="clear" w:color="auto" w:fill="F1DEDD"/>
          </w:tcPr>
          <w:p>
            <w:pPr>
              <w:pStyle w:val="TableParagraph"/>
              <w:spacing w:before="30"/>
              <w:ind w:right="9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362" w:type="dxa"/>
            <w:shd w:val="clear" w:color="auto" w:fill="F1DEDD"/>
          </w:tcPr>
          <w:p>
            <w:pPr>
              <w:pStyle w:val="TableParagraph"/>
              <w:spacing w:before="30"/>
              <w:ind w:left="50" w:right="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20" w:type="dxa"/>
            <w:shd w:val="clear" w:color="auto" w:fill="F1DEDD"/>
          </w:tcPr>
          <w:p>
            <w:pPr>
              <w:pStyle w:val="TableParagraph"/>
              <w:spacing w:before="30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287" w:type="dxa"/>
            <w:shd w:val="clear" w:color="auto" w:fill="F1DEDD"/>
          </w:tcPr>
          <w:p>
            <w:pPr>
              <w:pStyle w:val="TableParagraph"/>
              <w:spacing w:before="30"/>
              <w:ind w:left="20" w:right="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307" w:type="dxa"/>
            <w:shd w:val="clear" w:color="auto" w:fill="F1DEDD"/>
          </w:tcPr>
          <w:p>
            <w:pPr>
              <w:pStyle w:val="TableParagraph"/>
              <w:spacing w:before="30"/>
              <w:ind w:left="24" w:right="3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321" w:type="dxa"/>
            <w:shd w:val="clear" w:color="auto" w:fill="F1DEDD"/>
          </w:tcPr>
          <w:p>
            <w:pPr>
              <w:pStyle w:val="TableParagraph"/>
              <w:spacing w:before="30"/>
              <w:ind w:left="32" w:right="3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23" w:hRule="atLeast"/>
        </w:trPr>
        <w:tc>
          <w:tcPr>
            <w:tcW w:w="2099" w:type="dxa"/>
            <w:shd w:val="clear" w:color="auto" w:fill="F1DEDD"/>
          </w:tcPr>
          <w:p>
            <w:pPr>
              <w:pStyle w:val="TableParagraph"/>
              <w:spacing w:before="30"/>
              <w:ind w:left="63"/>
              <w:rPr>
                <w:sz w:val="14"/>
              </w:rPr>
            </w:pPr>
            <w:r>
              <w:rPr>
                <w:color w:val="231F20"/>
                <w:sz w:val="14"/>
              </w:rPr>
              <w:t>Barclays Basix (Sep. 2008)</w:t>
            </w:r>
          </w:p>
        </w:tc>
        <w:tc>
          <w:tcPr>
            <w:tcW w:w="441" w:type="dxa"/>
            <w:shd w:val="clear" w:color="auto" w:fill="F1DEDD"/>
          </w:tcPr>
          <w:p>
            <w:pPr>
              <w:pStyle w:val="TableParagraph"/>
              <w:spacing w:before="30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77" w:type="dxa"/>
            <w:shd w:val="clear" w:color="auto" w:fill="F1DEDD"/>
          </w:tcPr>
          <w:p>
            <w:pPr>
              <w:pStyle w:val="TableParagraph"/>
              <w:spacing w:before="30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380" w:type="dxa"/>
            <w:shd w:val="clear" w:color="auto" w:fill="F1DEDD"/>
          </w:tcPr>
          <w:p>
            <w:pPr>
              <w:pStyle w:val="TableParagraph"/>
              <w:spacing w:before="30"/>
              <w:ind w:right="9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362" w:type="dxa"/>
            <w:shd w:val="clear" w:color="auto" w:fill="F1DEDD"/>
          </w:tcPr>
          <w:p>
            <w:pPr>
              <w:pStyle w:val="TableParagraph"/>
              <w:spacing w:before="30"/>
              <w:ind w:left="53" w:right="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320" w:type="dxa"/>
            <w:shd w:val="clear" w:color="auto" w:fill="F1DEDD"/>
          </w:tcPr>
          <w:p>
            <w:pPr>
              <w:pStyle w:val="TableParagraph"/>
              <w:spacing w:before="30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287" w:type="dxa"/>
            <w:shd w:val="clear" w:color="auto" w:fill="F1DEDD"/>
          </w:tcPr>
          <w:p>
            <w:pPr>
              <w:pStyle w:val="TableParagraph"/>
              <w:spacing w:before="30"/>
              <w:ind w:left="21" w:right="2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307" w:type="dxa"/>
            <w:shd w:val="clear" w:color="auto" w:fill="F1DEDD"/>
          </w:tcPr>
          <w:p>
            <w:pPr>
              <w:pStyle w:val="TableParagraph"/>
              <w:spacing w:before="30"/>
              <w:ind w:left="16" w:right="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4.0</w:t>
            </w:r>
          </w:p>
        </w:tc>
        <w:tc>
          <w:tcPr>
            <w:tcW w:w="321" w:type="dxa"/>
            <w:shd w:val="clear" w:color="auto" w:fill="F1DEDD"/>
          </w:tcPr>
          <w:p>
            <w:pPr>
              <w:pStyle w:val="TableParagraph"/>
              <w:spacing w:before="30"/>
              <w:ind w:left="32" w:right="3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17" w:hRule="atLeast"/>
        </w:trPr>
        <w:tc>
          <w:tcPr>
            <w:tcW w:w="2099" w:type="dxa"/>
            <w:shd w:val="clear" w:color="auto" w:fill="F1DEDD"/>
          </w:tcPr>
          <w:p>
            <w:pPr>
              <w:pStyle w:val="TableParagraph"/>
              <w:spacing w:before="30"/>
              <w:ind w:left="56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 (Mar. 2006)</w:t>
            </w:r>
          </w:p>
        </w:tc>
        <w:tc>
          <w:tcPr>
            <w:tcW w:w="441" w:type="dxa"/>
            <w:shd w:val="clear" w:color="auto" w:fill="F1DEDD"/>
          </w:tcPr>
          <w:p>
            <w:pPr>
              <w:pStyle w:val="TableParagraph"/>
              <w:spacing w:before="30"/>
              <w:ind w:left="7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477" w:type="dxa"/>
            <w:shd w:val="clear" w:color="auto" w:fill="F1DEDD"/>
          </w:tcPr>
          <w:p>
            <w:pPr>
              <w:pStyle w:val="TableParagraph"/>
              <w:spacing w:before="30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80" w:type="dxa"/>
            <w:shd w:val="clear" w:color="auto" w:fill="F1DEDD"/>
          </w:tcPr>
          <w:p>
            <w:pPr>
              <w:pStyle w:val="TableParagraph"/>
              <w:spacing w:before="30"/>
              <w:ind w:right="9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362" w:type="dxa"/>
            <w:shd w:val="clear" w:color="auto" w:fill="F1DEDD"/>
          </w:tcPr>
          <w:p>
            <w:pPr>
              <w:pStyle w:val="TableParagraph"/>
              <w:spacing w:before="30"/>
              <w:ind w:left="51" w:right="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20" w:type="dxa"/>
            <w:shd w:val="clear" w:color="auto" w:fill="F1DEDD"/>
          </w:tcPr>
          <w:p>
            <w:pPr>
              <w:pStyle w:val="TableParagraph"/>
              <w:spacing w:before="30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287" w:type="dxa"/>
            <w:shd w:val="clear" w:color="auto" w:fill="F1DEDD"/>
          </w:tcPr>
          <w:p>
            <w:pPr>
              <w:pStyle w:val="TableParagraph"/>
              <w:spacing w:before="30"/>
              <w:ind w:left="21" w:right="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307" w:type="dxa"/>
            <w:shd w:val="clear" w:color="auto" w:fill="F1DEDD"/>
          </w:tcPr>
          <w:p>
            <w:pPr>
              <w:pStyle w:val="TableParagraph"/>
              <w:spacing w:before="30"/>
              <w:ind w:left="22" w:right="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321" w:type="dxa"/>
            <w:shd w:val="clear" w:color="auto" w:fill="F1DEDD"/>
          </w:tcPr>
          <w:p>
            <w:pPr>
              <w:pStyle w:val="TableParagraph"/>
              <w:spacing w:before="30"/>
              <w:ind w:left="33" w:right="1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</w:tr>
      <w:tr>
        <w:trPr>
          <w:trHeight w:val="276" w:hRule="atLeast"/>
        </w:trPr>
        <w:tc>
          <w:tcPr>
            <w:tcW w:w="209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5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Financial markets (Oct. 2004)</w:t>
            </w:r>
            <w:r>
              <w:rPr>
                <w:color w:val="231F20"/>
                <w:position w:val="4"/>
                <w:sz w:val="11"/>
              </w:rPr>
              <w:t>(i)</w:t>
            </w:r>
          </w:p>
        </w:tc>
        <w:tc>
          <w:tcPr>
            <w:tcW w:w="44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left="65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7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38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right="9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36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left="61" w:right="2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2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28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left="21" w:right="2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30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left="24" w:right="3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32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7"/>
              <w:ind w:left="33" w:right="1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</w:tr>
      <w:tr>
        <w:trPr>
          <w:trHeight w:val="229" w:hRule="atLeast"/>
        </w:trPr>
        <w:tc>
          <w:tcPr>
            <w:tcW w:w="209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rPr>
                <w:sz w:val="14"/>
              </w:rPr>
            </w:pPr>
            <w:r>
              <w:rPr>
                <w:color w:val="231F20"/>
                <w:sz w:val="14"/>
              </w:rPr>
              <w:t>Memo: CPI inflation</w:t>
            </w:r>
          </w:p>
        </w:tc>
        <w:tc>
          <w:tcPr>
            <w:tcW w:w="44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ind w:left="8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7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38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ind w:right="9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4.5</w:t>
            </w:r>
          </w:p>
        </w:tc>
        <w:tc>
          <w:tcPr>
            <w:tcW w:w="36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ind w:left="56" w:right="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32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28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ind w:left="21" w:right="1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0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ind w:left="24" w:right="2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2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ind w:left="33" w:right="3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</w:tbl>
    <w:p>
      <w:pPr>
        <w:pStyle w:val="BodyText"/>
        <w:spacing w:before="5"/>
        <w:rPr>
          <w:sz w:val="16"/>
        </w:rPr>
      </w:pPr>
    </w:p>
    <w:p>
      <w:pPr>
        <w:spacing w:line="244" w:lineRule="auto" w:before="0"/>
        <w:ind w:left="153" w:right="372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(all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reserved),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ONS, </w:t>
      </w:r>
      <w:r>
        <w:rPr>
          <w:color w:val="231F20"/>
          <w:sz w:val="11"/>
        </w:rPr>
        <w:t>YouGov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spacing w:line="244" w:lineRule="auto" w:before="0"/>
        <w:ind w:left="153" w:right="394" w:firstLine="0"/>
        <w:jc w:val="left"/>
        <w:rPr>
          <w:sz w:val="11"/>
        </w:rPr>
      </w:pPr>
      <w:r>
        <w:rPr>
          <w:color w:val="231F20"/>
          <w:w w:val="95"/>
          <w:sz w:val="11"/>
        </w:rPr>
        <w:t>Note: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(f)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incorrectly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labelled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‘Instantaneous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RPI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ahead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swaps’ 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printed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version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rFonts w:ascii="Georgia" w:hAnsi="Georgia"/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(h)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incorrectly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labelled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‘Instantaneous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 </w:t>
      </w:r>
      <w:r>
        <w:rPr>
          <w:color w:val="231F20"/>
          <w:sz w:val="11"/>
        </w:rPr>
        <w:t>three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swaps’.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start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series.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Financial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October–6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November.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YouGov/Citigroup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October.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2" w:after="0"/>
        <w:ind w:left="323" w:right="391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0" w:after="0"/>
        <w:ind w:left="323" w:right="340" w:hanging="171"/>
        <w:jc w:val="left"/>
        <w:rPr>
          <w:sz w:val="11"/>
        </w:rPr>
      </w:pPr>
      <w:r>
        <w:rPr>
          <w:color w:val="231F20"/>
          <w:w w:val="95"/>
          <w:sz w:val="11"/>
        </w:rPr>
        <w:t>CBI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manufacturing,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together 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compete.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Bank’s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external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forecasters,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ahead.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Five-year,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five-year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RPI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implied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swaps.</w: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68" w:lineRule="auto"/>
        <w:ind w:left="153" w:right="372"/>
      </w:pPr>
      <w:r>
        <w:rPr>
          <w:color w:val="231F20"/>
          <w:w w:val="95"/>
        </w:rPr>
        <w:t>Responsibility’s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1.3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1.5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points.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0"/>
        </w:rPr>
        <w:t>Discussions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estimates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long-run</w:t>
      </w:r>
      <w:r>
        <w:rPr>
          <w:color w:val="231F20"/>
          <w:spacing w:val="-27"/>
        </w:rPr>
        <w:t> </w:t>
      </w:r>
      <w:r>
        <w:rPr>
          <w:color w:val="231F20"/>
        </w:rPr>
        <w:t>wedge</w:t>
      </w:r>
      <w:r>
        <w:rPr>
          <w:color w:val="231F20"/>
          <w:spacing w:val="-24"/>
        </w:rPr>
        <w:t> </w:t>
      </w:r>
      <w:r>
        <w:rPr>
          <w:color w:val="231F20"/>
        </w:rPr>
        <w:t>are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little</w:t>
      </w:r>
      <w:r>
        <w:rPr>
          <w:color w:val="231F20"/>
          <w:spacing w:val="-26"/>
        </w:rPr>
        <w:t> </w:t>
      </w:r>
      <w:r>
        <w:rPr>
          <w:color w:val="231F20"/>
        </w:rPr>
        <w:t>lower.</w:t>
      </w:r>
    </w:p>
    <w:p>
      <w:pPr>
        <w:pStyle w:val="Heading5"/>
        <w:spacing w:before="201"/>
      </w:pPr>
      <w:r>
        <w:rPr>
          <w:color w:val="A70740"/>
        </w:rPr>
        <w:t>Uncertainty</w:t>
      </w:r>
    </w:p>
    <w:p>
      <w:pPr>
        <w:pStyle w:val="BodyText"/>
        <w:spacing w:line="268" w:lineRule="auto" w:before="23"/>
        <w:ind w:left="153" w:right="372"/>
      </w:pPr>
      <w:r>
        <w:rPr>
          <w:color w:val="231F20"/>
          <w:w w:val="95"/>
        </w:rPr>
        <w:t>Market-based measures of uncertainty about expected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months.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</w:rPr>
        <w:t>they</w:t>
      </w:r>
      <w:r>
        <w:rPr>
          <w:color w:val="231F20"/>
          <w:spacing w:val="-26"/>
        </w:rPr>
        <w:t> </w:t>
      </w:r>
      <w:r>
        <w:rPr>
          <w:color w:val="231F20"/>
        </w:rPr>
        <w:t>remain</w:t>
      </w:r>
      <w:r>
        <w:rPr>
          <w:color w:val="231F20"/>
          <w:spacing w:val="-26"/>
        </w:rPr>
        <w:t> </w:t>
      </w:r>
      <w:r>
        <w:rPr>
          <w:color w:val="231F20"/>
        </w:rPr>
        <w:t>at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6"/>
        </w:rPr>
        <w:t> </w:t>
      </w:r>
      <w:r>
        <w:rPr>
          <w:color w:val="231F20"/>
        </w:rPr>
        <w:t>higher</w:t>
      </w:r>
      <w:r>
        <w:rPr>
          <w:color w:val="231F20"/>
          <w:spacing w:val="-25"/>
        </w:rPr>
        <w:t> </w:t>
      </w:r>
      <w:r>
        <w:rPr>
          <w:color w:val="231F20"/>
        </w:rPr>
        <w:t>level</w:t>
      </w:r>
      <w:r>
        <w:rPr>
          <w:color w:val="231F20"/>
          <w:spacing w:val="-29"/>
        </w:rPr>
        <w:t> </w:t>
      </w:r>
      <w:r>
        <w:rPr>
          <w:color w:val="231F20"/>
        </w:rPr>
        <w:t>than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2008.</w:t>
      </w:r>
    </w:p>
    <w:p>
      <w:pPr>
        <w:pStyle w:val="Heading5"/>
        <w:spacing w:before="201"/>
      </w:pPr>
      <w:r>
        <w:rPr>
          <w:color w:val="A70740"/>
        </w:rPr>
        <w:t>Sensitivity to news</w:t>
      </w:r>
    </w:p>
    <w:p>
      <w:pPr>
        <w:pStyle w:val="BodyText"/>
        <w:spacing w:line="268" w:lineRule="auto" w:before="24"/>
        <w:ind w:left="153" w:right="349"/>
      </w:pPr>
      <w:r>
        <w:rPr>
          <w:color w:val="231F20"/>
          <w:w w:val="90"/>
        </w:rPr>
        <w:t>There remains tentative evidence that inflation expectations </w:t>
      </w:r>
      <w:r>
        <w:rPr>
          <w:color w:val="231F20"/>
          <w:w w:val="95"/>
        </w:rPr>
        <w:t>derived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news than a few years ago. One way of assessing that sensitivity is to examine how these measures change in </w:t>
      </w:r>
      <w:r>
        <w:rPr>
          <w:color w:val="231F20"/>
          <w:w w:val="90"/>
        </w:rPr>
        <w:t>response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unexpected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day </w:t>
      </w:r>
      <w:r>
        <w:rPr>
          <w:color w:val="231F20"/>
        </w:rPr>
        <w:t>of</w:t>
      </w:r>
      <w:r>
        <w:rPr>
          <w:color w:val="231F20"/>
          <w:spacing w:val="-18"/>
        </w:rPr>
        <w:t> </w:t>
      </w:r>
      <w:r>
        <w:rPr>
          <w:color w:val="231F20"/>
        </w:rPr>
        <w:t>publication.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372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diamonds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expected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horizons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releases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5151" w:space="178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61"/>
          <w:headerReference w:type="even" r:id="rId62"/>
          <w:pgSz w:w="11910" w:h="16840"/>
          <w:pgMar w:header="425" w:footer="0" w:top="620" w:bottom="280" w:left="640" w:right="460"/>
        </w:sectPr>
      </w:pPr>
    </w:p>
    <w:p>
      <w:pPr>
        <w:pStyle w:val="BodyText"/>
        <w:spacing w:before="6"/>
        <w:rPr>
          <w:sz w:val="31"/>
        </w:rPr>
      </w:pPr>
    </w:p>
    <w:p>
      <w:pPr>
        <w:spacing w:line="259" w:lineRule="auto" w:before="0"/>
        <w:ind w:left="153" w:right="3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2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utility price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rises</w:t>
      </w:r>
      <w:r>
        <w:rPr>
          <w:color w:val="231F20"/>
          <w:position w:val="4"/>
          <w:sz w:val="12"/>
        </w:rPr>
        <w:t>(a)</w:t>
      </w:r>
    </w:p>
    <w:p>
      <w:pPr>
        <w:spacing w:before="111"/>
        <w:ind w:left="321" w:right="0" w:firstLine="0"/>
        <w:jc w:val="left"/>
        <w:rPr>
          <w:sz w:val="11"/>
        </w:rPr>
      </w:pPr>
      <w:r>
        <w:rPr>
          <w:color w:val="231F20"/>
          <w:sz w:val="12"/>
        </w:rPr>
        <w:t>Substantial rises in gas/electricity prices announced</w:t>
      </w:r>
      <w:r>
        <w:rPr>
          <w:color w:val="231F20"/>
          <w:position w:val="4"/>
          <w:sz w:val="11"/>
        </w:rPr>
        <w:t>(b)</w:t>
      </w:r>
    </w:p>
    <w:p>
      <w:pPr>
        <w:spacing w:line="180" w:lineRule="atLeast" w:before="9"/>
        <w:ind w:left="315" w:right="1020" w:firstLine="0"/>
        <w:jc w:val="left"/>
        <w:rPr>
          <w:sz w:val="12"/>
        </w:rPr>
      </w:pPr>
      <w:r>
        <w:rPr>
          <w:color w:val="231F20"/>
          <w:sz w:val="12"/>
        </w:rPr>
        <w:t>Households’ inflation expectations one year ahead </w:t>
      </w:r>
      <w:r>
        <w:rPr>
          <w:color w:val="231F20"/>
          <w:w w:val="90"/>
          <w:sz w:val="12"/>
        </w:rPr>
        <w:t>Households’ inflation expectations five to ten years ahead</w:t>
      </w:r>
    </w:p>
    <w:p>
      <w:pPr>
        <w:spacing w:line="99" w:lineRule="exact" w:before="0"/>
        <w:ind w:left="346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8" w:lineRule="exact" w:before="0"/>
        <w:ind w:left="391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20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20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20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14"/>
      </w:pPr>
      <w:r>
        <w:rPr>
          <w:color w:val="231F20"/>
          <w:w w:val="95"/>
        </w:rPr>
        <w:t>responsiveness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sample,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  <w:w w:val="90"/>
        </w:rPr>
        <w:t>not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releases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contained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news.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observed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changes may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expectations. 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clear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longer </w:t>
      </w:r>
      <w:r>
        <w:rPr>
          <w:color w:val="231F20"/>
        </w:rPr>
        <w:t>horizons should be more responsive to CPI news than at shorter</w:t>
      </w:r>
      <w:r>
        <w:rPr>
          <w:color w:val="231F20"/>
          <w:spacing w:val="-22"/>
        </w:rPr>
        <w:t> </w:t>
      </w:r>
      <w:r>
        <w:rPr>
          <w:color w:val="231F20"/>
        </w:rPr>
        <w:t>ones.</w:t>
      </w:r>
    </w:p>
    <w:p>
      <w:pPr>
        <w:pStyle w:val="BodyText"/>
        <w:spacing w:before="7"/>
        <w:rPr>
          <w:sz w:val="19"/>
        </w:rPr>
      </w:pPr>
    </w:p>
    <w:p>
      <w:pPr>
        <w:spacing w:line="259" w:lineRule="auto" w:before="0"/>
        <w:ind w:left="173" w:right="745" w:firstLine="0"/>
        <w:jc w:val="left"/>
        <w:rPr>
          <w:sz w:val="12"/>
        </w:rPr>
      </w:pPr>
      <w:r>
        <w:rPr>
          <w:color w:val="A70740"/>
          <w:sz w:val="18"/>
        </w:rPr>
        <w:t>Chart B </w:t>
      </w:r>
      <w:r>
        <w:rPr>
          <w:color w:val="231F20"/>
          <w:sz w:val="18"/>
        </w:rPr>
        <w:t>Change in responsiveness of instantaneous </w:t>
      </w:r>
      <w:r>
        <w:rPr>
          <w:color w:val="231F20"/>
          <w:w w:val="95"/>
          <w:sz w:val="18"/>
        </w:rPr>
        <w:t>forward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news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relative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pre-crisis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6" w:lineRule="exact" w:before="108"/>
        <w:ind w:left="804" w:right="0" w:firstLine="0"/>
        <w:jc w:val="left"/>
        <w:rPr>
          <w:sz w:val="12"/>
        </w:rPr>
      </w:pPr>
      <w:r>
        <w:rPr>
          <w:color w:val="231F20"/>
          <w:sz w:val="12"/>
        </w:rPr>
        <w:t>Estimated average change in responsiveness (percentage points)</w:t>
      </w:r>
    </w:p>
    <w:p>
      <w:pPr>
        <w:spacing w:line="126" w:lineRule="exact" w:before="0"/>
        <w:ind w:left="3894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pStyle w:val="BodyText"/>
        <w:rPr>
          <w:sz w:val="14"/>
        </w:rPr>
      </w:pPr>
    </w:p>
    <w:p>
      <w:pPr>
        <w:spacing w:before="105"/>
        <w:ind w:left="3895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60"/>
          <w:cols w:num="2" w:equalWidth="0">
            <w:col w:w="4184" w:space="1145"/>
            <w:col w:w="5481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tabs>
          <w:tab w:pos="9223" w:val="left" w:leader="none"/>
        </w:tabs>
        <w:spacing w:before="102"/>
        <w:ind w:left="3931" w:right="0" w:firstLine="0"/>
        <w:jc w:val="left"/>
        <w:rPr>
          <w:sz w:val="12"/>
        </w:rPr>
      </w:pPr>
      <w:r>
        <w:rPr>
          <w:color w:val="231F20"/>
          <w:position w:val="-2"/>
          <w:sz w:val="12"/>
        </w:rPr>
        <w:t>1</w:t>
        <w:tab/>
      </w:r>
      <w:r>
        <w:rPr>
          <w:color w:val="231F20"/>
          <w:sz w:val="12"/>
        </w:rPr>
        <w:t>0.4</w:t>
      </w: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9"/>
        </w:rPr>
      </w:pPr>
    </w:p>
    <w:p>
      <w:pPr>
        <w:tabs>
          <w:tab w:pos="911" w:val="left" w:leader="none"/>
        </w:tabs>
        <w:spacing w:line="116" w:lineRule="exact" w:before="0"/>
        <w:ind w:left="404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</w:r>
      <w:r>
        <w:rPr>
          <w:color w:val="231F20"/>
          <w:spacing w:val="-10"/>
          <w:sz w:val="12"/>
        </w:rPr>
        <w:t>07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7"/>
        <w:rPr>
          <w:sz w:val="19"/>
        </w:rPr>
      </w:pPr>
    </w:p>
    <w:p>
      <w:pPr>
        <w:tabs>
          <w:tab w:pos="693" w:val="left" w:leader="none"/>
          <w:tab w:pos="1120" w:val="left" w:leader="none"/>
        </w:tabs>
        <w:spacing w:line="116" w:lineRule="exact" w:before="0"/>
        <w:ind w:left="265" w:right="0" w:firstLine="0"/>
        <w:jc w:val="left"/>
        <w:rPr>
          <w:sz w:val="12"/>
        </w:rPr>
      </w:pPr>
      <w:r>
        <w:rPr>
          <w:color w:val="231F20"/>
          <w:sz w:val="12"/>
        </w:rPr>
        <w:t>08</w:t>
        <w:tab/>
        <w:t>09</w:t>
        <w:tab/>
      </w:r>
      <w:r>
        <w:rPr>
          <w:color w:val="231F20"/>
          <w:spacing w:val="-10"/>
          <w:sz w:val="12"/>
        </w:rPr>
        <w:t>10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3"/>
        <w:rPr>
          <w:sz w:val="11"/>
        </w:rPr>
      </w:pPr>
    </w:p>
    <w:p>
      <w:pPr>
        <w:spacing w:line="118" w:lineRule="exact" w:before="0"/>
        <w:ind w:left="156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699" w:val="left" w:leader="none"/>
          <w:tab w:pos="1127" w:val="left" w:leader="none"/>
        </w:tabs>
        <w:spacing w:line="95" w:lineRule="exact" w:before="0"/>
        <w:ind w:left="27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</w:t>
        <w:tab/>
        <w:t>12</w:t>
        <w:tab/>
        <w:t>13</w:t>
      </w:r>
    </w:p>
    <w:p>
      <w:pPr>
        <w:spacing w:before="102"/>
        <w:ind w:left="41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0.2</w:t>
      </w:r>
    </w:p>
    <w:p>
      <w:pPr>
        <w:spacing w:before="25"/>
        <w:ind w:left="40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60" w:bottom="0" w:left="640" w:right="460"/>
          <w:cols w:num="4" w:equalWidth="0">
            <w:col w:w="1035" w:space="40"/>
            <w:col w:w="1237" w:space="39"/>
            <w:col w:w="1670" w:space="4788"/>
            <w:col w:w="2001"/>
          </w:cols>
        </w:sectPr>
      </w:pPr>
    </w:p>
    <w:p>
      <w:pPr>
        <w:spacing w:before="8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Company press releases, YouGov/Citigroup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4" w:lineRule="auto" w:before="2" w:after="0"/>
        <w:ind w:left="323" w:right="508" w:hanging="171"/>
        <w:jc w:val="left"/>
        <w:rPr>
          <w:sz w:val="11"/>
        </w:rPr>
      </w:pPr>
      <w:r>
        <w:rPr>
          <w:color w:val="231F20"/>
          <w:sz w:val="11"/>
        </w:rPr>
        <w:t>Date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announcements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increase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utility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utility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company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were </w:t>
      </w:r>
      <w:r>
        <w:rPr>
          <w:color w:val="231F20"/>
          <w:w w:val="95"/>
          <w:sz w:val="11"/>
        </w:rPr>
        <w:t>followed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further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announcements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companies.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episodes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resulting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rise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utility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bills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5%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included.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153"/>
      </w:pPr>
      <w:r>
        <w:rPr>
          <w:color w:val="231F20"/>
          <w:w w:val="90"/>
        </w:rPr>
        <w:t>between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October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2012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September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2013,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5"/>
        </w:rPr>
      </w:pPr>
    </w:p>
    <w:p>
      <w:pPr>
        <w:tabs>
          <w:tab w:pos="525" w:val="left" w:leader="none"/>
          <w:tab w:pos="895" w:val="left" w:leader="none"/>
          <w:tab w:pos="1267" w:val="left" w:leader="none"/>
          <w:tab w:pos="1638" w:val="left" w:leader="none"/>
          <w:tab w:pos="2009" w:val="left" w:leader="none"/>
        </w:tabs>
        <w:spacing w:line="72" w:lineRule="exact"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3</w:t>
        <w:tab/>
        <w:t>4</w:t>
        <w:tab/>
        <w:t>5</w:t>
        <w:tab/>
        <w:t>6</w:t>
        <w:tab/>
        <w:t>7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5"/>
        </w:rPr>
      </w:pPr>
    </w:p>
    <w:p>
      <w:pPr>
        <w:tabs>
          <w:tab w:pos="524" w:val="left" w:leader="none"/>
          <w:tab w:pos="862" w:val="left" w:leader="none"/>
        </w:tabs>
        <w:spacing w:line="72" w:lineRule="exact"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8</w:t>
        <w:tab/>
        <w:t>9</w:t>
        <w:tab/>
        <w:t>10</w:t>
      </w:r>
    </w:p>
    <w:p>
      <w:pPr>
        <w:spacing w:before="2"/>
        <w:ind w:left="15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0.0</w:t>
      </w:r>
    </w:p>
    <w:p>
      <w:pPr>
        <w:spacing w:before="25"/>
        <w:ind w:left="15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5"/>
        <w:ind w:left="163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rPr>
          <w:sz w:val="14"/>
        </w:rPr>
      </w:pPr>
    </w:p>
    <w:p>
      <w:pPr>
        <w:spacing w:before="105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spacing w:before="103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60"/>
          <w:cols w:num="4" w:equalWidth="0">
            <w:col w:w="4913" w:space="765"/>
            <w:col w:w="2106" w:space="120"/>
            <w:col w:w="1018" w:space="143"/>
            <w:col w:w="1745"/>
          </w:cols>
        </w:sectPr>
      </w:pPr>
    </w:p>
    <w:p>
      <w:pPr>
        <w:pStyle w:val="BodyText"/>
        <w:spacing w:line="268" w:lineRule="auto" w:before="3"/>
        <w:ind w:left="153"/>
      </w:pPr>
      <w:r>
        <w:rPr>
          <w:color w:val="231F20"/>
          <w:w w:val="95"/>
        </w:rPr>
        <w:t>average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2004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spacing w:val="-6"/>
          <w:w w:val="95"/>
        </w:rPr>
        <w:t>2007. </w:t>
      </w:r>
      <w:r>
        <w:rPr>
          <w:color w:val="231F20"/>
          <w:w w:val="95"/>
        </w:rPr>
        <w:t>Over the past twelve months, inflation expectations appear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responsive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news 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ten-year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horizon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2004 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if,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participants </w:t>
      </w:r>
      <w:r>
        <w:rPr>
          <w:color w:val="231F20"/>
          <w:w w:val="95"/>
        </w:rPr>
        <w:t>believe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tolerant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deviations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inflation</w:t>
      </w:r>
      <w:r>
        <w:rPr>
          <w:color w:val="231F20"/>
          <w:spacing w:val="-32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2%</w:t>
      </w:r>
      <w:r>
        <w:rPr>
          <w:color w:val="231F20"/>
          <w:spacing w:val="-31"/>
        </w:rPr>
        <w:t> </w:t>
      </w:r>
      <w:r>
        <w:rPr>
          <w:color w:val="231F20"/>
        </w:rPr>
        <w:t>target.</w:t>
      </w:r>
      <w:r>
        <w:rPr>
          <w:color w:val="231F20"/>
          <w:spacing w:val="6"/>
        </w:rPr>
        <w:t> </w:t>
      </w:r>
      <w:r>
        <w:rPr>
          <w:color w:val="231F20"/>
        </w:rPr>
        <w:t>But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change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</w:p>
    <w:p>
      <w:pPr>
        <w:spacing w:before="84"/>
        <w:ind w:left="69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Horizon of instantaneous forward inflation rate (years)</w:t>
      </w:r>
    </w:p>
    <w:p>
      <w:pPr>
        <w:spacing w:before="11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0" w:after="0"/>
        <w:ind w:left="323" w:right="1111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slope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coefficients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responsiveness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instantaneous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(derived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swaps)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 release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pre-crisis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(September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2004–07).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standard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errors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either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slope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coefficients.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pStyle w:val="ListParagraph"/>
        <w:numPr>
          <w:ilvl w:val="1"/>
          <w:numId w:val="45"/>
        </w:numPr>
        <w:tabs>
          <w:tab w:pos="371" w:val="left" w:leader="none"/>
        </w:tabs>
        <w:spacing w:line="235" w:lineRule="auto" w:before="0" w:after="0"/>
        <w:ind w:left="370" w:right="422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information,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Miller,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(2011),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long-run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difference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between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RPI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and </w:t>
      </w:r>
      <w:r>
        <w:rPr>
          <w:color w:val="231F20"/>
          <w:sz w:val="14"/>
        </w:rPr>
        <w:t>CPI inflation’, available at </w:t>
      </w:r>
      <w:hyperlink r:id="rId63">
        <w:r>
          <w:rPr>
            <w:color w:val="231F20"/>
            <w:spacing w:val="-1"/>
            <w:w w:val="85"/>
            <w:sz w:val="14"/>
          </w:rPr>
          <w:t>http://cdn.budgetresponsibility.independent.gov.uk/Working-paper-No2-The-long-</w:t>
        </w:r>
      </w:hyperlink>
      <w:r>
        <w:rPr>
          <w:color w:val="231F20"/>
          <w:spacing w:val="-1"/>
          <w:w w:val="85"/>
          <w:sz w:val="14"/>
        </w:rPr>
        <w:t> </w:t>
      </w:r>
      <w:r>
        <w:rPr>
          <w:color w:val="231F20"/>
          <w:sz w:val="14"/>
        </w:rPr>
        <w:t>run-difference-between-RPI-and-CPI-inflation.pdf.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60"/>
          <w:cols w:num="2" w:equalWidth="0">
            <w:col w:w="5167" w:space="182"/>
            <w:col w:w="5461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</w:pPr>
      <w:r>
        <w:rPr/>
        <w:pict>
          <v:group style="position:absolute;margin-left:0pt;margin-top:56.693001pt;width:575.450pt;height:421.35pt;mso-position-horizontal-relative:page;mso-position-vertical-relative:page;z-index:-22094848" coordorigin="0,1134" coordsize="11509,8427">
            <v:rect style="position:absolute;left:0;top:1133;width:11509;height:8427" filled="true" fillcolor="#f1dedd" stroked="false">
              <v:fill type="solid"/>
            </v:rect>
            <v:rect style="position:absolute;left:6147;top:4377;width:3676;height:2836" filled="false" stroked="true" strokeweight=".5pt" strokecolor="#231f20">
              <v:stroke dashstyle="solid"/>
            </v:rect>
            <v:shape style="position:absolute;left:6430;top:4803;width:3118;height:1945" coordorigin="6430,4804" coordsize="3118,1945" path="m6578,4804l6430,4804,6430,6005,6430,6748,6578,6748,6578,6005,6578,4804xm6949,5179l6801,5179,6801,6005,6801,6718,6949,6718,6949,6005,6949,5179xm7320,5425l7172,5425,7172,6005,7172,6500,7320,6500,7320,6005,7320,5425xm7691,5483l7543,5483,7543,6005,7543,6398,7691,6398,7691,6005,7691,5483xm8062,5483l7914,5483,7914,6005,7914,6311,8062,6311,8062,6005,8062,5483xm8433,5457l8285,5457,8285,6005,8285,6219,8433,6219,8433,6005,8433,5457xm8804,5409l8656,5409,8656,6005,8656,6145,8804,6145,8804,6005,8804,5409xm9177,5344l9027,5344,9027,6005,9027,6092,9177,6092,9177,6005,9177,5344xm9548,5285l9398,5285,9398,6005,9398,6056,9548,6056,9548,6005,9548,5285xe" filled="true" fillcolor="#9c8dc3" stroked="false">
              <v:path arrowok="t"/>
              <v:fill type="solid"/>
            </v:shape>
            <v:line style="position:absolute" from="9715,6817" to="9828,6817" stroked="true" strokeweight=".5pt" strokecolor="#231f20">
              <v:stroke dashstyle="solid"/>
            </v:line>
            <v:line style="position:absolute" from="9715,6410" to="9828,6410" stroked="true" strokeweight=".5pt" strokecolor="#231f20">
              <v:stroke dashstyle="solid"/>
            </v:line>
            <v:line style="position:absolute" from="9715,6005" to="9828,6005" stroked="true" strokeweight=".5pt" strokecolor="#231f20">
              <v:stroke dashstyle="solid"/>
            </v:line>
            <v:line style="position:absolute" from="9715,5600" to="9828,5600" stroked="true" strokeweight=".5pt" strokecolor="#231f20">
              <v:stroke dashstyle="solid"/>
            </v:line>
            <v:line style="position:absolute" from="9715,5193" to="9828,5193" stroked="true" strokeweight=".5pt" strokecolor="#231f20">
              <v:stroke dashstyle="solid"/>
            </v:line>
            <v:line style="position:absolute" from="9715,4788" to="9828,4788" stroked="true" strokeweight=".5pt" strokecolor="#231f20">
              <v:stroke dashstyle="solid"/>
            </v:line>
            <v:line style="position:absolute" from="6319,7105" to="6319,7218" stroked="true" strokeweight=".5pt" strokecolor="#231f20">
              <v:stroke dashstyle="solid"/>
            </v:line>
            <v:line style="position:absolute" from="6690,7105" to="6690,7218" stroked="true" strokeweight=".5pt" strokecolor="#231f20">
              <v:stroke dashstyle="solid"/>
            </v:line>
            <v:line style="position:absolute" from="7061,7105" to="7061,7218" stroked="true" strokeweight=".5pt" strokecolor="#231f20">
              <v:stroke dashstyle="solid"/>
            </v:line>
            <v:line style="position:absolute" from="7432,7105" to="7432,7218" stroked="true" strokeweight=".5pt" strokecolor="#231f20">
              <v:stroke dashstyle="solid"/>
            </v:line>
            <v:line style="position:absolute" from="7803,7105" to="7803,7218" stroked="true" strokeweight=".5pt" strokecolor="#231f20">
              <v:stroke dashstyle="solid"/>
            </v:line>
            <v:line style="position:absolute" from="8174,7105" to="8174,7218" stroked="true" strokeweight=".5pt" strokecolor="#231f20">
              <v:stroke dashstyle="solid"/>
            </v:line>
            <v:line style="position:absolute" from="8545,7105" to="8545,7218" stroked="true" strokeweight=".5pt" strokecolor="#231f20">
              <v:stroke dashstyle="solid"/>
            </v:line>
            <v:line style="position:absolute" from="8916,7105" to="8916,7218" stroked="true" strokeweight=".5pt" strokecolor="#231f20">
              <v:stroke dashstyle="solid"/>
            </v:line>
            <v:line style="position:absolute" from="9287,7105" to="9287,7218" stroked="true" strokeweight=".5pt" strokecolor="#231f20">
              <v:stroke dashstyle="solid"/>
            </v:line>
            <v:line style="position:absolute" from="9658,7105" to="9658,7218" stroked="true" strokeweight=".5pt" strokecolor="#231f20">
              <v:stroke dashstyle="solid"/>
            </v:line>
            <v:shape style="position:absolute;left:6310;top:6003;width:3347;height:2" coordorigin="6311,6004" coordsize="3347,0" path="m6311,6004l6311,6004,9239,6004,9658,6004e" filled="false" stroked="true" strokeweight=".5pt" strokecolor="#231f20">
              <v:path arrowok="t"/>
              <v:stroke dashstyle="solid"/>
            </v:shape>
            <v:shape style="position:absolute;left:6453;top:5601;width:3067;height:426" coordorigin="6454,5602" coordsize="3067,426" path="m6552,5775l6503,5708,6454,5775,6503,5841,6552,5775xm6923,5947l6874,5880,6825,5947,6874,6014,6923,5947xm7294,5961l7245,5894,7196,5961,7245,6028,7294,5961xm7665,5941l7616,5873,7567,5941,7616,6007,7665,5941xm8036,5894l7987,5827,7938,5894,7987,5961,8036,5894xm8407,5837l8358,5770,8309,5837,8358,5903,8407,5837xm8778,5775l8729,5708,8680,5775,8729,5841,8778,5775xm9149,5717l9100,5650,9051,5717,9100,5784,9149,5717xm9520,5669l9471,5602,9422,5669,9471,5735,9520,5669xe" filled="true" fillcolor="#a70740" stroked="false">
              <v:path arrowok="t"/>
              <v:fill type="solid"/>
            </v:shape>
            <v:line style="position:absolute" from="6143,4782" to="6256,4782" stroked="true" strokeweight=".5pt" strokecolor="#231f20">
              <v:stroke dashstyle="solid"/>
            </v:line>
            <v:line style="position:absolute" from="6143,5187" to="6256,5187" stroked="true" strokeweight=".5pt" strokecolor="#231f20">
              <v:stroke dashstyle="solid"/>
            </v:line>
            <v:line style="position:absolute" from="6143,5594" to="6256,5594" stroked="true" strokeweight=".5pt" strokecolor="#231f20">
              <v:stroke dashstyle="solid"/>
            </v:line>
            <v:line style="position:absolute" from="6143,5999" to="6256,5999" stroked="true" strokeweight=".5pt" strokecolor="#231f20">
              <v:stroke dashstyle="solid"/>
            </v:line>
            <v:line style="position:absolute" from="6143,6404" to="6256,6404" stroked="true" strokeweight=".5pt" strokecolor="#231f20">
              <v:stroke dashstyle="solid"/>
            </v:line>
            <v:line style="position:absolute" from="6143,6811" to="6256,6811" stroked="true" strokeweight=".5pt" strokecolor="#231f20">
              <v:stroke dashstyle="solid"/>
            </v:line>
            <v:line style="position:absolute" from="6143,3536" to="10451,3536" stroked="true" strokeweight=".7pt" strokecolor="#a70740">
              <v:stroke dashstyle="solid"/>
            </v:line>
            <v:line style="position:absolute" from="1012,2937" to="1012,5780" stroked="true" strokeweight=".5pt" strokecolor="#fcaf17">
              <v:stroke dashstyle="solid"/>
            </v:line>
            <v:line style="position:absolute" from="1188,2937" to="1188,5780" stroked="true" strokeweight=".5pt" strokecolor="#fcaf17">
              <v:stroke dashstyle="solid"/>
            </v:line>
            <v:line style="position:absolute" from="1831,2937" to="1831,5780" stroked="true" strokeweight=".5pt" strokecolor="#fcaf17">
              <v:stroke dashstyle="solid"/>
            </v:line>
            <v:line style="position:absolute" from="2081,2937" to="2081,5780" stroked="true" strokeweight=".5pt" strokecolor="#fcaf17">
              <v:stroke dashstyle="solid"/>
            </v:line>
            <v:line style="position:absolute" from="3043,2937" to="3043,5780" stroked="true" strokeweight=".5pt" strokecolor="#fcaf17">
              <v:stroke dashstyle="solid"/>
            </v:line>
            <v:line style="position:absolute" from="3291,2937" to="3291,5780" stroked="true" strokeweight=".5pt" strokecolor="#fcaf17">
              <v:stroke dashstyle="solid"/>
            </v:line>
            <v:line style="position:absolute" from="3863,2937" to="3863,5780" stroked="true" strokeweight=".5pt" strokecolor="#fcaf17">
              <v:stroke dashstyle="solid"/>
            </v:line>
            <v:line style="position:absolute" from="4290,2937" to="4290,5780" stroked="true" strokeweight=".5pt" strokecolor="#fcaf17">
              <v:stroke dashstyle="solid"/>
            </v:line>
            <v:line style="position:absolute" from="4383,5211" to="4497,5211" stroked="true" strokeweight=".5pt" strokecolor="#231f20">
              <v:stroke dashstyle="solid"/>
            </v:line>
            <v:line style="position:absolute" from="4383,4645" to="4497,4645" stroked="true" strokeweight=".5pt" strokecolor="#231f20">
              <v:stroke dashstyle="solid"/>
            </v:line>
            <v:line style="position:absolute" from="4383,4078" to="4497,4078" stroked="true" strokeweight=".5pt" strokecolor="#231f20">
              <v:stroke dashstyle="solid"/>
            </v:line>
            <v:line style="position:absolute" from="4383,3511" to="4497,3511" stroked="true" strokeweight=".5pt" strokecolor="#231f20">
              <v:stroke dashstyle="solid"/>
            </v:line>
            <v:line style="position:absolute" from="976,5668" to="976,5782" stroked="true" strokeweight=".5pt" strokecolor="#231f20">
              <v:stroke dashstyle="solid"/>
            </v:line>
            <v:line style="position:absolute" from="1404,5668" to="1404,5782" stroked="true" strokeweight=".5pt" strokecolor="#231f20">
              <v:stroke dashstyle="solid"/>
            </v:line>
            <v:line style="position:absolute" from="1831,5668" to="1831,5782" stroked="true" strokeweight=".5pt" strokecolor="#231f20">
              <v:stroke dashstyle="solid"/>
            </v:line>
            <v:line style="position:absolute" from="2260,5668" to="2260,5782" stroked="true" strokeweight=".5pt" strokecolor="#231f20">
              <v:stroke dashstyle="solid"/>
            </v:line>
            <v:line style="position:absolute" from="2687,5668" to="2687,5782" stroked="true" strokeweight=".5pt" strokecolor="#231f20">
              <v:stroke dashstyle="solid"/>
            </v:line>
            <v:line style="position:absolute" from="3115,5668" to="3115,5782" stroked="true" strokeweight=".5pt" strokecolor="#231f20">
              <v:stroke dashstyle="solid"/>
            </v:line>
            <v:line style="position:absolute" from="3542,5668" to="3542,5782" stroked="true" strokeweight=".5pt" strokecolor="#231f20">
              <v:stroke dashstyle="solid"/>
            </v:line>
            <v:line style="position:absolute" from="3971,5668" to="3971,5782" stroked="true" strokeweight=".5pt" strokecolor="#231f20">
              <v:stroke dashstyle="solid"/>
            </v:line>
            <v:shape style="position:absolute;left:976;top:3171;width:3314;height:2154" coordorigin="976,3171" coordsize="3314,2154" path="m976,4475l1013,4305,1046,4361,1082,4418,1117,4361,1153,4475,1188,4588,1225,4361,1261,4475,1296,4418,1332,4418,1368,4361,1404,4248,1440,4418,1473,4361,1509,4361,1544,4361,1581,4418,1616,4361,1652,4418,1688,4305,1724,4305,1760,4191,1795,4248,1831,3908,1868,4021,1901,3738,1938,3625,1973,3455,2009,3171,2044,3398,2081,3285,2117,3285,2152,4135,2188,5268,2224,5325,2260,5155,2296,4928,2329,4758,2365,4758,2400,4871,2437,4645,2472,4758,2508,4758,2544,4701,2579,4645,2616,4588,2651,4701,2687,4531,2724,4475,2756,4475,2793,4531,2828,4191,2864,4078,2899,4248,2935,4135,2972,4135,3007,4078,3043,3908,3078,3795,3115,3738,3151,3738,3184,3795,3220,4135,3255,3851,3291,3568,3327,3795,3363,3795,3399,3795,3434,3851,3471,4021,3506,4021,3542,4305,3578,4191,3612,4248,3649,4078,3684,4191,3720,4418,3755,4418,3791,4191,3828,4248,3863,4078,3899,4191,3934,4248,3971,4191,4007,4191,4040,4191,4076,4305,4111,4361,4147,4361,4183,4305,4219,4305,4255,4361,4290,3965e" filled="false" stroked="true" strokeweight="1.0pt" strokecolor="#00558b">
              <v:path arrowok="t"/>
              <v:stroke dashstyle="solid"/>
            </v:shape>
            <v:shape style="position:absolute;left:976;top:3454;width:3314;height:737" coordorigin="976,3455" coordsize="3314,737" path="m976,3908l1013,3681,1046,3681,1082,3738,1117,3795,1153,3851,1188,3908,1225,3738,1261,3851,1296,3795,1332,3795,1368,3738,1404,3738,1440,3795,1473,3795,1509,3795,1544,3851,1581,3795,1616,3795,1652,3851,1688,3738,1724,3738,1760,3681,1795,3738,1831,3681,1868,3681,1901,3568,1938,3681,1973,3568,2009,3625,2044,3738,2081,3851,2117,3795,2152,4135,2188,4078,2224,4191,2260,4191,2296,4135,2329,4021,2365,4021,2400,4078,2437,4078,2472,4078,2508,4078,2544,4078,2579,3965,2616,3908,2651,3965,2687,3908,2724,4021,2756,3908,2793,4078,2828,4021,2864,3908,2899,3908,2935,3908,2972,3965,3007,3851,3043,3795,3078,3625,3115,3681,3151,3795,3184,3795,3220,3851,3255,3795,3291,3455,3327,3681,3363,3681,3399,3625,3434,3851,3471,3795,3506,3851,3542,3965,3578,3851,3612,3851,3649,3681,3684,3851,3720,3965,3755,3908,3791,3795,3828,3795,3863,3681,3899,3851,3934,3908,3971,3851,4007,3795,4040,3795,4076,3851,4111,3908,4147,3908,4183,3908,4219,3851,4255,3908,4290,3568e" filled="false" stroked="true" strokeweight="1pt" strokecolor="#75c043">
              <v:path arrowok="t"/>
              <v:stroke dashstyle="solid"/>
            </v:shape>
            <v:line style="position:absolute" from="804,2537" to="918,2537" stroked="true" strokeweight="1pt" strokecolor="#00558b">
              <v:stroke dashstyle="solid"/>
            </v:line>
            <v:line style="position:absolute" from="804,2719" to="918,2719" stroked="true" strokeweight="1pt" strokecolor="#75c043">
              <v:stroke dashstyle="solid"/>
            </v:line>
            <v:line style="position:absolute" from="812,5210" to="925,5210" stroked="true" strokeweight=".5pt" strokecolor="#231f20">
              <v:stroke dashstyle="solid"/>
            </v:line>
            <v:line style="position:absolute" from="812,4643" to="925,4643" stroked="true" strokeweight=".5pt" strokecolor="#231f20">
              <v:stroke dashstyle="solid"/>
            </v:line>
            <v:line style="position:absolute" from="812,4077" to="925,4077" stroked="true" strokeweight=".5pt" strokecolor="#231f20">
              <v:stroke dashstyle="solid"/>
            </v:line>
            <v:line style="position:absolute" from="812,3510" to="925,3510" stroked="true" strokeweight=".5pt" strokecolor="#231f20">
              <v:stroke dashstyle="solid"/>
            </v:line>
            <v:line style="position:absolute" from="804,2349" to="918,2349" stroked="true" strokeweight="1pt" strokecolor="#fcaf17">
              <v:stroke dashstyle="solid"/>
            </v:line>
            <v:rect style="position:absolute;left:816;top:2940;width:3676;height:2836" filled="false" stroked="true" strokeweight=".5pt" strokecolor="#231f20">
              <v:stroke dashstyle="solid"/>
            </v:rect>
            <v:line style="position:absolute" from="794,1594" to="5102,1594" stroked="true" strokeweight=".7pt" strokecolor="#a70740">
              <v:stroke dashstyle="solid"/>
            </v:line>
            <v:line style="position:absolute" from="6147,8642" to="11136,8642" stroked="true" strokeweight=".6pt" strokecolor="#a70740">
              <v:stroke dashstyle="solid"/>
            </v:line>
            <w10:wrap type="none"/>
          </v:group>
        </w:pict>
      </w:r>
    </w:p>
    <w:p>
      <w:pPr>
        <w:pStyle w:val="BodyText"/>
        <w:spacing w:before="5"/>
        <w:rPr>
          <w:sz w:val="11"/>
        </w:rPr>
      </w:pPr>
    </w:p>
    <w:p>
      <w:pPr>
        <w:pStyle w:val="BodyText"/>
        <w:spacing w:line="20" w:lineRule="exact"/>
        <w:ind w:left="163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0" w:right="143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pacing w:val="-6"/>
          <w:sz w:val="18"/>
        </w:rPr>
        <w:t>4.10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Agents’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company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visit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scores: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changes in profitability of exporters and domestic-facing companies</w:t>
      </w:r>
      <w:r>
        <w:rPr>
          <w:color w:val="231F20"/>
          <w:position w:val="4"/>
          <w:sz w:val="12"/>
        </w:rPr>
        <w:t>(a)</w:t>
      </w:r>
    </w:p>
    <w:p>
      <w:pPr>
        <w:spacing w:before="114"/>
        <w:ind w:left="1667" w:right="0" w:firstLine="0"/>
        <w:jc w:val="left"/>
        <w:rPr>
          <w:sz w:val="11"/>
        </w:rPr>
      </w:pPr>
      <w:r>
        <w:rPr/>
        <w:pict>
          <v:group style="position:absolute;margin-left:40.520pt;margin-top:13.243895pt;width:180.6pt;height:139.450pt;mso-position-horizontal-relative:page;mso-position-vertical-relative:paragraph;z-index:-22093312" coordorigin="810,265" coordsize="3612,2789">
            <v:rect style="position:absolute;left:815;top:269;width:3602;height:2779" filled="false" stroked="true" strokeweight=".49pt" strokecolor="#231f20">
              <v:stroke dashstyle="solid"/>
            </v:rect>
            <v:line style="position:absolute" from="975,2123" to="4255,2123" stroked="true" strokeweight=".49pt" strokecolor="#231f20">
              <v:stroke dashstyle="solid"/>
            </v:line>
            <v:line style="position:absolute" from="4311,736" to="4422,736" stroked="true" strokeweight=".49pt" strokecolor="#231f20">
              <v:stroke dashstyle="solid"/>
            </v:line>
            <v:line style="position:absolute" from="4311,1198" to="4422,1198" stroked="true" strokeweight=".49pt" strokecolor="#231f20">
              <v:stroke dashstyle="solid"/>
            </v:line>
            <v:line style="position:absolute" from="4311,1661" to="4422,1661" stroked="true" strokeweight=".49pt" strokecolor="#231f20">
              <v:stroke dashstyle="solid"/>
            </v:line>
            <v:line style="position:absolute" from="4311,2123" to="4422,2123" stroked="true" strokeweight=".49pt" strokecolor="#231f20">
              <v:stroke dashstyle="solid"/>
            </v:line>
            <v:line style="position:absolute" from="4311,2586" to="4422,2586" stroked="true" strokeweight=".49pt" strokecolor="#231f20">
              <v:stroke dashstyle="solid"/>
            </v:line>
            <v:line style="position:absolute" from="975,2943" to="975,3054" stroked="true" strokeweight=".49pt" strokecolor="#231f20">
              <v:stroke dashstyle="solid"/>
            </v:line>
            <v:line style="position:absolute" from="1545,2943" to="1545,3054" stroked="true" strokeweight=".49pt" strokecolor="#231f20">
              <v:stroke dashstyle="solid"/>
            </v:line>
            <v:line style="position:absolute" from="2116,2943" to="2116,3054" stroked="true" strokeweight=".49pt" strokecolor="#231f20">
              <v:stroke dashstyle="solid"/>
            </v:line>
            <v:line style="position:absolute" from="2686,2943" to="2686,3054" stroked="true" strokeweight=".49pt" strokecolor="#231f20">
              <v:stroke dashstyle="solid"/>
            </v:line>
            <v:line style="position:absolute" from="3257,2943" to="3257,3054" stroked="true" strokeweight=".49pt" strokecolor="#231f20">
              <v:stroke dashstyle="solid"/>
            </v:line>
            <v:line style="position:absolute" from="3827,2943" to="3827,3054" stroked="true" strokeweight=".49pt" strokecolor="#231f20">
              <v:stroke dashstyle="solid"/>
            </v:line>
            <v:shape style="position:absolute;left:974;top:764;width:3281;height:2115" coordorigin="975,764" coordsize="3281,2115" path="m975,778l1022,802,1070,764,1117,1094,1165,1182,1212,1374,1260,1429,1307,1570,1355,1753,1402,1773,1450,1843,1498,1850,1545,1976,1593,2079,1640,2177,1688,2294,1735,2398,1783,2631,1830,2815,1878,2878,1925,2694,1973,2520,2020,2479,2068,2188,2116,2045,2163,1976,2211,2186,2258,2141,2306,1843,2353,1757,2401,1797,2448,1888,2496,1791,2543,1664,2591,1606,2639,1526,2686,1546,2734,1526,2781,1603,2829,1631,2876,1622,2924,1738,2971,1896,3019,1992,3066,1881,3114,1855,3161,1898,3209,1997,3257,1953,3304,1960,3352,1915,3399,1789,3447,1685,3494,1734,3542,1851,3589,1900,3637,1837,3684,1795,3732,1793,3779,1737,3827,1711,3875,1685,3922,1722,3970,1731,4017,1734,4065,1703,4112,1668,4160,1574,4207,1491,4255,1382e" filled="false" stroked="true" strokeweight=".98pt" strokecolor="#00558b">
              <v:path arrowok="t"/>
              <v:stroke dashstyle="solid"/>
            </v:shape>
            <v:shape style="position:absolute;left:974;top:518;width:3281;height:1977" coordorigin="975,518" coordsize="3281,1977" path="m975,555l1022,518,1070,662,1117,694,1165,747,1212,821,1260,991,1307,948,1355,959,1402,1095,1450,1209,1498,1480,1545,1474,1593,1506,1640,1382,1688,1382,1735,1612,1783,1860,1830,2388,1878,2399,1925,2484,1973,2302,2020,2495,2068,2336,2116,2179,2163,1969,2211,1923,2258,1966,2306,1721,2353,1692,2401,1470,2448,1469,2496,1428,2543,1376,2591,1566,2639,1337,2686,1217,2734,1012,2781,920,2829,1099,2876,1021,2924,1286,2971,1294,3019,1555,3066,1599,3114,1492,3161,1433,3209,1390,3257,1314,3304,1147,3352,1181,3399,1372,3447,1430,3494,1469,3542,1519,3589,1632,3637,1717,3684,1772,3732,1788,3779,1837,3827,1837,3875,1793,3922,1645,3970,1681,4017,1658,4065,1690,4112,1614,4160,1629,4207,1491,4255,1411e" filled="false" stroked="true" strokeweight=".98pt" strokecolor="#f6891f">
              <v:path arrowok="t"/>
              <v:stroke dashstyle="solid"/>
            </v:shape>
            <v:line style="position:absolute" from="810,737" to="922,737" stroked="true" strokeweight=".49pt" strokecolor="#231f20">
              <v:stroke dashstyle="solid"/>
            </v:line>
            <v:line style="position:absolute" from="810,1199" to="922,1199" stroked="true" strokeweight=".49pt" strokecolor="#231f20">
              <v:stroke dashstyle="solid"/>
            </v:line>
            <v:line style="position:absolute" from="810,1662" to="922,1662" stroked="true" strokeweight=".49pt" strokecolor="#231f20">
              <v:stroke dashstyle="solid"/>
            </v:line>
            <v:line style="position:absolute" from="810,2124" to="922,2124" stroked="true" strokeweight=".49pt" strokecolor="#231f20">
              <v:stroke dashstyle="solid"/>
            </v:line>
            <v:line style="position:absolute" from="810,2587" to="922,2587" stroked="true" strokeweight=".49pt" strokecolor="#231f20">
              <v:stroke dashstyle="solid"/>
            </v:line>
            <v:shape style="position:absolute;left:1208;top:654;width:1179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Export-facing companies</w:t>
                    </w:r>
                  </w:p>
                </w:txbxContent>
              </v:textbox>
              <w10:wrap type="none"/>
            </v:shape>
            <v:shape style="position:absolute;left:1951;top:2712;width:1321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Domestic-facing companies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Average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scores,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moving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3"/>
          <w:sz w:val="11"/>
        </w:rPr>
        <w:t> </w:t>
      </w:r>
      <w:r>
        <w:rPr>
          <w:color w:val="231F20"/>
          <w:position w:val="-8"/>
          <w:sz w:val="11"/>
        </w:rPr>
        <w:t>2.0</w:t>
      </w:r>
    </w:p>
    <w:p>
      <w:pPr>
        <w:pStyle w:val="BodyText"/>
        <w:spacing w:before="9"/>
        <w:rPr>
          <w:sz w:val="28"/>
        </w:rPr>
      </w:pPr>
    </w:p>
    <w:p>
      <w:pPr>
        <w:spacing w:before="0"/>
        <w:ind w:left="0" w:right="509" w:firstLine="0"/>
        <w:jc w:val="right"/>
        <w:rPr>
          <w:sz w:val="11"/>
        </w:rPr>
      </w:pPr>
      <w:r>
        <w:rPr>
          <w:color w:val="231F20"/>
          <w:w w:val="85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1"/>
        <w:ind w:left="0" w:right="509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509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0.5</w:t>
      </w:r>
    </w:p>
    <w:p>
      <w:pPr>
        <w:spacing w:before="98"/>
        <w:ind w:left="3826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63"/>
        <w:ind w:left="0" w:right="509" w:firstLine="0"/>
        <w:jc w:val="right"/>
        <w:rPr>
          <w:sz w:val="11"/>
        </w:rPr>
      </w:pPr>
      <w:r>
        <w:rPr>
          <w:color w:val="231F20"/>
          <w:spacing w:val="-2"/>
          <w:sz w:val="11"/>
        </w:rPr>
        <w:t>0.0</w:t>
      </w:r>
    </w:p>
    <w:p>
      <w:pPr>
        <w:spacing w:before="72"/>
        <w:ind w:left="3831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88"/>
        <w:ind w:left="0" w:right="509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line="115" w:lineRule="exact" w:before="0"/>
        <w:ind w:left="3848" w:right="0" w:firstLine="0"/>
        <w:jc w:val="left"/>
        <w:rPr>
          <w:sz w:val="11"/>
        </w:rPr>
      </w:pPr>
      <w:r>
        <w:rPr>
          <w:color w:val="231F20"/>
          <w:sz w:val="11"/>
        </w:rPr>
        <w:t>1.0</w:t>
      </w:r>
    </w:p>
    <w:p>
      <w:pPr>
        <w:tabs>
          <w:tab w:pos="1115" w:val="left" w:leader="none"/>
          <w:tab w:pos="1686" w:val="left" w:leader="none"/>
          <w:tab w:pos="2264" w:val="left" w:leader="none"/>
          <w:tab w:pos="2827" w:val="left" w:leader="none"/>
          <w:tab w:pos="3397" w:val="left" w:leader="none"/>
        </w:tabs>
        <w:spacing w:line="115" w:lineRule="exact" w:before="0"/>
        <w:ind w:left="466" w:right="0" w:firstLine="0"/>
        <w:jc w:val="left"/>
        <w:rPr>
          <w:sz w:val="11"/>
        </w:rPr>
      </w:pPr>
      <w:r>
        <w:rPr>
          <w:color w:val="231F20"/>
          <w:sz w:val="11"/>
        </w:rPr>
        <w:t>2008</w:t>
        <w:tab/>
        <w:t>09</w:t>
        <w:tab/>
        <w:t>10</w:t>
        <w:tab/>
        <w:t>11</w:t>
        <w:tab/>
        <w:t>12</w:t>
        <w:tab/>
        <w:t>13</w:t>
      </w:r>
    </w:p>
    <w:p>
      <w:pPr>
        <w:spacing w:line="244" w:lineRule="auto" w:before="94"/>
        <w:ind w:left="34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assign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company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visit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regular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basis.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represent ‘down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lot’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‘up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lot’,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respectively,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‘no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change’.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profitability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measured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relative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same</w:t>
      </w:r>
    </w:p>
    <w:p>
      <w:pPr>
        <w:spacing w:line="127" w:lineRule="exact" w:before="0"/>
        <w:ind w:left="340" w:right="0" w:firstLine="0"/>
        <w:jc w:val="left"/>
        <w:rPr>
          <w:sz w:val="11"/>
        </w:rPr>
      </w:pPr>
      <w:r>
        <w:rPr>
          <w:color w:val="231F20"/>
          <w:sz w:val="11"/>
        </w:rPr>
        <w:t>three months a year earlier. Chart includes responses up to 30 October 2013.</w:t>
      </w:r>
    </w:p>
    <w:p>
      <w:pPr>
        <w:pStyle w:val="BodyText"/>
        <w:spacing w:before="3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/>
        <w:ind w:left="170"/>
      </w:pPr>
      <w:r>
        <w:rPr>
          <w:color w:val="231F20"/>
          <w:w w:val="90"/>
        </w:rPr>
        <w:t>could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happen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smaller </w:t>
      </w:r>
      <w:r>
        <w:rPr>
          <w:color w:val="231F20"/>
        </w:rPr>
        <w:t>increases in</w:t>
      </w:r>
      <w:r>
        <w:rPr>
          <w:color w:val="231F20"/>
          <w:spacing w:val="-38"/>
        </w:rPr>
        <w:t> </w:t>
      </w:r>
      <w:r>
        <w:rPr>
          <w:color w:val="231F20"/>
        </w:rPr>
        <w:t>costs.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8" w:lineRule="auto"/>
        <w:ind w:left="170" w:right="356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their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expectations.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expect </w:t>
      </w:r>
      <w:r>
        <w:rPr>
          <w:color w:val="231F20"/>
        </w:rPr>
        <w:t>stronger</w:t>
      </w:r>
      <w:r>
        <w:rPr>
          <w:color w:val="231F20"/>
          <w:spacing w:val="-47"/>
        </w:rPr>
        <w:t> </w:t>
      </w:r>
      <w:r>
        <w:rPr>
          <w:color w:val="231F20"/>
        </w:rPr>
        <w:t>overall</w:t>
      </w:r>
      <w:r>
        <w:rPr>
          <w:color w:val="231F20"/>
          <w:spacing w:val="-45"/>
        </w:rPr>
        <w:t> </w:t>
      </w:r>
      <w:r>
        <w:rPr>
          <w:color w:val="231F20"/>
        </w:rPr>
        <w:t>inflation,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higher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rises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their </w:t>
      </w:r>
      <w:r>
        <w:rPr>
          <w:color w:val="231F20"/>
          <w:w w:val="95"/>
        </w:rPr>
        <w:t>competitors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inclined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make larger price increases themselves. Companies’ near-term expectations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industry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generally,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past</w:t>
      </w:r>
      <w:r>
        <w:rPr>
          <w:color w:val="231F20"/>
          <w:spacing w:val="-23"/>
        </w:rPr>
        <w:t> </w:t>
      </w:r>
      <w:r>
        <w:rPr>
          <w:color w:val="231F20"/>
        </w:rPr>
        <w:t>year</w:t>
      </w:r>
      <w:r>
        <w:rPr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18"/>
        </w:rPr>
        <w:t> </w:t>
      </w:r>
      <w:r>
        <w:rPr>
          <w:color w:val="231F20"/>
        </w:rPr>
        <w:t>4.7).</w:t>
      </w:r>
    </w:p>
    <w:p>
      <w:pPr>
        <w:pStyle w:val="BodyText"/>
        <w:spacing w:before="8"/>
      </w:pPr>
    </w:p>
    <w:p>
      <w:pPr>
        <w:pStyle w:val="Heading5"/>
        <w:ind w:left="170"/>
      </w:pPr>
      <w:r>
        <w:rPr>
          <w:color w:val="A70740"/>
          <w:w w:val="90"/>
        </w:rPr>
        <w:t>Inflation</w:t>
      </w:r>
      <w:r>
        <w:rPr>
          <w:color w:val="A70740"/>
          <w:spacing w:val="38"/>
          <w:w w:val="90"/>
        </w:rPr>
        <w:t> </w:t>
      </w:r>
      <w:r>
        <w:rPr>
          <w:color w:val="A70740"/>
          <w:w w:val="90"/>
        </w:rPr>
        <w:t>expectations</w:t>
      </w:r>
    </w:p>
    <w:p>
      <w:pPr>
        <w:pStyle w:val="BodyText"/>
        <w:spacing w:line="268" w:lineRule="auto" w:before="23"/>
        <w:ind w:left="170" w:right="356"/>
      </w:pP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picked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possibly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imminent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utility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 increases,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temporary.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line="268" w:lineRule="auto"/>
        <w:ind w:left="170" w:right="356"/>
      </w:pPr>
      <w:r>
        <w:rPr>
          <w:color w:val="231F20"/>
          <w:w w:val="90"/>
        </w:rPr>
        <w:t>medium-term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derived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professional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were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post-crisis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</w:rPr>
        <w:t>discussed in a box on pages 34–35, the MPC judges that </w:t>
      </w:r>
      <w:r>
        <w:rPr>
          <w:color w:val="231F20"/>
          <w:w w:val="90"/>
        </w:rPr>
        <w:t>medium-term inflation expectations remain sufficiently well </w:t>
      </w:r>
      <w:r>
        <w:rPr>
          <w:color w:val="231F20"/>
          <w:w w:val="95"/>
        </w:rPr>
        <w:t>anchored,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knockout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breached.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500" w:space="813"/>
            <w:col w:w="549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46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1" w:id="74"/>
      <w:bookmarkStart w:name="5 Prospects for inflation" w:id="75"/>
      <w:r>
        <w:rPr/>
      </w:r>
      <w:bookmarkStart w:name="_bookmark17" w:id="76"/>
      <w:bookmarkEnd w:id="76"/>
      <w:r>
        <w:rPr/>
      </w:r>
      <w:bookmarkStart w:name="_bookmark17" w:id="77"/>
      <w:bookmarkEnd w:id="77"/>
      <w:r>
        <w:rPr>
          <w:color w:val="231F20"/>
          <w:w w:val="95"/>
        </w:rPr>
        <w:t>P</w:t>
      </w:r>
      <w:r>
        <w:rPr>
          <w:color w:val="231F20"/>
          <w:w w:val="95"/>
        </w:rPr>
        <w:t>rospects for</w:t>
      </w:r>
      <w:r>
        <w:rPr>
          <w:color w:val="231F20"/>
          <w:spacing w:val="-139"/>
          <w:w w:val="95"/>
        </w:rPr>
        <w:t> </w:t>
      </w:r>
      <w:bookmarkEnd w:id="74"/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56582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460"/>
      </w:pPr>
      <w:r>
        <w:rPr>
          <w:color w:val="A70740"/>
          <w:w w:val="95"/>
        </w:rPr>
        <w:t>Recovery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finally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taken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hold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United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Kingdom. The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recent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upswing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seems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set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to be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sustained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as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lifting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uncertainty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thawing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credit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conditions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start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unlock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pent-up demand. However,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brightening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outlook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follows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most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prolonged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downturn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record. So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it </w:t>
      </w:r>
      <w:r>
        <w:rPr>
          <w:color w:val="A70740"/>
        </w:rPr>
        <w:t>is likely to be some time before slack in the economy is materially eroded.</w:t>
      </w:r>
    </w:p>
    <w:p>
      <w:pPr>
        <w:pStyle w:val="BodyText"/>
        <w:spacing w:before="7"/>
        <w:rPr>
          <w:sz w:val="27"/>
        </w:rPr>
      </w:pPr>
    </w:p>
    <w:p>
      <w:pPr>
        <w:spacing w:line="259" w:lineRule="auto" w:before="0"/>
        <w:ind w:left="153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CPI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fell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2.2%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October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expected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fall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further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impetus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import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prices fades.</w:t>
      </w:r>
      <w:r>
        <w:rPr>
          <w:color w:val="A70740"/>
          <w:spacing w:val="-38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gradual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rise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productivity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persistent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margin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spare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capacity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should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help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to contain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domestic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cost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pressures.</w:t>
      </w:r>
      <w:r>
        <w:rPr>
          <w:color w:val="A70740"/>
          <w:spacing w:val="-20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therefore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returns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despite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continuing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elevated </w:t>
      </w:r>
      <w:r>
        <w:rPr>
          <w:color w:val="A70740"/>
          <w:sz w:val="26"/>
        </w:rPr>
        <w:t>contribution</w:t>
      </w:r>
      <w:r>
        <w:rPr>
          <w:color w:val="A70740"/>
          <w:spacing w:val="-35"/>
          <w:sz w:val="26"/>
        </w:rPr>
        <w:t> </w:t>
      </w:r>
      <w:r>
        <w:rPr>
          <w:color w:val="A70740"/>
          <w:sz w:val="26"/>
        </w:rPr>
        <w:t>from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domestic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energy</w:t>
      </w:r>
      <w:r>
        <w:rPr>
          <w:color w:val="A70740"/>
          <w:spacing w:val="-29"/>
          <w:sz w:val="26"/>
        </w:rPr>
        <w:t> </w:t>
      </w:r>
      <w:r>
        <w:rPr>
          <w:color w:val="A70740"/>
          <w:sz w:val="26"/>
        </w:rPr>
        <w:t>bills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tuition</w:t>
      </w:r>
      <w:r>
        <w:rPr>
          <w:color w:val="A70740"/>
          <w:spacing w:val="-35"/>
          <w:sz w:val="26"/>
        </w:rPr>
        <w:t> </w:t>
      </w:r>
      <w:r>
        <w:rPr>
          <w:color w:val="A70740"/>
          <w:sz w:val="26"/>
        </w:rPr>
        <w:t>fees.</w:t>
      </w: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344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experiencing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strongest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Nonetheless,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remains </w:t>
      </w:r>
      <w:r>
        <w:rPr>
          <w:color w:val="231F20"/>
        </w:rPr>
        <w:t>2.5% lower than in early 2008, and the number of unemployed</w:t>
      </w:r>
      <w:r>
        <w:rPr>
          <w:color w:val="231F20"/>
          <w:spacing w:val="-39"/>
        </w:rPr>
        <w:t> </w:t>
      </w:r>
      <w:r>
        <w:rPr>
          <w:color w:val="231F20"/>
        </w:rPr>
        <w:t>nearly</w:t>
      </w:r>
      <w:r>
        <w:rPr>
          <w:color w:val="231F20"/>
          <w:spacing w:val="-41"/>
        </w:rPr>
        <w:t> </w:t>
      </w:r>
      <w:r>
        <w:rPr>
          <w:color w:val="231F20"/>
        </w:rPr>
        <w:t>one</w:t>
      </w:r>
      <w:r>
        <w:rPr>
          <w:color w:val="231F20"/>
          <w:spacing w:val="-39"/>
        </w:rPr>
        <w:t> </w:t>
      </w:r>
      <w:r>
        <w:rPr>
          <w:color w:val="231F20"/>
        </w:rPr>
        <w:t>million</w:t>
      </w:r>
      <w:r>
        <w:rPr>
          <w:color w:val="231F20"/>
          <w:spacing w:val="-39"/>
        </w:rPr>
        <w:t> </w:t>
      </w:r>
      <w:r>
        <w:rPr>
          <w:color w:val="231F20"/>
        </w:rPr>
        <w:t>higher,</w:t>
      </w:r>
      <w:r>
        <w:rPr>
          <w:color w:val="231F20"/>
          <w:spacing w:val="-39"/>
        </w:rPr>
        <w:t> </w:t>
      </w:r>
      <w:r>
        <w:rPr>
          <w:color w:val="231F20"/>
        </w:rPr>
        <w:t>reflecting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5482" w:right="628"/>
      </w:pPr>
      <w:r>
        <w:rPr>
          <w:color w:val="231F20"/>
          <w:w w:val="90"/>
        </w:rPr>
        <w:t>long-lasting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legacy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crisis.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fall,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 </w:t>
      </w:r>
      <w:r>
        <w:rPr>
          <w:color w:val="231F20"/>
          <w:w w:val="90"/>
        </w:rPr>
        <w:t>due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lingering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well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impetus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tuition</w:t>
      </w:r>
      <w:r>
        <w:rPr>
          <w:color w:val="231F20"/>
          <w:spacing w:val="-23"/>
        </w:rPr>
        <w:t> </w:t>
      </w:r>
      <w:r>
        <w:rPr>
          <w:color w:val="231F20"/>
        </w:rPr>
        <w:t>fees.</w:t>
      </w:r>
    </w:p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73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8"/>
          <w:w w:val="95"/>
          <w:sz w:val="18"/>
        </w:rPr>
        <w:t>5.1 </w:t>
      </w:r>
      <w:r>
        <w:rPr>
          <w:color w:val="231F20"/>
          <w:w w:val="95"/>
          <w:sz w:val="18"/>
        </w:rPr>
        <w:t>GDP projection based on market interest rate </w:t>
      </w:r>
      <w:r>
        <w:rPr>
          <w:color w:val="231F20"/>
          <w:sz w:val="18"/>
        </w:rPr>
        <w:t>expectations and £375 billion asset purchases</w:t>
      </w:r>
    </w:p>
    <w:p>
      <w:pPr>
        <w:pStyle w:val="BodyText"/>
        <w:spacing w:before="3"/>
        <w:rPr>
          <w:sz w:val="19"/>
        </w:rPr>
      </w:pPr>
    </w:p>
    <w:p>
      <w:pPr>
        <w:spacing w:before="1"/>
        <w:ind w:left="0" w:right="529" w:firstLine="0"/>
        <w:jc w:val="right"/>
        <w:rPr>
          <w:sz w:val="12"/>
        </w:rPr>
      </w:pPr>
      <w:r>
        <w:rPr/>
        <w:pict>
          <v:group style="position:absolute;margin-left:39.685001pt;margin-top:-5.473889pt;width:184.7pt;height:150.2pt;mso-position-horizontal-relative:page;mso-position-vertical-relative:paragraph;z-index:-22090752" coordorigin="794,-109" coordsize="3694,3004">
            <v:shape style="position:absolute;left:954;top:61;width:3356;height:2833" type="#_x0000_t75" stroked="false">
              <v:imagedata r:id="rId64" o:title=""/>
            </v:shape>
            <v:line style="position:absolute" from="4365,240" to="4478,240" stroked="true" strokeweight=".5pt" strokecolor="#231f20">
              <v:stroke dashstyle="solid"/>
            </v:line>
            <v:line style="position:absolute" from="4365,416" to="4478,416" stroked="true" strokeweight=".5pt" strokecolor="#231f20">
              <v:stroke dashstyle="solid"/>
            </v:line>
            <v:line style="position:absolute" from="4365,593" to="4478,593" stroked="true" strokeweight=".5pt" strokecolor="#231f20">
              <v:stroke dashstyle="solid"/>
            </v:line>
            <v:line style="position:absolute" from="4365,771" to="4478,771" stroked="true" strokeweight=".5pt" strokecolor="#231f20">
              <v:stroke dashstyle="solid"/>
            </v:line>
            <v:line style="position:absolute" from="4365,948" to="4478,948" stroked="true" strokeweight=".5pt" strokecolor="#231f20">
              <v:stroke dashstyle="solid"/>
            </v:line>
            <v:line style="position:absolute" from="4365,1123" to="4478,1123" stroked="true" strokeweight=".5pt" strokecolor="#231f20">
              <v:stroke dashstyle="solid"/>
            </v:line>
            <v:line style="position:absolute" from="4365,1301" to="4478,1301" stroked="true" strokeweight=".5pt" strokecolor="#231f20">
              <v:stroke dashstyle="solid"/>
            </v:line>
            <v:line style="position:absolute" from="4365,1478" to="4478,1478" stroked="true" strokeweight=".5pt" strokecolor="#231f20">
              <v:stroke dashstyle="solid"/>
            </v:line>
            <v:line style="position:absolute" from="4365,1655" to="4478,1655" stroked="true" strokeweight=".5pt" strokecolor="#231f20">
              <v:stroke dashstyle="solid"/>
            </v:line>
            <v:line style="position:absolute" from="4365,1831" to="4478,1831" stroked="true" strokeweight=".5pt" strokecolor="#231f20">
              <v:stroke dashstyle="solid"/>
            </v:line>
            <v:line style="position:absolute" from="4365,2008" to="4478,2008" stroked="true" strokeweight=".5pt" strokecolor="#231f20">
              <v:stroke dashstyle="solid"/>
            </v:line>
            <v:line style="position:absolute" from="4365,2185" to="4478,2185" stroked="true" strokeweight=".5pt" strokecolor="#231f20">
              <v:stroke dashstyle="solid"/>
            </v:line>
            <v:line style="position:absolute" from="4365,2363" to="4478,2363" stroked="true" strokeweight=".5pt" strokecolor="#231f20">
              <v:stroke dashstyle="solid"/>
            </v:line>
            <v:line style="position:absolute" from="4365,2538" to="4478,2538" stroked="true" strokeweight=".5pt" strokecolor="#231f20">
              <v:stroke dashstyle="solid"/>
            </v:line>
            <v:line style="position:absolute" from="4365,2716" to="4478,2716" stroked="true" strokeweight=".5pt" strokecolor="#231f20">
              <v:stroke dashstyle="solid"/>
            </v:line>
            <v:line style="position:absolute" from="794,240" to="907,240" stroked="true" strokeweight=".5pt" strokecolor="#231f20">
              <v:stroke dashstyle="solid"/>
            </v:line>
            <v:line style="position:absolute" from="794,416" to="907,416" stroked="true" strokeweight=".5pt" strokecolor="#231f20">
              <v:stroke dashstyle="solid"/>
            </v:line>
            <v:line style="position:absolute" from="794,593" to="907,593" stroked="true" strokeweight=".5pt" strokecolor="#231f20">
              <v:stroke dashstyle="solid"/>
            </v:line>
            <v:line style="position:absolute" from="794,771" to="907,771" stroked="true" strokeweight=".5pt" strokecolor="#231f20">
              <v:stroke dashstyle="solid"/>
            </v:line>
            <v:line style="position:absolute" from="794,948" to="907,948" stroked="true" strokeweight=".5pt" strokecolor="#231f20">
              <v:stroke dashstyle="solid"/>
            </v:line>
            <v:line style="position:absolute" from="794,1123" to="907,1123" stroked="true" strokeweight=".5pt" strokecolor="#231f20">
              <v:stroke dashstyle="solid"/>
            </v:line>
            <v:line style="position:absolute" from="794,1301" to="907,1301" stroked="true" strokeweight=".5pt" strokecolor="#231f20">
              <v:stroke dashstyle="solid"/>
            </v:line>
            <v:line style="position:absolute" from="794,1478" to="907,1478" stroked="true" strokeweight=".5pt" strokecolor="#231f20">
              <v:stroke dashstyle="solid"/>
            </v:line>
            <v:line style="position:absolute" from="794,1655" to="907,1655" stroked="true" strokeweight=".5pt" strokecolor="#231f20">
              <v:stroke dashstyle="solid"/>
            </v:line>
            <v:line style="position:absolute" from="794,1831" to="907,1831" stroked="true" strokeweight=".5pt" strokecolor="#231f20">
              <v:stroke dashstyle="solid"/>
            </v:line>
            <v:line style="position:absolute" from="794,2008" to="907,2008" stroked="true" strokeweight=".5pt" strokecolor="#231f20">
              <v:stroke dashstyle="solid"/>
            </v:line>
            <v:line style="position:absolute" from="794,2185" to="907,2185" stroked="true" strokeweight=".5pt" strokecolor="#231f20">
              <v:stroke dashstyle="solid"/>
            </v:line>
            <v:line style="position:absolute" from="794,2363" to="907,2363" stroked="true" strokeweight=".5pt" strokecolor="#231f20">
              <v:stroke dashstyle="solid"/>
            </v:line>
            <v:line style="position:absolute" from="794,2538" to="907,2538" stroked="true" strokeweight=".5pt" strokecolor="#231f20">
              <v:stroke dashstyle="solid"/>
            </v:line>
            <v:line style="position:absolute" from="794,2716" to="907,2716" stroked="true" strokeweight=".5pt" strokecolor="#231f20">
              <v:stroke dashstyle="solid"/>
            </v:line>
            <v:line style="position:absolute" from="964,1301" to="4305,1301" stroked="true" strokeweight=".5pt" strokecolor="#231f20">
              <v:stroke dashstyle="solid"/>
            </v:line>
            <v:shape style="position:absolute;left:1205;top:2133;width:247;height:260" type="#_x0000_t75" stroked="false">
              <v:imagedata r:id="rId25" o:title=""/>
            </v:shape>
            <v:shape style="position:absolute;left:2928;top:152;width:1364;height:51" coordorigin="2929,152" coordsize="1364,51" path="m3014,152l2998,159,2986,163,2973,167,2960,171,2948,174,2938,176,2929,177,2938,179,2948,181,2960,184,2973,188,2984,192,3014,203,3014,152xm4293,178l4284,176,4273,174,4261,171,4249,167,4237,164,4208,152,4208,203,4224,196,4236,192,4249,188,4261,184,4273,181,4284,179,4293,178xe" filled="true" fillcolor="#231f20" stroked="false">
              <v:path arrowok="t"/>
              <v:fill type="solid"/>
            </v:shape>
            <v:rect style="position:absolute;left:798;top:64;width:3675;height:2825" filled="false" stroked="true" strokeweight=".5pt" strokecolor="#231f20">
              <v:stroke dashstyle="solid"/>
            </v:rect>
            <v:shape style="position:absolute;left:1208;top:-110;width:3279;height:342" type="#_x0000_t202" filled="false" stroked="false">
              <v:textbox inset="0,0,0,0">
                <w:txbxContent>
                  <w:p>
                    <w:pPr>
                      <w:spacing w:before="1"/>
                      <w:ind w:left="100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1787" w:val="left" w:leader="none"/>
                        <w:tab w:pos="2144" w:val="left" w:leader="none"/>
                        <w:tab w:pos="3016" w:val="left" w:leader="none"/>
                      </w:tabs>
                      <w:spacing w:before="6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w w:val="95"/>
                        <w:sz w:val="12"/>
                        <w:u w:val="single" w:color="231F20"/>
                      </w:rPr>
                      <w:t> 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314;top:2385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before="18"/>
        <w:ind w:left="0" w:right="52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52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0" w:right="52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52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52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3"/>
        <w:ind w:left="0" w:right="529" w:firstLine="0"/>
        <w:jc w:val="right"/>
        <w:rPr>
          <w:sz w:val="12"/>
        </w:rPr>
      </w:pPr>
      <w:r>
        <w:rPr>
          <w:color w:val="231F20"/>
          <w:spacing w:val="-49"/>
          <w:w w:val="99"/>
          <w:position w:val="-8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10" w:lineRule="exact" w:before="0"/>
        <w:ind w:left="0" w:right="529" w:firstLine="0"/>
        <w:jc w:val="right"/>
        <w:rPr>
          <w:sz w:val="12"/>
        </w:rPr>
      </w:pPr>
      <w:r>
        <w:rPr/>
        <w:pict>
          <v:shape style="position:absolute;margin-left:226.345749pt;margin-top:1.554769pt;width:.35pt;height:9.550pt;mso-position-horizontal-relative:page;mso-position-vertical-relative:paragraph;z-index:15894016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1F20"/>
                      <w:spacing w:val="-66"/>
                      <w:w w:val="122"/>
                      <w:sz w:val="16"/>
                    </w:rPr>
                    <w:t>–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spacing w:before="37"/>
        <w:ind w:left="0" w:right="52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8"/>
        <w:ind w:left="0" w:right="52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8"/>
        <w:ind w:left="0" w:right="52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52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9"/>
        <w:ind w:left="0" w:right="52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7"/>
        <w:ind w:left="0" w:right="52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8"/>
        <w:ind w:left="0" w:right="529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8"/>
        <w:ind w:left="0" w:right="52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911" w:val="left" w:leader="none"/>
          <w:tab w:pos="1351" w:val="left" w:leader="none"/>
          <w:tab w:pos="1776" w:val="left" w:leader="none"/>
          <w:tab w:pos="2206" w:val="left" w:leader="none"/>
          <w:tab w:pos="2635" w:val="left" w:leader="none"/>
          <w:tab w:pos="3069" w:val="left" w:leader="none"/>
          <w:tab w:pos="3444" w:val="left" w:leader="none"/>
          <w:tab w:pos="3895" w:val="left" w:leader="none"/>
        </w:tabs>
        <w:spacing w:before="34"/>
        <w:ind w:left="410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  <w:tab/>
      </w:r>
      <w:r>
        <w:rPr>
          <w:color w:val="231F20"/>
          <w:position w:val="10"/>
          <w:sz w:val="12"/>
        </w:rPr>
        <w:t>9</w:t>
      </w:r>
    </w:p>
    <w:p>
      <w:pPr>
        <w:spacing w:line="244" w:lineRule="auto" w:before="138"/>
        <w:ind w:left="153" w:right="14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vertical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past; 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 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 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 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anywhere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light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fuller </w:t>
      </w:r>
      <w:r>
        <w:rPr>
          <w:color w:val="231F20"/>
          <w:sz w:val="11"/>
        </w:rPr>
        <w:t>description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spacing w:line="268" w:lineRule="auto" w:before="103"/>
        <w:ind w:left="153" w:right="341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 shown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7"/>
          <w:w w:val="95"/>
        </w:rPr>
        <w:t>5.1.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8"/>
          <w:w w:val="95"/>
        </w:rPr>
        <w:t>5.1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implied 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yields,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constant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assumption </w:t>
      </w:r>
      <w:r>
        <w:rPr>
          <w:color w:val="231F20"/>
          <w:w w:val="90"/>
        </w:rPr>
        <w:t>used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ago.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Committee’s </w:t>
      </w:r>
      <w:r>
        <w:rPr>
          <w:color w:val="231F20"/>
        </w:rPr>
        <w:t>view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most</w:t>
      </w:r>
      <w:r>
        <w:rPr>
          <w:color w:val="231F20"/>
          <w:spacing w:val="-34"/>
        </w:rPr>
        <w:t> </w:t>
      </w:r>
      <w:r>
        <w:rPr>
          <w:color w:val="231F20"/>
        </w:rPr>
        <w:t>likely</w:t>
      </w:r>
      <w:r>
        <w:rPr>
          <w:color w:val="231F20"/>
          <w:spacing w:val="-35"/>
        </w:rPr>
        <w:t> </w:t>
      </w:r>
      <w:r>
        <w:rPr>
          <w:color w:val="231F20"/>
        </w:rPr>
        <w:t>path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Bank</w:t>
      </w:r>
      <w:r>
        <w:rPr>
          <w:color w:val="231F20"/>
          <w:spacing w:val="-34"/>
        </w:rPr>
        <w:t> </w:t>
      </w:r>
      <w:r>
        <w:rPr>
          <w:color w:val="231F20"/>
        </w:rPr>
        <w:t>Rate;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35"/>
        </w:rPr>
        <w:t> </w:t>
      </w:r>
      <w:r>
        <w:rPr>
          <w:color w:val="231F20"/>
        </w:rPr>
        <w:t>is</w:t>
      </w:r>
      <w:r>
        <w:rPr>
          <w:color w:val="231F20"/>
          <w:spacing w:val="-34"/>
        </w:rPr>
        <w:t> </w:t>
      </w:r>
      <w:r>
        <w:rPr>
          <w:color w:val="231F20"/>
        </w:rPr>
        <w:t>simply</w:t>
      </w:r>
      <w:r>
        <w:rPr>
          <w:color w:val="231F20"/>
          <w:spacing w:val="-34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reversion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convention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now 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absorb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 guidance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August.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pick up further, as dissipating uncertainty and thawing credit </w:t>
      </w:r>
      <w:r>
        <w:rPr>
          <w:color w:val="231F20"/>
        </w:rPr>
        <w:t>conditions</w:t>
      </w:r>
      <w:r>
        <w:rPr>
          <w:color w:val="231F20"/>
          <w:spacing w:val="-44"/>
        </w:rPr>
        <w:t> </w:t>
      </w:r>
      <w:r>
        <w:rPr>
          <w:color w:val="231F20"/>
        </w:rPr>
        <w:t>help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recovery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gain</w:t>
      </w:r>
      <w:r>
        <w:rPr>
          <w:color w:val="231F20"/>
          <w:spacing w:val="-44"/>
        </w:rPr>
        <w:t> </w:t>
      </w:r>
      <w:r>
        <w:rPr>
          <w:color w:val="231F20"/>
        </w:rPr>
        <w:t>momentum.</w:t>
      </w:r>
      <w:r>
        <w:rPr>
          <w:color w:val="231F20"/>
          <w:spacing w:val="-29"/>
        </w:rPr>
        <w:t> </w:t>
      </w:r>
      <w:r>
        <w:rPr>
          <w:color w:val="231F20"/>
        </w:rPr>
        <w:t>Growth slows a little thereafter as some of that initial boost </w:t>
      </w:r>
      <w:r>
        <w:rPr>
          <w:color w:val="231F20"/>
          <w:w w:val="95"/>
        </w:rPr>
        <w:t>moderates.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curve </w:t>
      </w:r>
      <w:r>
        <w:rPr>
          <w:color w:val="231F20"/>
        </w:rPr>
        <w:t>dampens</w:t>
      </w:r>
      <w:r>
        <w:rPr>
          <w:color w:val="231F20"/>
          <w:spacing w:val="-26"/>
        </w:rPr>
        <w:t> </w:t>
      </w:r>
      <w:r>
        <w:rPr>
          <w:color w:val="231F20"/>
        </w:rPr>
        <w:t>growth</w:t>
      </w:r>
      <w:r>
        <w:rPr>
          <w:color w:val="231F20"/>
          <w:spacing w:val="-29"/>
        </w:rPr>
        <w:t> </w:t>
      </w:r>
      <w:r>
        <w:rPr>
          <w:color w:val="231F20"/>
        </w:rPr>
        <w:t>over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forecast</w:t>
      </w:r>
      <w:r>
        <w:rPr>
          <w:color w:val="231F20"/>
          <w:spacing w:val="-25"/>
        </w:rPr>
        <w:t> </w:t>
      </w:r>
      <w:r>
        <w:rPr>
          <w:color w:val="231F20"/>
        </w:rPr>
        <w:t>period.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68" w:lineRule="auto"/>
        <w:ind w:left="153" w:right="145"/>
      </w:pPr>
      <w:r>
        <w:rPr>
          <w:color w:val="231F20"/>
        </w:rPr>
        <w:t>Chart</w:t>
      </w:r>
      <w:r>
        <w:rPr>
          <w:color w:val="231F20"/>
          <w:spacing w:val="-41"/>
        </w:rPr>
        <w:t> </w:t>
      </w:r>
      <w:r>
        <w:rPr>
          <w:color w:val="231F20"/>
        </w:rPr>
        <w:t>5.2</w:t>
      </w:r>
      <w:r>
        <w:rPr>
          <w:color w:val="231F20"/>
          <w:spacing w:val="-40"/>
        </w:rPr>
        <w:t> </w:t>
      </w:r>
      <w:r>
        <w:rPr>
          <w:color w:val="231F20"/>
        </w:rPr>
        <w:t>sets</w:t>
      </w:r>
      <w:r>
        <w:rPr>
          <w:color w:val="231F20"/>
          <w:spacing w:val="-42"/>
        </w:rPr>
        <w:t> </w:t>
      </w:r>
      <w:r>
        <w:rPr>
          <w:color w:val="231F20"/>
        </w:rPr>
        <w:t>out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latest</w:t>
      </w:r>
      <w:r>
        <w:rPr>
          <w:color w:val="231F20"/>
          <w:spacing w:val="-40"/>
        </w:rPr>
        <w:t> </w:t>
      </w:r>
      <w:r>
        <w:rPr>
          <w:color w:val="231F20"/>
        </w:rPr>
        <w:t>projection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CPI</w:t>
      </w:r>
      <w:r>
        <w:rPr>
          <w:color w:val="231F20"/>
          <w:spacing w:val="-40"/>
        </w:rPr>
        <w:t> </w:t>
      </w:r>
      <w:r>
        <w:rPr>
          <w:color w:val="231F20"/>
        </w:rPr>
        <w:t>inflation.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impetus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fades,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growth, </w:t>
      </w:r>
      <w:r>
        <w:rPr>
          <w:color w:val="231F20"/>
          <w:w w:val="90"/>
        </w:rPr>
        <w:t>together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capacity,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attenuates </w:t>
      </w:r>
      <w:r>
        <w:rPr>
          <w:color w:val="231F20"/>
          <w:w w:val="95"/>
        </w:rPr>
        <w:t>domestic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5.3),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unexpectedly low outturns and the recent appreciation of </w:t>
      </w:r>
      <w:r>
        <w:rPr>
          <w:color w:val="231F20"/>
        </w:rPr>
        <w:t>sterling. Medium-term inflationary pressures are little changed;</w:t>
      </w:r>
      <w:r>
        <w:rPr>
          <w:color w:val="231F20"/>
          <w:spacing w:val="-15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August,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risks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inflation</w:t>
      </w:r>
      <w:r>
        <w:rPr>
          <w:color w:val="231F20"/>
          <w:spacing w:val="-38"/>
        </w:rPr>
        <w:t>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broadly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91" w:space="838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65"/>
          <w:headerReference w:type="even" r:id="rId66"/>
          <w:pgSz w:w="11910" w:h="16840"/>
          <w:pgMar w:header="425" w:footer="0" w:top="620" w:bottom="280" w:left="640" w:right="460"/>
          <w:pgNumType w:start="37"/>
        </w:sectPr>
      </w:pPr>
    </w:p>
    <w:p>
      <w:pPr>
        <w:spacing w:line="259" w:lineRule="auto" w:before="80"/>
        <w:ind w:left="153" w:right="29" w:firstLine="0"/>
        <w:jc w:val="left"/>
        <w:rPr>
          <w:sz w:val="18"/>
        </w:rPr>
      </w:pPr>
      <w:bookmarkStart w:name="5.1 Key judgements and risks" w:id="78"/>
      <w:bookmarkEnd w:id="78"/>
      <w:r>
        <w:rPr/>
      </w:r>
      <w:bookmarkStart w:name="Key Judgement 1: global growth strengthe" w:id="79"/>
      <w:bookmarkEnd w:id="79"/>
      <w:r>
        <w:rPr/>
      </w:r>
      <w:bookmarkStart w:name="_bookmark18" w:id="80"/>
      <w:bookmarkEnd w:id="80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5.2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market interest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line="122" w:lineRule="exact" w:before="127"/>
        <w:ind w:left="168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increase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prices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</w:p>
    <w:p>
      <w:pPr>
        <w:spacing w:line="122" w:lineRule="exact" w:before="0"/>
        <w:ind w:left="3896" w:right="0" w:firstLine="0"/>
        <w:jc w:val="left"/>
        <w:rPr>
          <w:sz w:val="12"/>
        </w:rPr>
      </w:pPr>
      <w:r>
        <w:rPr/>
        <w:pict>
          <v:group style="position:absolute;margin-left:39.685001pt;margin-top:2.767353pt;width:184.25pt;height:141.8pt;mso-position-horizontal-relative:page;mso-position-vertical-relative:paragraph;z-index:15896064" coordorigin="794,55" coordsize="3685,2836"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cd3c4">
              <v:path arrowok="t"/>
              <v:stroke dashstyle="solid"/>
            </v:shape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abeab">
              <v:path arrowok="t"/>
              <v:stroke dashstyle="solid"/>
            </v:shape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9b4a0">
              <v:path arrowok="t"/>
              <v:stroke dashstyle="solid"/>
            </v:shape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8aa95">
              <v:path arrowok="t"/>
              <v:stroke dashstyle="solid"/>
            </v:shape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69680">
              <v:path arrowok="t"/>
              <v:stroke dashstyle="solid"/>
            </v:shape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5846d">
              <v:path arrowok="t"/>
              <v:stroke dashstyle="solid"/>
            </v:shape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3705c">
              <v:path arrowok="t"/>
              <v:stroke dashstyle="solid"/>
            </v:shape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26653">
              <v:path arrowok="t"/>
              <v:stroke dashstyle="solid"/>
            </v:shape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15849">
              <v:path arrowok="t"/>
              <v:stroke dashstyle="solid"/>
            </v:shape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26653">
              <v:path arrowok="t"/>
              <v:stroke dashstyle="solid"/>
            </v:shape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3705c">
              <v:path arrowok="t"/>
              <v:stroke dashstyle="solid"/>
            </v:shape>
            <v:shape style="position:absolute;left:956;top:512;width:1621;height:1133" coordorigin="956,513" coordsize="1621,1133" path="m2577,1230l2469,1320,2361,1199,2253,941,2145,534,2037,513,1929,628,1821,719,1713,981,1605,1083,1497,953,1388,1017,1280,1429,1172,1645,1064,1434,956,1111,1064,1434,1172,1645,1280,1429,1388,1017,1497,953,1605,1083,1713,981,1821,719,1929,628,2037,513,2145,534,2253,941,2361,1199,2469,1320,2577,1230e" filled="false" stroked="true" strokeweight=".01pt" strokecolor="#f5846d">
              <v:path arrowok="t"/>
              <v:stroke dashstyle="solid"/>
            </v:shape>
            <v:line style="position:absolute" from="794,761" to="907,761" stroked="true" strokeweight=".5pt" strokecolor="#231f20">
              <v:stroke dashstyle="solid"/>
            </v:line>
            <v:line style="position:absolute" from="794,1113" to="907,1113" stroked="true" strokeweight=".5pt" strokecolor="#231f20">
              <v:stroke dashstyle="solid"/>
            </v:line>
            <v:line style="position:absolute" from="794,1465" to="907,1465" stroked="true" strokeweight=".5pt" strokecolor="#231f20">
              <v:stroke dashstyle="solid"/>
            </v:line>
            <v:shape style="position:absolute;left:2679;top:55;width:1631;height:2836" type="#_x0000_t75" stroked="false">
              <v:imagedata r:id="rId67" o:title=""/>
            </v:shape>
            <v:line style="position:absolute" from="4365,410" to="4478,410" stroked="true" strokeweight=".5pt" strokecolor="#231f20">
              <v:stroke dashstyle="solid"/>
            </v:line>
            <v:line style="position:absolute" from="4365,761" to="4478,761" stroked="true" strokeweight=".5pt" strokecolor="#231f20">
              <v:stroke dashstyle="solid"/>
            </v:line>
            <v:line style="position:absolute" from="4365,1113" to="4478,1113" stroked="true" strokeweight=".5pt" strokecolor="#231f20">
              <v:stroke dashstyle="solid"/>
            </v:line>
            <v:line style="position:absolute" from="4365,1465" to="4478,1465" stroked="true" strokeweight=".5pt" strokecolor="#231f20">
              <v:stroke dashstyle="solid"/>
            </v:line>
            <v:line style="position:absolute" from="4365,1817" to="4478,1817" stroked="true" strokeweight=".5pt" strokecolor="#231f20">
              <v:stroke dashstyle="solid"/>
            </v:line>
            <v:line style="position:absolute" from="4365,2169" to="4478,2169" stroked="true" strokeweight=".5pt" strokecolor="#231f20">
              <v:stroke dashstyle="solid"/>
            </v:line>
            <v:line style="position:absolute" from="4365,2521" to="4478,2521" stroked="true" strokeweight=".5pt" strokecolor="#231f20">
              <v:stroke dashstyle="solid"/>
            </v:line>
            <v:line style="position:absolute" from="955,1465" to="4308,1465" stroked="true" strokeweight=".5pt" strokecolor="#231f20">
              <v:stroke dashstyle="solid"/>
            </v:line>
            <v:shape style="position:absolute;left:956;top:512;width:1945;height:1133" coordorigin="956,512" coordsize="1945,1133" path="m956,1112l1065,1434,1172,1645,1280,1429,1388,1016,1497,953,1605,1083,1712,980,1820,719,1929,628,2037,512,2145,534,2253,941,2361,1199,2469,1320,2577,1230,2685,1192,2793,1226,2901,1215e" filled="false" stroked="true" strokeweight="1pt" strokecolor="#ed1b2d">
              <v:path arrowok="t"/>
              <v:stroke dashstyle="solid"/>
            </v:shape>
            <v:line style="position:absolute" from="2900,2834" to="2900,2891" stroked="true" strokeweight=".5pt" strokecolor="#231f20">
              <v:stroke dashstyle="solid"/>
            </v:line>
            <v:line style="position:absolute" from="794,410" to="907,410" stroked="true" strokeweight=".5pt" strokecolor="#231f20">
              <v:stroke dashstyle="solid"/>
            </v:line>
            <v:line style="position:absolute" from="794,1817" to="907,1817" stroked="true" strokeweight=".5pt" strokecolor="#231f20">
              <v:stroke dashstyle="solid"/>
            </v:line>
            <v:line style="position:absolute" from="794,2169" to="907,2169" stroked="true" strokeweight=".5pt" strokecolor="#231f20">
              <v:stroke dashstyle="solid"/>
            </v:line>
            <v:line style="position:absolute" from="794,2521" to="907,2521" stroked="true" strokeweight=".5pt" strokecolor="#231f20">
              <v:stroke dashstyle="solid"/>
            </v:line>
            <v:line style="position:absolute" from="2253,2778" to="2253,2891" stroked="true" strokeweight=".5pt" strokecolor="#231f20">
              <v:stroke dashstyle="solid"/>
            </v:line>
            <v:line style="position:absolute" from="1821,2778" to="1821,2891" stroked="true" strokeweight=".5pt" strokecolor="#231f20">
              <v:stroke dashstyle="solid"/>
            </v:line>
            <v:line style="position:absolute" from="1389,2778" to="1389,2891" stroked="true" strokeweight=".5pt" strokecolor="#231f20">
              <v:stroke dashstyle="solid"/>
            </v:line>
            <v:line style="position:absolute" from="956,2778" to="956,2891" stroked="true" strokeweight=".5pt" strokecolor="#231f20">
              <v:stroke dashstyle="solid"/>
            </v:line>
            <v:line style="position:absolute" from="2577,2834" to="2577,2891" stroked="true" strokeweight=".5pt" strokecolor="#231f20">
              <v:stroke dashstyle="solid"/>
            </v:line>
            <v:line style="position:absolute" from="2469,2834" to="2469,2891" stroked="true" strokeweight=".5pt" strokecolor="#231f20">
              <v:stroke dashstyle="solid"/>
            </v:line>
            <v:line style="position:absolute" from="2361,2834" to="2361,2891" stroked="true" strokeweight=".5pt" strokecolor="#231f20">
              <v:stroke dashstyle="solid"/>
            </v:line>
            <v:line style="position:absolute" from="2145,2834" to="2145,2891" stroked="true" strokeweight=".5pt" strokecolor="#231f20">
              <v:stroke dashstyle="solid"/>
            </v:line>
            <v:line style="position:absolute" from="2037,2834" to="2037,2891" stroked="true" strokeweight=".5pt" strokecolor="#231f20">
              <v:stroke dashstyle="solid"/>
            </v:line>
            <v:line style="position:absolute" from="1929,2834" to="1929,2891" stroked="true" strokeweight=".5pt" strokecolor="#231f20">
              <v:stroke dashstyle="solid"/>
            </v:line>
            <v:line style="position:absolute" from="1712,2834" to="1712,2891" stroked="true" strokeweight=".5pt" strokecolor="#231f20">
              <v:stroke dashstyle="solid"/>
            </v:line>
            <v:line style="position:absolute" from="1605,2834" to="1605,2891" stroked="true" strokeweight=".5pt" strokecolor="#231f20">
              <v:stroke dashstyle="solid"/>
            </v:line>
            <v:line style="position:absolute" from="1497,2834" to="1497,2891" stroked="true" strokeweight=".5pt" strokecolor="#231f20">
              <v:stroke dashstyle="solid"/>
            </v:line>
            <v:line style="position:absolute" from="1280,2834" to="1280,2891" stroked="true" strokeweight=".5pt" strokecolor="#231f20">
              <v:stroke dashstyle="solid"/>
            </v:line>
            <v:line style="position:absolute" from="1172,2834" to="1172,2891" stroked="true" strokeweight=".5pt" strokecolor="#231f20">
              <v:stroke dashstyle="solid"/>
            </v:line>
            <v:line style="position:absolute" from="1065,2834" to="1065,2891" stroked="true" strokeweight=".5pt" strokecolor="#231f20">
              <v:stroke dashstyle="solid"/>
            </v:line>
            <v:rect style="position:absolute;left:798;top:61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line="259" w:lineRule="auto" w:before="80"/>
        <w:ind w:left="153" w:right="1051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 5.3 </w:t>
      </w:r>
      <w:r>
        <w:rPr>
          <w:color w:val="231F20"/>
          <w:sz w:val="18"/>
        </w:rPr>
        <w:t>CPI inflation projection in August based on constant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nominal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before="116"/>
        <w:ind w:left="1672" w:right="0" w:firstLine="0"/>
        <w:jc w:val="left"/>
        <w:rPr>
          <w:sz w:val="12"/>
        </w:rPr>
      </w:pPr>
      <w:r>
        <w:rPr/>
        <w:pict>
          <v:group style="position:absolute;margin-left:306.141998pt;margin-top:14.28964pt;width:184.3pt;height:141.75pt;mso-position-horizontal-relative:page;mso-position-vertical-relative:paragraph;z-index:-22087168" coordorigin="6123,286" coordsize="3686,2835">
            <v:shape style="position:absolute;left:6287;top:285;width:3245;height:2835" type="#_x0000_t75" stroked="false">
              <v:imagedata r:id="rId68" o:title=""/>
            </v:shape>
            <v:line style="position:absolute" from="6123,642" to="6236,642" stroked="true" strokeweight=".5pt" strokecolor="#231f20">
              <v:stroke dashstyle="solid"/>
            </v:line>
            <v:line style="position:absolute" from="6123,995" to="6236,995" stroked="true" strokeweight=".5pt" strokecolor="#231f20">
              <v:stroke dashstyle="solid"/>
            </v:line>
            <v:line style="position:absolute" from="6123,1349" to="6236,1349" stroked="true" strokeweight=".5pt" strokecolor="#231f20">
              <v:stroke dashstyle="solid"/>
            </v:line>
            <v:line style="position:absolute" from="6123,1703" to="6236,1703" stroked="true" strokeweight=".5pt" strokecolor="#231f20">
              <v:stroke dashstyle="solid"/>
            </v:line>
            <v:line style="position:absolute" from="6123,2058" to="6236,2058" stroked="true" strokeweight=".5pt" strokecolor="#231f20">
              <v:stroke dashstyle="solid"/>
            </v:line>
            <v:line style="position:absolute" from="6123,2410" to="6236,2410" stroked="true" strokeweight=".5pt" strokecolor="#231f20">
              <v:stroke dashstyle="solid"/>
            </v:line>
            <v:line style="position:absolute" from="6123,2764" to="6236,2764" stroked="true" strokeweight=".5pt" strokecolor="#231f20">
              <v:stroke dashstyle="solid"/>
            </v:line>
            <v:shape style="position:absolute;left:6292;top:745;width:1833;height:1139" coordorigin="6292,745" coordsize="1833,1139" path="m6292,1347l6401,1671,6507,1884,6616,1666,6724,1252,6832,1188,6939,1318,7047,1217,7155,953,7263,863,7370,745,7478,768,7586,1177,7694,1436,7802,1557,7909,1467,8017,1428,8125,1463e" filled="false" stroked="true" strokeweight="1pt" strokecolor="#ed1b2d">
              <v:path arrowok="t"/>
              <v:stroke dashstyle="solid"/>
            </v:shape>
            <v:line style="position:absolute" from="9694,642" to="9808,642" stroked="true" strokeweight=".5pt" strokecolor="#231f20">
              <v:stroke dashstyle="solid"/>
            </v:line>
            <v:line style="position:absolute" from="9694,995" to="9808,995" stroked="true" strokeweight=".5pt" strokecolor="#231f20">
              <v:stroke dashstyle="solid"/>
            </v:line>
            <v:line style="position:absolute" from="9694,1349" to="9808,1349" stroked="true" strokeweight=".5pt" strokecolor="#231f20">
              <v:stroke dashstyle="solid"/>
            </v:line>
            <v:line style="position:absolute" from="9694,1703" to="9808,1703" stroked="true" strokeweight=".5pt" strokecolor="#231f20">
              <v:stroke dashstyle="solid"/>
            </v:line>
            <v:line style="position:absolute" from="9694,2058" to="9808,2058" stroked="true" strokeweight=".5pt" strokecolor="#231f20">
              <v:stroke dashstyle="solid"/>
            </v:line>
            <v:line style="position:absolute" from="9694,2410" to="9808,2410" stroked="true" strokeweight=".5pt" strokecolor="#231f20">
              <v:stroke dashstyle="solid"/>
            </v:line>
            <v:line style="position:absolute" from="9694,2764" to="9808,2764" stroked="true" strokeweight=".5pt" strokecolor="#231f20">
              <v:stroke dashstyle="solid"/>
            </v:line>
            <v:line style="position:absolute" from="9635,3063" to="9635,3120" stroked="true" strokeweight=".5pt" strokecolor="#231f20">
              <v:stroke dashstyle="solid"/>
            </v:line>
            <v:rect style="position:absolute;left:6127;top:290;width:3676;height:2825" filled="false" stroked="true" strokeweight=".5pt" strokecolor="#231f20">
              <v:stroke dashstyle="solid"/>
            </v:rect>
            <v:shape style="position:absolute;left:6299;top:1617;width:3247;height:144" type="#_x0000_t202" filled="false" stroked="false">
              <v:textbox inset="0,0,0,0">
                <w:txbxContent>
                  <w:p>
                    <w:pPr>
                      <w:tabs>
                        <w:tab w:pos="3226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Percentage increase in prices on a year earlier </w:t>
      </w:r>
      <w:r>
        <w:rPr>
          <w:color w:val="231F20"/>
          <w:position w:val="-8"/>
          <w:sz w:val="12"/>
        </w:rPr>
        <w:t>6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60"/>
          <w:cols w:num="2" w:equalWidth="0">
            <w:col w:w="4021" w:space="1308"/>
            <w:col w:w="5481"/>
          </w:cols>
        </w:sectPr>
      </w:pPr>
    </w:p>
    <w:p>
      <w:pPr>
        <w:pStyle w:val="BodyText"/>
        <w:spacing w:before="2"/>
        <w:rPr>
          <w:sz w:val="16"/>
        </w:rPr>
      </w:pPr>
    </w:p>
    <w:p>
      <w:pPr>
        <w:tabs>
          <w:tab w:pos="9220" w:val="left" w:leader="none"/>
        </w:tabs>
        <w:spacing w:before="1"/>
        <w:ind w:left="3899" w:right="0" w:firstLine="0"/>
        <w:jc w:val="left"/>
        <w:rPr>
          <w:sz w:val="12"/>
        </w:rPr>
      </w:pPr>
      <w:r>
        <w:rPr>
          <w:color w:val="231F20"/>
          <w:position w:val="-1"/>
          <w:sz w:val="12"/>
        </w:rPr>
        <w:t>5</w:t>
        <w:tab/>
      </w:r>
      <w:r>
        <w:rPr>
          <w:color w:val="231F20"/>
          <w:sz w:val="12"/>
        </w:rPr>
        <w:t>5</w:t>
      </w:r>
    </w:p>
    <w:p>
      <w:pPr>
        <w:pStyle w:val="BodyText"/>
        <w:spacing w:before="8"/>
        <w:rPr>
          <w:sz w:val="16"/>
        </w:rPr>
      </w:pPr>
    </w:p>
    <w:p>
      <w:pPr>
        <w:tabs>
          <w:tab w:pos="9215" w:val="left" w:leader="none"/>
        </w:tabs>
        <w:spacing w:before="0"/>
        <w:ind w:left="3894" w:right="0" w:firstLine="0"/>
        <w:jc w:val="left"/>
        <w:rPr>
          <w:sz w:val="12"/>
        </w:rPr>
      </w:pPr>
      <w:r>
        <w:rPr>
          <w:color w:val="231F20"/>
          <w:w w:val="105"/>
          <w:position w:val="-1"/>
          <w:sz w:val="12"/>
        </w:rPr>
        <w:t>4</w:t>
        <w:tab/>
      </w:r>
      <w:r>
        <w:rPr>
          <w:color w:val="231F20"/>
          <w:w w:val="105"/>
          <w:sz w:val="12"/>
        </w:rPr>
        <w:t>4</w:t>
      </w:r>
    </w:p>
    <w:p>
      <w:pPr>
        <w:pStyle w:val="BodyText"/>
        <w:spacing w:before="8"/>
        <w:rPr>
          <w:sz w:val="16"/>
        </w:rPr>
      </w:pPr>
    </w:p>
    <w:p>
      <w:pPr>
        <w:tabs>
          <w:tab w:pos="9218" w:val="left" w:leader="none"/>
        </w:tabs>
        <w:spacing w:before="0"/>
        <w:ind w:left="3897" w:right="0" w:firstLine="0"/>
        <w:jc w:val="left"/>
        <w:rPr>
          <w:sz w:val="12"/>
        </w:rPr>
      </w:pPr>
      <w:r>
        <w:rPr>
          <w:color w:val="231F20"/>
          <w:position w:val="-1"/>
          <w:sz w:val="12"/>
        </w:rPr>
        <w:t>3</w:t>
        <w:tab/>
      </w:r>
      <w:r>
        <w:rPr>
          <w:color w:val="231F20"/>
          <w:sz w:val="12"/>
        </w:rPr>
        <w:t>3</w:t>
      </w:r>
    </w:p>
    <w:p>
      <w:pPr>
        <w:pStyle w:val="BodyText"/>
        <w:spacing w:before="8"/>
        <w:rPr>
          <w:sz w:val="16"/>
        </w:rPr>
      </w:pPr>
    </w:p>
    <w:p>
      <w:pPr>
        <w:tabs>
          <w:tab w:pos="9220" w:val="left" w:leader="none"/>
        </w:tabs>
        <w:spacing w:before="0"/>
        <w:ind w:left="3899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</w:r>
      <w:r>
        <w:rPr>
          <w:color w:val="231F20"/>
          <w:position w:val="2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4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"/>
        <w:ind w:left="388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6"/>
        <w:ind w:left="0" w:right="4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"/>
        <w:ind w:left="389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6"/>
        <w:ind w:left="0" w:right="4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8"/>
        </w:rPr>
      </w:pPr>
    </w:p>
    <w:p>
      <w:pPr>
        <w:spacing w:line="126" w:lineRule="exact" w:before="0"/>
        <w:ind w:left="389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06" w:val="left" w:leader="none"/>
          <w:tab w:pos="1347" w:val="left" w:leader="none"/>
          <w:tab w:pos="1773" w:val="left" w:leader="none"/>
          <w:tab w:pos="2204" w:val="left" w:leader="none"/>
          <w:tab w:pos="2635" w:val="left" w:leader="none"/>
          <w:tab w:pos="3070" w:val="left" w:leader="none"/>
          <w:tab w:pos="3446" w:val="left" w:leader="none"/>
        </w:tabs>
        <w:spacing w:line="126" w:lineRule="exact" w:before="0"/>
        <w:ind w:left="404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</w:p>
    <w:p>
      <w:pPr>
        <w:pStyle w:val="BodyText"/>
        <w:spacing w:before="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389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2"/>
        <w:ind w:left="386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7" w:lineRule="exact" w:before="17"/>
        <w:ind w:left="388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3" w:lineRule="exact" w:before="0"/>
        <w:ind w:left="387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3"/>
        <w:ind w:left="389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8"/>
        </w:rPr>
      </w:pPr>
    </w:p>
    <w:p>
      <w:pPr>
        <w:spacing w:line="127" w:lineRule="exact" w:before="1"/>
        <w:ind w:left="388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15" w:val="left" w:leader="none"/>
          <w:tab w:pos="1347" w:val="left" w:leader="none"/>
          <w:tab w:pos="1778" w:val="left" w:leader="none"/>
          <w:tab w:pos="2209" w:val="left" w:leader="none"/>
          <w:tab w:pos="2640" w:val="left" w:leader="none"/>
          <w:tab w:pos="3072" w:val="left" w:leader="none"/>
          <w:tab w:pos="3443" w:val="left" w:leader="none"/>
        </w:tabs>
        <w:spacing w:line="127" w:lineRule="exact" w:before="0"/>
        <w:ind w:left="404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</w:p>
    <w:p>
      <w:pPr>
        <w:spacing w:after="0" w:line="127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460"/>
          <w:cols w:num="2" w:equalWidth="0">
            <w:col w:w="4010" w:space="1325"/>
            <w:col w:w="5475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line="244" w:lineRule="auto" w:before="0"/>
        <w:ind w:left="153" w:right="577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 remains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 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 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chart. </w:t>
      </w:r>
      <w:r>
        <w:rPr>
          <w:color w:val="231F20"/>
          <w:sz w:val="11"/>
        </w:rPr>
        <w:t>Over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depicted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light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19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spacing w:line="20" w:lineRule="exact"/>
        <w:ind w:left="146" w:right="-66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5.4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above the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target</w:t>
      </w:r>
    </w:p>
    <w:p>
      <w:pPr>
        <w:spacing w:before="129"/>
        <w:ind w:left="343" w:right="0" w:firstLine="0"/>
        <w:jc w:val="left"/>
        <w:rPr>
          <w:sz w:val="12"/>
        </w:rPr>
      </w:pPr>
      <w:r>
        <w:rPr/>
        <w:pict>
          <v:group style="position:absolute;margin-left:39.685001pt;margin-top:6.404099pt;width:7.1pt;height:16.2pt;mso-position-horizontal-relative:page;mso-position-vertical-relative:paragraph;z-index:15898112" coordorigin="794,128" coordsize="142,324">
            <v:rect style="position:absolute;left:793;top:128;width:142;height:142" filled="true" fillcolor="#9a85be" stroked="false">
              <v:fill type="solid"/>
            </v:rect>
            <v:rect style="position:absolute;left:793;top:309;width:142;height:142" filled="true" fillcolor="#b0b6ba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November</w:t>
      </w:r>
    </w:p>
    <w:p>
      <w:pPr>
        <w:pStyle w:val="BodyText"/>
        <w:spacing w:line="268" w:lineRule="auto" w:before="103"/>
        <w:ind w:left="153" w:right="745"/>
      </w:pPr>
      <w:r>
        <w:rPr/>
        <w:br w:type="column"/>
      </w:r>
      <w:r>
        <w:rPr>
          <w:color w:val="231F20"/>
          <w:w w:val="90"/>
        </w:rPr>
        <w:t>balanced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ahead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5.4).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3880" w:space="1449"/>
            <w:col w:w="5481"/>
          </w:cols>
        </w:sectPr>
      </w:pPr>
    </w:p>
    <w:p>
      <w:pPr>
        <w:spacing w:before="39"/>
        <w:ind w:left="343" w:right="0" w:firstLine="0"/>
        <w:jc w:val="left"/>
        <w:rPr>
          <w:sz w:val="12"/>
        </w:rPr>
      </w:pPr>
      <w:r>
        <w:rPr>
          <w:color w:val="231F20"/>
          <w:sz w:val="12"/>
        </w:rPr>
        <w:t>August</w:t>
      </w:r>
    </w:p>
    <w:p>
      <w:pPr>
        <w:spacing w:before="145"/>
        <w:ind w:left="34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100</w:t>
      </w:r>
    </w:p>
    <w:p>
      <w:pPr>
        <w:pStyle w:val="BodyText"/>
        <w:rPr>
          <w:sz w:val="22"/>
        </w:rPr>
      </w:pPr>
    </w:p>
    <w:p>
      <w:pPr>
        <w:spacing w:before="173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-15.802493pt;width:184.25pt;height:141.8pt;mso-position-horizontal-relative:page;mso-position-vertical-relative:paragraph;z-index:-22086656" coordorigin="794,-316" coordsize="3685,2836">
            <v:shape style="position:absolute;left:793;top:-317;width:3685;height:2836" coordorigin="794,-316" coordsize="3685,2836" path="m4478,-316l4468,-316,4468,-306,4468,2510,804,2510,804,-306,4468,-306,4468,-316,794,-316,794,-306,794,2510,794,2514,794,2520,4478,2520,4478,2514,4478,2510,4478,2509,4478,-306,4478,-316xe" filled="true" fillcolor="#231f20" stroked="false">
              <v:path arrowok="t"/>
              <v:fill type="solid"/>
            </v:shape>
            <v:shape style="position:absolute;left:958;top:40;width:3074;height:1111" coordorigin="959,40" coordsize="3074,1111" path="m959,40l959,182,1238,347,1518,481,1797,648,2077,841,2356,979,2635,1029,2915,1077,3194,1151,3473,1146,3753,1140,4032,1140,4032,998,3753,998,3473,1004,3194,1010,2915,935,2635,887,2356,837,2077,699,1797,507,1518,339,1238,205,959,40xe" filled="true" fillcolor="#b0b6ba" stroked="false">
              <v:path arrowok="t"/>
              <v:fill type="solid"/>
            </v:shape>
            <v:shape style="position:absolute;left:958;top:659;width:3353;height:570" coordorigin="959,659" coordsize="3353,570" path="m959,659l959,801,1238,883,1518,978,1797,1103,2077,1071,2356,1183,2635,1218,2915,1229,3194,1220,3753,1215,4032,1210,4312,1208,4312,1067,4032,1068,4032,1140,3753,1140,3473,1146,3194,1151,2948,1086,2915,1087,2635,1076,2356,1041,2077,929,1797,961,1518,837,1238,741,959,659xe" filled="true" fillcolor="#9a85be" stroked="false">
              <v:path arrowok="t"/>
              <v:fill type="solid"/>
            </v:shape>
            <v:shape style="position:absolute;left:2948;top:1067;width:1084;height:84" coordorigin="2948,1068" coordsize="1084,84" path="m4032,1068l3753,1074,3194,1079,2948,1086,3194,1151,3473,1146,3753,1140,4032,1140,4032,1068xe" filled="true" fillcolor="#8172a4" stroked="false">
              <v:path arrowok="t"/>
              <v:fill type="solid"/>
            </v:shape>
            <v:shape style="position:absolute;left:793;top:243;width:3685;height:2276" coordorigin="794,244" coordsize="3685,2276" path="m907,1945l794,1945,794,1955,907,1955,907,1945xm907,1379l794,1379,794,1389,907,1389,907,1379xm907,811l794,811,794,821,907,821,907,811xm907,244l794,244,794,254,907,254,907,244xm965,2462l955,2462,955,2519,965,2519,965,2462xm1244,2406l1234,2406,1234,2519,1244,2519,1244,2406xm1523,2462l1513,2462,1513,2519,1523,2519,1523,2462xm1803,2462l1793,2462,1793,2519,1803,2519,1803,2462xm2082,2462l2072,2462,2072,2519,2082,2519,2082,2462xm2361,2406l2351,2406,2351,2519,2361,2519,2361,2406xm2641,2462l2631,2462,2631,2519,2641,2519,2641,2462xm2920,2462l2910,2462,2910,2519,2920,2519,2920,2462xm3199,2462l3189,2462,3189,2519,3199,2519,3199,2462xm3479,2406l3469,2406,3469,2519,3479,2519,3479,2406xm3758,2462l3748,2462,3748,2519,3758,2519,3758,2462xm4037,2462l4028,2462,4028,2519,4037,2519,4037,2462xm4317,2462l4307,2462,4307,2519,4317,2519,4317,2462xm4478,1945l4365,1945,4365,1955,4478,1955,4478,1945xm4478,1379l4365,1379,4365,1389,4478,1389,4478,1379xm4478,811l4365,811,4365,821,4478,821,4478,811xm4478,244l4365,244,4365,254,4478,254,4478,244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ListParagraph"/>
        <w:numPr>
          <w:ilvl w:val="1"/>
          <w:numId w:val="46"/>
        </w:numPr>
        <w:tabs>
          <w:tab w:pos="824" w:val="left" w:leader="none"/>
        </w:tabs>
        <w:spacing w:line="240" w:lineRule="auto" w:before="16" w:after="0"/>
        <w:ind w:left="823" w:right="0" w:hanging="481"/>
        <w:jc w:val="left"/>
        <w:rPr>
          <w:sz w:val="26"/>
        </w:rPr>
      </w:pPr>
      <w:r>
        <w:rPr>
          <w:color w:val="231F20"/>
          <w:spacing w:val="-7"/>
          <w:w w:val="100"/>
          <w:sz w:val="26"/>
        </w:rPr>
        <w:br w:type="column"/>
      </w:r>
      <w:r>
        <w:rPr>
          <w:color w:val="231F20"/>
          <w:spacing w:val="-3"/>
          <w:sz w:val="26"/>
        </w:rPr>
        <w:t>Key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judgements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risks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68" w:lineRule="auto"/>
        <w:ind w:left="343" w:right="192"/>
      </w:pPr>
      <w:r>
        <w:rPr>
          <w:color w:val="231F20"/>
        </w:rPr>
        <w:t>The Committee’s projections are underpinned by four </w:t>
      </w:r>
      <w:r>
        <w:rPr>
          <w:color w:val="231F20"/>
          <w:w w:val="90"/>
        </w:rPr>
        <w:t>judgements,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below.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surround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judgements,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Table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5.A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38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monitoring</w:t>
      </w:r>
      <w:r>
        <w:rPr>
          <w:color w:val="231F20"/>
          <w:spacing w:val="-41"/>
        </w:rPr>
        <w:t> </w:t>
      </w:r>
      <w:r>
        <w:rPr>
          <w:color w:val="231F20"/>
        </w:rPr>
        <w:t>them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near</w:t>
      </w:r>
      <w:r>
        <w:rPr>
          <w:color w:val="231F20"/>
          <w:spacing w:val="-41"/>
        </w:rPr>
        <w:t> </w:t>
      </w:r>
      <w:r>
        <w:rPr>
          <w:color w:val="231F20"/>
        </w:rPr>
        <w:t>term.</w:t>
      </w:r>
      <w:r>
        <w:rPr>
          <w:color w:val="231F20"/>
          <w:spacing w:val="-18"/>
        </w:rPr>
        <w:t> </w:t>
      </w:r>
      <w:r>
        <w:rPr>
          <w:color w:val="231F20"/>
        </w:rPr>
        <w:t>Sections</w:t>
      </w:r>
      <w:r>
        <w:rPr>
          <w:color w:val="231F20"/>
          <w:spacing w:val="-39"/>
        </w:rPr>
        <w:t> </w:t>
      </w:r>
      <w:r>
        <w:rPr>
          <w:color w:val="231F20"/>
        </w:rPr>
        <w:t>1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4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i/>
          <w:color w:val="231F20"/>
        </w:rPr>
        <w:t>Report </w:t>
      </w:r>
      <w:r>
        <w:rPr>
          <w:color w:val="231F20"/>
        </w:rPr>
        <w:t>summarise developments in the corresponding indicators</w:t>
      </w:r>
      <w:r>
        <w:rPr>
          <w:color w:val="231F20"/>
          <w:spacing w:val="-23"/>
        </w:rPr>
        <w:t> </w:t>
      </w:r>
      <w:r>
        <w:rPr>
          <w:color w:val="231F20"/>
        </w:rPr>
        <w:t>set</w:t>
      </w:r>
      <w:r>
        <w:rPr>
          <w:color w:val="231F20"/>
          <w:spacing w:val="-26"/>
        </w:rPr>
        <w:t> </w:t>
      </w:r>
      <w:r>
        <w:rPr>
          <w:color w:val="231F20"/>
        </w:rPr>
        <w:t>out</w:t>
      </w:r>
      <w:r>
        <w:rPr>
          <w:color w:val="231F20"/>
          <w:spacing w:val="-26"/>
        </w:rPr>
        <w:t> </w:t>
      </w:r>
      <w:r>
        <w:rPr>
          <w:color w:val="231F20"/>
        </w:rPr>
        <w:t>three</w:t>
      </w:r>
      <w:r>
        <w:rPr>
          <w:color w:val="231F20"/>
          <w:spacing w:val="-23"/>
        </w:rPr>
        <w:t> </w:t>
      </w:r>
      <w:r>
        <w:rPr>
          <w:color w:val="231F20"/>
        </w:rPr>
        <w:t>months</w:t>
      </w:r>
      <w:r>
        <w:rPr>
          <w:color w:val="231F20"/>
          <w:spacing w:val="-23"/>
        </w:rPr>
        <w:t> </w:t>
      </w:r>
      <w:r>
        <w:rPr>
          <w:color w:val="231F20"/>
        </w:rPr>
        <w:t>ago.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720" w:space="2377"/>
            <w:col w:w="993" w:space="1049"/>
            <w:col w:w="5671"/>
          </w:cols>
        </w:sectPr>
      </w:pPr>
    </w:p>
    <w:p>
      <w:pPr>
        <w:pStyle w:val="BodyText"/>
        <w:spacing w:before="11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line="92" w:lineRule="exact" w:before="0"/>
        <w:ind w:left="23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line="92" w:lineRule="exact" w:before="0"/>
        <w:ind w:left="9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line="92" w:lineRule="exact" w:before="0"/>
        <w:ind w:left="11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 Q1</w:t>
      </w:r>
    </w:p>
    <w:p>
      <w:pPr>
        <w:spacing w:before="114"/>
        <w:ind w:left="99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3" w:lineRule="exact" w:before="102"/>
        <w:ind w:left="10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76" w:lineRule="exact" w:before="0"/>
        <w:ind w:left="11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</w:t>
      </w:r>
    </w:p>
    <w:p>
      <w:pPr>
        <w:pStyle w:val="BodyText"/>
        <w:spacing w:line="268" w:lineRule="auto" w:before="103"/>
        <w:ind w:left="231" w:right="236"/>
      </w:pPr>
      <w:r>
        <w:rPr/>
        <w:br w:type="column"/>
      </w:r>
      <w:r>
        <w:rPr>
          <w:color w:val="A70740"/>
          <w:spacing w:val="-3"/>
          <w:w w:val="95"/>
        </w:rPr>
        <w:t>Key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Judgement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1:</w:t>
      </w:r>
      <w:r>
        <w:rPr>
          <w:color w:val="A70740"/>
          <w:spacing w:val="-2"/>
          <w:w w:val="95"/>
        </w:rPr>
        <w:t> </w:t>
      </w:r>
      <w:r>
        <w:rPr>
          <w:color w:val="A70740"/>
          <w:w w:val="95"/>
        </w:rPr>
        <w:t>global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strengthens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gradually, </w:t>
      </w:r>
      <w:r>
        <w:rPr>
          <w:color w:val="A70740"/>
        </w:rPr>
        <w:t>driven</w:t>
      </w:r>
      <w:r>
        <w:rPr>
          <w:color w:val="A70740"/>
          <w:spacing w:val="-22"/>
        </w:rPr>
        <w:t> </w:t>
      </w:r>
      <w:r>
        <w:rPr>
          <w:color w:val="A70740"/>
        </w:rPr>
        <w:t>by</w:t>
      </w:r>
      <w:r>
        <w:rPr>
          <w:color w:val="A70740"/>
          <w:spacing w:val="-25"/>
        </w:rPr>
        <w:t> </w:t>
      </w:r>
      <w:r>
        <w:rPr>
          <w:color w:val="A70740"/>
        </w:rPr>
        <w:t>the</w:t>
      </w:r>
      <w:r>
        <w:rPr>
          <w:color w:val="A70740"/>
          <w:spacing w:val="-22"/>
        </w:rPr>
        <w:t> </w:t>
      </w:r>
      <w:r>
        <w:rPr>
          <w:color w:val="A70740"/>
        </w:rPr>
        <w:t>advanced</w:t>
      </w:r>
      <w:r>
        <w:rPr>
          <w:color w:val="A70740"/>
          <w:spacing w:val="-22"/>
        </w:rPr>
        <w:t> </w:t>
      </w:r>
      <w:r>
        <w:rPr>
          <w:color w:val="A70740"/>
        </w:rPr>
        <w:t>economies</w:t>
      </w:r>
    </w:p>
    <w:p>
      <w:pPr>
        <w:pStyle w:val="BodyText"/>
        <w:ind w:left="231"/>
      </w:pPr>
      <w:r>
        <w:rPr>
          <w:color w:val="231F20"/>
        </w:rPr>
        <w:t>Three months ago the Committee’s view was that</w:t>
      </w:r>
    </w:p>
    <w:p>
      <w:pPr>
        <w:spacing w:after="0"/>
        <w:sectPr>
          <w:type w:val="continuous"/>
          <w:pgSz w:w="11910" w:h="16840"/>
          <w:pgMar w:top="1560" w:bottom="0" w:left="640" w:right="460"/>
          <w:cols w:num="5" w:equalWidth="0">
            <w:col w:w="656" w:space="40"/>
            <w:col w:w="1066" w:space="39"/>
            <w:col w:w="1086" w:space="39"/>
            <w:col w:w="1164" w:space="1161"/>
            <w:col w:w="5559"/>
          </w:cols>
        </w:sectPr>
      </w:pPr>
    </w:p>
    <w:p>
      <w:pPr>
        <w:tabs>
          <w:tab w:pos="1100" w:val="left" w:leader="none"/>
          <w:tab w:pos="2218" w:val="left" w:leader="none"/>
          <w:tab w:pos="3193" w:val="left" w:leader="none"/>
        </w:tabs>
        <w:spacing w:before="78"/>
        <w:ind w:left="189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</w:r>
    </w:p>
    <w:p>
      <w:pPr>
        <w:spacing w:line="244" w:lineRule="auto" w:before="11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swathes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distributions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as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above target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 </w:t>
      </w:r>
      <w:r>
        <w:rPr>
          <w:color w:val="231F20"/>
          <w:w w:val="90"/>
          <w:sz w:val="11"/>
        </w:rPr>
        <w:t>reflects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fact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uncertainty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precise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given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quarter,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but </w:t>
      </w:r>
      <w:r>
        <w:rPr>
          <w:color w:val="231F20"/>
          <w:sz w:val="11"/>
        </w:rPr>
        <w:t>they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should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interpreted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confidence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intervals.</w:t>
      </w:r>
    </w:p>
    <w:p>
      <w:pPr>
        <w:pStyle w:val="BodyText"/>
        <w:spacing w:line="268" w:lineRule="auto" w:before="3"/>
        <w:ind w:left="153" w:right="372"/>
      </w:pPr>
      <w:r>
        <w:rPr/>
        <w:br w:type="column"/>
      </w:r>
      <w:r>
        <w:rPr>
          <w:color w:val="231F20"/>
          <w:w w:val="90"/>
        </w:rPr>
        <w:t>international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initiatives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facilitate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sustained, </w:t>
      </w:r>
      <w:r>
        <w:rPr>
          <w:color w:val="231F20"/>
          <w:w w:val="95"/>
        </w:rPr>
        <w:t>albeit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gradual,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world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turned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news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composition</w:t>
      </w:r>
      <w:r>
        <w:rPr>
          <w:color w:val="231F20"/>
          <w:spacing w:val="-44"/>
        </w:rPr>
        <w:t> </w:t>
      </w:r>
      <w:r>
        <w:rPr>
          <w:color w:val="231F20"/>
        </w:rPr>
        <w:t>(see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Table</w:t>
      </w:r>
      <w:r>
        <w:rPr>
          <w:color w:val="231F20"/>
          <w:spacing w:val="-45"/>
        </w:rPr>
        <w:t> </w:t>
      </w:r>
      <w:r>
        <w:rPr>
          <w:color w:val="231F20"/>
        </w:rPr>
        <w:t>2.A</w:t>
      </w:r>
      <w:r>
        <w:rPr>
          <w:color w:val="231F20"/>
          <w:spacing w:val="-45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page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16).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 </w:t>
      </w:r>
      <w:r>
        <w:rPr>
          <w:color w:val="231F20"/>
        </w:rPr>
        <w:t>emerging</w:t>
      </w:r>
      <w:r>
        <w:rPr>
          <w:color w:val="231F20"/>
          <w:spacing w:val="-41"/>
        </w:rPr>
        <w:t> </w:t>
      </w:r>
      <w:r>
        <w:rPr>
          <w:color w:val="231F20"/>
        </w:rPr>
        <w:t>economies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less</w:t>
      </w:r>
      <w:r>
        <w:rPr>
          <w:color w:val="231F20"/>
          <w:spacing w:val="-43"/>
        </w:rPr>
        <w:t> </w:t>
      </w:r>
      <w:r>
        <w:rPr>
          <w:color w:val="231F20"/>
        </w:rPr>
        <w:t>favourable.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356"/>
      </w:pPr>
      <w:r>
        <w:rPr>
          <w:color w:val="231F20"/>
          <w:w w:val="90"/>
        </w:rPr>
        <w:t>Committee’s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gentle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strengthening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global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long-run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3% 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strengthening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advanced </w:t>
      </w:r>
      <w:r>
        <w:rPr>
          <w:color w:val="231F20"/>
        </w:rPr>
        <w:t>economies, as they gradually cast off the legacy of the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emerging</w:t>
      </w:r>
      <w:r>
        <w:rPr>
          <w:color w:val="231F20"/>
          <w:spacing w:val="-37"/>
        </w:rPr>
        <w:t> </w:t>
      </w:r>
      <w:r>
        <w:rPr>
          <w:color w:val="231F20"/>
        </w:rPr>
        <w:t>economies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assumed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be</w:t>
      </w:r>
      <w:r>
        <w:rPr>
          <w:color w:val="231F20"/>
          <w:spacing w:val="-36"/>
        </w:rPr>
        <w:t> </w:t>
      </w:r>
      <w:r>
        <w:rPr>
          <w:color w:val="231F20"/>
        </w:rPr>
        <w:t>broadly</w:t>
      </w:r>
      <w:r>
        <w:rPr>
          <w:color w:val="231F20"/>
          <w:spacing w:val="-36"/>
        </w:rPr>
        <w:t> </w:t>
      </w:r>
      <w:r>
        <w:rPr>
          <w:color w:val="231F20"/>
        </w:rPr>
        <w:t>stable.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53" w:right="372"/>
      </w:pP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considerable </w:t>
      </w:r>
      <w:r>
        <w:rPr>
          <w:color w:val="231F20"/>
        </w:rPr>
        <w:t>challenges in improving competitiveness and reducing indebtedness.</w:t>
      </w:r>
      <w:r>
        <w:rPr>
          <w:color w:val="231F20"/>
          <w:spacing w:val="-21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main</w:t>
      </w:r>
      <w:r>
        <w:rPr>
          <w:color w:val="231F20"/>
          <w:spacing w:val="-37"/>
        </w:rPr>
        <w:t> </w:t>
      </w:r>
      <w:r>
        <w:rPr>
          <w:color w:val="231F20"/>
        </w:rPr>
        <w:t>reason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sluggish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02" w:space="927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Heading4"/>
        <w:spacing w:before="0"/>
        <w:ind w:left="153"/>
      </w:pPr>
      <w:bookmarkStart w:name="Monitoring risks to the Committee’s key " w:id="81"/>
      <w:bookmarkEnd w:id="81"/>
      <w:r>
        <w:rPr/>
      </w:r>
      <w:r>
        <w:rPr>
          <w:color w:val="A70740"/>
        </w:rPr>
        <w:t>Table 5.A </w:t>
      </w:r>
      <w:r>
        <w:rPr>
          <w:color w:val="231F20"/>
        </w:rPr>
        <w:t>Monitoring risks to the Committee’s key judgements</w:t>
      </w:r>
    </w:p>
    <w:p>
      <w:pPr>
        <w:pStyle w:val="BodyText"/>
        <w:spacing w:before="1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  <w:spacing w:line="268" w:lineRule="auto" w:before="103"/>
        <w:ind w:left="153" w:right="38"/>
        <w:jc w:val="both"/>
      </w:pP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underpinned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key </w:t>
      </w:r>
      <w:r>
        <w:rPr>
          <w:color w:val="231F20"/>
          <w:w w:val="95"/>
        </w:rPr>
        <w:t>judgements.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 monitor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68" w:lineRule="auto" w:before="103"/>
        <w:ind w:left="153" w:right="352"/>
      </w:pPr>
      <w:r>
        <w:rPr/>
        <w:br w:type="column"/>
      </w:r>
      <w:r>
        <w:rPr>
          <w:color w:val="231F20"/>
          <w:w w:val="95"/>
        </w:rPr>
        <w:t>which the risks are crystallising. The table below provides </w:t>
      </w:r>
      <w:r>
        <w:rPr>
          <w:color w:val="231F20"/>
          <w:w w:val="90"/>
        </w:rPr>
        <w:t>guidance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judgements </w:t>
      </w:r>
      <w:r>
        <w:rPr>
          <w:color w:val="231F20"/>
          <w:w w:val="95"/>
        </w:rPr>
        <w:t>underlying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expected.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845" w:space="484"/>
            <w:col w:w="5481"/>
          </w:cols>
        </w:sectPr>
      </w:pPr>
    </w:p>
    <w:p>
      <w:pPr>
        <w:pStyle w:val="BodyText"/>
      </w:pPr>
      <w:r>
        <w:rPr/>
        <w:pict>
          <v:rect style="position:absolute;margin-left:19.841999pt;margin-top:56.693001pt;width:575.358pt;height:546.309pt;mso-position-horizontal-relative:page;mso-position-vertical-relative:page;z-index:-22085632" filled="true" fillcolor="#f1dedd" stroked="false">
            <v:fill type="solid"/>
            <w10:wrap type="none"/>
          </v:rect>
        </w:pict>
      </w:r>
    </w:p>
    <w:p>
      <w:pPr>
        <w:pStyle w:val="BodyText"/>
        <w:spacing w:before="5"/>
        <w:rPr>
          <w:sz w:val="10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38"/>
        <w:gridCol w:w="7565"/>
      </w:tblGrid>
      <w:tr>
        <w:trPr>
          <w:trHeight w:val="745" w:hRule="atLeast"/>
        </w:trPr>
        <w:tc>
          <w:tcPr>
            <w:tcW w:w="2738" w:type="dxa"/>
            <w:shd w:val="clear" w:color="auto" w:fill="D28D91"/>
          </w:tcPr>
          <w:p>
            <w:pPr>
              <w:pStyle w:val="TableParagraph"/>
              <w:spacing w:before="93"/>
              <w:ind w:left="99"/>
              <w:rPr>
                <w:sz w:val="18"/>
              </w:rPr>
            </w:pPr>
            <w:r>
              <w:rPr>
                <w:color w:val="231F20"/>
                <w:sz w:val="18"/>
              </w:rPr>
              <w:t>Key judgement</w:t>
            </w:r>
          </w:p>
        </w:tc>
        <w:tc>
          <w:tcPr>
            <w:tcW w:w="7565" w:type="dxa"/>
            <w:shd w:val="clear" w:color="auto" w:fill="D28D91"/>
          </w:tcPr>
          <w:p>
            <w:pPr>
              <w:pStyle w:val="TableParagraph"/>
              <w:spacing w:before="93"/>
              <w:ind w:left="123"/>
              <w:rPr>
                <w:sz w:val="18"/>
              </w:rPr>
            </w:pPr>
            <w:r>
              <w:rPr>
                <w:color w:val="231F20"/>
                <w:sz w:val="18"/>
              </w:rPr>
              <w:t>Likely developments in late 2013/2014 H1 if judgements evolve as expected</w:t>
            </w:r>
          </w:p>
        </w:tc>
      </w:tr>
      <w:tr>
        <w:trPr>
          <w:trHeight w:val="1626" w:hRule="atLeast"/>
        </w:trPr>
        <w:tc>
          <w:tcPr>
            <w:tcW w:w="2738" w:type="dxa"/>
            <w:shd w:val="clear" w:color="auto" w:fill="D79C9F"/>
          </w:tcPr>
          <w:p>
            <w:pPr>
              <w:pStyle w:val="TableParagraph"/>
              <w:spacing w:line="276" w:lineRule="auto" w:before="93"/>
              <w:ind w:left="99" w:right="134"/>
              <w:rPr>
                <w:sz w:val="18"/>
              </w:rPr>
            </w:pPr>
            <w:r>
              <w:rPr>
                <w:color w:val="231F20"/>
                <w:sz w:val="18"/>
              </w:rPr>
              <w:t>1: global growth strengthens </w:t>
            </w:r>
            <w:r>
              <w:rPr>
                <w:color w:val="231F20"/>
                <w:w w:val="95"/>
                <w:sz w:val="18"/>
              </w:rPr>
              <w:t>gradually,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driven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by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advanced </w:t>
            </w:r>
            <w:r>
              <w:rPr>
                <w:color w:val="231F20"/>
                <w:sz w:val="18"/>
              </w:rPr>
              <w:t>economies</w:t>
            </w:r>
          </w:p>
        </w:tc>
        <w:tc>
          <w:tcPr>
            <w:tcW w:w="7565" w:type="dxa"/>
            <w:shd w:val="clear" w:color="auto" w:fill="D79C9F"/>
          </w:tcPr>
          <w:p>
            <w:pPr>
              <w:pStyle w:val="TableParagraph"/>
              <w:numPr>
                <w:ilvl w:val="0"/>
                <w:numId w:val="47"/>
              </w:numPr>
              <w:tabs>
                <w:tab w:pos="294" w:val="left" w:leader="none"/>
              </w:tabs>
              <w:spacing w:line="276" w:lineRule="auto" w:before="93" w:after="0"/>
              <w:ind w:left="293" w:right="275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Quarterly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euro-area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GDP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averaging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quarter</w:t>
            </w:r>
            <w:r>
              <w:rPr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percentage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point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2013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H2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H1.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94" w:val="left" w:leader="none"/>
              </w:tabs>
              <w:spacing w:line="208" w:lineRule="exact" w:before="0" w:after="0"/>
              <w:ind w:left="293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US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GDP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around,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or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little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above,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0.5%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2013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H2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and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H1.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94" w:val="left" w:leader="none"/>
              </w:tabs>
              <w:spacing w:line="276" w:lineRule="auto" w:before="31" w:after="0"/>
              <w:ind w:left="293" w:right="121" w:hanging="171"/>
              <w:jc w:val="left"/>
              <w:rPr>
                <w:sz w:val="18"/>
              </w:rPr>
            </w:pPr>
            <w:r>
              <w:rPr>
                <w:color w:val="231F20"/>
                <w:spacing w:val="-1"/>
                <w:w w:val="88"/>
                <w:sz w:val="18"/>
              </w:rPr>
              <w:t>I</w:t>
            </w:r>
            <w:r>
              <w:rPr>
                <w:color w:val="231F20"/>
                <w:spacing w:val="-1"/>
                <w:w w:val="89"/>
                <w:sz w:val="18"/>
              </w:rPr>
              <w:t>ndicator</w:t>
            </w:r>
            <w:r>
              <w:rPr>
                <w:color w:val="231F20"/>
                <w:w w:val="89"/>
                <w:sz w:val="18"/>
              </w:rPr>
              <w:t>s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pacing w:val="-1"/>
                <w:w w:val="90"/>
                <w:sz w:val="18"/>
              </w:rPr>
              <w:t>o</w:t>
            </w:r>
            <w:r>
              <w:rPr>
                <w:color w:val="231F20"/>
                <w:w w:val="90"/>
                <w:sz w:val="18"/>
              </w:rPr>
              <w:t>f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87"/>
                <w:sz w:val="18"/>
              </w:rPr>
              <w:t>activit</w:t>
            </w:r>
            <w:r>
              <w:rPr>
                <w:color w:val="231F20"/>
                <w:w w:val="87"/>
                <w:sz w:val="18"/>
              </w:rPr>
              <w:t>y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89"/>
                <w:sz w:val="18"/>
              </w:rPr>
              <w:t>consisten</w:t>
            </w:r>
            <w:r>
              <w:rPr>
                <w:color w:val="231F20"/>
                <w:w w:val="89"/>
                <w:sz w:val="18"/>
              </w:rPr>
              <w:t>t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pacing w:val="-1"/>
                <w:w w:val="89"/>
                <w:sz w:val="18"/>
              </w:rPr>
              <w:t>wit</w:t>
            </w:r>
            <w:r>
              <w:rPr>
                <w:color w:val="231F20"/>
                <w:w w:val="89"/>
                <w:sz w:val="18"/>
              </w:rPr>
              <w:t>h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pacing w:val="-1"/>
                <w:w w:val="89"/>
                <w:sz w:val="18"/>
              </w:rPr>
              <w:t>fou</w:t>
            </w:r>
            <w:r>
              <w:rPr>
                <w:color w:val="231F20"/>
                <w:spacing w:val="-5"/>
                <w:w w:val="89"/>
                <w:sz w:val="18"/>
              </w:rPr>
              <w:t>r</w:t>
            </w:r>
            <w:r>
              <w:rPr>
                <w:color w:val="231F20"/>
                <w:spacing w:val="-1"/>
                <w:w w:val="88"/>
                <w:sz w:val="18"/>
              </w:rPr>
              <w:t>-quarte</w:t>
            </w:r>
            <w:r>
              <w:rPr>
                <w:color w:val="231F20"/>
                <w:w w:val="88"/>
                <w:sz w:val="18"/>
              </w:rPr>
              <w:t>r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89"/>
                <w:sz w:val="18"/>
              </w:rPr>
              <w:t>g</w:t>
            </w:r>
            <w:r>
              <w:rPr>
                <w:color w:val="231F20"/>
                <w:spacing w:val="-3"/>
                <w:w w:val="89"/>
                <w:sz w:val="18"/>
              </w:rPr>
              <w:t>r</w:t>
            </w:r>
            <w:r>
              <w:rPr>
                <w:color w:val="231F20"/>
                <w:spacing w:val="-1"/>
                <w:w w:val="92"/>
                <w:sz w:val="18"/>
              </w:rPr>
              <w:t>owt</w:t>
            </w:r>
            <w:r>
              <w:rPr>
                <w:color w:val="231F20"/>
                <w:w w:val="92"/>
                <w:sz w:val="18"/>
              </w:rPr>
              <w:t>h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pacing w:val="-1"/>
                <w:w w:val="90"/>
                <w:sz w:val="18"/>
              </w:rPr>
              <w:t>o</w:t>
            </w:r>
            <w:r>
              <w:rPr>
                <w:color w:val="231F20"/>
                <w:w w:val="90"/>
                <w:sz w:val="18"/>
              </w:rPr>
              <w:t>f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85"/>
                <w:sz w:val="18"/>
              </w:rPr>
              <w:t>a</w:t>
            </w:r>
            <w:r>
              <w:rPr>
                <w:color w:val="231F20"/>
                <w:spacing w:val="-3"/>
                <w:w w:val="85"/>
                <w:sz w:val="18"/>
              </w:rPr>
              <w:t>r</w:t>
            </w:r>
            <w:r>
              <w:rPr>
                <w:color w:val="231F20"/>
                <w:spacing w:val="-1"/>
                <w:w w:val="93"/>
                <w:sz w:val="18"/>
              </w:rPr>
              <w:t>oun</w:t>
            </w:r>
            <w:r>
              <w:rPr>
                <w:color w:val="231F20"/>
                <w:w w:val="93"/>
                <w:sz w:val="18"/>
              </w:rPr>
              <w:t>d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20"/>
                <w:w w:val="89"/>
                <w:sz w:val="18"/>
              </w:rPr>
              <w:t>7</w:t>
            </w:r>
            <w:r>
              <w:rPr>
                <w:color w:val="231F20"/>
                <w:spacing w:val="-1"/>
                <w:w w:val="58"/>
                <w:sz w:val="18"/>
              </w:rPr>
              <w:t>.</w:t>
            </w:r>
            <w:r>
              <w:rPr>
                <w:color w:val="231F20"/>
                <w:spacing w:val="-1"/>
                <w:w w:val="118"/>
                <w:sz w:val="18"/>
              </w:rPr>
              <w:t>5</w:t>
            </w:r>
            <w:r>
              <w:rPr>
                <w:color w:val="231F20"/>
                <w:w w:val="118"/>
                <w:sz w:val="18"/>
              </w:rPr>
              <w:t>%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87"/>
                <w:sz w:val="18"/>
              </w:rPr>
              <w:t>i</w:t>
            </w:r>
            <w:r>
              <w:rPr>
                <w:color w:val="231F20"/>
                <w:w w:val="87"/>
                <w:sz w:val="18"/>
              </w:rPr>
              <w:t>n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pacing w:val="-1"/>
                <w:w w:val="87"/>
                <w:sz w:val="18"/>
              </w:rPr>
              <w:t>China</w:t>
            </w:r>
            <w:r>
              <w:rPr>
                <w:color w:val="231F20"/>
                <w:w w:val="87"/>
                <w:sz w:val="18"/>
              </w:rPr>
              <w:t>,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90"/>
                <w:sz w:val="18"/>
              </w:rPr>
              <w:t>an</w:t>
            </w:r>
            <w:r>
              <w:rPr>
                <w:color w:val="231F20"/>
                <w:w w:val="90"/>
                <w:sz w:val="18"/>
              </w:rPr>
              <w:t>d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85"/>
                <w:sz w:val="18"/>
              </w:rPr>
              <w:t>a</w:t>
            </w:r>
            <w:r>
              <w:rPr>
                <w:color w:val="231F20"/>
                <w:spacing w:val="-3"/>
                <w:w w:val="85"/>
                <w:sz w:val="18"/>
              </w:rPr>
              <w:t>r</w:t>
            </w:r>
            <w:r>
              <w:rPr>
                <w:color w:val="231F20"/>
                <w:spacing w:val="-1"/>
                <w:w w:val="93"/>
                <w:sz w:val="18"/>
              </w:rPr>
              <w:t>oun</w:t>
            </w:r>
            <w:r>
              <w:rPr>
                <w:color w:val="231F20"/>
                <w:w w:val="93"/>
                <w:sz w:val="18"/>
              </w:rPr>
              <w:t>d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122"/>
                <w:sz w:val="18"/>
              </w:rPr>
              <w:t>4</w:t>
            </w:r>
            <w:r>
              <w:rPr>
                <w:color w:val="231F20"/>
                <w:w w:val="122"/>
                <w:sz w:val="18"/>
              </w:rPr>
              <w:t>%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87"/>
                <w:sz w:val="18"/>
              </w:rPr>
              <w:t>in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other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emerging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economies,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2013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H2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and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H1.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94" w:val="left" w:leader="none"/>
              </w:tabs>
              <w:spacing w:line="208" w:lineRule="exact" w:before="0" w:after="0"/>
              <w:ind w:left="293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Indicators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international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bank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funding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costs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broadly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stable.</w:t>
            </w:r>
          </w:p>
        </w:tc>
      </w:tr>
      <w:tr>
        <w:trPr>
          <w:trHeight w:val="2827" w:hRule="atLeast"/>
        </w:trPr>
        <w:tc>
          <w:tcPr>
            <w:tcW w:w="2738" w:type="dxa"/>
            <w:shd w:val="clear" w:color="auto" w:fill="DEAEAF"/>
          </w:tcPr>
          <w:p>
            <w:pPr>
              <w:pStyle w:val="TableParagraph"/>
              <w:spacing w:line="276" w:lineRule="auto" w:before="93"/>
              <w:ind w:left="99" w:right="134"/>
              <w:rPr>
                <w:sz w:val="18"/>
              </w:rPr>
            </w:pPr>
            <w:r>
              <w:rPr>
                <w:color w:val="231F20"/>
                <w:sz w:val="18"/>
              </w:rPr>
              <w:t>2: the domestic recovery </w:t>
            </w:r>
            <w:r>
              <w:rPr>
                <w:color w:val="231F20"/>
                <w:w w:val="90"/>
                <w:sz w:val="18"/>
              </w:rPr>
              <w:t>becomes increasingly entrenched </w:t>
            </w:r>
            <w:r>
              <w:rPr>
                <w:color w:val="231F20"/>
                <w:sz w:val="18"/>
              </w:rPr>
              <w:t>as the headwinds to demand lessen</w:t>
            </w:r>
          </w:p>
        </w:tc>
        <w:tc>
          <w:tcPr>
            <w:tcW w:w="7565" w:type="dxa"/>
            <w:shd w:val="clear" w:color="auto" w:fill="DEAEAF"/>
          </w:tcPr>
          <w:p>
            <w:pPr>
              <w:pStyle w:val="TableParagraph"/>
              <w:numPr>
                <w:ilvl w:val="0"/>
                <w:numId w:val="48"/>
              </w:numPr>
              <w:tabs>
                <w:tab w:pos="294" w:val="left" w:leader="none"/>
              </w:tabs>
              <w:spacing w:line="240" w:lineRule="auto" w:before="93" w:after="0"/>
              <w:ind w:left="293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Quarterly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consumer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spending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0.5%,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or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little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stronger,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2013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H2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2014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H1.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94" w:val="left" w:leader="none"/>
              </w:tabs>
              <w:spacing w:line="276" w:lineRule="auto" w:before="31" w:after="0"/>
              <w:ind w:left="293" w:right="252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Indicators</w:t>
            </w:r>
            <w:r>
              <w:rPr>
                <w:color w:val="231F20"/>
                <w:spacing w:val="-2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business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investment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consistent</w:t>
            </w:r>
            <w:r>
              <w:rPr>
                <w:color w:val="231F20"/>
                <w:spacing w:val="-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with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average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rates</w:t>
            </w:r>
            <w:r>
              <w:rPr>
                <w:color w:val="231F20"/>
                <w:spacing w:val="-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around,</w:t>
            </w:r>
            <w:r>
              <w:rPr>
                <w:color w:val="231F20"/>
                <w:spacing w:val="-2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or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little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above, </w:t>
            </w:r>
            <w:r>
              <w:rPr>
                <w:color w:val="231F20"/>
                <w:sz w:val="18"/>
              </w:rPr>
              <w:t>2%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quarter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2013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H2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and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H1;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MPC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continues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put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relatively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little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weight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the recent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weakness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suggested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official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data.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94" w:val="left" w:leader="none"/>
              </w:tabs>
              <w:spacing w:line="276" w:lineRule="auto" w:before="0" w:after="0"/>
              <w:ind w:left="293" w:right="324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Further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modest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declines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the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cost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credit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some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households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and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smaller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companies.</w:t>
            </w:r>
            <w:r>
              <w:rPr>
                <w:color w:val="231F20"/>
                <w:spacing w:val="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Further </w:t>
            </w:r>
            <w:r>
              <w:rPr>
                <w:color w:val="231F20"/>
                <w:sz w:val="18"/>
              </w:rPr>
              <w:t>increases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credit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availability.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94" w:val="left" w:leader="none"/>
              </w:tabs>
              <w:spacing w:line="276" w:lineRule="auto" w:before="0" w:after="0"/>
              <w:ind w:left="293" w:right="156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The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pace</w:t>
            </w:r>
            <w:r>
              <w:rPr>
                <w:color w:val="231F20"/>
                <w:spacing w:val="-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decline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four-quarter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PNFC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net</w:t>
            </w:r>
            <w:r>
              <w:rPr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lending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continues</w:t>
            </w:r>
            <w:r>
              <w:rPr>
                <w:color w:val="231F20"/>
                <w:spacing w:val="-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ease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2013</w:t>
            </w:r>
            <w:r>
              <w:rPr>
                <w:color w:val="231F20"/>
                <w:spacing w:val="-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Q4,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before</w:t>
            </w:r>
            <w:r>
              <w:rPr>
                <w:color w:val="231F20"/>
                <w:spacing w:val="-1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returning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from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Q1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onwards.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94" w:val="left" w:leader="none"/>
              </w:tabs>
              <w:spacing w:line="276" w:lineRule="auto" w:before="0" w:after="0"/>
              <w:ind w:left="293" w:right="192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rise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mortgage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approvals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for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home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purchase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70,000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month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2013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Q4,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 </w:t>
            </w:r>
            <w:r>
              <w:rPr>
                <w:color w:val="231F20"/>
                <w:sz w:val="18"/>
              </w:rPr>
              <w:t>90,000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Q2.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294" w:val="left" w:leader="none"/>
              </w:tabs>
              <w:spacing w:line="208" w:lineRule="exact" w:before="0" w:after="0"/>
              <w:ind w:left="293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Housing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investment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remain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strong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over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next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year,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averaging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5%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quarter.</w:t>
            </w:r>
          </w:p>
        </w:tc>
      </w:tr>
      <w:tr>
        <w:trPr>
          <w:trHeight w:val="1382" w:hRule="atLeast"/>
        </w:trPr>
        <w:tc>
          <w:tcPr>
            <w:tcW w:w="2738" w:type="dxa"/>
            <w:shd w:val="clear" w:color="auto" w:fill="E3BABA"/>
          </w:tcPr>
          <w:p>
            <w:pPr>
              <w:pStyle w:val="TableParagraph"/>
              <w:spacing w:line="276" w:lineRule="auto" w:before="93"/>
              <w:ind w:left="99" w:right="127"/>
              <w:rPr>
                <w:sz w:val="18"/>
              </w:rPr>
            </w:pPr>
            <w:r>
              <w:rPr>
                <w:color w:val="231F20"/>
                <w:sz w:val="18"/>
              </w:rPr>
              <w:t>3: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slack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economy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is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eroded only gradually, despite the recovery in</w:t>
            </w:r>
            <w:r>
              <w:rPr>
                <w:color w:val="231F20"/>
                <w:spacing w:val="-42"/>
                <w:sz w:val="18"/>
              </w:rPr>
              <w:t> </w:t>
            </w:r>
            <w:r>
              <w:rPr>
                <w:color w:val="231F20"/>
                <w:sz w:val="18"/>
              </w:rPr>
              <w:t>demand</w:t>
            </w:r>
          </w:p>
        </w:tc>
        <w:tc>
          <w:tcPr>
            <w:tcW w:w="7565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294" w:val="left" w:leader="none"/>
              </w:tabs>
              <w:spacing w:line="240" w:lineRule="auto" w:before="93" w:after="0"/>
              <w:ind w:left="293" w:right="0" w:hanging="171"/>
              <w:jc w:val="left"/>
              <w:rPr>
                <w:sz w:val="18"/>
              </w:rPr>
            </w:pPr>
            <w:r>
              <w:rPr>
                <w:color w:val="231F20"/>
                <w:spacing w:val="-1"/>
                <w:w w:val="89"/>
                <w:sz w:val="18"/>
              </w:rPr>
              <w:t>Headlin</w:t>
            </w:r>
            <w:r>
              <w:rPr>
                <w:color w:val="231F20"/>
                <w:w w:val="89"/>
                <w:sz w:val="18"/>
              </w:rPr>
              <w:t>e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84"/>
                <w:sz w:val="18"/>
              </w:rPr>
              <w:t>L</w:t>
            </w:r>
            <w:r>
              <w:rPr>
                <w:color w:val="231F20"/>
                <w:spacing w:val="-2"/>
                <w:w w:val="84"/>
                <w:sz w:val="18"/>
              </w:rPr>
              <w:t>F</w:t>
            </w:r>
            <w:r>
              <w:rPr>
                <w:color w:val="231F20"/>
                <w:w w:val="102"/>
                <w:sz w:val="18"/>
              </w:rPr>
              <w:t>S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91"/>
                <w:sz w:val="18"/>
              </w:rPr>
              <w:t>unempl</w:t>
            </w:r>
            <w:r>
              <w:rPr>
                <w:color w:val="231F20"/>
                <w:spacing w:val="-3"/>
                <w:w w:val="91"/>
                <w:sz w:val="18"/>
              </w:rPr>
              <w:t>o</w:t>
            </w:r>
            <w:r>
              <w:rPr>
                <w:color w:val="231F20"/>
                <w:spacing w:val="-1"/>
                <w:w w:val="94"/>
                <w:sz w:val="18"/>
              </w:rPr>
              <w:t>y</w:t>
            </w:r>
            <w:r>
              <w:rPr>
                <w:color w:val="231F20"/>
                <w:spacing w:val="-1"/>
                <w:w w:val="91"/>
                <w:sz w:val="18"/>
              </w:rPr>
              <w:t>men</w:t>
            </w:r>
            <w:r>
              <w:rPr>
                <w:color w:val="231F20"/>
                <w:w w:val="91"/>
                <w:sz w:val="18"/>
              </w:rPr>
              <w:t>t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85"/>
                <w:sz w:val="18"/>
              </w:rPr>
              <w:t>rat</w:t>
            </w:r>
            <w:r>
              <w:rPr>
                <w:color w:val="231F20"/>
                <w:w w:val="85"/>
                <w:sz w:val="18"/>
              </w:rPr>
              <w:t>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pacing w:val="-1"/>
                <w:w w:val="92"/>
                <w:sz w:val="18"/>
              </w:rPr>
              <w:t>t</w:t>
            </w:r>
            <w:r>
              <w:rPr>
                <w:color w:val="231F20"/>
                <w:w w:val="92"/>
                <w:sz w:val="18"/>
              </w:rPr>
              <w:t>o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3"/>
                <w:w w:val="82"/>
                <w:sz w:val="18"/>
              </w:rPr>
              <w:t>r</w:t>
            </w:r>
            <w:r>
              <w:rPr>
                <w:color w:val="231F20"/>
                <w:spacing w:val="-1"/>
                <w:w w:val="88"/>
                <w:sz w:val="18"/>
              </w:rPr>
              <w:t>eac</w:t>
            </w:r>
            <w:r>
              <w:rPr>
                <w:color w:val="231F20"/>
                <w:w w:val="88"/>
                <w:sz w:val="18"/>
              </w:rPr>
              <w:t>h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20"/>
                <w:w w:val="89"/>
                <w:sz w:val="18"/>
              </w:rPr>
              <w:t>7</w:t>
            </w:r>
            <w:r>
              <w:rPr>
                <w:color w:val="231F20"/>
                <w:spacing w:val="-1"/>
                <w:w w:val="58"/>
                <w:sz w:val="18"/>
              </w:rPr>
              <w:t>.</w:t>
            </w:r>
            <w:r>
              <w:rPr>
                <w:color w:val="231F20"/>
                <w:spacing w:val="-1"/>
                <w:w w:val="118"/>
                <w:sz w:val="18"/>
              </w:rPr>
              <w:t>5</w:t>
            </w:r>
            <w:r>
              <w:rPr>
                <w:color w:val="231F20"/>
                <w:w w:val="118"/>
                <w:sz w:val="18"/>
              </w:rPr>
              <w:t>%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3"/>
                <w:w w:val="89"/>
                <w:sz w:val="18"/>
              </w:rPr>
              <w:t>b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84"/>
                <w:sz w:val="18"/>
              </w:rPr>
              <w:t>ear</w:t>
            </w:r>
            <w:r>
              <w:rPr>
                <w:color w:val="231F20"/>
                <w:spacing w:val="-2"/>
                <w:w w:val="84"/>
                <w:sz w:val="18"/>
              </w:rPr>
              <w:t>l</w:t>
            </w:r>
            <w:r>
              <w:rPr>
                <w:color w:val="231F20"/>
                <w:w w:val="94"/>
                <w:sz w:val="18"/>
              </w:rPr>
              <w:t>y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spacing w:val="-1"/>
                <w:w w:val="90"/>
                <w:sz w:val="18"/>
              </w:rPr>
              <w:t>2014.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94" w:val="left" w:leader="none"/>
              </w:tabs>
              <w:spacing w:line="240" w:lineRule="auto" w:before="31" w:after="0"/>
              <w:ind w:left="293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Indicators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spare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capacity</w:t>
            </w:r>
            <w:r>
              <w:rPr>
                <w:color w:val="231F20"/>
                <w:spacing w:val="-3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consistent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with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no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material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intensification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capacity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pressures.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94" w:val="left" w:leader="none"/>
              </w:tabs>
              <w:spacing w:line="240" w:lineRule="auto" w:before="31" w:after="0"/>
              <w:ind w:left="293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hours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continuing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rise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gently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2013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H2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and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2014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H1.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94" w:val="left" w:leader="none"/>
              </w:tabs>
              <w:spacing w:line="240" w:lineRule="auto" w:before="31" w:after="0"/>
              <w:ind w:left="293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Four-quarter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labour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productivity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per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hour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rise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above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1%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early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2014.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294" w:val="left" w:leader="none"/>
              </w:tabs>
              <w:spacing w:line="240" w:lineRule="auto" w:before="31" w:after="0"/>
              <w:ind w:left="293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labour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market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participation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rate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remain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broadly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stable.</w:t>
            </w:r>
          </w:p>
        </w:tc>
      </w:tr>
      <w:tr>
        <w:trPr>
          <w:trHeight w:val="1879" w:hRule="atLeast"/>
        </w:trPr>
        <w:tc>
          <w:tcPr>
            <w:tcW w:w="2738" w:type="dxa"/>
            <w:shd w:val="clear" w:color="auto" w:fill="E9CAC9"/>
          </w:tcPr>
          <w:p>
            <w:pPr>
              <w:pStyle w:val="TableParagraph"/>
              <w:spacing w:line="276" w:lineRule="auto" w:before="93"/>
              <w:ind w:left="99" w:right="103"/>
              <w:rPr>
                <w:sz w:val="18"/>
              </w:rPr>
            </w:pPr>
            <w:r>
              <w:rPr>
                <w:color w:val="231F20"/>
                <w:sz w:val="18"/>
              </w:rPr>
              <w:t>4: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inflation</w:t>
            </w:r>
            <w:r>
              <w:rPr>
                <w:color w:val="231F20"/>
                <w:spacing w:val="-36"/>
                <w:sz w:val="18"/>
              </w:rPr>
              <w:t> </w:t>
            </w:r>
            <w:r>
              <w:rPr>
                <w:color w:val="231F20"/>
                <w:sz w:val="18"/>
              </w:rPr>
              <w:t>returns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target </w:t>
            </w:r>
            <w:r>
              <w:rPr>
                <w:color w:val="231F20"/>
                <w:w w:val="95"/>
                <w:sz w:val="18"/>
              </w:rPr>
              <w:t>as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2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impetus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from</w:t>
            </w:r>
            <w:r>
              <w:rPr>
                <w:color w:val="231F20"/>
                <w:spacing w:val="-2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import</w:t>
            </w:r>
            <w:r>
              <w:rPr>
                <w:color w:val="231F20"/>
                <w:spacing w:val="-2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prices </w:t>
            </w:r>
            <w:r>
              <w:rPr>
                <w:color w:val="231F20"/>
                <w:sz w:val="18"/>
              </w:rPr>
              <w:t>abates, and a gradual rise in productivity growth attenuates domestic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price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pressures</w:t>
            </w:r>
          </w:p>
        </w:tc>
        <w:tc>
          <w:tcPr>
            <w:tcW w:w="7565" w:type="dxa"/>
            <w:shd w:val="clear" w:color="auto" w:fill="E9CAC9"/>
          </w:tcPr>
          <w:p>
            <w:pPr>
              <w:pStyle w:val="TableParagraph"/>
              <w:numPr>
                <w:ilvl w:val="0"/>
                <w:numId w:val="50"/>
              </w:numPr>
              <w:tabs>
                <w:tab w:pos="294" w:val="left" w:leader="none"/>
              </w:tabs>
              <w:spacing w:line="276" w:lineRule="auto" w:before="93" w:after="0"/>
              <w:ind w:left="293" w:right="254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Medium-term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indicators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household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and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financial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market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inflation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expectations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continuing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be </w:t>
            </w:r>
            <w:r>
              <w:rPr>
                <w:color w:val="231F20"/>
                <w:sz w:val="18"/>
              </w:rPr>
              <w:t>consistent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with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2%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target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(see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box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pages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34–35).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294" w:val="left" w:leader="none"/>
              </w:tabs>
              <w:spacing w:line="208" w:lineRule="exact" w:before="0" w:after="0"/>
              <w:ind w:left="293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Headline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four-quarter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spacing w:val="-3"/>
                <w:w w:val="95"/>
                <w:sz w:val="18"/>
              </w:rPr>
              <w:t>AWE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be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1%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on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average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2013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H2,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rising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little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thereafter.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294" w:val="left" w:leader="none"/>
              </w:tabs>
              <w:spacing w:line="276" w:lineRule="auto" w:before="31" w:after="0"/>
              <w:ind w:left="293" w:right="284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Declining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unit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labour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costs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Q3,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followed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by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gradually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rising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quarterly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0.5%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by </w:t>
            </w:r>
            <w:r>
              <w:rPr>
                <w:color w:val="231F20"/>
                <w:sz w:val="18"/>
              </w:rPr>
              <w:t>mid-2014.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294" w:val="left" w:leader="none"/>
              </w:tabs>
              <w:spacing w:line="276" w:lineRule="auto" w:before="0" w:after="0"/>
              <w:ind w:left="293" w:right="502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Sterling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ERI,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domestic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energy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bills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and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commodity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prices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evolve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line</w:t>
            </w:r>
            <w:r>
              <w:rPr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with</w:t>
            </w:r>
            <w:r>
              <w:rPr>
                <w:color w:val="231F20"/>
                <w:spacing w:val="-2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the</w:t>
            </w:r>
            <w:r>
              <w:rPr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conditioning </w:t>
            </w:r>
            <w:r>
              <w:rPr>
                <w:color w:val="231F20"/>
                <w:sz w:val="18"/>
              </w:rPr>
              <w:t>assumptions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(see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box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page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42).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268" w:lineRule="auto" w:before="103"/>
        <w:ind w:left="5482" w:right="322"/>
      </w:pPr>
      <w:r>
        <w:rPr>
          <w:color w:val="231F20"/>
          <w:w w:val="90"/>
        </w:rPr>
        <w:t>euro-area growth implicit in the Committee’s projections; in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view,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1.5%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end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forecast</w:t>
      </w:r>
      <w:r>
        <w:rPr>
          <w:color w:val="231F20"/>
          <w:spacing w:val="-42"/>
        </w:rPr>
        <w:t> </w:t>
      </w:r>
      <w:r>
        <w:rPr>
          <w:color w:val="231F20"/>
        </w:rPr>
        <w:t>period,</w:t>
      </w:r>
      <w:r>
        <w:rPr>
          <w:color w:val="231F20"/>
          <w:spacing w:val="-42"/>
        </w:rPr>
        <w:t> </w:t>
      </w:r>
      <w:r>
        <w:rPr>
          <w:color w:val="231F20"/>
        </w:rPr>
        <w:t>somewhat below its historical average. This could prove to be too </w:t>
      </w:r>
      <w:r>
        <w:rPr>
          <w:color w:val="231F20"/>
          <w:w w:val="95"/>
        </w:rPr>
        <w:t>pessimistic,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dissipating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larger uplift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countries.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Set </w:t>
      </w:r>
      <w:r>
        <w:rPr>
          <w:color w:val="231F20"/>
          <w:w w:val="90"/>
        </w:rPr>
        <w:t>against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periphery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 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directions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planned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review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stress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tests.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Committee’s </w:t>
      </w:r>
      <w:r>
        <w:rPr>
          <w:color w:val="231F20"/>
          <w:w w:val="95"/>
        </w:rPr>
        <w:t>fan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exclude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extreme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disorderly</w:t>
      </w:r>
    </w:p>
    <w:p>
      <w:pPr>
        <w:pStyle w:val="BodyText"/>
        <w:spacing w:line="231" w:lineRule="exact"/>
        <w:ind w:left="5482"/>
      </w:pPr>
      <w:r>
        <w:rPr>
          <w:color w:val="231F20"/>
        </w:rPr>
        <w:t>euro-area adjustment.</w:t>
      </w:r>
    </w:p>
    <w:p>
      <w:pPr>
        <w:spacing w:after="0" w:line="231" w:lineRule="exact"/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44"/>
      </w:pP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States,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stimulative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 </w:t>
      </w:r>
      <w:r>
        <w:rPr>
          <w:color w:val="231F20"/>
        </w:rPr>
        <w:t>policy</w:t>
      </w:r>
      <w:r>
        <w:rPr>
          <w:color w:val="231F20"/>
          <w:spacing w:val="-44"/>
        </w:rPr>
        <w:t> </w:t>
      </w:r>
      <w:r>
        <w:rPr>
          <w:color w:val="231F20"/>
        </w:rPr>
        <w:t>combined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reduced</w:t>
      </w:r>
      <w:r>
        <w:rPr>
          <w:color w:val="231F20"/>
          <w:spacing w:val="-46"/>
        </w:rPr>
        <w:t> </w:t>
      </w:r>
      <w:r>
        <w:rPr>
          <w:color w:val="231F20"/>
        </w:rPr>
        <w:t>fiscal</w:t>
      </w:r>
      <w:r>
        <w:rPr>
          <w:color w:val="231F20"/>
          <w:spacing w:val="-45"/>
        </w:rPr>
        <w:t> </w:t>
      </w:r>
      <w:r>
        <w:rPr>
          <w:color w:val="231F20"/>
        </w:rPr>
        <w:t>drag</w:t>
      </w:r>
      <w:r>
        <w:rPr>
          <w:color w:val="231F20"/>
          <w:spacing w:val="-43"/>
        </w:rPr>
        <w:t> </w:t>
      </w:r>
      <w:r>
        <w:rPr>
          <w:color w:val="231F20"/>
        </w:rPr>
        <w:t>should</w:t>
      </w:r>
      <w:r>
        <w:rPr>
          <w:color w:val="231F20"/>
          <w:spacing w:val="-44"/>
        </w:rPr>
        <w:t> </w:t>
      </w:r>
      <w:r>
        <w:rPr>
          <w:color w:val="231F20"/>
        </w:rPr>
        <w:t>help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support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strengthening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recovery.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directions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 return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forecast period. Downside risks include renewed fiscal </w:t>
      </w:r>
      <w:r>
        <w:rPr>
          <w:color w:val="231F20"/>
          <w:w w:val="90"/>
        </w:rPr>
        <w:t>impasse;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upside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include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sector </w:t>
      </w:r>
      <w:r>
        <w:rPr>
          <w:color w:val="231F20"/>
        </w:rPr>
        <w:t>momentum.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344"/>
      </w:pPr>
      <w:r>
        <w:rPr>
          <w:color w:val="231F20"/>
          <w:w w:val="90"/>
        </w:rPr>
        <w:t>US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wider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outlook.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 emerging economies have recently exhibited heightened </w:t>
      </w:r>
      <w:r>
        <w:rPr>
          <w:color w:val="231F20"/>
        </w:rPr>
        <w:t>sensitivity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expectations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US</w:t>
      </w:r>
      <w:r>
        <w:rPr>
          <w:color w:val="231F20"/>
          <w:spacing w:val="-43"/>
        </w:rPr>
        <w:t> </w:t>
      </w:r>
      <w:r>
        <w:rPr>
          <w:color w:val="231F20"/>
        </w:rPr>
        <w:t>monetary</w:t>
      </w:r>
      <w:r>
        <w:rPr>
          <w:color w:val="231F20"/>
          <w:spacing w:val="-43"/>
        </w:rPr>
        <w:t> </w:t>
      </w:r>
      <w:r>
        <w:rPr>
          <w:color w:val="231F20"/>
        </w:rPr>
        <w:t>policy.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Committee’s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are grappling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positions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domestic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Brazil,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India,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Indonesia,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South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Africa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Turkey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avoid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serious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disruption.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clear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links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small,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disorderly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outcomes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bookmarkStart w:name="Key Judgement 2: the domestic recovery b" w:id="82"/>
      <w:bookmarkEnd w:id="82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</w:rPr>
        <w:t>these</w:t>
      </w:r>
      <w:r>
        <w:rPr>
          <w:color w:val="231F20"/>
          <w:spacing w:val="-46"/>
        </w:rPr>
        <w:t> </w:t>
      </w:r>
      <w:r>
        <w:rPr>
          <w:color w:val="231F20"/>
        </w:rPr>
        <w:t>economies</w:t>
      </w:r>
      <w:r>
        <w:rPr>
          <w:color w:val="231F20"/>
          <w:spacing w:val="-45"/>
        </w:rPr>
        <w:t> </w:t>
      </w:r>
      <w:r>
        <w:rPr>
          <w:color w:val="231F20"/>
        </w:rPr>
        <w:t>could</w:t>
      </w:r>
      <w:r>
        <w:rPr>
          <w:color w:val="231F20"/>
          <w:spacing w:val="-46"/>
        </w:rPr>
        <w:t> </w:t>
      </w:r>
      <w:r>
        <w:rPr>
          <w:color w:val="231F20"/>
        </w:rPr>
        <w:t>still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material</w:t>
      </w:r>
      <w:r>
        <w:rPr>
          <w:color w:val="231F20"/>
          <w:spacing w:val="-46"/>
        </w:rPr>
        <w:t> </w:t>
      </w:r>
      <w:r>
        <w:rPr>
          <w:color w:val="231F20"/>
        </w:rPr>
        <w:t>impact,</w:t>
      </w:r>
      <w:r>
        <w:rPr>
          <w:color w:val="231F20"/>
          <w:spacing w:val="-45"/>
        </w:rPr>
        <w:t> </w:t>
      </w:r>
      <w:r>
        <w:rPr>
          <w:color w:val="231F20"/>
        </w:rPr>
        <w:t>both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indirect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through financial</w:t>
      </w:r>
      <w:r>
        <w:rPr>
          <w:color w:val="231F20"/>
          <w:spacing w:val="-46"/>
        </w:rPr>
        <w:t> </w:t>
      </w:r>
      <w:r>
        <w:rPr>
          <w:color w:val="231F20"/>
        </w:rPr>
        <w:t>linkages.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344"/>
      </w:pPr>
      <w:r>
        <w:rPr>
          <w:color w:val="231F20"/>
          <w:w w:val="95"/>
        </w:rPr>
        <w:t>Given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backdrop,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assumes 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alongside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</w:rPr>
        <w:t>modest</w:t>
      </w:r>
      <w:r>
        <w:rPr>
          <w:color w:val="231F20"/>
          <w:spacing w:val="-43"/>
        </w:rPr>
        <w:t> </w:t>
      </w:r>
      <w:r>
        <w:rPr>
          <w:color w:val="231F20"/>
        </w:rPr>
        <w:t>appreciation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sterling</w:t>
      </w:r>
      <w:r>
        <w:rPr>
          <w:color w:val="231F20"/>
          <w:spacing w:val="-43"/>
        </w:rPr>
        <w:t> </w:t>
      </w:r>
      <w:r>
        <w:rPr>
          <w:color w:val="231F20"/>
        </w:rPr>
        <w:t>notwithstanding.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view,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2"/>
          <w:w w:val="95"/>
        </w:rPr>
        <w:t>Kingdom’s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assumed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revert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declining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trend.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degree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exporters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able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capitalise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world </w:t>
      </w:r>
      <w:r>
        <w:rPr>
          <w:color w:val="231F20"/>
          <w:w w:val="90"/>
        </w:rPr>
        <w:t>recovery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unclear,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however.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share </w:t>
      </w:r>
      <w:r>
        <w:rPr>
          <w:color w:val="231F20"/>
          <w:w w:val="95"/>
        </w:rPr>
        <w:t>depends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sterling.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depends </w:t>
      </w:r>
      <w:r>
        <w:rPr>
          <w:color w:val="231F20"/>
        </w:rPr>
        <w:t>upon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scope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services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support</w:t>
      </w:r>
      <w:r>
        <w:rPr>
          <w:color w:val="231F20"/>
          <w:spacing w:val="-37"/>
        </w:rPr>
        <w:t> </w:t>
      </w:r>
      <w:r>
        <w:rPr>
          <w:color w:val="231F20"/>
        </w:rPr>
        <w:t>export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— </w:t>
      </w:r>
      <w:r>
        <w:rPr>
          <w:color w:val="231F20"/>
          <w:w w:val="95"/>
        </w:rPr>
        <w:t>pronounced weakness in services exports, particularly in </w:t>
      </w:r>
      <w:r>
        <w:rPr>
          <w:color w:val="231F20"/>
        </w:rPr>
        <w:t>financial</w:t>
      </w:r>
      <w:r>
        <w:rPr>
          <w:color w:val="231F20"/>
          <w:spacing w:val="-45"/>
        </w:rPr>
        <w:t> </w:t>
      </w:r>
      <w:r>
        <w:rPr>
          <w:color w:val="231F20"/>
        </w:rPr>
        <w:t>services,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part</w:t>
      </w:r>
      <w:r>
        <w:rPr>
          <w:color w:val="231F20"/>
          <w:spacing w:val="-44"/>
        </w:rPr>
        <w:t> </w:t>
      </w:r>
      <w:r>
        <w:rPr>
          <w:color w:val="231F20"/>
        </w:rPr>
        <w:t>explains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United</w:t>
      </w:r>
      <w:r>
        <w:rPr>
          <w:color w:val="231F20"/>
          <w:spacing w:val="-45"/>
        </w:rPr>
        <w:t> </w:t>
      </w:r>
      <w:r>
        <w:rPr>
          <w:color w:val="231F20"/>
          <w:spacing w:val="-2"/>
        </w:rPr>
        <w:t>Kingdom’s </w:t>
      </w:r>
      <w:r>
        <w:rPr>
          <w:color w:val="231F20"/>
          <w:w w:val="95"/>
        </w:rPr>
        <w:t>unexpectedly weak export performance in the post-crisis </w:t>
      </w:r>
      <w:r>
        <w:rPr>
          <w:color w:val="231F20"/>
        </w:rPr>
        <w:t>period</w:t>
      </w:r>
      <w:r>
        <w:rPr>
          <w:color w:val="231F20"/>
          <w:spacing w:val="-22"/>
        </w:rPr>
        <w:t> </w:t>
      </w:r>
      <w:r>
        <w:rPr>
          <w:color w:val="231F20"/>
        </w:rPr>
        <w:t>(see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box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21"/>
        </w:rPr>
        <w:t> </w:t>
      </w:r>
      <w:r>
        <w:rPr>
          <w:color w:val="231F20"/>
        </w:rPr>
        <w:t>pages</w:t>
      </w:r>
      <w:r>
        <w:rPr>
          <w:color w:val="231F20"/>
          <w:spacing w:val="-22"/>
        </w:rPr>
        <w:t> </w:t>
      </w:r>
      <w:r>
        <w:rPr>
          <w:color w:val="231F20"/>
        </w:rPr>
        <w:t>47–49).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344"/>
      </w:pPr>
      <w:r>
        <w:rPr>
          <w:color w:val="A70740"/>
          <w:spacing w:val="-3"/>
        </w:rPr>
        <w:t>Key </w:t>
      </w:r>
      <w:r>
        <w:rPr>
          <w:color w:val="A70740"/>
        </w:rPr>
        <w:t>Judgement 2: the domestic recovery becomes </w:t>
      </w:r>
      <w:r>
        <w:rPr>
          <w:color w:val="A70740"/>
          <w:w w:val="95"/>
        </w:rPr>
        <w:t>increasingly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entrenched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as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headwinds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demand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lessen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gaining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traction.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domestic </w:t>
      </w:r>
      <w:r>
        <w:rPr>
          <w:color w:val="231F20"/>
        </w:rPr>
        <w:t>activity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stronger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three</w:t>
      </w:r>
      <w:r>
        <w:rPr>
          <w:color w:val="231F20"/>
          <w:spacing w:val="-39"/>
        </w:rPr>
        <w:t> </w:t>
      </w:r>
      <w:r>
        <w:rPr>
          <w:color w:val="231F20"/>
        </w:rPr>
        <w:t>months</w:t>
      </w:r>
    </w:p>
    <w:p>
      <w:pPr>
        <w:pStyle w:val="BodyText"/>
        <w:spacing w:line="232" w:lineRule="exact"/>
        <w:ind w:left="5482"/>
      </w:pPr>
      <w:r>
        <w:rPr>
          <w:color w:val="231F20"/>
        </w:rPr>
        <w:t>than anticipated, particularly so in the housing market</w:t>
      </w:r>
    </w:p>
    <w:p>
      <w:pPr>
        <w:pStyle w:val="BodyText"/>
        <w:spacing w:line="268" w:lineRule="auto" w:before="28"/>
        <w:ind w:left="5482" w:right="322"/>
      </w:pPr>
      <w:r>
        <w:rPr>
          <w:color w:val="231F20"/>
          <w:w w:val="95"/>
        </w:rPr>
        <w:t>(see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Tables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9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16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respectively).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positive momentum looks set to be maintained, with </w:t>
      </w:r>
      <w:r>
        <w:rPr>
          <w:color w:val="231F20"/>
          <w:w w:val="90"/>
        </w:rPr>
        <w:t>dissipating uncertainty and thawing credit conditions starting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unlock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pent-up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long-lasting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legacy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financial crisis, and the associated need for balance sheet repair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shadow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domestic</w:t>
      </w:r>
      <w:r>
        <w:rPr>
          <w:color w:val="231F20"/>
          <w:spacing w:val="-42"/>
        </w:rPr>
        <w:t> </w:t>
      </w:r>
      <w:r>
        <w:rPr>
          <w:color w:val="231F20"/>
        </w:rPr>
        <w:t>spending.</w:t>
      </w:r>
      <w:r>
        <w:rPr>
          <w:color w:val="231F20"/>
          <w:spacing w:val="-2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example,</w:t>
      </w:r>
      <w:r>
        <w:rPr>
          <w:color w:val="231F20"/>
          <w:spacing w:val="-42"/>
        </w:rPr>
        <w:t> </w:t>
      </w:r>
      <w:r>
        <w:rPr>
          <w:color w:val="231F20"/>
        </w:rPr>
        <w:t>although </w:t>
      </w:r>
      <w:r>
        <w:rPr>
          <w:color w:val="231F20"/>
          <w:w w:val="90"/>
        </w:rPr>
        <w:t>consumer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view,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projected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quarter; 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0.9%.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anticipated revival in business spending growth is concentrated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latter</w:t>
      </w:r>
      <w:r>
        <w:rPr>
          <w:color w:val="231F20"/>
          <w:spacing w:val="-38"/>
        </w:rPr>
        <w:t> </w:t>
      </w:r>
      <w:r>
        <w:rPr>
          <w:color w:val="231F20"/>
        </w:rPr>
        <w:t>part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forecast</w:t>
      </w:r>
      <w:r>
        <w:rPr>
          <w:color w:val="231F20"/>
          <w:spacing w:val="-38"/>
        </w:rPr>
        <w:t> </w:t>
      </w:r>
      <w:r>
        <w:rPr>
          <w:color w:val="231F20"/>
        </w:rPr>
        <w:t>period.</w:t>
      </w:r>
    </w:p>
    <w:p>
      <w:pPr>
        <w:spacing w:after="0" w:line="268" w:lineRule="auto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44"/>
      </w:pPr>
      <w:r>
        <w:rPr>
          <w:color w:val="231F20"/>
        </w:rPr>
        <w:t>One</w:t>
      </w:r>
      <w:r>
        <w:rPr>
          <w:color w:val="231F20"/>
          <w:spacing w:val="-46"/>
        </w:rPr>
        <w:t> </w:t>
      </w:r>
      <w:r>
        <w:rPr>
          <w:color w:val="231F20"/>
        </w:rPr>
        <w:t>downside</w:t>
      </w:r>
      <w:r>
        <w:rPr>
          <w:color w:val="231F20"/>
          <w:spacing w:val="-45"/>
        </w:rPr>
        <w:t> </w:t>
      </w:r>
      <w:r>
        <w:rPr>
          <w:color w:val="231F20"/>
        </w:rPr>
        <w:t>risk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continuing</w:t>
      </w:r>
      <w:r>
        <w:rPr>
          <w:color w:val="231F20"/>
          <w:spacing w:val="-45"/>
        </w:rPr>
        <w:t> </w:t>
      </w:r>
      <w:r>
        <w:rPr>
          <w:color w:val="231F20"/>
        </w:rPr>
        <w:t>balance</w:t>
      </w:r>
      <w:r>
        <w:rPr>
          <w:color w:val="231F20"/>
          <w:spacing w:val="-44"/>
        </w:rPr>
        <w:t> </w:t>
      </w:r>
      <w:r>
        <w:rPr>
          <w:color w:val="231F20"/>
        </w:rPr>
        <w:t>sheet</w:t>
      </w:r>
      <w:r>
        <w:rPr>
          <w:color w:val="231F20"/>
          <w:spacing w:val="-45"/>
        </w:rPr>
        <w:t> </w:t>
      </w:r>
      <w:r>
        <w:rPr>
          <w:color w:val="231F20"/>
        </w:rPr>
        <w:t>repair </w:t>
      </w:r>
      <w:r>
        <w:rPr>
          <w:color w:val="231F20"/>
          <w:w w:val="95"/>
        </w:rPr>
        <w:t>drags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assumed,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 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lift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improved</w:t>
      </w:r>
      <w:r>
        <w:rPr>
          <w:color w:val="231F20"/>
          <w:spacing w:val="-45"/>
        </w:rPr>
        <w:t> </w:t>
      </w:r>
      <w:r>
        <w:rPr>
          <w:color w:val="231F20"/>
        </w:rPr>
        <w:t>credit</w:t>
      </w:r>
      <w:r>
        <w:rPr>
          <w:color w:val="231F20"/>
          <w:spacing w:val="-44"/>
        </w:rPr>
        <w:t> </w:t>
      </w:r>
      <w:r>
        <w:rPr>
          <w:color w:val="231F20"/>
        </w:rPr>
        <w:t>conditions</w:t>
      </w:r>
      <w:r>
        <w:rPr>
          <w:color w:val="231F20"/>
          <w:spacing w:val="-44"/>
        </w:rPr>
        <w:t> </w:t>
      </w:r>
      <w:r>
        <w:rPr>
          <w:color w:val="231F20"/>
        </w:rPr>
        <w:t>proves</w:t>
      </w:r>
      <w:r>
        <w:rPr>
          <w:color w:val="231F20"/>
          <w:spacing w:val="-45"/>
        </w:rPr>
        <w:t> </w:t>
      </w:r>
      <w:r>
        <w:rPr>
          <w:color w:val="231F20"/>
        </w:rPr>
        <w:t>short-lived.</w:t>
      </w:r>
      <w:r>
        <w:rPr>
          <w:color w:val="231F20"/>
          <w:spacing w:val="-2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some households in particular, concerns about excessive </w:t>
      </w:r>
      <w:r>
        <w:rPr>
          <w:color w:val="231F20"/>
          <w:w w:val="90"/>
        </w:rPr>
        <w:t>indebtedness,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income,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mean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prepared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savings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degree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view.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revives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quickly than anticipated, as a self-reinforcing dynamic </w:t>
      </w:r>
      <w:r>
        <w:rPr>
          <w:color w:val="231F20"/>
          <w:w w:val="95"/>
        </w:rPr>
        <w:t>develops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whereby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drives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improvements</w:t>
      </w:r>
    </w:p>
    <w:p>
      <w:pPr>
        <w:pStyle w:val="BodyText"/>
        <w:spacing w:line="268" w:lineRule="auto"/>
        <w:ind w:left="5482" w:right="577"/>
      </w:pP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optimism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incomes,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i/>
          <w:color w:val="231F20"/>
          <w:w w:val="95"/>
        </w:rPr>
        <w:t>vice</w:t>
      </w:r>
      <w:r>
        <w:rPr>
          <w:i/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versa</w:t>
      </w:r>
      <w:r>
        <w:rPr>
          <w:color w:val="231F20"/>
          <w:w w:val="95"/>
        </w:rPr>
        <w:t>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feedback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loop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manifest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itself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variety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ways: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spending;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 earlier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resurgence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investment;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stronger </w:t>
      </w:r>
      <w:r>
        <w:rPr>
          <w:color w:val="231F20"/>
        </w:rPr>
        <w:t>activity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housing</w:t>
      </w:r>
      <w:r>
        <w:rPr>
          <w:color w:val="231F20"/>
          <w:spacing w:val="-21"/>
        </w:rPr>
        <w:t> </w:t>
      </w:r>
      <w:r>
        <w:rPr>
          <w:color w:val="231F20"/>
        </w:rPr>
        <w:t>market.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/>
      </w:pPr>
      <w:r>
        <w:rPr>
          <w:color w:val="231F20"/>
          <w:w w:val="95"/>
        </w:rPr>
        <w:t>The Committee’s central view assumes that the revival in housing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 period,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largely </w:t>
      </w:r>
      <w:r>
        <w:rPr>
          <w:color w:val="231F20"/>
        </w:rPr>
        <w:t>comes</w:t>
      </w:r>
      <w:r>
        <w:rPr>
          <w:color w:val="231F20"/>
          <w:spacing w:val="-43"/>
        </w:rPr>
        <w:t> </w:t>
      </w:r>
      <w:r>
        <w:rPr>
          <w:color w:val="231F20"/>
        </w:rPr>
        <w:t>through</w:t>
      </w:r>
      <w:r>
        <w:rPr>
          <w:color w:val="231F20"/>
          <w:spacing w:val="-40"/>
        </w:rPr>
        <w:t> </w:t>
      </w:r>
      <w:r>
        <w:rPr>
          <w:color w:val="231F20"/>
        </w:rPr>
        <w:t>housing</w:t>
      </w:r>
      <w:r>
        <w:rPr>
          <w:color w:val="231F20"/>
          <w:spacing w:val="-41"/>
        </w:rPr>
        <w:t> </w:t>
      </w:r>
      <w:r>
        <w:rPr>
          <w:color w:val="231F20"/>
        </w:rPr>
        <w:t>investment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building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new homes,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improvement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existing</w:t>
      </w:r>
      <w:r>
        <w:rPr>
          <w:color w:val="231F20"/>
          <w:spacing w:val="-44"/>
        </w:rPr>
        <w:t> </w:t>
      </w:r>
      <w:r>
        <w:rPr>
          <w:color w:val="231F20"/>
        </w:rPr>
        <w:t>homes,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services </w:t>
      </w:r>
      <w:r>
        <w:rPr>
          <w:color w:val="231F20"/>
          <w:w w:val="90"/>
        </w:rPr>
        <w:t>related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transactions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conveyancing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</w:rPr>
        <w:t>contributes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1</w:t>
      </w:r>
      <w:r>
        <w:rPr>
          <w:color w:val="231F20"/>
          <w:spacing w:val="-40"/>
        </w:rPr>
        <w:t> </w:t>
      </w:r>
      <w:r>
        <w:rPr>
          <w:color w:val="231F20"/>
        </w:rPr>
        <w:t>percentage</w:t>
      </w:r>
      <w:r>
        <w:rPr>
          <w:color w:val="231F20"/>
          <w:spacing w:val="-40"/>
        </w:rPr>
        <w:t> </w:t>
      </w:r>
      <w:r>
        <w:rPr>
          <w:color w:val="231F20"/>
        </w:rPr>
        <w:t>point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four-quarter</w:t>
      </w:r>
    </w:p>
    <w:p>
      <w:pPr>
        <w:pStyle w:val="BodyText"/>
        <w:spacing w:line="268" w:lineRule="auto"/>
        <w:ind w:left="5482" w:right="730"/>
        <w:jc w:val="both"/>
      </w:pP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 house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assumed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quite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view,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  <w:w w:val="95"/>
        </w:rPr>
        <w:t>empirical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20–21).</w:t>
      </w:r>
    </w:p>
    <w:p>
      <w:pPr>
        <w:pStyle w:val="BodyText"/>
        <w:spacing w:line="268" w:lineRule="auto"/>
        <w:ind w:left="5482" w:right="350"/>
      </w:pPr>
      <w:r>
        <w:rPr>
          <w:color w:val="231F20"/>
          <w:w w:val="95"/>
        </w:rPr>
        <w:t>Uncertainties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include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shortages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materials</w:t>
      </w:r>
      <w:r>
        <w:rPr>
          <w:color w:val="231F20"/>
          <w:spacing w:val="-42"/>
        </w:rPr>
        <w:t> </w:t>
      </w:r>
      <w:r>
        <w:rPr>
          <w:color w:val="231F20"/>
        </w:rPr>
        <w:t>act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brake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housing</w:t>
      </w:r>
      <w:r>
        <w:rPr>
          <w:color w:val="231F20"/>
          <w:spacing w:val="-42"/>
        </w:rPr>
        <w:t> </w:t>
      </w:r>
      <w:r>
        <w:rPr>
          <w:color w:val="231F20"/>
        </w:rPr>
        <w:t>investment.</w:t>
      </w:r>
      <w:r>
        <w:rPr>
          <w:color w:val="231F20"/>
          <w:spacing w:val="-24"/>
        </w:rPr>
        <w:t> </w:t>
      </w:r>
      <w:r>
        <w:rPr>
          <w:color w:val="231F20"/>
        </w:rPr>
        <w:t>More </w:t>
      </w:r>
      <w:r>
        <w:rPr>
          <w:color w:val="231F20"/>
          <w:w w:val="95"/>
        </w:rPr>
        <w:t>generally,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consumer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feedback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loop </w:t>
      </w:r>
      <w:r>
        <w:rPr>
          <w:color w:val="231F20"/>
          <w:w w:val="90"/>
        </w:rPr>
        <w:t>emerges between confidence and spending. The central view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understate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collateral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constraints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 uncertainty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generally. Surveys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continue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near</w:t>
      </w:r>
      <w:r>
        <w:rPr>
          <w:color w:val="231F20"/>
          <w:spacing w:val="-46"/>
        </w:rPr>
        <w:t> </w:t>
      </w:r>
      <w:r>
        <w:rPr>
          <w:color w:val="231F20"/>
        </w:rPr>
        <w:t>term.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longer</w:t>
      </w:r>
      <w:r>
        <w:rPr>
          <w:color w:val="231F20"/>
          <w:spacing w:val="-44"/>
        </w:rPr>
        <w:t> </w:t>
      </w:r>
      <w:r>
        <w:rPr>
          <w:color w:val="231F20"/>
        </w:rPr>
        <w:t>run,</w:t>
      </w:r>
      <w:r>
        <w:rPr>
          <w:color w:val="231F20"/>
          <w:spacing w:val="-45"/>
        </w:rPr>
        <w:t> </w:t>
      </w:r>
      <w:r>
        <w:rPr>
          <w:color w:val="231F20"/>
        </w:rPr>
        <w:t>property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seem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incomes, </w:t>
      </w:r>
      <w:r>
        <w:rPr>
          <w:color w:val="231F20"/>
        </w:rPr>
        <w:t>although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dynamics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future</w:t>
      </w:r>
      <w:r>
        <w:rPr>
          <w:color w:val="231F20"/>
          <w:spacing w:val="-45"/>
        </w:rPr>
        <w:t> </w:t>
      </w:r>
      <w:r>
        <w:rPr>
          <w:color w:val="231F20"/>
        </w:rPr>
        <w:t>house</w:t>
      </w:r>
      <w:r>
        <w:rPr>
          <w:color w:val="231F20"/>
          <w:spacing w:val="-44"/>
        </w:rPr>
        <w:t> </w:t>
      </w:r>
      <w:r>
        <w:rPr>
          <w:color w:val="231F20"/>
        </w:rPr>
        <w:t>price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are unclear.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5482" w:right="363"/>
      </w:pP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near</w:t>
      </w:r>
      <w:r>
        <w:rPr>
          <w:color w:val="231F20"/>
          <w:spacing w:val="-46"/>
        </w:rPr>
        <w:t> </w:t>
      </w:r>
      <w:r>
        <w:rPr>
          <w:color w:val="231F20"/>
        </w:rPr>
        <w:t>term,</w:t>
      </w:r>
      <w:r>
        <w:rPr>
          <w:color w:val="231F20"/>
          <w:spacing w:val="-46"/>
        </w:rPr>
        <w:t> </w:t>
      </w:r>
      <w:r>
        <w:rPr>
          <w:color w:val="231F20"/>
        </w:rPr>
        <w:t>an</w:t>
      </w:r>
      <w:r>
        <w:rPr>
          <w:color w:val="231F20"/>
          <w:spacing w:val="-45"/>
        </w:rPr>
        <w:t> </w:t>
      </w:r>
      <w:r>
        <w:rPr>
          <w:color w:val="231F20"/>
        </w:rPr>
        <w:t>unexpectedly</w:t>
      </w:r>
      <w:r>
        <w:rPr>
          <w:color w:val="231F20"/>
          <w:spacing w:val="-45"/>
        </w:rPr>
        <w:t> </w:t>
      </w:r>
      <w:r>
        <w:rPr>
          <w:color w:val="231F20"/>
        </w:rPr>
        <w:t>strong</w:t>
      </w:r>
      <w:r>
        <w:rPr>
          <w:color w:val="231F20"/>
          <w:spacing w:val="-45"/>
        </w:rPr>
        <w:t> </w:t>
      </w:r>
      <w:r>
        <w:rPr>
          <w:color w:val="231F20"/>
        </w:rPr>
        <w:t>housing</w:t>
      </w:r>
      <w:r>
        <w:rPr>
          <w:color w:val="231F20"/>
          <w:spacing w:val="-45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revival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represents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projection. 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emerge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stronger </w:t>
      </w:r>
      <w:r>
        <w:rPr>
          <w:color w:val="231F20"/>
          <w:w w:val="90"/>
        </w:rPr>
        <w:t>activity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accompanied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rapid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house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leverage.</w:t>
      </w:r>
      <w:r>
        <w:rPr>
          <w:color w:val="231F20"/>
          <w:spacing w:val="-18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reason,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Bank </w:t>
      </w:r>
      <w:r>
        <w:rPr>
          <w:color w:val="231F20"/>
          <w:w w:val="90"/>
        </w:rPr>
        <w:t>remains vigilant to the potential for emerging vulnerabilities </w:t>
      </w:r>
      <w:r>
        <w:rPr>
          <w:color w:val="231F20"/>
          <w:w w:val="95"/>
        </w:rPr>
        <w:t>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emanating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property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would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first</w:t>
      </w:r>
      <w:r>
        <w:rPr>
          <w:color w:val="231F20"/>
          <w:spacing w:val="-42"/>
        </w:rPr>
        <w:t> </w:t>
      </w:r>
      <w:r>
        <w:rPr>
          <w:color w:val="231F20"/>
        </w:rPr>
        <w:t>instance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addressed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Financial</w:t>
      </w:r>
      <w:r>
        <w:rPr>
          <w:color w:val="231F20"/>
          <w:spacing w:val="-42"/>
        </w:rPr>
        <w:t> </w:t>
      </w:r>
      <w:r>
        <w:rPr>
          <w:color w:val="231F20"/>
        </w:rPr>
        <w:t>Policy </w:t>
      </w:r>
      <w:r>
        <w:rPr>
          <w:color w:val="231F20"/>
          <w:w w:val="90"/>
        </w:rPr>
        <w:t>Committee,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Conduct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Authority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the Prudential Regulation Authority. Such risks will be discussed in the forthcoming November 2013 </w:t>
      </w:r>
      <w:r>
        <w:rPr>
          <w:i/>
          <w:color w:val="231F20"/>
        </w:rPr>
        <w:t>Financial </w:t>
      </w:r>
      <w:r>
        <w:rPr>
          <w:i/>
          <w:color w:val="231F20"/>
        </w:rPr>
        <w:t>Stability</w:t>
      </w:r>
      <w:r>
        <w:rPr>
          <w:i/>
          <w:color w:val="231F20"/>
          <w:spacing w:val="-27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spacing w:after="0" w:line="268" w:lineRule="auto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835"/>
      </w:pPr>
      <w:bookmarkStart w:name="Key Judgement 3: slack in the economy is" w:id="83"/>
      <w:bookmarkEnd w:id="83"/>
      <w:r>
        <w:rPr/>
      </w:r>
      <w:r>
        <w:rPr>
          <w:color w:val="A70740"/>
          <w:spacing w:val="-3"/>
        </w:rPr>
        <w:t>Key</w:t>
      </w:r>
      <w:r>
        <w:rPr>
          <w:color w:val="A70740"/>
          <w:spacing w:val="-48"/>
        </w:rPr>
        <w:t> </w:t>
      </w:r>
      <w:r>
        <w:rPr>
          <w:color w:val="A70740"/>
        </w:rPr>
        <w:t>Judgement</w:t>
      </w:r>
      <w:r>
        <w:rPr>
          <w:color w:val="A70740"/>
          <w:spacing w:val="-45"/>
        </w:rPr>
        <w:t> </w:t>
      </w:r>
      <w:r>
        <w:rPr>
          <w:color w:val="A70740"/>
        </w:rPr>
        <w:t>3:</w:t>
      </w:r>
      <w:r>
        <w:rPr>
          <w:color w:val="A70740"/>
          <w:spacing w:val="-29"/>
        </w:rPr>
        <w:t> </w:t>
      </w:r>
      <w:r>
        <w:rPr>
          <w:color w:val="A70740"/>
        </w:rPr>
        <w:t>slack</w:t>
      </w:r>
      <w:r>
        <w:rPr>
          <w:color w:val="A70740"/>
          <w:spacing w:val="-45"/>
        </w:rPr>
        <w:t> </w:t>
      </w:r>
      <w:r>
        <w:rPr>
          <w:color w:val="A70740"/>
        </w:rPr>
        <w:t>in</w:t>
      </w:r>
      <w:r>
        <w:rPr>
          <w:color w:val="A70740"/>
          <w:spacing w:val="-47"/>
        </w:rPr>
        <w:t> </w:t>
      </w:r>
      <w:r>
        <w:rPr>
          <w:color w:val="A70740"/>
        </w:rPr>
        <w:t>the</w:t>
      </w:r>
      <w:r>
        <w:rPr>
          <w:color w:val="A70740"/>
          <w:spacing w:val="-45"/>
        </w:rPr>
        <w:t> </w:t>
      </w:r>
      <w:r>
        <w:rPr>
          <w:color w:val="A70740"/>
        </w:rPr>
        <w:t>economy</w:t>
      </w:r>
      <w:r>
        <w:rPr>
          <w:color w:val="A70740"/>
          <w:spacing w:val="-45"/>
        </w:rPr>
        <w:t> </w:t>
      </w:r>
      <w:r>
        <w:rPr>
          <w:color w:val="A70740"/>
        </w:rPr>
        <w:t>is</w:t>
      </w:r>
      <w:r>
        <w:rPr>
          <w:color w:val="A70740"/>
          <w:spacing w:val="-45"/>
        </w:rPr>
        <w:t> </w:t>
      </w:r>
      <w:r>
        <w:rPr>
          <w:color w:val="A70740"/>
        </w:rPr>
        <w:t>eroded</w:t>
      </w:r>
      <w:r>
        <w:rPr>
          <w:color w:val="A70740"/>
          <w:spacing w:val="-46"/>
        </w:rPr>
        <w:t> </w:t>
      </w:r>
      <w:r>
        <w:rPr>
          <w:color w:val="A70740"/>
        </w:rPr>
        <w:t>only gradually,</w:t>
      </w:r>
      <w:r>
        <w:rPr>
          <w:color w:val="A70740"/>
          <w:spacing w:val="-31"/>
        </w:rPr>
        <w:t> </w:t>
      </w:r>
      <w:r>
        <w:rPr>
          <w:color w:val="A70740"/>
        </w:rPr>
        <w:t>despite</w:t>
      </w:r>
      <w:r>
        <w:rPr>
          <w:color w:val="A70740"/>
          <w:spacing w:val="-30"/>
        </w:rPr>
        <w:t> </w:t>
      </w:r>
      <w:r>
        <w:rPr>
          <w:color w:val="A70740"/>
        </w:rPr>
        <w:t>the</w:t>
      </w:r>
      <w:r>
        <w:rPr>
          <w:color w:val="A70740"/>
          <w:spacing w:val="-27"/>
        </w:rPr>
        <w:t> </w:t>
      </w:r>
      <w:r>
        <w:rPr>
          <w:color w:val="A70740"/>
        </w:rPr>
        <w:t>recovery</w:t>
      </w:r>
      <w:r>
        <w:rPr>
          <w:color w:val="A70740"/>
          <w:spacing w:val="-27"/>
        </w:rPr>
        <w:t> </w:t>
      </w:r>
      <w:r>
        <w:rPr>
          <w:color w:val="A70740"/>
        </w:rPr>
        <w:t>in</w:t>
      </w:r>
      <w:r>
        <w:rPr>
          <w:color w:val="A70740"/>
          <w:spacing w:val="-30"/>
        </w:rPr>
        <w:t> </w:t>
      </w:r>
      <w:r>
        <w:rPr>
          <w:color w:val="A70740"/>
        </w:rPr>
        <w:t>demand</w:t>
      </w:r>
    </w:p>
    <w:p>
      <w:pPr>
        <w:pStyle w:val="BodyText"/>
        <w:spacing w:line="268" w:lineRule="auto"/>
        <w:ind w:left="5482" w:right="351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post-crisis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weakness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productivity,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scope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productivity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pick</w:t>
      </w:r>
      <w:r>
        <w:rPr>
          <w:color w:val="231F20"/>
          <w:spacing w:val="-42"/>
        </w:rPr>
        <w:t> </w:t>
      </w:r>
      <w:r>
        <w:rPr>
          <w:color w:val="231F20"/>
        </w:rPr>
        <w:t>up </w:t>
      </w:r>
      <w:r>
        <w:rPr>
          <w:color w:val="231F20"/>
          <w:w w:val="90"/>
        </w:rPr>
        <w:t>alongside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question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assumed </w:t>
      </w:r>
      <w:r>
        <w:rPr>
          <w:color w:val="231F20"/>
        </w:rPr>
        <w:t>that the upswing in demand was largely matched by an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only </w:t>
      </w:r>
      <w:r>
        <w:rPr>
          <w:color w:val="231F20"/>
        </w:rPr>
        <w:t>gradually. Since then, productivity has risen broadly as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25).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fallen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anticipated,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unexpectedly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strong </w:t>
      </w:r>
      <w:r>
        <w:rPr>
          <w:color w:val="231F20"/>
        </w:rPr>
        <w:t>output</w:t>
      </w:r>
      <w:r>
        <w:rPr>
          <w:color w:val="231F20"/>
          <w:spacing w:val="-18"/>
        </w:rPr>
        <w:t> </w:t>
      </w:r>
      <w:r>
        <w:rPr>
          <w:color w:val="231F20"/>
        </w:rPr>
        <w:t>growth.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344"/>
      </w:pPr>
      <w:r>
        <w:rPr>
          <w:color w:val="231F20"/>
          <w:w w:val="95"/>
        </w:rPr>
        <w:t>There is little in the recent data to alter materially the Committee’s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causes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uncertain,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 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 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depressed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 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minimum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staffing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downturn,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desire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retain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skills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expertise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form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hoarding).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influences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dissipate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only gradually.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fragility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thought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inefficiencies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allocation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take time 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resolve.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344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between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ephemeral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impediments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ones.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</w:t>
      </w:r>
      <w:bookmarkStart w:name="Key Judgement 4: inflation returns to th" w:id="84"/>
      <w:bookmarkEnd w:id="84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pre-crisis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end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forecast</w:t>
      </w:r>
      <w:r>
        <w:rPr>
          <w:color w:val="231F20"/>
          <w:spacing w:val="-45"/>
        </w:rPr>
        <w:t> </w:t>
      </w:r>
      <w:r>
        <w:rPr>
          <w:color w:val="231F20"/>
        </w:rPr>
        <w:t>period,</w:t>
      </w:r>
      <w:r>
        <w:rPr>
          <w:color w:val="231F20"/>
          <w:spacing w:val="-44"/>
        </w:rPr>
        <w:t> </w:t>
      </w:r>
      <w:r>
        <w:rPr>
          <w:color w:val="231F20"/>
        </w:rPr>
        <w:t>although</w:t>
      </w:r>
      <w:r>
        <w:rPr>
          <w:color w:val="231F20"/>
          <w:spacing w:val="-46"/>
        </w:rPr>
        <w:t> </w:t>
      </w: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are </w:t>
      </w:r>
      <w:r>
        <w:rPr>
          <w:color w:val="231F20"/>
          <w:w w:val="90"/>
        </w:rPr>
        <w:t>sizable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directions.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magnitude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productivity will determine the eventual strength and </w:t>
      </w:r>
      <w:r>
        <w:rPr>
          <w:color w:val="231F20"/>
          <w:w w:val="90"/>
        </w:rPr>
        <w:t>durability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recovery.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influence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 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slack: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growth,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greater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scope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economy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expand</w:t>
      </w:r>
      <w:r>
        <w:rPr>
          <w:color w:val="231F20"/>
          <w:spacing w:val="-44"/>
        </w:rPr>
        <w:t> </w:t>
      </w:r>
      <w:r>
        <w:rPr>
          <w:color w:val="231F20"/>
        </w:rPr>
        <w:t>without generating inflationary</w:t>
      </w:r>
      <w:r>
        <w:rPr>
          <w:color w:val="231F20"/>
          <w:spacing w:val="-46"/>
        </w:rPr>
        <w:t> </w:t>
      </w:r>
      <w:r>
        <w:rPr>
          <w:color w:val="231F20"/>
        </w:rPr>
        <w:t>pressure.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344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view,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takes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hold,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persist </w:t>
      </w:r>
      <w:r>
        <w:rPr>
          <w:color w:val="231F20"/>
          <w:w w:val="95"/>
        </w:rPr>
        <w:t>throughout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take</w:t>
      </w:r>
      <w:r>
        <w:rPr>
          <w:color w:val="231F20"/>
          <w:spacing w:val="-42"/>
        </w:rPr>
        <w:t> </w:t>
      </w:r>
      <w:r>
        <w:rPr>
          <w:color w:val="231F20"/>
        </w:rPr>
        <w:t>time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erode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companies,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aggregate,</w:t>
      </w:r>
      <w:r>
        <w:rPr>
          <w:color w:val="231F20"/>
          <w:spacing w:val="-40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assumed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resources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intensively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before stepping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hiring.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reflects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assumptions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average</w:t>
      </w:r>
      <w:r>
        <w:rPr>
          <w:color w:val="231F20"/>
          <w:spacing w:val="-43"/>
        </w:rPr>
        <w:t> </w:t>
      </w:r>
      <w:r>
        <w:rPr>
          <w:color w:val="231F20"/>
        </w:rPr>
        <w:t>hours</w:t>
      </w:r>
      <w:r>
        <w:rPr>
          <w:color w:val="231F20"/>
          <w:spacing w:val="-44"/>
        </w:rPr>
        <w:t> </w:t>
      </w:r>
      <w:r>
        <w:rPr>
          <w:color w:val="231F20"/>
        </w:rPr>
        <w:t>worked</w:t>
      </w:r>
      <w:r>
        <w:rPr>
          <w:color w:val="231F20"/>
          <w:spacing w:val="-44"/>
        </w:rPr>
        <w:t> </w:t>
      </w:r>
      <w:r>
        <w:rPr>
          <w:color w:val="231F20"/>
        </w:rPr>
        <w:t>will </w:t>
      </w:r>
      <w:r>
        <w:rPr>
          <w:color w:val="231F20"/>
          <w:w w:val="95"/>
        </w:rPr>
        <w:t>continue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drift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trend,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stable.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these </w:t>
      </w:r>
      <w:r>
        <w:rPr>
          <w:color w:val="231F20"/>
        </w:rPr>
        <w:t>assumptions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subject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considerable</w:t>
      </w:r>
      <w:r>
        <w:rPr>
          <w:color w:val="231F20"/>
          <w:spacing w:val="-40"/>
        </w:rPr>
        <w:t> </w:t>
      </w:r>
      <w:r>
        <w:rPr>
          <w:color w:val="231F20"/>
        </w:rPr>
        <w:t>uncertainty.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505"/>
      </w:pPr>
      <w:r>
        <w:rPr>
          <w:color w:val="A70740"/>
          <w:spacing w:val="-3"/>
        </w:rPr>
        <w:t>Key</w:t>
      </w:r>
      <w:r>
        <w:rPr>
          <w:color w:val="A70740"/>
          <w:spacing w:val="-40"/>
        </w:rPr>
        <w:t> </w:t>
      </w:r>
      <w:r>
        <w:rPr>
          <w:color w:val="A70740"/>
        </w:rPr>
        <w:t>Judgement</w:t>
      </w:r>
      <w:r>
        <w:rPr>
          <w:color w:val="A70740"/>
          <w:spacing w:val="-36"/>
        </w:rPr>
        <w:t> </w:t>
      </w:r>
      <w:r>
        <w:rPr>
          <w:color w:val="A70740"/>
        </w:rPr>
        <w:t>4:</w:t>
      </w:r>
      <w:r>
        <w:rPr>
          <w:color w:val="A70740"/>
          <w:spacing w:val="-11"/>
        </w:rPr>
        <w:t> </w:t>
      </w:r>
      <w:r>
        <w:rPr>
          <w:color w:val="A70740"/>
        </w:rPr>
        <w:t>inflation</w:t>
      </w:r>
      <w:r>
        <w:rPr>
          <w:color w:val="A70740"/>
          <w:spacing w:val="-37"/>
        </w:rPr>
        <w:t> </w:t>
      </w:r>
      <w:r>
        <w:rPr>
          <w:color w:val="A70740"/>
        </w:rPr>
        <w:t>returns</w:t>
      </w:r>
      <w:r>
        <w:rPr>
          <w:color w:val="A70740"/>
          <w:spacing w:val="-38"/>
        </w:rPr>
        <w:t> </w:t>
      </w:r>
      <w:r>
        <w:rPr>
          <w:color w:val="A70740"/>
        </w:rPr>
        <w:t>to</w:t>
      </w:r>
      <w:r>
        <w:rPr>
          <w:color w:val="A70740"/>
          <w:spacing w:val="-38"/>
        </w:rPr>
        <w:t> </w:t>
      </w:r>
      <w:r>
        <w:rPr>
          <w:color w:val="A70740"/>
        </w:rPr>
        <w:t>the</w:t>
      </w:r>
      <w:r>
        <w:rPr>
          <w:color w:val="A70740"/>
          <w:spacing w:val="-38"/>
        </w:rPr>
        <w:t> </w:t>
      </w:r>
      <w:r>
        <w:rPr>
          <w:color w:val="A70740"/>
        </w:rPr>
        <w:t>target</w:t>
      </w:r>
      <w:r>
        <w:rPr>
          <w:color w:val="A70740"/>
          <w:spacing w:val="-37"/>
        </w:rPr>
        <w:t> </w:t>
      </w:r>
      <w:r>
        <w:rPr>
          <w:color w:val="A70740"/>
        </w:rPr>
        <w:t>as</w:t>
      </w:r>
      <w:r>
        <w:rPr>
          <w:color w:val="A70740"/>
          <w:spacing w:val="-38"/>
        </w:rPr>
        <w:t> </w:t>
      </w:r>
      <w:r>
        <w:rPr>
          <w:color w:val="A70740"/>
        </w:rPr>
        <w:t>the </w:t>
      </w:r>
      <w:r>
        <w:rPr>
          <w:color w:val="A70740"/>
          <w:w w:val="95"/>
        </w:rPr>
        <w:t>impetus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import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abates,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as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gradual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rise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in productivity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attenuates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domestic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price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pressures </w:t>
      </w:r>
      <w:r>
        <w:rPr>
          <w:color w:val="231F20"/>
        </w:rPr>
        <w:t>CPI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above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2%</w:t>
      </w:r>
      <w:r>
        <w:rPr>
          <w:color w:val="231F20"/>
          <w:spacing w:val="-45"/>
        </w:rPr>
        <w:t> </w:t>
      </w:r>
      <w:r>
        <w:rPr>
          <w:color w:val="231F20"/>
        </w:rPr>
        <w:t>target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most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post-crisis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primarily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impetus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past</w:t>
      </w:r>
    </w:p>
    <w:p>
      <w:pPr>
        <w:spacing w:after="0" w:line="268" w:lineRule="auto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Heading3"/>
        <w:spacing w:before="256"/>
      </w:pPr>
      <w:bookmarkStart w:name="Forecast conditioning assumptions" w:id="85"/>
      <w:bookmarkEnd w:id="85"/>
      <w:r>
        <w:rPr/>
      </w:r>
      <w:bookmarkStart w:name="_bookmark19" w:id="86"/>
      <w:bookmarkEnd w:id="86"/>
      <w:r>
        <w:rPr/>
      </w:r>
      <w:r>
        <w:rPr>
          <w:color w:val="A70740"/>
        </w:rPr>
        <w:t>Forecast conditioning assumptions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benchmark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assumption,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and GDP growth described in Charts 5.2 and </w:t>
      </w:r>
      <w:r>
        <w:rPr>
          <w:color w:val="231F20"/>
          <w:spacing w:val="-8"/>
        </w:rPr>
        <w:t>5.1 </w:t>
      </w:r>
      <w:r>
        <w:rPr>
          <w:color w:val="231F20"/>
        </w:rPr>
        <w:t>are conditioned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path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39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implied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November decision, the path implied by forward market 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0.5%,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current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around</w:t>
      </w:r>
      <w:r>
        <w:rPr>
          <w:color w:val="231F20"/>
          <w:spacing w:val="-35"/>
        </w:rPr>
        <w:t> </w:t>
      </w:r>
      <w:r>
        <w:rPr>
          <w:color w:val="231F20"/>
        </w:rPr>
        <w:t>1.7%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2016</w:t>
      </w:r>
      <w:r>
        <w:rPr>
          <w:color w:val="231F20"/>
          <w:spacing w:val="-38"/>
        </w:rPr>
        <w:t> </w:t>
      </w:r>
      <w:r>
        <w:rPr>
          <w:color w:val="231F20"/>
        </w:rPr>
        <w:t>Q4.</w:t>
      </w:r>
      <w:r>
        <w:rPr>
          <w:color w:val="231F20"/>
          <w:spacing w:val="-16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path</w:t>
      </w:r>
      <w:r>
        <w:rPr>
          <w:color w:val="231F20"/>
          <w:spacing w:val="-38"/>
        </w:rPr>
        <w:t> </w:t>
      </w:r>
      <w:r>
        <w:rPr>
          <w:color w:val="231F20"/>
        </w:rPr>
        <w:t>for</w:t>
      </w:r>
      <w:r>
        <w:rPr>
          <w:color w:val="231F20"/>
          <w:spacing w:val="-34"/>
        </w:rPr>
        <w:t> </w:t>
      </w:r>
      <w:r>
        <w:rPr>
          <w:color w:val="231F20"/>
        </w:rPr>
        <w:t>Bank</w:t>
      </w:r>
      <w:r>
        <w:rPr>
          <w:color w:val="231F20"/>
          <w:spacing w:val="-35"/>
        </w:rPr>
        <w:t> </w:t>
      </w:r>
      <w:r>
        <w:rPr>
          <w:color w:val="231F20"/>
        </w:rPr>
        <w:t>Rate</w:t>
      </w:r>
      <w:r>
        <w:rPr>
          <w:color w:val="231F20"/>
          <w:spacing w:val="-35"/>
        </w:rPr>
        <w:t> </w:t>
      </w:r>
      <w:r>
        <w:rPr>
          <w:color w:val="231F20"/>
        </w:rPr>
        <w:t>at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time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November</w:t>
      </w:r>
      <w:r>
        <w:rPr>
          <w:color w:val="231F20"/>
          <w:spacing w:val="-39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1"/>
        </w:rPr>
        <w:t> </w:t>
      </w:r>
      <w:r>
        <w:rPr>
          <w:color w:val="231F20"/>
        </w:rPr>
        <w:t>was,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average,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</w:p>
    <w:p>
      <w:pPr>
        <w:pStyle w:val="BodyText"/>
        <w:spacing w:line="268" w:lineRule="auto" w:before="28"/>
        <w:ind w:left="153"/>
      </w:pPr>
      <w:r>
        <w:rPr>
          <w:color w:val="231F20"/>
        </w:rPr>
        <w:t>0.3</w:t>
      </w:r>
      <w:r>
        <w:rPr>
          <w:color w:val="231F20"/>
          <w:spacing w:val="-40"/>
        </w:rPr>
        <w:t> </w:t>
      </w:r>
      <w:r>
        <w:rPr>
          <w:color w:val="231F20"/>
        </w:rPr>
        <w:t>percentage</w:t>
      </w:r>
      <w:r>
        <w:rPr>
          <w:color w:val="231F20"/>
          <w:spacing w:val="-39"/>
        </w:rPr>
        <w:t> </w:t>
      </w:r>
      <w:r>
        <w:rPr>
          <w:color w:val="231F20"/>
        </w:rPr>
        <w:t>points</w:t>
      </w:r>
      <w:r>
        <w:rPr>
          <w:color w:val="231F20"/>
          <w:spacing w:val="-39"/>
        </w:rPr>
        <w:t> </w:t>
      </w:r>
      <w:r>
        <w:rPr>
          <w:color w:val="231F20"/>
        </w:rPr>
        <w:t>higher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assumed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August</w:t>
      </w:r>
      <w:r>
        <w:rPr>
          <w:color w:val="231F20"/>
          <w:spacing w:val="-1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period.</w:t>
      </w:r>
    </w:p>
    <w:p>
      <w:pPr>
        <w:pStyle w:val="BodyText"/>
        <w:spacing w:before="10"/>
        <w:rPr>
          <w:sz w:val="32"/>
        </w:rPr>
      </w:pPr>
    </w:p>
    <w:p>
      <w:pPr>
        <w:spacing w:line="259" w:lineRule="auto" w:before="0"/>
        <w:ind w:left="153" w:right="401" w:firstLine="0"/>
        <w:jc w:val="left"/>
        <w:rPr>
          <w:sz w:val="11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Conditioning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implied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forward market 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1"/>
        </w:rPr>
        <w:t>(a)</w:t>
      </w:r>
    </w:p>
    <w:p>
      <w:pPr>
        <w:spacing w:line="148" w:lineRule="exact" w:before="18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86"/>
      </w:pPr>
      <w:r>
        <w:rPr>
          <w:color w:val="231F20"/>
          <w:w w:val="95"/>
        </w:rPr>
        <w:t>working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2.4%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starting</w:t>
      </w:r>
      <w:r>
        <w:rPr>
          <w:color w:val="231F20"/>
          <w:spacing w:val="-28"/>
        </w:rPr>
        <w:t> </w:t>
      </w:r>
      <w:r>
        <w:rPr>
          <w:color w:val="231F20"/>
        </w:rPr>
        <w:t>point</w:t>
      </w:r>
      <w:r>
        <w:rPr>
          <w:color w:val="231F20"/>
          <w:spacing w:val="-32"/>
        </w:rPr>
        <w:t> </w:t>
      </w:r>
      <w:r>
        <w:rPr>
          <w:color w:val="231F20"/>
        </w:rPr>
        <w:t>for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August</w:t>
      </w:r>
      <w:r>
        <w:rPr>
          <w:color w:val="231F20"/>
          <w:spacing w:val="-28"/>
        </w:rPr>
        <w:t> </w:t>
      </w:r>
      <w:r>
        <w:rPr>
          <w:color w:val="231F20"/>
        </w:rPr>
        <w:t>projection.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286"/>
      </w:pPr>
      <w:r>
        <w:rPr>
          <w:color w:val="231F20"/>
          <w:w w:val="95"/>
        </w:rPr>
        <w:t>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paths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period.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Brent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terms)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August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announcements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energy suppliers,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</w:rPr>
        <w:t>average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9%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2014</w:t>
      </w:r>
      <w:r>
        <w:rPr>
          <w:color w:val="231F20"/>
          <w:spacing w:val="-41"/>
        </w:rPr>
        <w:t> </w:t>
      </w:r>
      <w:r>
        <w:rPr>
          <w:color w:val="231F20"/>
        </w:rPr>
        <w:t>Q1.</w:t>
      </w:r>
      <w:r>
        <w:rPr>
          <w:color w:val="231F20"/>
          <w:spacing w:val="-19"/>
        </w:rPr>
        <w:t> </w:t>
      </w:r>
      <w:r>
        <w:rPr>
          <w:color w:val="231F20"/>
        </w:rPr>
        <w:t>Wholesale</w:t>
      </w:r>
      <w:r>
        <w:rPr>
          <w:color w:val="231F20"/>
          <w:spacing w:val="-39"/>
        </w:rPr>
        <w:t> </w:t>
      </w:r>
      <w:r>
        <w:rPr>
          <w:color w:val="231F20"/>
        </w:rPr>
        <w:t>gas</w:t>
      </w:r>
      <w:r>
        <w:rPr>
          <w:color w:val="231F20"/>
          <w:spacing w:val="-40"/>
        </w:rPr>
        <w:t> </w:t>
      </w:r>
      <w:r>
        <w:rPr>
          <w:color w:val="231F20"/>
        </w:rPr>
        <w:t>futures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time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August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0"/>
        </w:rPr>
        <w:t> </w:t>
      </w:r>
      <w:r>
        <w:rPr>
          <w:color w:val="231F20"/>
        </w:rPr>
        <w:t>Major</w:t>
      </w:r>
      <w:r>
        <w:rPr>
          <w:color w:val="231F20"/>
          <w:spacing w:val="-40"/>
        </w:rPr>
        <w:t> </w:t>
      </w:r>
      <w:r>
        <w:rPr>
          <w:color w:val="231F20"/>
        </w:rPr>
        <w:t>energy</w:t>
      </w:r>
      <w:r>
        <w:rPr>
          <w:color w:val="231F20"/>
          <w:spacing w:val="-40"/>
        </w:rPr>
        <w:t> </w:t>
      </w:r>
      <w:r>
        <w:rPr>
          <w:color w:val="231F20"/>
        </w:rPr>
        <w:t>suppliers, </w:t>
      </w:r>
      <w:r>
        <w:rPr>
          <w:color w:val="231F20"/>
          <w:w w:val="90"/>
        </w:rPr>
        <w:t>however,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anticipate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non-energy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  <w:w w:val="95"/>
        </w:rPr>
        <w:t>cited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reason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 rises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 </w:t>
      </w:r>
      <w:r>
        <w:rPr>
          <w:color w:val="231F20"/>
        </w:rPr>
        <w:t>projection is therefore conditioned on a benchmark </w:t>
      </w:r>
      <w:r>
        <w:rPr>
          <w:color w:val="231F20"/>
          <w:w w:val="90"/>
        </w:rPr>
        <w:t>assumption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averaging</w:t>
      </w:r>
      <w:r>
        <w:rPr>
          <w:color w:val="231F20"/>
          <w:spacing w:val="-19"/>
        </w:rPr>
        <w:t> </w:t>
      </w:r>
      <w:r>
        <w:rPr>
          <w:color w:val="231F20"/>
        </w:rPr>
        <w:t>6%</w:t>
      </w:r>
      <w:r>
        <w:rPr>
          <w:color w:val="231F20"/>
          <w:spacing w:val="-19"/>
        </w:rPr>
        <w:t> </w:t>
      </w:r>
      <w:r>
        <w:rPr>
          <w:color w:val="231F20"/>
        </w:rPr>
        <w:t>each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5047" w:space="270"/>
            <w:col w:w="5493"/>
          </w:cols>
        </w:sectPr>
      </w:pPr>
    </w:p>
    <w:p>
      <w:pPr>
        <w:tabs>
          <w:tab w:pos="1699" w:val="left" w:leader="none"/>
          <w:tab w:pos="3073" w:val="left" w:leader="none"/>
          <w:tab w:pos="4424" w:val="left" w:leader="none"/>
        </w:tabs>
        <w:spacing w:before="86"/>
        <w:ind w:left="751" w:right="0" w:firstLine="0"/>
        <w:jc w:val="left"/>
        <w:rPr>
          <w:sz w:val="14"/>
        </w:rPr>
      </w:pPr>
      <w:r>
        <w:rPr/>
        <w:pict>
          <v:group style="position:absolute;margin-left:19.841pt;margin-top:56.693001pt;width:575.4pt;height:576.6pt;mso-position-horizontal-relative:page;mso-position-vertical-relative:page;z-index:-22085120" coordorigin="397,1134" coordsize="11508,11532">
            <v:rect style="position:absolute;left:396;top:1133;width:11508;height:11532" filled="true" fillcolor="#f1dedd" stroked="false">
              <v:fill type="solid"/>
            </v:rect>
            <v:line style="position:absolute" from="6123,11779" to="11112,11779" stroked="true" strokeweight=".6pt" strokecolor="#a70740">
              <v:stroke dashstyle="solid"/>
            </v:line>
            <v:line style="position:absolute" from="794,5563" to="5783,5563" stroked="true" strokeweight=".7pt" strokecolor="#a70740">
              <v:stroke dashstyle="solid"/>
            </v:line>
            <v:line style="position:absolute" from="794,7012" to="5783,7012" stroked="true" strokeweight=".125pt" strokecolor="#231f20">
              <v:stroke dashstyle="solid"/>
            </v:line>
            <v:line style="position:absolute" from="4576,6713" to="5783,6713" stroked="true" strokeweight=".125pt" strokecolor="#231f20">
              <v:stroke dashstyle="solid"/>
            </v:line>
            <v:line style="position:absolute" from="1368,6713" to="1714,6713" stroked="true" strokeweight=".125pt" strokecolor="#231f20">
              <v:stroke dashstyle="solid"/>
            </v:line>
            <v:line style="position:absolute" from="1843,6713" to="3086,6713" stroked="true" strokeweight=".125pt" strokecolor="#231f20">
              <v:stroke dashstyle="solid"/>
            </v:line>
            <v:line style="position:absolute" from="3201,6713" to="4446,6713" stroked="true" strokeweight=".125pt" strokecolor="#231f20">
              <v:stroke dashstyle="solid"/>
            </v:line>
            <w10:wrap type="none"/>
          </v:group>
        </w:pict>
      </w:r>
      <w:r>
        <w:rPr>
          <w:color w:val="231F20"/>
          <w:sz w:val="14"/>
        </w:rPr>
        <w:t>2013</w:t>
        <w:tab/>
        <w:t>2014</w:t>
        <w:tab/>
        <w:t>2015</w:t>
        <w:tab/>
        <w:t>2016</w:t>
      </w:r>
    </w:p>
    <w:p>
      <w:pPr>
        <w:tabs>
          <w:tab w:pos="3991" w:val="left" w:leader="none"/>
        </w:tabs>
        <w:spacing w:line="472" w:lineRule="auto" w:before="61"/>
        <w:ind w:left="153" w:right="50" w:firstLine="599"/>
        <w:jc w:val="left"/>
        <w:rPr>
          <w:sz w:val="14"/>
        </w:rPr>
      </w:pPr>
      <w:r>
        <w:rPr>
          <w:color w:val="231F20"/>
          <w:sz w:val="14"/>
        </w:rPr>
        <w:t>Q4</w:t>
      </w:r>
      <w:r>
        <w:rPr>
          <w:color w:val="231F20"/>
          <w:position w:val="4"/>
          <w:sz w:val="11"/>
        </w:rPr>
        <w:t>(b)  </w:t>
      </w:r>
      <w:r>
        <w:rPr>
          <w:color w:val="231F20"/>
          <w:sz w:val="14"/>
        </w:rPr>
        <w:t>Q1   Q2   Q3   Q4   Q1   Q2   Q3   Q4   Q1   Q2   Q3   Q4 November   0.4   0.4   0.4   0.5   0.5   0.6  </w:t>
      </w:r>
      <w:r>
        <w:rPr>
          <w:color w:val="231F20"/>
          <w:spacing w:val="40"/>
          <w:sz w:val="14"/>
        </w:rPr>
        <w:t> </w:t>
      </w:r>
      <w:r>
        <w:rPr>
          <w:color w:val="231F20"/>
          <w:sz w:val="14"/>
        </w:rPr>
        <w:t>0.7   0.8  </w:t>
      </w:r>
      <w:r>
        <w:rPr>
          <w:color w:val="231F20"/>
          <w:spacing w:val="21"/>
          <w:sz w:val="14"/>
        </w:rPr>
        <w:t> </w:t>
      </w:r>
      <w:r>
        <w:rPr>
          <w:color w:val="231F20"/>
          <w:sz w:val="14"/>
        </w:rPr>
        <w:t>1.0</w:t>
        <w:tab/>
      </w:r>
      <w:r>
        <w:rPr>
          <w:color w:val="231F20"/>
          <w:spacing w:val="-6"/>
          <w:sz w:val="14"/>
        </w:rPr>
        <w:t>1.1 </w:t>
      </w:r>
      <w:r>
        <w:rPr>
          <w:color w:val="231F20"/>
          <w:sz w:val="14"/>
        </w:rPr>
        <w:t>1.3 1.5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1.7</w:t>
      </w:r>
    </w:p>
    <w:p>
      <w:pPr>
        <w:pStyle w:val="BodyText"/>
        <w:spacing w:before="7"/>
        <w:rPr>
          <w:sz w:val="13"/>
        </w:rPr>
      </w:pP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244" w:lineRule="auto" w:before="0" w:after="0"/>
        <w:ind w:left="323" w:right="244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2013.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overnight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244" w:lineRule="auto" w:before="0" w:after="0"/>
        <w:ind w:left="323" w:right="216" w:hanging="171"/>
        <w:jc w:val="left"/>
        <w:rPr>
          <w:sz w:val="11"/>
        </w:rPr>
      </w:pPr>
      <w:r>
        <w:rPr>
          <w:color w:val="231F20"/>
          <w:w w:val="95"/>
          <w:sz w:val="11"/>
        </w:rPr>
        <w:t>November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realised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 </w:t>
      </w:r>
      <w:r>
        <w:rPr>
          <w:color w:val="231F20"/>
          <w:sz w:val="11"/>
        </w:rPr>
        <w:t>thereafter.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0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assumption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creation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throughout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assumed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August</w:t>
      </w:r>
      <w:r>
        <w:rPr>
          <w:color w:val="231F20"/>
          <w:spacing w:val="-20"/>
        </w:rPr>
        <w:t> </w:t>
      </w:r>
      <w:r>
        <w:rPr>
          <w:color w:val="231F20"/>
        </w:rPr>
        <w:t>projections.</w:t>
      </w:r>
    </w:p>
    <w:p>
      <w:pPr>
        <w:pStyle w:val="BodyText"/>
        <w:spacing w:line="268" w:lineRule="auto" w:before="200"/>
        <w:ind w:left="153" w:right="50"/>
      </w:pP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index </w:t>
      </w:r>
      <w:r>
        <w:rPr>
          <w:color w:val="231F20"/>
          <w:w w:val="95"/>
        </w:rPr>
        <w:t>(ERI)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82.6,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fifteen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3.3%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starting point for the August projections. Under the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0"/>
        </w:rPr>
        <w:t>usual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convention,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-9"/>
          <w:w w:val="90"/>
          <w:position w:val="4"/>
          <w:sz w:val="14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stable,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August.</w:t>
      </w:r>
    </w:p>
    <w:p>
      <w:pPr>
        <w:pStyle w:val="BodyText"/>
        <w:spacing w:line="268" w:lineRule="auto" w:before="199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3575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fifteen</w:t>
      </w:r>
    </w:p>
    <w:p>
      <w:pPr>
        <w:pStyle w:val="BodyText"/>
        <w:spacing w:line="268" w:lineRule="auto" w:before="2"/>
        <w:ind w:left="153" w:right="381"/>
      </w:pPr>
      <w:r>
        <w:rPr/>
        <w:br w:type="column"/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usual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convention,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projections 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tax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plans.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this</w:t>
      </w:r>
      <w:r>
        <w:rPr>
          <w:color w:val="231F20"/>
          <w:spacing w:val="-36"/>
        </w:rPr>
        <w:t> </w:t>
      </w:r>
      <w:r>
        <w:rPr>
          <w:color w:val="231F20"/>
        </w:rPr>
        <w:t>forecast,</w:t>
      </w:r>
      <w:r>
        <w:rPr>
          <w:color w:val="231F20"/>
          <w:spacing w:val="-35"/>
        </w:rPr>
        <w:t> </w:t>
      </w:r>
      <w:r>
        <w:rPr>
          <w:color w:val="231F20"/>
        </w:rPr>
        <w:t>that</w:t>
      </w:r>
      <w:r>
        <w:rPr>
          <w:color w:val="231F20"/>
          <w:spacing w:val="-33"/>
        </w:rPr>
        <w:t> </w:t>
      </w:r>
      <w:r>
        <w:rPr>
          <w:color w:val="231F20"/>
        </w:rPr>
        <w:t>means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plans</w:t>
      </w:r>
      <w:r>
        <w:rPr>
          <w:color w:val="231F20"/>
          <w:spacing w:val="-33"/>
        </w:rPr>
        <w:t> </w:t>
      </w:r>
      <w:r>
        <w:rPr>
          <w:color w:val="231F20"/>
        </w:rPr>
        <w:t>set</w:t>
      </w:r>
      <w:r>
        <w:rPr>
          <w:color w:val="231F20"/>
          <w:spacing w:val="-35"/>
        </w:rPr>
        <w:t> </w:t>
      </w:r>
      <w:r>
        <w:rPr>
          <w:color w:val="231F20"/>
        </w:rPr>
        <w:t>out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381" w:hanging="1"/>
      </w:pPr>
      <w:r>
        <w:rPr>
          <w:color w:val="231F20"/>
          <w:w w:val="95"/>
        </w:rPr>
        <w:t>2013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supplemented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Budget </w:t>
      </w:r>
      <w:r>
        <w:rPr>
          <w:color w:val="231F20"/>
          <w:w w:val="90"/>
        </w:rPr>
        <w:t>Responsibility’s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7"/>
          <w:w w:val="90"/>
        </w:rPr>
        <w:t> </w:t>
      </w:r>
      <w:r>
        <w:rPr>
          <w:i/>
          <w:color w:val="231F20"/>
          <w:w w:val="90"/>
        </w:rPr>
        <w:t>Economic</w:t>
      </w:r>
      <w:r>
        <w:rPr>
          <w:i/>
          <w:color w:val="231F20"/>
          <w:spacing w:val="-35"/>
          <w:w w:val="90"/>
        </w:rPr>
        <w:t> </w:t>
      </w:r>
      <w:r>
        <w:rPr>
          <w:i/>
          <w:color w:val="231F20"/>
          <w:w w:val="90"/>
        </w:rPr>
        <w:t>and</w:t>
      </w:r>
      <w:r>
        <w:rPr>
          <w:i/>
          <w:color w:val="231F20"/>
          <w:spacing w:val="-32"/>
          <w:w w:val="90"/>
        </w:rPr>
        <w:t> </w:t>
      </w:r>
      <w:r>
        <w:rPr>
          <w:i/>
          <w:color w:val="231F20"/>
          <w:w w:val="90"/>
        </w:rPr>
        <w:t>Fiscal</w:t>
      </w:r>
      <w:r>
        <w:rPr>
          <w:i/>
          <w:color w:val="231F20"/>
          <w:spacing w:val="-36"/>
          <w:w w:val="90"/>
        </w:rPr>
        <w:t> </w:t>
      </w:r>
      <w:r>
        <w:rPr>
          <w:i/>
          <w:color w:val="231F20"/>
          <w:w w:val="90"/>
        </w:rPr>
        <w:t>Outlook</w:t>
      </w:r>
      <w:r>
        <w:rPr>
          <w:color w:val="231F20"/>
          <w:w w:val="90"/>
        </w:rPr>
        <w:t>.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They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transfers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coupons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received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Facility,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  <w:w w:val="90"/>
        </w:rPr>
        <w:t>expenses,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Exchequer.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subsequent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cash flows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similar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MPC</w:t>
      </w:r>
      <w:r>
        <w:rPr>
          <w:color w:val="231F20"/>
          <w:spacing w:val="-26"/>
        </w:rPr>
        <w:t> </w:t>
      </w:r>
      <w:r>
        <w:rPr>
          <w:color w:val="231F20"/>
        </w:rPr>
        <w:t>purchasing</w:t>
      </w:r>
      <w:r>
        <w:rPr>
          <w:color w:val="231F20"/>
          <w:spacing w:val="-27"/>
        </w:rPr>
        <w:t> </w:t>
      </w:r>
      <w:r>
        <w:rPr>
          <w:color w:val="231F20"/>
        </w:rPr>
        <w:t>gilts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same</w:t>
      </w:r>
      <w:r>
        <w:rPr>
          <w:color w:val="231F20"/>
          <w:spacing w:val="-30"/>
        </w:rPr>
        <w:t> </w:t>
      </w:r>
      <w:r>
        <w:rPr>
          <w:color w:val="231F20"/>
        </w:rPr>
        <w:t>value.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381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recommendations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set </w:t>
      </w:r>
      <w:r>
        <w:rPr>
          <w:color w:val="231F20"/>
        </w:rPr>
        <w:t>out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Record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its</w:t>
      </w:r>
      <w:r>
        <w:rPr>
          <w:color w:val="231F20"/>
          <w:spacing w:val="-47"/>
        </w:rPr>
        <w:t> </w:t>
      </w:r>
      <w:r>
        <w:rPr>
          <w:color w:val="231F20"/>
        </w:rPr>
        <w:t>September</w:t>
      </w:r>
      <w:r>
        <w:rPr>
          <w:color w:val="231F20"/>
          <w:spacing w:val="-45"/>
        </w:rPr>
        <w:t> </w:t>
      </w:r>
      <w:r>
        <w:rPr>
          <w:color w:val="231F20"/>
        </w:rPr>
        <w:t>meeting);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7"/>
        </w:rPr>
        <w:t> </w:t>
      </w:r>
      <w:r>
        <w:rPr>
          <w:color w:val="231F20"/>
        </w:rPr>
        <w:t>the current</w:t>
      </w:r>
      <w:r>
        <w:rPr>
          <w:color w:val="231F20"/>
          <w:spacing w:val="-44"/>
        </w:rPr>
        <w:t> </w:t>
      </w:r>
      <w:r>
        <w:rPr>
          <w:color w:val="231F20"/>
        </w:rPr>
        <w:t>regulatory</w:t>
      </w:r>
      <w:r>
        <w:rPr>
          <w:color w:val="231F20"/>
          <w:spacing w:val="-44"/>
        </w:rPr>
        <w:t> </w:t>
      </w:r>
      <w:r>
        <w:rPr>
          <w:color w:val="231F20"/>
        </w:rPr>
        <w:t>plans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Prudential</w:t>
      </w:r>
      <w:r>
        <w:rPr>
          <w:color w:val="231F20"/>
          <w:spacing w:val="-44"/>
        </w:rPr>
        <w:t> </w:t>
      </w:r>
      <w:r>
        <w:rPr>
          <w:color w:val="231F20"/>
        </w:rPr>
        <w:t>Regulation </w:t>
      </w:r>
      <w:r>
        <w:rPr>
          <w:color w:val="231F20"/>
          <w:w w:val="90"/>
        </w:rPr>
        <w:t>Authority,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transition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Basel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III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regulatory </w:t>
      </w:r>
      <w:r>
        <w:rPr>
          <w:color w:val="231F20"/>
        </w:rPr>
        <w:t>standard.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51"/>
        </w:numPr>
        <w:tabs>
          <w:tab w:pos="380" w:val="left" w:leader="none"/>
        </w:tabs>
        <w:spacing w:line="235" w:lineRule="auto" w:before="195" w:after="0"/>
        <w:ind w:left="379" w:right="612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convention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exchange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follows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half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way between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starting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level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implied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rate </w:t>
      </w:r>
      <w:r>
        <w:rPr>
          <w:color w:val="231F20"/>
          <w:sz w:val="14"/>
        </w:rPr>
        <w:t>differentials.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68" w:lineRule="auto" w:before="124"/>
        <w:ind w:left="166" w:right="257"/>
      </w:pPr>
      <w:r>
        <w:rPr>
          <w:color w:val="231F20"/>
          <w:w w:val="90"/>
        </w:rPr>
        <w:t>rises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unusually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</w:rPr>
        <w:t>domestic</w:t>
      </w:r>
      <w:r>
        <w:rPr>
          <w:color w:val="231F20"/>
          <w:spacing w:val="-40"/>
        </w:rPr>
        <w:t> </w:t>
      </w:r>
      <w:r>
        <w:rPr>
          <w:color w:val="231F20"/>
        </w:rPr>
        <w:t>energy</w:t>
      </w:r>
      <w:r>
        <w:rPr>
          <w:color w:val="231F20"/>
          <w:spacing w:val="-39"/>
        </w:rPr>
        <w:t> </w:t>
      </w:r>
      <w:r>
        <w:rPr>
          <w:color w:val="231F20"/>
        </w:rPr>
        <w:t>bills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university</w:t>
      </w:r>
      <w:r>
        <w:rPr>
          <w:color w:val="231F20"/>
          <w:spacing w:val="-41"/>
        </w:rPr>
        <w:t> </w:t>
      </w:r>
      <w:r>
        <w:rPr>
          <w:color w:val="231F20"/>
        </w:rPr>
        <w:t>tuition</w:t>
      </w:r>
      <w:r>
        <w:rPr>
          <w:color w:val="231F20"/>
          <w:spacing w:val="-42"/>
        </w:rPr>
        <w:t> </w:t>
      </w:r>
      <w:r>
        <w:rPr>
          <w:color w:val="231F20"/>
        </w:rPr>
        <w:t>fees.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66" w:right="381"/>
      </w:pPr>
      <w:r>
        <w:rPr>
          <w:color w:val="231F20"/>
          <w:w w:val="90"/>
        </w:rPr>
        <w:t>August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gradually towards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attenuated domestic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faded.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quickly</w:t>
      </w:r>
      <w:r>
        <w:rPr>
          <w:color w:val="231F20"/>
          <w:spacing w:val="-30"/>
        </w:rPr>
        <w:t> </w:t>
      </w:r>
      <w:r>
        <w:rPr>
          <w:color w:val="231F20"/>
        </w:rPr>
        <w:t>than</w:t>
      </w:r>
      <w:r>
        <w:rPr>
          <w:color w:val="231F20"/>
          <w:spacing w:val="-26"/>
        </w:rPr>
        <w:t> </w:t>
      </w:r>
      <w:r>
        <w:rPr>
          <w:color w:val="231F20"/>
        </w:rPr>
        <w:t>anticipated</w:t>
      </w:r>
      <w:r>
        <w:rPr>
          <w:color w:val="231F20"/>
          <w:spacing w:val="-26"/>
        </w:rPr>
        <w:t> </w:t>
      </w:r>
      <w:r>
        <w:rPr>
          <w:color w:val="231F20"/>
        </w:rPr>
        <w:t>(see</w:t>
      </w:r>
      <w:r>
        <w:rPr>
          <w:color w:val="231F20"/>
          <w:spacing w:val="-30"/>
        </w:rPr>
        <w:t> </w:t>
      </w:r>
      <w:r>
        <w:rPr>
          <w:color w:val="231F20"/>
        </w:rPr>
        <w:t>Section</w:t>
      </w:r>
      <w:r>
        <w:rPr>
          <w:color w:val="231F20"/>
          <w:spacing w:val="-26"/>
        </w:rPr>
        <w:t> </w:t>
      </w:r>
      <w:r>
        <w:rPr>
          <w:color w:val="231F20"/>
        </w:rPr>
        <w:t>4).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6" w:right="257"/>
      </w:pP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determinant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inflation, </w:t>
      </w:r>
      <w:r>
        <w:rPr>
          <w:color w:val="231F20"/>
        </w:rPr>
        <w:t>is unit labour cost growth — wage growth relative to </w:t>
      </w:r>
      <w:r>
        <w:rPr>
          <w:color w:val="231F20"/>
          <w:w w:val="95"/>
        </w:rPr>
        <w:t>productivity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gains.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5183" w:space="133"/>
            <w:col w:w="549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08" w:firstLine="0"/>
        <w:jc w:val="left"/>
        <w:rPr>
          <w:sz w:val="18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5.B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Calendar-year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modal,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median and mean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paths</w:t>
      </w:r>
    </w:p>
    <w:p>
      <w:pPr>
        <w:tabs>
          <w:tab w:pos="3266" w:val="left" w:leader="none"/>
          <w:tab w:pos="4775" w:val="left" w:leader="none"/>
        </w:tabs>
        <w:spacing w:before="120"/>
        <w:ind w:left="1932" w:right="0" w:firstLine="0"/>
        <w:jc w:val="left"/>
        <w:rPr>
          <w:sz w:val="14"/>
        </w:rPr>
      </w:pPr>
      <w:r>
        <w:rPr>
          <w:color w:val="231F20"/>
          <w:sz w:val="14"/>
        </w:rPr>
        <w:t>Mode</w:t>
        <w:tab/>
        <w:t>Median</w:t>
        <w:tab/>
        <w:t>Mean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1"/>
        <w:gridCol w:w="1621"/>
        <w:gridCol w:w="1417"/>
        <w:gridCol w:w="990"/>
      </w:tblGrid>
      <w:tr>
        <w:trPr>
          <w:trHeight w:val="263" w:hRule="atLeast"/>
        </w:trPr>
        <w:tc>
          <w:tcPr>
            <w:tcW w:w="9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2013</w:t>
            </w:r>
          </w:p>
        </w:tc>
        <w:tc>
          <w:tcPr>
            <w:tcW w:w="162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69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 (1.5)</w:t>
            </w:r>
          </w:p>
        </w:tc>
        <w:tc>
          <w:tcPr>
            <w:tcW w:w="14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49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 (1.4)</w:t>
            </w:r>
          </w:p>
        </w:tc>
        <w:tc>
          <w:tcPr>
            <w:tcW w:w="99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48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 (1.4)</w:t>
            </w:r>
          </w:p>
        </w:tc>
      </w:tr>
      <w:tr>
        <w:trPr>
          <w:trHeight w:val="235" w:hRule="atLeast"/>
        </w:trPr>
        <w:tc>
          <w:tcPr>
            <w:tcW w:w="961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</w:tc>
        <w:tc>
          <w:tcPr>
            <w:tcW w:w="1621" w:type="dxa"/>
          </w:tcPr>
          <w:p>
            <w:pPr>
              <w:pStyle w:val="TableParagraph"/>
              <w:spacing w:before="36"/>
              <w:ind w:left="67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2.9 (2.7)</w:t>
            </w:r>
          </w:p>
        </w:tc>
        <w:tc>
          <w:tcPr>
            <w:tcW w:w="1417" w:type="dxa"/>
          </w:tcPr>
          <w:p>
            <w:pPr>
              <w:pStyle w:val="TableParagraph"/>
              <w:spacing w:before="36"/>
              <w:ind w:left="483"/>
              <w:rPr>
                <w:sz w:val="14"/>
              </w:rPr>
            </w:pPr>
            <w:r>
              <w:rPr>
                <w:color w:val="231F20"/>
                <w:sz w:val="14"/>
              </w:rPr>
              <w:t>2.8 (2.6)</w:t>
            </w:r>
          </w:p>
        </w:tc>
        <w:tc>
          <w:tcPr>
            <w:tcW w:w="990" w:type="dxa"/>
          </w:tcPr>
          <w:p>
            <w:pPr>
              <w:pStyle w:val="TableParagraph"/>
              <w:spacing w:before="36"/>
              <w:ind w:left="47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2.8 (2.5)</w:t>
            </w:r>
          </w:p>
        </w:tc>
      </w:tr>
      <w:tr>
        <w:trPr>
          <w:trHeight w:val="235" w:hRule="atLeast"/>
        </w:trPr>
        <w:tc>
          <w:tcPr>
            <w:tcW w:w="961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2015</w:t>
            </w:r>
          </w:p>
        </w:tc>
        <w:tc>
          <w:tcPr>
            <w:tcW w:w="1621" w:type="dxa"/>
          </w:tcPr>
          <w:p>
            <w:pPr>
              <w:pStyle w:val="TableParagraph"/>
              <w:spacing w:before="36"/>
              <w:ind w:left="68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 (2.5)</w:t>
            </w:r>
          </w:p>
        </w:tc>
        <w:tc>
          <w:tcPr>
            <w:tcW w:w="1417" w:type="dxa"/>
          </w:tcPr>
          <w:p>
            <w:pPr>
              <w:pStyle w:val="TableParagraph"/>
              <w:spacing w:before="36"/>
              <w:ind w:left="48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2.3 (2.3)</w:t>
            </w:r>
          </w:p>
        </w:tc>
        <w:tc>
          <w:tcPr>
            <w:tcW w:w="990" w:type="dxa"/>
          </w:tcPr>
          <w:p>
            <w:pPr>
              <w:pStyle w:val="TableParagraph"/>
              <w:spacing w:before="36"/>
              <w:ind w:left="47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2.3 (2.3)</w:t>
            </w:r>
          </w:p>
        </w:tc>
      </w:tr>
      <w:tr>
        <w:trPr>
          <w:trHeight w:val="201" w:hRule="atLeast"/>
        </w:trPr>
        <w:tc>
          <w:tcPr>
            <w:tcW w:w="961" w:type="dxa"/>
          </w:tcPr>
          <w:p>
            <w:pPr>
              <w:pStyle w:val="TableParagraph"/>
              <w:spacing w:line="145" w:lineRule="exact" w:before="36"/>
              <w:rPr>
                <w:sz w:val="14"/>
              </w:rPr>
            </w:pPr>
            <w:r>
              <w:rPr>
                <w:color w:val="231F20"/>
                <w:sz w:val="14"/>
              </w:rPr>
              <w:t>2016</w:t>
            </w:r>
          </w:p>
        </w:tc>
        <w:tc>
          <w:tcPr>
            <w:tcW w:w="1621" w:type="dxa"/>
          </w:tcPr>
          <w:p>
            <w:pPr>
              <w:pStyle w:val="TableParagraph"/>
              <w:spacing w:line="145" w:lineRule="exact" w:before="36"/>
              <w:ind w:left="68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1417" w:type="dxa"/>
          </w:tcPr>
          <w:p>
            <w:pPr>
              <w:pStyle w:val="TableParagraph"/>
              <w:spacing w:line="145" w:lineRule="exact" w:before="36"/>
              <w:ind w:left="48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990" w:type="dxa"/>
          </w:tcPr>
          <w:p>
            <w:pPr>
              <w:pStyle w:val="TableParagraph"/>
              <w:spacing w:line="145" w:lineRule="exact" w:before="36"/>
              <w:ind w:left="47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</w:tr>
    </w:tbl>
    <w:p>
      <w:pPr>
        <w:pStyle w:val="BodyText"/>
        <w:rPr>
          <w:sz w:val="13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respective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modal,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median 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GDP.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numbers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corresponding 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market interest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 reserves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period;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conditioned 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constant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purchases.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depend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backcast,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revisions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assumed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independent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revisions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 previous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quarters.</w:t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221" w:firstLine="0"/>
        <w:jc w:val="both"/>
        <w:rPr>
          <w:sz w:val="18"/>
        </w:rPr>
      </w:pPr>
      <w:r>
        <w:rPr/>
        <w:pict>
          <v:group style="position:absolute;margin-left:39.685001pt;margin-top:41.209637pt;width:177.5pt;height:144.950pt;mso-position-horizontal-relative:page;mso-position-vertical-relative:paragraph;z-index:15902720" coordorigin="794,824" coordsize="3550,2899">
            <v:rect style="position:absolute;left:3460;top:1000;width:703;height:2718" filled="true" fillcolor="#ededee" stroked="false">
              <v:fill type="solid"/>
            </v:rect>
            <v:shape style="position:absolute;left:955;top:1927;width:3208;height:1336" coordorigin="956,1927" coordsize="3208,1336" path="m4163,1927l4109,1951,4054,1996,4000,2023,3945,2066,3891,2075,3837,2108,3782,2139,3728,2177,3674,2191,3619,2224,3565,2254,3511,2301,3456,2338,3402,2386,3347,2425,3293,2446,3239,2436,3184,2462,3130,2447,3076,2448,3021,2446,2967,2473,2913,2490,2858,2514,2804,2499,2750,2521,2695,2582,2641,2612,2586,2636,2532,2633,2478,2604,2423,2444,2369,2301,2315,2203,2260,2140,2206,2147,2152,2152,2097,2232,2043,2314,1988,2375,1934,2422,1880,2436,1825,2456,1771,2478,1717,2557,1662,2615,1608,2693,1554,2738,1499,2776,1445,2780,1391,2804,1336,2842,1282,2918,1227,2991,1173,3067,1119,3095,1064,3153,1010,3200,956,3240,956,3263,1010,3223,1064,3178,1119,3120,1173,3092,1227,3018,1282,2945,1336,2870,1391,2833,1445,2809,1499,2806,1554,2768,1608,2725,1662,2647,1717,2591,1771,2512,1825,2491,1880,2471,1934,2458,1988,2412,2043,2352,2097,2271,2152,2193,2206,2189,2260,2182,2315,2245,2369,2344,2423,2486,2478,2646,2532,2676,2586,2679,2641,2657,2695,2628,2750,2568,2804,2546,2858,2562,2913,2539,2967,2523,3021,2497,3076,2500,3130,2500,3184,2516,3239,2491,3293,2502,3347,2482,3402,2444,3456,2397,3511,2363,3565,2317,3674,2258,3728,2257,3782,2212,3837,2191,3891,2156,3945,2151,4000,2110,4054,2083,4109,2042,4163,2026,4163,1927xe" filled="true" fillcolor="#9cc8b6" stroked="false">
              <v:path arrowok="t"/>
              <v:fill type="solid"/>
            </v:shape>
            <v:shape style="position:absolute;left:955;top:1927;width:3208;height:1336" coordorigin="956,1927" coordsize="3208,1336" path="m956,3240l1010,3200,1064,3153,1119,3095,1173,3067,1227,2991,1282,2918,1336,2842,1391,2804,1445,2780,1499,2776,1554,2738,1608,2693,1662,2615,1717,2557,1771,2478,1825,2456,1880,2436,1934,2422,1988,2375,2043,2314,2097,2232,2152,2152,2206,2147,2260,2140,2315,2203,2369,2301,2423,2444,2478,2604,2532,2633,2586,2636,2641,2612,2695,2582,2750,2521,2804,2499,2858,2514,2913,2490,2967,2473,3021,2446,3076,2448,3130,2447,3184,2462,3239,2436,3293,2446,3347,2425,3402,2386,3456,2338,3511,2301,3565,2254,3619,2224,3674,2191,3728,2177,3782,2139,3837,2108,3891,2075,3945,2066,4000,2023,4054,1996,4109,1951,4163,1927,4163,2026,4109,2042,4054,2083,4000,2110,3945,2151,3891,2156,3837,2191,3782,2212,3728,2257,3674,2258,3565,2317,3511,2363,3456,2397,3402,2444,3347,2482,3293,2502,3239,2491,3184,2516,3130,2500,3076,2500,3021,2497,2967,2523,2913,2539,2858,2562,2804,2546,2750,2568,2695,2628,2641,2657,2586,2679,2532,2676,2478,2646,2423,2486,2369,2344,2315,2245,2260,2182,2206,2189,2152,2193,2097,2271,2043,2352,1988,2412,1934,2458,1880,2471,1825,2491,1771,2512,1717,2591,1662,2647,1608,2725,1554,2768,1499,2806,1445,2809,1391,2833,1336,2870,1282,2945,1227,3018,1173,3092,1119,3120,1064,3178,1010,3223,956,3263,956,3240xe" filled="false" stroked="true" strokeweight=".01pt" strokecolor="#9cc8b6">
              <v:path arrowok="t"/>
              <v:stroke dashstyle="solid"/>
            </v:shape>
            <v:shape style="position:absolute;left:955;top:1859;width:3208;height:1381" coordorigin="956,1859" coordsize="3208,1381" path="m4163,1859l4109,1885,4054,1932,4000,1963,3945,2005,3891,2023,3837,2058,3782,2088,3728,2125,3674,2144,3619,2177,3565,2210,3511,2257,3456,2298,3402,2347,3347,2387,3293,2409,3239,2399,3184,2426,3130,2411,3076,2413,3021,2411,2967,2439,2913,2457,2858,2482,2804,2467,2750,2490,2695,2552,2641,2583,2586,2607,2532,2605,2478,2576,2423,2415,2369,2273,2315,2174,2260,2112,2206,2119,2152,2125,2097,2205,2043,2288,1988,2350,1934,2397,1880,2412,1825,2432,1771,2455,1717,2535,1662,2593,1608,2672,1554,2717,1499,2756,1445,2760,1391,2785,1336,2823,1282,2899,1227,2973,1173,3049,1119,3078,1064,3137,1010,3184,956,3224,956,3240,1010,3200,1064,3153,1119,3095,1173,3067,1227,2991,1282,2918,1336,2842,1391,2804,1445,2780,1499,2776,1554,2738,1608,2693,1662,2615,1717,2557,1771,2478,1825,2456,1880,2436,1934,2422,1988,2375,2043,2314,2097,2232,2152,2152,2206,2147,2260,2140,2315,2203,2369,2301,2423,2444,2478,2604,2532,2633,2586,2636,2641,2612,2695,2582,2750,2521,2804,2499,2858,2514,2913,2490,2967,2473,3021,2446,3076,2448,3130,2447,3184,2463,3239,2436,3293,2446,3347,2425,3402,2386,3456,2338,3511,2301,3565,2254,3619,2224,3674,2191,3728,2177,3782,2139,3837,2108,3891,2075,3945,2066,4000,2023,4054,1997,4109,1951,4163,1927,4163,1859xe" filled="true" fillcolor="#9cc8b6" stroked="false">
              <v:path arrowok="t"/>
              <v:fill type="solid"/>
            </v:shape>
            <v:shape style="position:absolute;left:955;top:1859;width:3208;height:1381" coordorigin="956,1859" coordsize="3208,1381" path="m956,3224l1010,3184,1064,3137,1119,3078,1173,3049,1227,2973,1282,2899,1336,2823,1391,2785,1445,2760,1499,2756,1554,2717,1608,2672,1662,2593,1717,2535,1771,2455,1825,2432,1880,2412,1934,2397,1988,2350,2043,2288,2097,2205,2152,2125,2206,2119,2260,2112,2315,2174,2369,2273,2423,2415,2478,2576,2532,2605,2586,2607,2641,2583,2695,2552,2750,2490,2804,2467,2858,2482,2913,2457,2967,2439,3021,2411,3076,2413,3130,2411,3184,2426,3239,2399,3293,2409,3347,2387,3402,2347,3456,2298,3511,2257,3565,2210,3619,2177,3674,2144,3728,2125,3782,2088,3837,2058,3891,2023,3945,2005,4000,1963,4054,1932,4109,1885,4163,1859,4163,1927,4109,1951,4054,1997,4000,2023,3945,2066,3891,2075,3837,2108,3782,2139,3728,2177,3674,2191,3619,2224,3565,2254,3511,2301,3456,2338,3402,2386,3347,2425,3293,2446,3239,2436,3184,2463,3130,2447,3076,2448,3021,2446,2967,2473,2913,2490,2858,2514,2804,2499,2750,2521,2695,2582,2641,2612,2586,2636,2532,2633,2478,2604,2423,2444,2369,2301,2315,2203,2260,2140,2206,2147,2152,2152,2097,2232,2043,2314,1988,2375,1934,2422,1880,2436,1825,2456,1771,2478,1717,2557,1662,2615,1608,2693,1554,2738,1499,2776,1445,2780,1391,2804,1336,2842,1282,2918,1227,2991,1173,3067,1119,3095,1064,3153,1010,3200,956,3240,956,3224xe" filled="false" stroked="true" strokeweight=".01pt" strokecolor="#9cc8b6">
              <v:path arrowok="t"/>
              <v:stroke dashstyle="solid"/>
            </v:shape>
            <v:shape style="position:absolute;left:955;top:1803;width:3208;height:1421" coordorigin="956,1804" coordsize="3208,1421" path="m4163,1804l4109,1836,4054,1882,4000,1917,3945,1955,3891,1979,3837,2016,3782,2049,3728,2084,3674,2106,3601,2153,3532,2203,3466,2258,3402,2316,3347,2356,3293,2379,3239,2370,3184,2398,3130,2383,3076,2385,3021,2384,2967,2412,2913,2430,2858,2456,2804,2441,2750,2465,2695,2528,2641,2559,2586,2584,2532,2582,2478,2554,2423,2393,2369,2250,2315,2152,2260,2089,2206,2097,2152,2103,2097,2184,2043,2267,1988,2330,1934,2378,1880,2393,1825,2413,1771,2436,1717,2517,1662,2576,1608,2655,1554,2701,1499,2740,1445,2744,1391,2770,1336,2808,1282,2885,1227,2959,1173,3036,1119,3065,1064,3124,1010,3171,956,3212,956,3224,1010,3184,1064,3137,1119,3078,1173,3049,1227,2973,1282,2899,1336,2823,1391,2785,1445,2760,1499,2756,1554,2717,1608,2672,1662,2593,1717,2535,1771,2455,1825,2432,1880,2412,1934,2397,1988,2350,2043,2288,2097,2205,2152,2125,2206,2119,2260,2112,2315,2174,2369,2273,2423,2416,2478,2576,2532,2605,2586,2607,2641,2583,2695,2552,2750,2490,2804,2467,2858,2482,2913,2457,2967,2439,3021,2411,3076,2413,3130,2411,3184,2426,3239,2399,3293,2409,3347,2387,3402,2347,3456,2298,3511,2257,3565,2210,3619,2177,3674,2144,3728,2125,3782,2088,3837,2058,3891,2023,3945,2005,4000,1963,4054,1932,4109,1885,4163,1859,4163,1804xe" filled="true" fillcolor="#9cc8b6" stroked="false">
              <v:path arrowok="t"/>
              <v:fill type="solid"/>
            </v:shape>
            <v:shape style="position:absolute;left:955;top:1803;width:3208;height:1421" coordorigin="956,1804" coordsize="3208,1421" path="m956,3212l1010,3171,1064,3124,1119,3065,1173,3036,1227,2959,1282,2885,1336,2808,1391,2770,1445,2744,1499,2740,1554,2701,1608,2655,1662,2576,1717,2517,1771,2436,1825,2413,1880,2393,1934,2378,1988,2330,2043,2267,2097,2184,2152,2103,2206,2097,2260,2089,2315,2152,2369,2250,2423,2393,2478,2554,2532,2582,2586,2584,2641,2559,2695,2528,2750,2465,2804,2441,2858,2456,2913,2430,2967,2412,3021,2384,3076,2385,3130,2383,3184,2398,3239,2370,3293,2379,3347,2356,3402,2316,3466,2258,3532,2203,3601,2153,3674,2106,3728,2084,3782,2049,3837,2016,3891,1979,3945,1955,4000,1917,4054,1882,4109,1836,4163,1804,4163,1859,4109,1885,4054,1932,4000,1963,3945,2005,3891,2023,3837,2058,3782,2088,3728,2125,3674,2144,3619,2177,3565,2210,3511,2257,3456,2298,3402,2347,3347,2387,3293,2409,3239,2399,3184,2426,3130,2411,3076,2413,3021,2411,2967,2439,2913,2457,2858,2482,2804,2467,2750,2490,2695,2552,2641,2583,2586,2607,2532,2605,2478,2576,2423,2416,2369,2273,2315,2174,2260,2112,2206,2119,2152,2125,2097,2205,2043,2288,1988,2350,1934,2397,1880,2412,1825,2432,1771,2455,1717,2535,1662,2593,1608,2672,1554,2717,1499,2756,1445,2760,1391,2785,1336,2823,1282,2899,1227,2973,1173,3049,1119,3078,1064,3137,1010,3184,956,3224,956,3212xe" filled="false" stroked="true" strokeweight=".01pt" strokecolor="#9cc8b6">
              <v:path arrowok="t"/>
              <v:stroke dashstyle="solid"/>
            </v:shape>
            <v:shape style="position:absolute;left:955;top:1756;width:3208;height:1456" coordorigin="956,1757" coordsize="3208,1456" path="m4163,1757l4109,1791,4054,1841,4000,1878,3945,1915,3891,1942,3837,1981,3782,2013,3728,2048,3674,2072,3619,2111,3565,2145,3511,2193,3456,2238,3402,2289,3347,2330,3293,2354,3239,2345,3184,2373,3130,2358,3076,2361,3021,2360,2967,2389,2913,2408,2858,2434,2804,2420,2750,2444,2695,2507,2641,2539,2586,2564,2532,2562,2478,2534,2423,2373,2369,2230,2315,2132,2260,2070,2206,2078,2152,2085,2097,2166,2043,2250,1988,2313,1934,2361,1880,2376,1825,2397,1771,2421,1717,2502,1662,2561,1608,2641,1554,2686,1499,2726,1445,2731,1391,2756,1336,2795,1282,2872,1227,2947,1173,3024,1119,3053,1064,3113,1010,3160,956,3201,956,3212,1010,3171,1064,3124,1119,3065,1173,3036,1227,2959,1282,2885,1336,2808,1391,2770,1445,2744,1499,2740,1554,2701,1608,2655,1662,2576,1717,2517,1771,2436,1825,2413,1880,2393,1934,2378,1988,2330,2043,2267,2097,2184,2152,2103,2206,2097,2260,2089,2315,2152,2369,2250,2423,2393,2478,2554,2532,2582,2586,2584,2641,2559,2695,2528,2750,2465,2804,2441,2858,2456,2913,2430,2967,2412,3021,2384,3076,2385,3130,2383,3184,2398,3239,2370,3293,2379,3347,2356,3402,2316,3466,2258,3532,2203,3601,2153,3674,2106,3728,2084,3782,2049,3837,2016,3891,1979,3945,1955,4000,1917,4054,1882,4109,1836,4163,1804,4163,1757xe" filled="true" fillcolor="#68b099" stroked="false">
              <v:path arrowok="t"/>
              <v:fill type="solid"/>
            </v:shape>
            <v:shape style="position:absolute;left:955;top:1756;width:3208;height:1456" coordorigin="956,1757" coordsize="3208,1456" path="m956,3201l1010,3160,1064,3113,1119,3053,1173,3024,1227,2947,1282,2872,1336,2795,1391,2756,1445,2731,1499,2726,1554,2686,1608,2641,1662,2561,1717,2502,1771,2421,1825,2397,1880,2376,1934,2361,1988,2313,2043,2250,2097,2166,2152,2085,2206,2078,2260,2070,2315,2132,2369,2230,2423,2373,2478,2534,2532,2562,2586,2564,2641,2539,2695,2507,2750,2444,2804,2420,2858,2434,2913,2408,2967,2389,3021,2360,3076,2361,3130,2358,3184,2373,3239,2345,3293,2354,3347,2330,3402,2289,3456,2238,3511,2193,3565,2145,3619,2111,3674,2072,3728,2048,3782,2013,3837,1981,3891,1942,3945,1915,4000,1878,4054,1841,4109,1791,4163,1757,4163,1804,4109,1836,4054,1882,4000,1917,3945,1955,3891,1979,3837,2016,3782,2049,3728,2084,3601,2153,3532,2203,3466,2258,3402,2316,3347,2356,3293,2379,3239,2370,3184,2398,3130,2383,3076,2385,3021,2384,2967,2412,2913,2430,2858,2456,2804,2441,2750,2465,2695,2528,2641,2559,2586,2584,2532,2582,2478,2554,2423,2393,2369,2250,2315,2152,2260,2089,2206,2097,2152,2103,2097,2184,2043,2267,1988,2330,1934,2378,1880,2393,1825,2413,1771,2436,1717,2517,1662,2576,1608,2655,1554,2701,1499,2740,1445,2744,1391,2770,1336,2808,1282,2885,1227,2959,1173,3036,1119,3065,1064,3124,1010,3171,956,3212,956,3201xe" filled="false" stroked="true" strokeweight=".01pt" strokecolor="#68b099">
              <v:path arrowok="t"/>
              <v:stroke dashstyle="solid"/>
            </v:shape>
            <v:shape style="position:absolute;left:955;top:1714;width:3208;height:1487" coordorigin="956,1714" coordsize="3208,1487" path="m4163,1714l4109,1752,4054,1804,3987,1850,3919,1894,3851,1938,3782,1982,3728,2015,3674,2044,3619,2084,3565,2117,3511,2166,3456,2214,3402,2265,3347,2307,3293,2331,3239,2322,3184,2351,3130,2336,3076,2340,3021,2339,2967,2369,2913,2387,2858,2414,2804,2400,2750,2425,2695,2488,2641,2520,2586,2546,2532,2545,2478,2517,2423,2356,2369,2213,2315,2115,2260,2052,2206,2061,2152,2068,2097,2150,2043,2234,1988,2297,1934,2346,1880,2361,1825,2383,1771,2407,1717,2488,1662,2548,1608,2628,1554,2674,1499,2714,1445,2719,1391,2745,1336,2784,1282,2861,1227,2936,1173,3013,1119,3043,1064,3103,1010,3150,956,3191,956,3201,1010,3160,1064,3113,1119,3053,1173,3024,1227,2947,1282,2872,1336,2795,1391,2756,1445,2731,1499,2726,1554,2686,1608,2641,1662,2561,1717,2502,1771,2421,1825,2397,1880,2376,1934,2361,1988,2313,2043,2250,2097,2166,2152,2085,2206,2078,2260,2070,2315,2132,2369,2230,2423,2373,2478,2534,2532,2562,2586,2564,2641,2539,2695,2507,2750,2444,2804,2420,2858,2434,2913,2408,2967,2389,3021,2360,3076,2361,3130,2358,3184,2373,3239,2345,3293,2354,3347,2330,3402,2289,3456,2238,3511,2193,3565,2145,3619,2111,3674,2072,3728,2048,3782,2013,3837,1981,3891,1942,3945,1915,4000,1878,4054,1841,4109,1791,4163,1757,4163,1714xe" filled="true" fillcolor="#68b099" stroked="false">
              <v:path arrowok="t"/>
              <v:fill type="solid"/>
            </v:shape>
            <v:shape style="position:absolute;left:955;top:1714;width:3208;height:1487" coordorigin="956,1714" coordsize="3208,1487" path="m956,3191l1010,3150,1064,3103,1119,3043,1173,3013,1227,2936,1282,2861,1336,2784,1391,2745,1445,2719,1499,2714,1554,2674,1608,2628,1662,2548,1717,2488,1771,2407,1825,2383,1880,2361,1934,2346,1988,2297,2043,2234,2097,2150,2152,2068,2206,2061,2260,2052,2315,2115,2369,2213,2423,2356,2478,2517,2532,2545,2586,2546,2641,2520,2695,2488,2750,2425,2804,2400,2858,2414,2913,2387,2967,2369,3021,2339,3076,2340,3130,2336,3184,2351,3239,2322,3293,2331,3347,2307,3402,2265,3456,2214,3511,2166,3565,2117,3619,2084,3674,2044,3728,2015,3782,1982,3851,1938,3919,1894,3987,1850,4054,1804,4109,1752,4163,1714,4163,1757,4109,1791,4054,1841,4000,1878,3945,1915,3891,1942,3837,1981,3782,2013,3728,2048,3674,2072,3619,2111,3565,2145,3511,2193,3456,2238,3402,2289,3347,2330,3293,2354,3239,2345,3184,2373,3130,2358,3076,2361,3021,2360,2967,2389,2913,2408,2858,2434,2804,2420,2750,2444,2695,2507,2641,2539,2586,2564,2532,2562,2478,2534,2423,2373,2369,2230,2315,2132,2260,2070,2206,2078,2152,2085,2097,2166,2043,2250,1988,2313,1934,2361,1880,2376,1825,2397,1771,2421,1717,2502,1662,2561,1608,2641,1554,2686,1499,2726,1445,2731,1391,2756,1336,2795,1282,2872,1227,2947,1173,3024,1119,3053,1064,3113,1010,3160,956,3201,956,3191xe" filled="false" stroked="true" strokeweight=".01pt" strokecolor="#68b099">
              <v:path arrowok="t"/>
              <v:stroke dashstyle="solid"/>
            </v:shape>
            <v:shape style="position:absolute;left:955;top:1675;width:3208;height:1516" coordorigin="956,1675" coordsize="3208,1516" path="m4163,1675l4109,1716,4054,1768,3987,1815,3919,1861,3782,1951,3728,1987,3674,2017,3619,2059,3565,2092,3456,2191,3402,2243,3347,2285,3293,2309,3239,2301,3184,2330,3130,2316,3076,2320,3021,2320,2967,2349,2913,2368,2858,2396,2804,2382,2750,2407,2695,2471,2641,2504,2586,2530,2532,2528,2478,2501,2423,2340,2369,2196,2315,2098,2260,2036,2206,2046,2152,2052,2097,2135,2043,2219,1988,2283,1934,2332,1880,2348,1825,2370,1771,2393,1717,2476,1662,2535,1608,2616,1554,2662,1499,2703,1445,2707,1391,2733,1336,2773,1282,2851,1227,2926,1173,3003,1119,3033,1064,3093,1010,3141,956,3182,956,3191,1010,3150,1064,3102,1119,3043,1173,3013,1227,2936,1282,2861,1336,2783,1391,2745,1445,2719,1499,2714,1554,2674,1608,2628,1662,2548,1717,2488,1771,2407,1825,2383,1880,2361,1934,2346,1988,2297,2043,2234,2097,2150,2152,2068,2206,2061,2260,2052,2315,2115,2369,2213,2423,2356,2478,2517,2532,2545,2586,2546,2641,2520,2695,2488,2750,2425,2804,2400,2858,2414,2913,2387,2967,2369,3021,2339,3076,2340,3130,2336,3184,2351,3239,2322,3293,2331,3347,2307,3402,2265,3456,2214,3511,2166,3565,2117,3619,2084,3674,2044,3728,2015,3782,1982,3851,1938,3919,1894,3987,1850,4054,1804,4109,1752,4163,1714,4163,1675xe" filled="true" fillcolor="#68b099" stroked="false">
              <v:path arrowok="t"/>
              <v:fill type="solid"/>
            </v:shape>
            <v:shape style="position:absolute;left:955;top:1675;width:3208;height:1516" coordorigin="956,1675" coordsize="3208,1516" path="m956,3182l1010,3141,1064,3093,1119,3033,1173,3003,1227,2926,1282,2851,1336,2773,1391,2733,1445,2707,1499,2703,1554,2662,1608,2616,1662,2535,1717,2476,1771,2393,1825,2370,1880,2348,1934,2332,1988,2283,2043,2219,2097,2135,2152,2052,2206,2046,2260,2036,2315,2098,2369,2196,2423,2340,2478,2501,2532,2528,2586,2530,2641,2504,2695,2471,2750,2407,2804,2382,2858,2396,2913,2368,2967,2349,3021,2320,3076,2320,3130,2316,3184,2330,3239,2301,3293,2309,3347,2285,3402,2243,3456,2191,3511,2142,3565,2092,3619,2059,3674,2017,3728,1987,3782,1951,3850,1906,3919,1861,3987,1815,4054,1768,4109,1716,4163,1675,4163,1714,4109,1752,4054,1804,3987,1850,3919,1894,3851,1938,3782,1982,3728,2015,3674,2044,3619,2084,3565,2117,3511,2166,3456,2214,3402,2265,3347,2307,3293,2331,3239,2322,3184,2351,3130,2336,3076,2340,3021,2339,2967,2369,2913,2387,2858,2414,2804,2400,2750,2425,2695,2488,2641,2520,2586,2546,2532,2545,2478,2517,2423,2356,2369,2213,2315,2115,2260,2052,2206,2061,2152,2068,2097,2150,2043,2234,1988,2297,1934,2346,1880,2361,1825,2383,1771,2407,1717,2488,1662,2548,1608,2628,1554,2674,1499,2714,1445,2719,1391,2745,1336,2783,1282,2861,1227,2936,1173,3013,1119,3043,1064,3102,1010,3150,956,3191,956,3182xe" filled="false" stroked="true" strokeweight=".01pt" strokecolor="#68b099">
              <v:path arrowok="t"/>
              <v:stroke dashstyle="solid"/>
            </v:shape>
            <v:shape style="position:absolute;left:955;top:1637;width:3208;height:1546" coordorigin="956,1637" coordsize="3208,1546" path="m4163,1637l4109,1683,4054,1736,3985,1782,3850,1877,3782,1924,3728,1958,3674,1993,3619,2035,3565,2069,3456,2169,3402,2221,3347,2264,3293,2289,3239,2281,3184,2311,3130,2297,3076,2301,3021,2301,2967,2331,2913,2351,2858,2378,2804,2365,2750,2390,2695,2455,2641,2487,2586,2514,2532,2513,2478,2486,2423,2324,2369,2181,2315,2083,2260,2021,2206,2031,2152,2038,2097,2120,2043,2206,1988,2270,1934,2319,1880,2335,1825,2357,1771,2381,1717,2464,1662,2524,1608,2605,1554,2651,1499,2692,1445,2697,1391,2723,1336,2763,1282,2841,1227,2916,1173,2994,1119,3024,1064,3084,1010,3132,956,3174,956,3182,1010,3141,1064,3093,1119,3033,1173,3003,1227,2926,1282,2851,1336,2773,1391,2734,1445,2707,1499,2703,1554,2662,1608,2616,1662,2535,1717,2476,1771,2393,1825,2370,1880,2348,1934,2332,1988,2283,2043,2219,2097,2135,2152,2052,2206,2046,2260,2036,2315,2098,2369,2196,2423,2340,2478,2501,2532,2528,2586,2530,2641,2504,2695,2471,2750,2407,2804,2382,2858,2396,2913,2368,2967,2349,3021,2320,3076,2320,3130,2316,3184,2330,3239,2301,3293,2309,3347,2285,3402,2243,3456,2191,3565,2092,3619,2059,3674,2017,3728,1987,3782,1951,3919,1861,3987,1815,4054,1768,4109,1716,4163,1675,4163,1637xe" filled="true" fillcolor="#00926e" stroked="false">
              <v:path arrowok="t"/>
              <v:fill type="solid"/>
            </v:shape>
            <v:shape style="position:absolute;left:955;top:1637;width:3208;height:1546" coordorigin="956,1637" coordsize="3208,1546" path="m956,3174l1010,3132,1064,3084,1119,3024,1173,2994,1227,2916,1282,2841,1336,2763,1391,2723,1445,2697,1499,2692,1554,2651,1608,2605,1662,2524,1717,2464,1771,2381,1825,2357,1880,2335,1934,2319,1988,2270,2043,2206,2097,2120,2152,2038,2206,2031,2260,2021,2315,2083,2369,2181,2423,2324,2478,2486,2532,2513,2586,2514,2641,2487,2695,2455,2750,2390,2804,2365,2858,2378,2913,2351,2967,2331,3021,2301,3076,2301,3130,2297,3184,2311,3239,2281,3293,2289,3347,2264,3402,2221,3456,2169,3511,2119,3565,2069,3619,2035,3674,1993,3728,1958,3782,1924,3850,1877,3918,1830,3985,1782,4054,1736,4109,1683,4163,1637,4163,1675,4109,1716,4054,1768,3987,1815,3919,1861,3850,1906,3782,1951,3728,1987,3674,2017,3619,2059,3565,2092,3511,2142,3456,2191,3402,2243,3347,2285,3293,2309,3239,2301,3184,2330,3130,2316,3076,2320,3021,2320,2967,2349,2913,2368,2858,2396,2804,2382,2750,2407,2695,2471,2641,2504,2586,2530,2532,2528,2478,2501,2423,2340,2369,2196,2315,2098,2260,2036,2206,2046,2152,2052,2097,2135,2043,2219,1988,2283,1934,2332,1880,2348,1825,2370,1771,2393,1717,2476,1662,2535,1608,2616,1554,2662,1499,2703,1445,2707,1391,2734,1336,2773,1282,2851,1227,2926,1173,3003,1119,3033,1064,3093,1010,3141,956,3182,956,3174xe" filled="false" stroked="true" strokeweight=".01pt" strokecolor="#00926e">
              <v:path arrowok="t"/>
              <v:stroke dashstyle="solid"/>
            </v:shape>
            <v:shape style="position:absolute;left:955;top:1600;width:3208;height:1574" coordorigin="956,1601" coordsize="3208,1574" path="m4163,1601l4109,1649,4054,1703,3985,1751,3851,1850,3782,1897,3728,1931,3674,1970,3619,2012,3565,2045,3456,2148,3402,2201,3347,2245,3293,2270,3239,2262,3184,2292,3130,2278,3076,2283,3021,2283,2967,2314,2913,2333,2858,2361,2804,2348,2750,2374,2695,2439,2641,2472,2586,2499,2532,2498,2478,2471,2423,2310,2369,2166,2315,2068,2260,2006,2206,2016,2152,2023,2097,2106,2043,2192,1988,2256,1934,2306,1880,2322,1825,2345,1771,2369,1717,2452,1662,2512,1608,2594,1554,2640,1499,2681,1445,2686,1391,2713,1336,2753,1282,2831,1227,2907,1173,2985,1119,3015,1064,3076,1010,3124,956,3166,956,3174,1010,3132,1064,3084,1119,3024,1173,2994,1227,2916,1282,2841,1336,2763,1391,2723,1445,2697,1499,2692,1554,2651,1608,2605,1662,2524,1717,2464,1771,2381,1825,2357,1880,2335,1934,2319,1988,2270,2043,2206,2097,2120,2152,2038,2206,2031,2260,2021,2315,2083,2369,2181,2423,2324,2478,2486,2532,2513,2586,2514,2641,2487,2695,2455,2750,2390,2804,2365,2858,2378,2913,2351,2967,2331,3021,2301,3076,2301,3130,2297,3184,2311,3239,2281,3293,2289,3347,2264,3402,2221,3456,2169,3565,2069,3619,2035,3674,1993,3728,1958,3782,1924,3850,1877,3985,1782,4054,1736,4109,1683,4163,1637,4163,1601xe" filled="true" fillcolor="#00926e" stroked="false">
              <v:path arrowok="t"/>
              <v:fill type="solid"/>
            </v:shape>
            <v:shape style="position:absolute;left:955;top:1600;width:3208;height:1574" coordorigin="956,1601" coordsize="3208,1574" path="m956,3166l1010,3124,1064,3076,1119,3015,1173,2985,1227,2907,1282,2831,1336,2753,1391,2713,1445,2686,1499,2681,1554,2640,1608,2594,1662,2512,1717,2452,1771,2369,1825,2345,1880,2322,1934,2306,1988,2256,2043,2192,2097,2106,2152,2023,2206,2016,2260,2006,2315,2068,2369,2166,2423,2310,2478,2471,2532,2498,2586,2499,2641,2472,2695,2439,2750,2374,2804,2348,2858,2361,2913,2333,2967,2314,3021,2283,3076,2283,3130,2278,3184,2292,3239,2262,3293,2270,3347,2245,3402,2201,3456,2148,3511,2097,3565,2045,3619,2012,3674,1970,3728,1931,3782,1897,3851,1850,3918,1800,3985,1751,4054,1703,4109,1649,4163,1601,4163,1637,4109,1683,4054,1736,3985,1782,3918,1830,3850,1877,3782,1924,3728,1958,3674,1993,3619,2035,3565,2069,3511,2119,3456,2169,3402,2221,3347,2264,3293,2289,3239,2281,3184,2311,3130,2297,3076,2301,3021,2301,2967,2331,2913,2351,2858,2378,2804,2365,2750,2390,2695,2455,2641,2487,2586,2514,2532,2513,2478,2486,2423,2324,2369,2181,2315,2083,2260,2021,2206,2031,2152,2038,2097,2120,2043,2206,1988,2270,1934,2319,1880,2335,1825,2357,1771,2381,1717,2464,1662,2524,1608,2605,1554,2651,1499,2692,1445,2697,1391,2723,1336,2763,1282,2841,1227,2916,1173,2994,1119,3024,1064,3084,1010,3132,956,3174,956,3166xe" filled="false" stroked="true" strokeweight=".01pt" strokecolor="#00926e">
              <v:path arrowok="t"/>
              <v:stroke dashstyle="solid"/>
            </v:shape>
            <v:shape style="position:absolute;left:955;top:1529;width:3208;height:1637" coordorigin="956,1529" coordsize="3208,1637" path="m4163,1529l4109,1581,4054,1639,3982,1689,3850,1794,3782,1843,3728,1880,3674,1922,3619,1965,3565,2000,3402,2161,3347,2205,3293,2231,3239,2224,3184,2255,3130,2242,3076,2246,3021,2248,2967,2279,2913,2299,2858,2328,2804,2315,2750,2342,2695,2407,2641,2441,2586,2469,2532,2469,2478,2442,2423,2280,2369,2137,2315,2039,2260,1977,2206,1987,2152,1995,2097,2079,2043,2166,1988,2231,1934,2281,1880,2298,1825,2320,1771,2345,1717,2429,1662,2490,1608,2572,1554,2619,1499,2661,1445,2666,1391,2693,1336,2733,1282,2812,1227,2889,1173,2967,1119,2998,1064,3059,1010,3107,956,3150,956,3166,1010,3124,1064,3076,1119,3015,1173,2985,1227,2907,1282,2831,1336,2753,1391,2713,1445,2686,1499,2681,1554,2640,1608,2594,1662,2512,1717,2452,1771,2369,1825,2345,1880,2322,1934,2306,1988,2256,2043,2192,2097,2106,2152,2023,2206,2016,2260,2006,2315,2068,2369,2166,2423,2310,2478,2471,2532,2498,2586,2499,2641,2472,2695,2439,2750,2374,2804,2348,2858,2361,2913,2333,2967,2314,3021,2283,3076,2283,3130,2278,3184,2292,3239,2262,3293,2270,3347,2245,3402,2201,3456,2148,3565,2045,3619,2012,3674,1970,3728,1931,3782,1897,3851,1850,3985,1751,4054,1703,4109,1649,4163,1601,4163,1529xe" filled="true" fillcolor="#00926e" stroked="false">
              <v:path arrowok="t"/>
              <v:fill type="solid"/>
            </v:shape>
            <v:shape style="position:absolute;left:955;top:1529;width:3208;height:1637" coordorigin="956,1529" coordsize="3208,1637" path="m956,3150l1010,3107,1064,3059,1119,2998,1173,2967,1227,2889,1282,2812,1336,2733,1391,2693,1445,2666,1499,2661,1554,2619,1608,2572,1662,2490,1717,2429,1771,2345,1825,2320,1880,2298,1934,2281,1988,2231,2043,2166,2097,2079,2152,1995,2206,1987,2260,1977,2315,2039,2369,2137,2423,2280,2478,2442,2532,2469,2586,2469,2641,2441,2695,2407,2750,2342,2804,2315,2858,2328,2913,2299,2967,2279,3021,2248,3076,2246,3130,2242,3184,2255,3239,2224,3293,2231,3347,2205,3402,2161,3456,2107,3511,2053,3565,2000,3619,1965,3674,1922,3728,1880,3782,1843,3850,1794,3916,1742,3982,1689,4054,1639,4109,1581,4163,1529,4163,1601,4109,1649,4054,1703,3985,1751,3918,1800,3851,1850,3782,1897,3728,1931,3674,1970,3619,2012,3565,2045,3511,2097,3456,2148,3402,2201,3347,2245,3293,2270,3239,2262,3184,2292,3130,2278,3076,2283,3021,2283,2967,2314,2913,2333,2858,2361,2804,2348,2750,2374,2695,2439,2641,2472,2586,2499,2532,2498,2478,2471,2423,2310,2369,2166,2315,2068,2260,2006,2206,2016,2152,2023,2097,2106,2043,2192,1988,2256,1934,2306,1880,2322,1825,2345,1771,2369,1717,2452,1662,2512,1608,2594,1554,2640,1499,2681,1445,2686,1391,2713,1336,2753,1282,2831,1227,2907,1173,2985,1119,3015,1064,3076,1010,3124,956,3166,956,3150xe" filled="false" stroked="true" strokeweight=".01pt" strokecolor="#00926e">
              <v:path arrowok="t"/>
              <v:stroke dashstyle="solid"/>
            </v:shape>
            <v:shape style="position:absolute;left:955;top:1493;width:3208;height:1657" coordorigin="956,1493" coordsize="3208,1657" path="m4163,1493l4109,1547,4054,1605,3982,1657,3916,1711,3851,1765,3782,1815,3728,1852,3674,1897,3619,1940,3565,1975,3511,2030,3456,2086,3402,2140,3347,2185,3293,2212,3239,2204,3184,2236,3130,2223,3076,2228,3021,2230,2967,2261,2913,2282,2858,2311,2804,2299,2750,2326,2695,2392,2641,2426,2586,2454,2532,2454,2478,2427,2423,2265,2369,2122,2315,2024,2260,1962,2206,1973,2152,1981,2097,2065,2043,2152,1988,2218,1934,2269,1880,2285,1825,2308,1771,2333,1717,2417,1662,2479,1608,2561,1554,2608,1499,2650,1445,2656,1391,2683,1336,2723,1282,2803,1227,2880,1173,2958,1119,2989,1064,3050,1010,3099,956,3142,956,3150,1010,3107,1064,3059,1119,2998,1173,2967,1227,2889,1282,2812,1336,2733,1391,2693,1445,2666,1499,2661,1554,2619,1608,2572,1662,2490,1717,2429,1771,2345,1825,2320,1880,2298,1934,2281,1988,2231,2043,2166,2097,2079,2152,1995,2206,1987,2260,1977,2315,2039,2369,2137,2423,2280,2478,2442,2532,2469,2586,2469,2641,2441,2695,2407,2750,2342,2804,2315,2858,2328,2913,2299,2967,2279,3021,2248,3076,2246,3130,2242,3184,2255,3239,2224,3293,2231,3347,2205,3402,2161,3565,2000,3619,1965,3674,1922,3728,1880,3782,1843,3850,1794,3982,1689,4054,1639,4109,1581,4163,1529,4163,1493xe" filled="true" fillcolor="#00926e" stroked="false">
              <v:path arrowok="t"/>
              <v:fill type="solid"/>
            </v:shape>
            <v:shape style="position:absolute;left:955;top:1493;width:3208;height:1657" coordorigin="956,1493" coordsize="3208,1657" path="m956,3142l1010,3099,1064,3050,1119,2989,1173,2958,1227,2880,1282,2803,1336,2723,1391,2683,1445,2656,1499,2650,1554,2608,1608,2561,1662,2479,1717,2417,1771,2333,1825,2308,1880,2285,1934,2269,1988,2218,2043,2152,2097,2065,2152,1981,2206,1973,2260,1962,2315,2024,2369,2122,2423,2265,2478,2427,2532,2454,2586,2454,2641,2426,2695,2392,2750,2326,2804,2299,2858,2311,2913,2282,2967,2261,3021,2230,3076,2228,3130,2223,3184,2236,3239,2204,3293,2212,3347,2185,3402,2140,3456,2086,3511,2030,3565,1975,3619,1940,3674,1897,3728,1852,3782,1815,3851,1765,3916,1711,3982,1657,4054,1605,4109,1547,4163,1493,4163,1529,4109,1581,4054,1639,3982,1689,3916,1742,3850,1794,3782,1843,3728,1880,3674,1922,3619,1965,3565,2000,3511,2053,3456,2107,3402,2161,3347,2205,3293,2231,3239,2224,3184,2255,3130,2242,3076,2246,3021,2248,2967,2279,2913,2299,2858,2328,2804,2315,2750,2342,2695,2407,2641,2441,2586,2469,2532,2469,2478,2442,2423,2280,2369,2137,2315,2039,2260,1977,2206,1987,2152,1995,2097,2079,2043,2166,1988,2231,1934,2281,1880,2298,1825,2320,1771,2345,1717,2429,1662,2490,1608,2572,1554,2619,1499,2661,1445,2666,1391,2693,1336,2733,1282,2812,1227,2889,1173,2967,1119,2998,1064,3059,1010,3107,956,3150,956,3142xe" filled="false" stroked="true" strokeweight=".01pt" strokecolor="#00926e">
              <v:path arrowok="t"/>
              <v:stroke dashstyle="solid"/>
            </v:shape>
            <v:shape style="position:absolute;left:955;top:1454;width:3208;height:1688" coordorigin="956,1454" coordsize="3208,1688" path="m4163,1454l4109,1513,4054,1569,3982,1623,3852,1734,3782,1785,3728,1824,3674,1872,3619,1915,3565,1950,3511,2005,3456,2064,3402,2119,3347,2165,3293,2191,3239,2185,3184,2217,3130,2204,3076,2209,3021,2211,2967,2243,2913,2264,2858,2294,2804,2282,2750,2309,2695,2375,2641,2410,2586,2438,2532,2438,2478,2412,2423,2250,2369,2106,2315,2008,2260,1947,2206,1958,2152,1966,2097,2051,2043,2138,1988,2204,1934,2255,1880,2272,1825,2296,1771,2321,1717,2405,1662,2467,1608,2550,1554,2597,1499,2639,1445,2645,1391,2673,1336,2713,1282,2793,1227,2870,1173,2949,1119,2980,1064,3041,1010,3091,956,3133,956,3142,1010,3099,1064,3050,1119,2989,1173,2958,1227,2880,1282,2803,1336,2723,1391,2683,1445,2656,1499,2650,1554,2608,1608,2561,1662,2479,1717,2417,1771,2333,1825,2308,1880,2285,1934,2269,1988,2218,2043,2152,2097,2065,2152,1981,2206,1973,2260,1962,2315,2024,2369,2122,2423,2265,2478,2427,2532,2454,2586,2454,2641,2426,2695,2392,2750,2326,2804,2299,2858,2311,2913,2282,2967,2261,3021,2230,3076,2228,3130,2223,3184,2236,3239,2205,3293,2212,3347,2185,3402,2140,3456,2086,3511,2030,3565,1975,3619,1940,3674,1897,3728,1852,3782,1815,3851,1765,3916,1711,3982,1657,4054,1605,4109,1547,4163,1493,4163,1454xe" filled="true" fillcolor="#00926e" stroked="false">
              <v:path arrowok="t"/>
              <v:fill type="solid"/>
            </v:shape>
            <v:shape style="position:absolute;left:955;top:1454;width:3208;height:1688" coordorigin="956,1454" coordsize="3208,1688" path="m956,3133l1010,3091,1064,3041,1119,2980,1173,2949,1227,2870,1282,2793,1336,2713,1391,2673,1445,2645,1499,2639,1554,2597,1608,2550,1662,2467,1717,2405,1771,2321,1825,2296,1880,2272,1934,2255,1988,2204,2043,2138,2097,2051,2152,1966,2206,1958,2260,1947,2315,2008,2369,2106,2423,2250,2478,2412,2532,2438,2586,2438,2641,2410,2695,2375,2750,2309,2804,2282,2858,2294,2913,2264,2967,2243,3021,2211,3076,2209,3130,2204,3184,2217,3239,2185,3293,2191,3347,2165,3402,2119,3456,2064,3511,2005,3565,1950,3619,1915,3674,1872,3728,1824,3782,1785,3852,1734,3917,1679,3982,1623,4054,1569,4109,1513,4163,1454,4163,1493,4109,1547,4054,1605,3982,1657,3916,1711,3851,1765,3782,1815,3728,1852,3674,1897,3619,1940,3565,1975,3511,2030,3456,2086,3402,2140,3347,2185,3293,2212,3239,2205,3184,2236,3130,2223,3076,2228,3021,2230,2967,2261,2913,2282,2858,2311,2804,2299,2750,2326,2695,2392,2641,2426,2586,2454,2532,2454,2478,2427,2423,2265,2369,2122,2315,2024,2260,1962,2206,1973,2152,1981,2097,2065,2043,2152,1988,2218,1934,2269,1880,2285,1825,2308,1771,2333,1717,2417,1662,2479,1608,2561,1554,2608,1499,2650,1445,2656,1391,2683,1336,2723,1282,2803,1227,2880,1173,2958,1119,2989,1064,3050,1010,3099,956,3142,956,3133xe" filled="false" stroked="true" strokeweight=".01pt" strokecolor="#00926e">
              <v:path arrowok="t"/>
              <v:stroke dashstyle="solid"/>
            </v:shape>
            <v:shape style="position:absolute;left:955;top:1413;width:3208;height:1720" coordorigin="956,1413" coordsize="3208,1720" path="m4163,1413l4109,1474,4054,1533,3985,1587,3919,1644,3852,1702,3782,1755,3728,1794,3674,1844,3619,1887,3565,1926,3511,1981,3456,2042,3402,2097,3347,2143,3293,2170,3239,2164,3184,2196,3130,2184,3076,2189,3021,2191,2967,2224,2913,2246,2858,2275,2804,2263,2750,2291,2695,2358,2641,2393,2586,2421,2532,2422,2478,2396,2423,2234,2369,2090,2315,1992,2260,1931,2206,1942,2152,1951,2097,2036,2043,2124,1988,2190,1934,2241,1880,2259,1825,2282,1771,2308,1717,2393,1662,2455,1608,2538,1554,2586,1499,2628,1445,2634,1391,2662,1336,2703,1282,2782,1227,2860,1173,2939,1119,2971,1064,3032,1010,3081,956,3124,956,3133,1010,3091,1064,3041,1119,2980,1173,2949,1227,2870,1282,2793,1336,2713,1391,2673,1445,2645,1499,2639,1554,2597,1608,2550,1662,2467,1717,2405,1771,2321,1825,2296,1880,2272,1934,2255,1988,2204,2043,2138,2097,2051,2152,1966,2206,1958,2260,1947,2315,2008,2369,2106,2423,2250,2478,2412,2532,2438,2586,2438,2641,2410,2695,2375,2750,2309,2804,2281,2858,2294,2913,2264,2967,2243,3021,2211,3076,2209,3130,2204,3184,2217,3239,2185,3293,2191,3347,2165,3402,2119,3456,2064,3511,2005,3565,1950,3619,1915,3674,1872,3728,1824,3782,1785,3852,1734,3982,1623,4054,1569,4109,1513,4163,1454,4163,1413xe" filled="true" fillcolor="#68b099" stroked="false">
              <v:path arrowok="t"/>
              <v:fill type="solid"/>
            </v:shape>
            <v:shape style="position:absolute;left:955;top:1413;width:3208;height:1720" coordorigin="956,1413" coordsize="3208,1720" path="m956,3124l1010,3081,1064,3032,1119,2971,1173,2939,1227,2860,1282,2782,1336,2703,1391,2662,1445,2634,1499,2628,1554,2586,1608,2538,1662,2455,1717,2393,1771,2308,1825,2282,1880,2259,1934,2241,1988,2190,2043,2124,2097,2036,2152,1951,2206,1942,2260,1931,2315,1992,2369,2090,2423,2234,2478,2396,2532,2422,2586,2421,2641,2393,2695,2358,2750,2291,2804,2263,2858,2275,2913,2246,2967,2224,3021,2191,3076,2189,3130,2184,3184,2196,3239,2164,3293,2170,3347,2143,3402,2097,3456,2042,3511,1981,3565,1926,3619,1887,3674,1844,3728,1794,3782,1755,3852,1702,3919,1644,3985,1587,4054,1533,4109,1474,4163,1413,4163,1454,4109,1513,4054,1569,3982,1623,3917,1679,3852,1734,3782,1785,3728,1824,3674,1872,3619,1915,3565,1950,3511,2005,3456,2064,3402,2119,3347,2165,3293,2191,3239,2185,3184,2217,3130,2204,3076,2209,3021,2211,2967,2243,2913,2264,2858,2294,2804,2281,2750,2309,2695,2375,2641,2410,2586,2438,2532,2438,2478,2412,2423,2250,2369,2106,2315,2008,2260,1947,2206,1958,2152,1966,2097,2051,2043,2138,1988,2204,1934,2255,1880,2272,1825,2296,1771,2321,1717,2405,1662,2467,1608,2550,1554,2597,1499,2639,1445,2645,1391,2673,1336,2713,1282,2793,1227,2870,1173,2949,1119,2980,1064,3041,1010,3091,956,3133,956,3124xe" filled="false" stroked="true" strokeweight=".01pt" strokecolor="#68b099">
              <v:path arrowok="t"/>
              <v:stroke dashstyle="solid"/>
            </v:shape>
            <v:shape style="position:absolute;left:955;top:1368;width:3208;height:1756" coordorigin="956,1369" coordsize="3208,1756" path="m4163,1369l4109,1432,4054,1491,3983,1549,3918,1608,3853,1667,3728,1764,3674,1815,3619,1858,3565,1899,3511,1954,3456,2017,3402,2073,3347,2120,3293,2147,3239,2141,3184,2174,3130,2162,3076,2168,3021,2170,2967,2203,2913,2225,2858,2255,2804,2244,2750,2272,2695,2339,2641,2375,2586,2403,2532,2405,2478,2378,2423,2216,2369,2072,2315,1975,2260,1914,2206,1925,2152,1934,2097,2020,2043,2108,1988,2175,1934,2226,1880,2244,1825,2268,1771,2294,1717,2379,1662,2441,1608,2525,1554,2573,1499,2616,1445,2622,1391,2650,1336,2691,1282,2771,1227,2849,1173,2929,1119,2960,1064,3022,1010,3072,956,3115,956,3124,1010,3081,1064,3032,1119,2971,1173,2939,1227,2860,1282,2782,1336,2703,1391,2662,1445,2634,1499,2628,1554,2586,1608,2538,1662,2455,1717,2393,1771,2308,1825,2282,1880,2259,1934,2241,1988,2190,2043,2124,2097,2036,2152,1951,2206,1942,2260,1931,2315,1992,2369,2090,2423,2234,2478,2396,2532,2422,2586,2421,2641,2393,2695,2358,2750,2291,2804,2263,2858,2275,2913,2246,2967,2224,3021,2191,3076,2189,3130,2184,3184,2196,3239,2164,3293,2170,3347,2143,3402,2097,3456,2042,3511,1981,3565,1926,3619,1887,3674,1844,3728,1794,3782,1755,3852,1702,3919,1644,3985,1587,4054,1533,4109,1474,4163,1413,4163,1369xe" filled="true" fillcolor="#68b099" stroked="false">
              <v:path arrowok="t"/>
              <v:fill type="solid"/>
            </v:shape>
            <v:shape style="position:absolute;left:955;top:1368;width:3208;height:1756" coordorigin="956,1369" coordsize="3208,1756" path="m956,3115l1010,3072,1064,3022,1119,2960,1173,2929,1227,2849,1282,2771,1336,2691,1391,2650,1445,2622,1499,2616,1554,2573,1608,2525,1662,2441,1717,2379,1771,2294,1825,2268,1880,2244,1934,2226,1988,2175,2043,2108,2097,2020,2152,1934,2206,1925,2260,1914,2315,1975,2369,2072,2423,2216,2478,2378,2532,2405,2586,2403,2641,2375,2695,2339,2750,2272,2804,2244,2858,2255,2913,2225,2967,2203,3021,2170,3076,2168,3130,2162,3184,2174,3239,2141,3293,2147,3347,2120,3402,2073,3456,2017,3511,1954,3565,1899,3619,1858,3674,1815,3728,1764,3782,1722,3853,1667,3918,1608,3983,1549,4054,1491,4109,1432,4163,1369,4163,1413,4109,1474,4054,1533,3985,1587,3919,1644,3852,1702,3782,1755,3728,1794,3674,1844,3619,1887,3565,1926,3511,1981,3456,2042,3402,2097,3347,2143,3293,2170,3239,2164,3184,2196,3130,2184,3076,2189,3021,2191,2967,2224,2913,2246,2858,2275,2804,2263,2750,2291,2695,2358,2641,2393,2586,2421,2532,2422,2478,2396,2423,2234,2369,2090,2315,1992,2260,1931,2206,1942,2152,1951,2097,2036,2043,2124,1988,2190,1934,2241,1880,2259,1825,2282,1771,2308,1717,2393,1662,2455,1608,2538,1554,2586,1499,2628,1445,2634,1391,2662,1336,2703,1282,2782,1227,2860,1173,2939,1119,2971,1064,3032,1010,3081,956,3124,956,3115xe" filled="false" stroked="true" strokeweight=".01pt" strokecolor="#68b099">
              <v:path arrowok="t"/>
              <v:stroke dashstyle="solid"/>
            </v:shape>
            <v:shape style="position:absolute;left:955;top:1319;width:3208;height:1795" coordorigin="956,1320" coordsize="3208,1795" path="m4163,1320l4109,1387,4054,1446,3997,1494,3944,1543,3892,1592,3839,1640,3782,1686,3728,1729,3674,1784,3565,1869,3511,1923,3456,1990,3402,2046,3347,2094,3293,2122,3239,2116,3184,2149,3130,2137,3076,2144,3021,2147,2967,2180,2913,2203,2858,2233,2804,2222,2750,2250,2695,2319,2641,2354,2586,2384,2532,2385,2478,2359,2423,2197,2369,2053,2315,1955,2260,1894,2206,1906,2152,1915,2097,2002,2043,2090,1988,2157,1934,2210,1880,2228,1825,2252,1771,2278,1717,2364,1662,2427,1608,2510,1554,2559,1499,2602,1445,2608,1391,2637,1336,2678,1282,2759,1227,2837,1173,2917,1119,2949,1064,3011,1010,3061,956,3104,956,3115,1010,3072,1064,3022,1119,2960,1173,2929,1227,2849,1282,2771,1336,2691,1391,2650,1445,2622,1499,2616,1554,2573,1608,2525,1662,2441,1717,2379,1771,2294,1825,2268,1880,2244,1934,2226,1988,2175,2043,2108,2097,2020,2152,1934,2206,1925,2260,1914,2315,1975,2369,2072,2423,2216,2478,2379,2532,2405,2586,2403,2641,2375,2695,2339,2750,2272,2804,2244,2858,2255,2913,2225,2967,2203,3021,2170,3076,2168,3130,2162,3184,2174,3239,2141,3293,2147,3347,2120,3402,2073,3456,2017,3511,1954,3565,1899,3619,1858,3674,1815,3728,1764,3853,1667,3918,1608,3983,1549,4054,1491,4109,1432,4163,1369,4163,1320xe" filled="true" fillcolor="#68b099" stroked="false">
              <v:path arrowok="t"/>
              <v:fill type="solid"/>
            </v:shape>
            <v:shape style="position:absolute;left:955;top:1319;width:3208;height:1795" coordorigin="956,1320" coordsize="3208,1795" path="m956,3104l1010,3061,1064,3011,1119,2949,1173,2917,1227,2837,1282,2759,1336,2678,1391,2637,1445,2608,1499,2602,1554,2559,1608,2510,1662,2427,1717,2364,1771,2278,1825,2252,1880,2228,1934,2210,1988,2157,2043,2090,2097,2002,2152,1915,2206,1906,2260,1894,2315,1955,2369,2053,2423,2197,2478,2359,2532,2385,2586,2384,2641,2354,2695,2319,2750,2250,2804,2222,2858,2233,2913,2203,2967,2180,3021,2147,3076,2144,3130,2137,3184,2149,3239,2116,3293,2122,3347,2094,3402,2046,3456,1990,3511,1923,3565,1869,3619,1826,3674,1784,3728,1729,3782,1686,3839,1640,3892,1592,3944,1543,3997,1494,4054,1446,4109,1387,4163,1320,4163,1369,4109,1432,4054,1491,3983,1549,3918,1608,3853,1667,3782,1722,3728,1764,3674,1815,3619,1858,3565,1899,3511,1954,3456,2017,3402,2073,3347,2120,3293,2147,3239,2141,3184,2174,3130,2162,3076,2168,3021,2170,2967,2203,2913,2225,2858,2255,2804,2244,2750,2272,2695,2339,2641,2375,2586,2403,2532,2405,2478,2379,2423,2216,2369,2072,2315,1975,2260,1914,2206,1925,2152,1934,2097,2020,2043,2108,1988,2175,1934,2226,1880,2244,1825,2268,1771,2294,1717,2379,1662,2441,1608,2525,1554,2573,1499,2616,1445,2622,1391,2650,1336,2691,1282,2771,1227,2849,1173,2929,1119,2960,1064,3022,1010,3072,956,3115,956,3104xe" filled="false" stroked="true" strokeweight=".01pt" strokecolor="#68b099">
              <v:path arrowok="t"/>
              <v:stroke dashstyle="solid"/>
            </v:shape>
            <v:shape style="position:absolute;left:955;top:1262;width:3208;height:1842" coordorigin="956,1263" coordsize="3208,1842" path="m4163,1263l4109,1336,4054,1393,4000,1443,3893,1547,3838,1597,3782,1645,3728,1690,3674,1746,3619,1788,3565,1834,3511,1888,3456,1958,3402,2015,3347,2063,3293,2092,3239,2086,3184,2121,3130,2109,3076,2116,3021,2119,2967,2154,2913,2176,2858,2208,2804,2197,2750,2226,2695,2294,2641,2331,2586,2360,2532,2362,2478,2337,2423,2174,2369,2030,2315,1932,2260,1872,2206,1884,2152,1894,2097,1981,2043,2070,1988,2138,1934,2190,1880,2209,1825,2233,1771,2260,1717,2346,1662,2409,1608,2493,1554,2542,1499,2586,1445,2592,1391,2621,1336,2663,1282,2744,1227,2823,1173,2903,1119,2935,1064,2998,1010,3048,956,3092,956,3104,1010,3061,1064,3011,1119,2949,1173,2917,1227,2837,1282,2759,1336,2678,1391,2637,1445,2608,1499,2602,1554,2559,1608,2510,1662,2427,1717,2364,1771,2278,1825,2252,1880,2228,1934,2210,1988,2157,2043,2090,2097,2002,2152,1915,2206,1906,2260,1894,2315,1955,2369,2053,2423,2197,2478,2359,2532,2385,2586,2384,2641,2354,2695,2319,2750,2250,2804,2222,2858,2233,2913,2203,2967,2180,3021,2147,3076,2144,3130,2137,3184,2149,3239,2116,3293,2122,3347,2094,3402,2046,3456,1990,3511,1923,3565,1869,3674,1784,3728,1729,3782,1686,3839,1640,3892,1592,3944,1543,3997,1494,4054,1446,4109,1387,4163,1320,4163,1263xe" filled="true" fillcolor="#9cc8b6" stroked="false">
              <v:path arrowok="t"/>
              <v:fill type="solid"/>
            </v:shape>
            <v:shape style="position:absolute;left:955;top:1262;width:3208;height:1842" coordorigin="956,1263" coordsize="3208,1842" path="m956,3092l1010,3048,1064,2998,1119,2935,1173,2903,1227,2823,1282,2744,1336,2663,1391,2621,1445,2592,1499,2586,1554,2542,1608,2493,1662,2409,1717,2346,1771,2260,1825,2233,1880,2209,1934,2190,1988,2138,2043,2070,2097,1981,2152,1894,2206,1884,2260,1872,2315,1932,2369,2030,2423,2174,2478,2337,2532,2362,2586,2360,2641,2331,2695,2294,2750,2226,2804,2197,2858,2208,2913,2176,2967,2154,3021,2119,3076,2116,3130,2109,3184,2121,3239,2086,3293,2092,3347,2063,3402,2015,3456,1958,3511,1888,3565,1834,3619,1788,3674,1746,3728,1690,3782,1645,3838,1597,3893,1547,3946,1495,4000,1443,4054,1393,4109,1336,4163,1263,4163,1320,4109,1387,4054,1446,3997,1494,3944,1543,3892,1592,3839,1640,3782,1686,3728,1729,3674,1784,3619,1826,3565,1869,3511,1923,3456,1990,3402,2046,3347,2094,3293,2122,3239,2116,3184,2149,3130,2137,3076,2144,3021,2147,2967,2180,2913,2203,2858,2233,2804,2222,2750,2250,2695,2319,2641,2354,2586,2384,2532,2385,2478,2359,2423,2197,2369,2053,2315,1955,2260,1894,2206,1906,2152,1915,2097,2002,2043,2090,1988,2157,1934,2210,1880,2228,1825,2252,1771,2278,1717,2364,1662,2427,1608,2510,1554,2559,1499,2602,1445,2608,1391,2637,1336,2678,1282,2759,1227,2837,1173,2917,1119,2949,1064,3011,1010,3061,956,3104,956,3092xe" filled="false" stroked="true" strokeweight=".01pt" strokecolor="#9cc8b6">
              <v:path arrowok="t"/>
              <v:stroke dashstyle="solid"/>
            </v:shape>
            <v:shape style="position:absolute;left:955;top:1193;width:3208;height:1899" coordorigin="956,1193" coordsize="3208,1899" path="m4163,1193l4109,1270,4054,1326,4000,1382,3945,1430,3891,1492,3837,1541,3782,1592,3728,1639,3674,1699,3619,1743,3565,1790,3511,1844,3456,1917,3402,1976,3347,2025,3293,2054,3239,2049,3184,2085,3130,2073,3076,2081,3021,2085,2967,2120,2913,2143,2858,2175,2804,2165,2750,2194,2695,2264,2641,2301,2586,2331,2532,2334,2478,2308,2423,2146,2369,2001,2315,1904,2260,1843,2206,1856,2152,1866,2097,1954,2043,2044,1988,2112,1934,2166,1880,2184,1825,2210,1771,2237,1717,2324,1662,2387,1608,2472,1554,2522,1499,2566,1445,2573,1391,2602,1336,2644,1282,2726,1227,2805,1173,2886,1119,2918,1064,2981,1010,3032,956,3076,956,3092,1010,3048,1064,2998,1119,2935,1173,2903,1227,2823,1282,2744,1336,2663,1391,2621,1445,2592,1499,2586,1554,2542,1608,2493,1662,2409,1717,2346,1771,2260,1825,2233,1880,2209,1934,2190,1988,2138,2043,2070,2097,1981,2152,1894,2206,1884,2260,1872,2315,1932,2369,2030,2423,2174,2478,2337,2532,2362,2586,2360,2641,2331,2695,2294,2750,2226,2804,2197,2858,2207,2913,2176,2967,2154,3021,2119,3076,2116,3130,2109,3184,2121,3239,2086,3293,2092,3347,2063,3402,2015,3456,1958,3511,1888,3565,1834,3619,1788,3674,1746,3728,1690,3782,1645,3838,1597,3893,1547,4000,1443,4054,1393,4109,1336,4163,1263,4163,1193xe" filled="true" fillcolor="#9cc8b6" stroked="false">
              <v:path arrowok="t"/>
              <v:fill type="solid"/>
            </v:shape>
            <v:shape style="position:absolute;left:955;top:1193;width:3208;height:1899" coordorigin="956,1193" coordsize="3208,1899" path="m956,3076l1010,3032,1064,2981,1119,2918,1173,2886,1227,2805,1282,2726,1336,2644,1391,2602,1445,2573,1499,2566,1554,2522,1608,2472,1662,2387,1717,2324,1771,2237,1825,2210,1880,2184,1934,2166,1988,2112,2043,2044,2097,1954,2152,1866,2206,1856,2260,1843,2315,1904,2369,2001,2423,2146,2478,2308,2532,2334,2586,2331,2641,2301,2695,2264,2750,2194,2804,2165,2858,2175,2913,2143,2967,2120,3021,2085,3076,2081,3130,2073,3184,2085,3239,2049,3293,2054,3347,2025,3402,1976,3456,1917,3511,1844,3565,1790,3619,1743,3674,1699,3728,1639,3782,1592,3837,1541,3891,1492,3945,1430,4000,1382,4054,1326,4109,1270,4163,1193,4163,1263,4109,1336,4054,1393,4000,1443,3946,1495,3893,1547,3838,1597,3782,1645,3728,1690,3674,1746,3619,1788,3565,1834,3511,1888,3456,1958,3402,2015,3347,2063,3293,2092,3239,2086,3184,2121,3130,2109,3076,2116,3021,2119,2967,2154,2913,2176,2858,2207,2804,2197,2750,2226,2695,2294,2641,2331,2586,2360,2532,2362,2478,2337,2423,2174,2369,2030,2315,1932,2260,1872,2206,1884,2152,1894,2097,1981,2043,2070,1988,2138,1934,2190,1880,2209,1825,2233,1771,2260,1717,2346,1662,2409,1608,2493,1554,2542,1499,2586,1445,2592,1391,2621,1336,2663,1282,2744,1227,2823,1173,2903,1119,2935,1064,2998,1010,3048,956,3092,956,3076xe" filled="false" stroked="true" strokeweight=".01pt" strokecolor="#9cc8b6">
              <v:path arrowok="t"/>
              <v:stroke dashstyle="solid"/>
            </v:shape>
            <v:shape style="position:absolute;left:955;top:1090;width:3208;height:1986" coordorigin="956,1090" coordsize="3208,1986" path="m4163,1090l4109,1173,4054,1228,4000,1285,3945,1339,3891,1409,3837,1460,3782,1512,3728,1562,3674,1625,3619,1674,3511,1778,3456,1858,3402,1918,3347,1968,3293,1999,3239,1995,3184,2031,3130,2020,3076,2029,3021,2034,2967,2070,2913,2094,2858,2127,2804,2117,2750,2148,2695,2219,2641,2257,2586,2288,2532,2291,2478,2266,2423,2103,2369,1959,2315,1861,2260,1801,2206,1815,2152,1826,2097,1915,2043,2006,1988,2075,1934,2129,1880,2149,1825,2175,1771,2203,1717,2290,1662,2355,1608,2441,1554,2491,1499,2536,1445,2543,1391,2573,1336,2616,1282,2699,1227,2778,1173,2860,1119,2893,1064,2957,1010,3008,956,3053,956,3076,1010,3032,1064,2981,1119,2918,1173,2886,1227,2805,1282,2726,1336,2644,1391,2602,1445,2573,1499,2566,1554,2522,1608,2472,1662,2387,1717,2324,1771,2237,1825,2210,1880,2184,1934,2166,1988,2112,2043,2044,2097,1954,2152,1866,2206,1856,2260,1843,2315,1904,2369,2001,2423,2146,2478,2308,2532,2334,2586,2331,2641,2301,2695,2264,2750,2194,2804,2165,2858,2175,2913,2143,2967,2120,3021,2085,3076,2081,3130,2073,3184,2085,3239,2049,3293,2054,3347,2025,3402,1976,3456,1917,3511,1844,3565,1790,3619,1743,3674,1699,3728,1639,3782,1592,3837,1541,3891,1492,3945,1430,4000,1382,4054,1326,4109,1270,4163,1193,4163,1090xe" filled="true" fillcolor="#9cc8b6" stroked="false">
              <v:path arrowok="t"/>
              <v:fill type="solid"/>
            </v:shape>
            <v:shape style="position:absolute;left:955;top:1090;width:3208;height:1986" coordorigin="956,1090" coordsize="3208,1986" path="m956,3053l1010,3008,1064,2957,1119,2893,1173,2860,1227,2778,1282,2699,1336,2616,1391,2573,1445,2543,1499,2536,1554,2491,1608,2441,1662,2355,1717,2290,1771,2203,1825,2175,1880,2149,1934,2129,1988,2075,2043,2006,2097,1915,2152,1826,2206,1815,2260,1801,2315,1861,2369,1959,2423,2103,2478,2266,2532,2291,2586,2288,2641,2257,2695,2219,2750,2148,2804,2117,2858,2127,2913,2094,2967,2070,3021,2034,3076,2029,3130,2020,3184,2031,3239,1995,3293,1999,3347,1968,3402,1918,3456,1858,3511,1778,3565,1726,3619,1674,3674,1625,3728,1562,3782,1512,3837,1460,3891,1409,3945,1339,4000,1285,4054,1228,4109,1173,4163,1090,4163,1193,4109,1270,4054,1326,4000,1382,3945,1430,3891,1492,3837,1541,3782,1592,3728,1639,3674,1699,3619,1743,3565,1790,3511,1844,3456,1917,3402,1976,3347,2025,3293,2054,3239,2049,3184,2085,3130,2073,3076,2081,3021,2085,2967,2120,2913,2143,2858,2175,2804,2165,2750,2194,2695,2264,2641,2301,2586,2331,2532,2334,2478,2308,2423,2146,2369,2001,2315,1904,2260,1843,2206,1856,2152,1866,2097,1954,2043,2044,1988,2112,1934,2166,1880,2184,1825,2210,1771,2237,1717,2324,1662,2387,1608,2472,1554,2522,1499,2566,1445,2573,1391,2602,1336,2644,1282,2726,1227,2805,1173,2886,1119,2918,1064,2981,1010,3032,956,3076,956,3053xe" filled="false" stroked="true" strokeweight=".01pt" strokecolor="#9cc8b6">
              <v:path arrowok="t"/>
              <v:stroke dashstyle="solid"/>
            </v:shape>
            <v:line style="position:absolute" from="4168,3665" to="4168,3719" stroked="true" strokeweight=".48pt" strokecolor="#231f20">
              <v:stroke dashstyle="solid"/>
            </v:line>
            <v:line style="position:absolute" from="4217,1168" to="4326,1168" stroked="true" strokeweight=".469pt" strokecolor="#231f20">
              <v:stroke dashstyle="solid"/>
            </v:line>
            <v:line style="position:absolute" from="4217,1343" to="4326,1343" stroked="true" strokeweight=".469pt" strokecolor="#231f20">
              <v:stroke dashstyle="solid"/>
            </v:line>
            <v:line style="position:absolute" from="4217,1517" to="4326,1517" stroked="true" strokeweight=".469pt" strokecolor="#231f20">
              <v:stroke dashstyle="solid"/>
            </v:line>
            <v:line style="position:absolute" from="4217,1692" to="4326,1692" stroked="true" strokeweight=".469pt" strokecolor="#231f20">
              <v:stroke dashstyle="solid"/>
            </v:line>
            <v:line style="position:absolute" from="4217,1866" to="4326,1866" stroked="true" strokeweight=".469pt" strokecolor="#231f20">
              <v:stroke dashstyle="solid"/>
            </v:line>
            <v:line style="position:absolute" from="4217,2041" to="4326,2041" stroked="true" strokeweight=".469pt" strokecolor="#231f20">
              <v:stroke dashstyle="solid"/>
            </v:line>
            <v:line style="position:absolute" from="4217,2214" to="4326,2214" stroked="true" strokeweight=".469pt" strokecolor="#231f20">
              <v:stroke dashstyle="solid"/>
            </v:line>
            <v:line style="position:absolute" from="4217,2388" to="4326,2388" stroked="true" strokeweight=".469pt" strokecolor="#231f20">
              <v:stroke dashstyle="solid"/>
            </v:line>
            <v:line style="position:absolute" from="4217,2563" to="4326,2563" stroked="true" strokeweight=".469pt" strokecolor="#231f20">
              <v:stroke dashstyle="solid"/>
            </v:line>
            <v:line style="position:absolute" from="4217,2737" to="4326,2737" stroked="true" strokeweight=".469pt" strokecolor="#231f20">
              <v:stroke dashstyle="solid"/>
            </v:line>
            <v:line style="position:absolute" from="4217,2912" to="4326,2912" stroked="true" strokeweight=".469pt" strokecolor="#231f20">
              <v:stroke dashstyle="solid"/>
            </v:line>
            <v:line style="position:absolute" from="4217,3086" to="4326,3086" stroked="true" strokeweight=".469pt" strokecolor="#231f20">
              <v:stroke dashstyle="solid"/>
            </v:line>
            <v:line style="position:absolute" from="4217,3261" to="4326,3261" stroked="true" strokeweight=".469pt" strokecolor="#231f20">
              <v:stroke dashstyle="solid"/>
            </v:line>
            <v:line style="position:absolute" from="4217,3435" to="4326,3435" stroked="true" strokeweight=".469pt" strokecolor="#231f20">
              <v:stroke dashstyle="solid"/>
            </v:line>
            <v:line style="position:absolute" from="4217,3608" to="4326,3608" stroked="true" strokeweight=".469pt" strokecolor="#231f20">
              <v:stroke dashstyle="solid"/>
            </v:line>
            <v:line style="position:absolute" from="794,1168" to="902,1168" stroked="true" strokeweight=".469pt" strokecolor="#231f20">
              <v:stroke dashstyle="solid"/>
            </v:line>
            <v:line style="position:absolute" from="794,1343" to="902,1343" stroked="true" strokeweight=".469pt" strokecolor="#231f20">
              <v:stroke dashstyle="solid"/>
            </v:line>
            <v:line style="position:absolute" from="794,1517" to="902,1517" stroked="true" strokeweight=".469pt" strokecolor="#231f20">
              <v:stroke dashstyle="solid"/>
            </v:line>
            <v:line style="position:absolute" from="794,1692" to="902,1692" stroked="true" strokeweight=".469pt" strokecolor="#231f20">
              <v:stroke dashstyle="solid"/>
            </v:line>
            <v:line style="position:absolute" from="794,1866" to="902,1866" stroked="true" strokeweight=".469pt" strokecolor="#231f20">
              <v:stroke dashstyle="solid"/>
            </v:line>
            <v:line style="position:absolute" from="794,2041" to="902,2041" stroked="true" strokeweight=".469pt" strokecolor="#231f20">
              <v:stroke dashstyle="solid"/>
            </v:line>
            <v:line style="position:absolute" from="794,2214" to="902,2214" stroked="true" strokeweight=".469pt" strokecolor="#231f20">
              <v:stroke dashstyle="solid"/>
            </v:line>
            <v:line style="position:absolute" from="794,2388" to="902,2388" stroked="true" strokeweight=".469pt" strokecolor="#231f20">
              <v:stroke dashstyle="solid"/>
            </v:line>
            <v:line style="position:absolute" from="794,2563" to="902,2563" stroked="true" strokeweight=".469pt" strokecolor="#231f20">
              <v:stroke dashstyle="solid"/>
            </v:line>
            <v:line style="position:absolute" from="794,2737" to="902,2737" stroked="true" strokeweight=".469pt" strokecolor="#231f20">
              <v:stroke dashstyle="solid"/>
            </v:line>
            <v:line style="position:absolute" from="794,2912" to="902,2912" stroked="true" strokeweight=".469pt" strokecolor="#231f20">
              <v:stroke dashstyle="solid"/>
            </v:line>
            <v:line style="position:absolute" from="794,3086" to="902,3086" stroked="true" strokeweight=".469pt" strokecolor="#231f20">
              <v:stroke dashstyle="solid"/>
            </v:line>
            <v:line style="position:absolute" from="794,3261" to="902,3261" stroked="true" strokeweight=".469pt" strokecolor="#231f20">
              <v:stroke dashstyle="solid"/>
            </v:line>
            <v:line style="position:absolute" from="794,3435" to="902,3435" stroked="true" strokeweight=".469pt" strokecolor="#231f20">
              <v:stroke dashstyle="solid"/>
            </v:line>
            <v:line style="position:absolute" from="4113,3665" to="4113,3719" stroked="true" strokeweight=".48pt" strokecolor="#231f20">
              <v:stroke dashstyle="solid"/>
            </v:line>
            <v:line style="position:absolute" from="4005,3611" to="4005,3719" stroked="true" strokeweight=".48pt" strokecolor="#231f20">
              <v:stroke dashstyle="solid"/>
            </v:line>
            <v:line style="position:absolute" from="3896,3665" to="3896,3719" stroked="true" strokeweight=".48pt" strokecolor="#231f20">
              <v:stroke dashstyle="solid"/>
            </v:line>
            <v:line style="position:absolute" from="3787,3611" to="3787,3719" stroked="true" strokeweight=".48pt" strokecolor="#231f20">
              <v:stroke dashstyle="solid"/>
            </v:line>
            <v:line style="position:absolute" from="3678,3665" to="3678,3719" stroked="true" strokeweight=".48pt" strokecolor="#231f20">
              <v:stroke dashstyle="solid"/>
            </v:line>
            <v:line style="position:absolute" from="3569,3611" to="3569,3719" stroked="true" strokeweight=".48pt" strokecolor="#231f20">
              <v:stroke dashstyle="solid"/>
            </v:line>
            <v:line style="position:absolute" from="3461,998" to="3461,3719" stroked="true" strokeweight=".48pt" strokecolor="#231f20">
              <v:stroke dashstyle="shortdot"/>
            </v:line>
            <v:line style="position:absolute" from="3351,3611" to="3351,3719" stroked="true" strokeweight=".48pt" strokecolor="#231f20">
              <v:stroke dashstyle="solid"/>
            </v:line>
            <v:line style="position:absolute" from="3242,3665" to="3242,3719" stroked="true" strokeweight=".48pt" strokecolor="#231f20">
              <v:stroke dashstyle="solid"/>
            </v:line>
            <v:line style="position:absolute" from="3133,3611" to="3133,3719" stroked="true" strokeweight=".48pt" strokecolor="#231f20">
              <v:stroke dashstyle="solid"/>
            </v:line>
            <v:line style="position:absolute" from="3025,3665" to="3025,3719" stroked="true" strokeweight=".48pt" strokecolor="#231f20">
              <v:stroke dashstyle="solid"/>
            </v:line>
            <v:line style="position:absolute" from="2916,3611" to="2916,3719" stroked="true" strokeweight=".48pt" strokecolor="#231f20">
              <v:stroke dashstyle="solid"/>
            </v:line>
            <v:line style="position:absolute" from="2807,3665" to="2807,3719" stroked="true" strokeweight=".48pt" strokecolor="#231f20">
              <v:stroke dashstyle="solid"/>
            </v:line>
            <v:line style="position:absolute" from="2698,3611" to="2698,3719" stroked="true" strokeweight=".48pt" strokecolor="#231f20">
              <v:stroke dashstyle="solid"/>
            </v:line>
            <v:line style="position:absolute" from="2590,3665" to="2590,3719" stroked="true" strokeweight=".48pt" strokecolor="#231f20">
              <v:stroke dashstyle="solid"/>
            </v:line>
            <v:line style="position:absolute" from="2480,3611" to="2480,3719" stroked="true" strokeweight=".48pt" strokecolor="#231f20">
              <v:stroke dashstyle="solid"/>
            </v:line>
            <v:line style="position:absolute" from="2372,3665" to="2372,3719" stroked="true" strokeweight=".48pt" strokecolor="#231f20">
              <v:stroke dashstyle="solid"/>
            </v:line>
            <v:line style="position:absolute" from="2262,3611" to="2262,3719" stroked="true" strokeweight=".48pt" strokecolor="#231f20">
              <v:stroke dashstyle="solid"/>
            </v:line>
            <v:line style="position:absolute" from="2153,3665" to="2153,3719" stroked="true" strokeweight=".48pt" strokecolor="#231f20">
              <v:stroke dashstyle="solid"/>
            </v:line>
            <v:line style="position:absolute" from="2044,3611" to="2044,3719" stroked="true" strokeweight=".48pt" strokecolor="#231f20">
              <v:stroke dashstyle="solid"/>
            </v:line>
            <v:line style="position:absolute" from="1936,3665" to="1936,3719" stroked="true" strokeweight=".48pt" strokecolor="#231f20">
              <v:stroke dashstyle="solid"/>
            </v:line>
            <v:line style="position:absolute" from="1827,3611" to="1827,3719" stroked="true" strokeweight=".48pt" strokecolor="#231f20">
              <v:stroke dashstyle="solid"/>
            </v:line>
            <v:line style="position:absolute" from="1718,3665" to="1718,3719" stroked="true" strokeweight=".48pt" strokecolor="#231f20">
              <v:stroke dashstyle="solid"/>
            </v:line>
            <v:line style="position:absolute" from="1609,3611" to="1609,3719" stroked="true" strokeweight=".48pt" strokecolor="#231f20">
              <v:stroke dashstyle="solid"/>
            </v:line>
            <v:line style="position:absolute" from="1501,3665" to="1501,3719" stroked="true" strokeweight=".48pt" strokecolor="#231f20">
              <v:stroke dashstyle="solid"/>
            </v:line>
            <v:line style="position:absolute" from="1391,3611" to="1391,3719" stroked="true" strokeweight=".48pt" strokecolor="#231f20">
              <v:stroke dashstyle="solid"/>
            </v:line>
            <v:line style="position:absolute" from="1283,3665" to="1283,3719" stroked="true" strokeweight=".48pt" strokecolor="#231f20">
              <v:stroke dashstyle="solid"/>
            </v:line>
            <v:line style="position:absolute" from="1173,3611" to="1173,3719" stroked="true" strokeweight=".48pt" strokecolor="#231f20">
              <v:stroke dashstyle="solid"/>
            </v:line>
            <v:line style="position:absolute" from="1064,3665" to="1064,3719" stroked="true" strokeweight=".48pt" strokecolor="#231f20">
              <v:stroke dashstyle="solid"/>
            </v:line>
            <v:line style="position:absolute" from="956,3611" to="956,3719" stroked="true" strokeweight=".48pt" strokecolor="#231f20">
              <v:stroke dashstyle="solid"/>
            </v:line>
            <v:line style="position:absolute" from="4059,3665" to="4059,3719" stroked="true" strokeweight=".48pt" strokecolor="#231f20">
              <v:stroke dashstyle="solid"/>
            </v:line>
            <v:line style="position:absolute" from="3950,3665" to="3950,3719" stroked="true" strokeweight=".48pt" strokecolor="#231f20">
              <v:stroke dashstyle="solid"/>
            </v:line>
            <v:line style="position:absolute" from="3842,3665" to="3842,3719" stroked="true" strokeweight=".48pt" strokecolor="#231f20">
              <v:stroke dashstyle="solid"/>
            </v:line>
            <v:line style="position:absolute" from="3733,3665" to="3733,3719" stroked="true" strokeweight=".48pt" strokecolor="#231f20">
              <v:stroke dashstyle="solid"/>
            </v:line>
            <v:line style="position:absolute" from="3624,3665" to="3624,3719" stroked="true" strokeweight=".48pt" strokecolor="#231f20">
              <v:stroke dashstyle="solid"/>
            </v:line>
            <v:line style="position:absolute" from="3515,3665" to="3515,3719" stroked="true" strokeweight=".48pt" strokecolor="#231f20">
              <v:stroke dashstyle="solid"/>
            </v:line>
            <v:line style="position:absolute" from="3406,3665" to="3406,3719" stroked="true" strokeweight=".48pt" strokecolor="#231f20">
              <v:stroke dashstyle="solid"/>
            </v:line>
            <v:line style="position:absolute" from="3298,3665" to="3298,3719" stroked="true" strokeweight=".48pt" strokecolor="#231f20">
              <v:stroke dashstyle="solid"/>
            </v:line>
            <v:line style="position:absolute" from="3188,3665" to="3188,3719" stroked="true" strokeweight=".48pt" strokecolor="#231f20">
              <v:stroke dashstyle="solid"/>
            </v:line>
            <v:line style="position:absolute" from="3079,3665" to="3079,3719" stroked="true" strokeweight=".48pt" strokecolor="#231f20">
              <v:stroke dashstyle="solid"/>
            </v:line>
            <v:line style="position:absolute" from="2970,3665" to="2970,3719" stroked="true" strokeweight=".48pt" strokecolor="#231f20">
              <v:stroke dashstyle="solid"/>
            </v:line>
            <v:line style="position:absolute" from="2862,3665" to="2862,3719" stroked="true" strokeweight=".48pt" strokecolor="#231f20">
              <v:stroke dashstyle="solid"/>
            </v:line>
            <v:line style="position:absolute" from="2753,3665" to="2753,3719" stroked="true" strokeweight=".48pt" strokecolor="#231f20">
              <v:stroke dashstyle="solid"/>
            </v:line>
            <v:line style="position:absolute" from="2644,3665" to="2644,3719" stroked="true" strokeweight=".48pt" strokecolor="#231f20">
              <v:stroke dashstyle="solid"/>
            </v:line>
            <v:line style="position:absolute" from="2535,3665" to="2535,3719" stroked="true" strokeweight=".48pt" strokecolor="#231f20">
              <v:stroke dashstyle="solid"/>
            </v:line>
            <v:line style="position:absolute" from="2426,3665" to="2426,3719" stroked="true" strokeweight=".48pt" strokecolor="#231f20">
              <v:stroke dashstyle="solid"/>
            </v:line>
            <v:line style="position:absolute" from="2318,3665" to="2318,3719" stroked="true" strokeweight=".48pt" strokecolor="#231f20">
              <v:stroke dashstyle="solid"/>
            </v:line>
            <v:line style="position:absolute" from="2208,3665" to="2208,3719" stroked="true" strokeweight=".48pt" strokecolor="#231f20">
              <v:stroke dashstyle="solid"/>
            </v:line>
            <v:line style="position:absolute" from="2099,3665" to="2099,3719" stroked="true" strokeweight=".48pt" strokecolor="#231f20">
              <v:stroke dashstyle="solid"/>
            </v:line>
            <v:line style="position:absolute" from="1990,3665" to="1990,3719" stroked="true" strokeweight=".48pt" strokecolor="#231f20">
              <v:stroke dashstyle="solid"/>
            </v:line>
            <v:line style="position:absolute" from="1881,3665" to="1881,3719" stroked="true" strokeweight=".48pt" strokecolor="#231f20">
              <v:stroke dashstyle="solid"/>
            </v:line>
            <v:line style="position:absolute" from="1773,3665" to="1773,3719" stroked="true" strokeweight=".48pt" strokecolor="#231f20">
              <v:stroke dashstyle="solid"/>
            </v:line>
            <v:line style="position:absolute" from="1664,3665" to="1664,3719" stroked="true" strokeweight=".48pt" strokecolor="#231f20">
              <v:stroke dashstyle="solid"/>
            </v:line>
            <v:line style="position:absolute" from="1555,3665" to="1555,3719" stroked="true" strokeweight=".48pt" strokecolor="#231f20">
              <v:stroke dashstyle="solid"/>
            </v:line>
            <v:line style="position:absolute" from="1446,3665" to="1446,3719" stroked="true" strokeweight=".48pt" strokecolor="#231f20">
              <v:stroke dashstyle="solid"/>
            </v:line>
            <v:line style="position:absolute" from="1338,3665" to="1338,3719" stroked="true" strokeweight=".48pt" strokecolor="#231f20">
              <v:stroke dashstyle="solid"/>
            </v:line>
            <v:line style="position:absolute" from="1228,3665" to="1228,3719" stroked="true" strokeweight=".48pt" strokecolor="#231f20">
              <v:stroke dashstyle="solid"/>
            </v:line>
            <v:line style="position:absolute" from="1119,3665" to="1119,3719" stroked="true" strokeweight=".48pt" strokecolor="#231f20">
              <v:stroke dashstyle="solid"/>
            </v:line>
            <v:line style="position:absolute" from="1010,3665" to="1010,3719" stroked="true" strokeweight=".48pt" strokecolor="#231f20">
              <v:stroke dashstyle="solid"/>
            </v:line>
            <v:shape style="position:absolute;left:955;top:1991;width:2502;height:1168" coordorigin="955,1991" coordsize="2502,1168" path="m955,3158l1010,3116,1064,3068,1118,3007,1173,2976,1227,2898,1282,2822,1337,2744,1391,2703,1445,2677,1500,2670,1554,2630,1608,2583,1662,2501,1717,2440,1771,2357,1825,2332,1880,2310,1934,2293,1988,2243,2043,2180,2097,2092,2151,2010,2205,2002,2260,1991,2315,2053,2369,2152,2424,2295,2478,2457,2532,2483,2587,2483,2641,2457,2695,2423,2750,2357,2804,2332,2858,2345,2912,2315,2967,2309,3021,2270,3075,2276,3130,2276,3184,2306,3238,2267,3294,2287,3348,2262,3402,2219,3457,2166e" filled="false" stroked="true" strokeweight=".96pt" strokecolor="#231f20">
              <v:path arrowok="t"/>
              <v:stroke dashstyle="solid"/>
            </v:shape>
            <v:shape style="position:absolute;left:3501;top:1039;width:615;height:49" coordorigin="3501,1039" coordsize="615,49" path="m3583,1039l3567,1045,3556,1049,3544,1053,3520,1060,3510,1062,3501,1063,3510,1065,3520,1067,3544,1073,3564,1080,3583,1087,3583,1039xm4116,1063l4108,1062,4098,1060,4074,1053,4053,1046,4035,1039,4035,1088,4050,1081,4062,1077,4074,1073,4098,1067,4108,1065,4116,1063xe" filled="true" fillcolor="#231f20" stroked="false">
              <v:path arrowok="t"/>
              <v:fill type="solid"/>
            </v:shape>
            <v:shape style="position:absolute;left:1188;top:2988;width:237;height:249" type="#_x0000_t75" stroked="false">
              <v:imagedata r:id="rId69" o:title=""/>
            </v:shape>
            <v:line style="position:absolute" from="801,3606" to="906,3606" stroked="true" strokeweight=".48pt" strokecolor="#231f20">
              <v:stroke dashstyle="solid"/>
            </v:line>
            <v:shape style="position:absolute;left:887;top:3604;width:39;height:113" coordorigin="887,3605" coordsize="39,113" path="m906,3605l906,3629,887,3643,925,3655,887,3673,925,3688,903,3697,902,3718e" filled="false" stroked="true" strokeweight=".48pt" strokecolor="#231f20">
              <v:path arrowok="t"/>
              <v:stroke dashstyle="solid"/>
            </v:shape>
            <v:line style="position:absolute" from="799,3715" to="4327,3715" stroked="true" strokeweight=".48pt" strokecolor="#231f20">
              <v:stroke dashstyle="solid"/>
            </v:line>
            <v:shape style="position:absolute;left:4198;top:3603;width:38;height:113" coordorigin="4198,3604" coordsize="38,113" path="m4217,3604l4217,3627,4198,3642,4236,3654,4198,3672,4236,3687,4214,3696,4214,3716e" filled="false" stroked="true" strokeweight=".48pt" strokecolor="#231f20">
              <v:path arrowok="t"/>
              <v:stroke dashstyle="solid"/>
            </v:shape>
            <v:line style="position:absolute" from="794,1003" to="4331,1003" stroked="true" strokeweight=".48pt" strokecolor="#231f20">
              <v:stroke dashstyle="solid"/>
            </v:line>
            <v:line style="position:absolute" from="799,1003" to="799,3603" stroked="true" strokeweight=".48pt" strokecolor="#231f20">
              <v:stroke dashstyle="solid"/>
            </v:line>
            <v:line style="position:absolute" from="4324,1003" to="4324,3603" stroked="true" strokeweight=".48pt" strokecolor="#231f20">
              <v:stroke dashstyle="solid"/>
            </v:line>
            <v:shape style="position:absolute;left:1570;top:1079;width:1296;height:138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Bank</w:t>
                    </w:r>
                    <w:r>
                      <w:rPr>
                        <w:color w:val="231F20"/>
                        <w:spacing w:val="-1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estimates</w:t>
                    </w:r>
                    <w:r>
                      <w:rPr>
                        <w:color w:val="231F20"/>
                        <w:spacing w:val="-1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of</w:t>
                    </w:r>
                    <w:r>
                      <w:rPr>
                        <w:color w:val="231F20"/>
                        <w:spacing w:val="-1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past</w:t>
                    </w:r>
                    <w:r>
                      <w:rPr>
                        <w:color w:val="231F20"/>
                        <w:spacing w:val="-1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3566;top:824;width:778;height:393" type="#_x0000_t202" filled="false" stroked="false">
              <v:textbox inset="0,0,0,0">
                <w:txbxContent>
                  <w:p>
                    <w:pPr>
                      <w:spacing w:line="113" w:lineRule="exact" w:before="6"/>
                      <w:ind w:left="34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£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billions</w:t>
                    </w:r>
                  </w:p>
                  <w:p>
                    <w:pPr>
                      <w:tabs>
                        <w:tab w:pos="484" w:val="left" w:leader="none"/>
                      </w:tabs>
                      <w:spacing w:line="11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8"/>
                        <w:sz w:val="11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single" w:color="231F20"/>
                      </w:rPr>
                      <w:tab/>
                    </w:r>
                  </w:p>
                  <w:p>
                    <w:pPr>
                      <w:spacing w:before="29"/>
                      <w:ind w:left="6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293;top:3230;width:477;height:138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105"/>
                        <w:sz w:val="11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5.5</w:t>
      </w:r>
      <w:r>
        <w:rPr>
          <w:color w:val="A70740"/>
          <w:spacing w:val="-7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level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billion </w:t>
      </w:r>
      <w:r>
        <w:rPr>
          <w:color w:val="231F20"/>
          <w:sz w:val="18"/>
        </w:rPr>
        <w:t>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before="173"/>
        <w:ind w:left="0" w:right="1206" w:firstLine="0"/>
        <w:jc w:val="right"/>
        <w:rPr>
          <w:sz w:val="11"/>
        </w:rPr>
      </w:pPr>
      <w:r>
        <w:rPr>
          <w:color w:val="231F20"/>
          <w:w w:val="105"/>
          <w:sz w:val="11"/>
        </w:rPr>
        <w:t>450</w:t>
      </w:r>
    </w:p>
    <w:p>
      <w:pPr>
        <w:spacing w:before="54"/>
        <w:ind w:left="0" w:right="1206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440</w:t>
      </w:r>
    </w:p>
    <w:p>
      <w:pPr>
        <w:spacing w:before="35"/>
        <w:ind w:left="0" w:right="1206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430</w:t>
      </w:r>
    </w:p>
    <w:p>
      <w:pPr>
        <w:spacing w:before="55"/>
        <w:ind w:left="0" w:right="1206" w:firstLine="0"/>
        <w:jc w:val="right"/>
        <w:rPr>
          <w:sz w:val="11"/>
        </w:rPr>
      </w:pPr>
      <w:r>
        <w:rPr>
          <w:color w:val="231F20"/>
          <w:w w:val="105"/>
          <w:sz w:val="11"/>
        </w:rPr>
        <w:t>420</w:t>
      </w:r>
    </w:p>
    <w:p>
      <w:pPr>
        <w:spacing w:before="35"/>
        <w:ind w:left="0" w:right="1206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410</w:t>
      </w:r>
    </w:p>
    <w:p>
      <w:pPr>
        <w:spacing w:before="54"/>
        <w:ind w:left="0" w:right="1206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400</w:t>
      </w:r>
    </w:p>
    <w:p>
      <w:pPr>
        <w:spacing w:before="55"/>
        <w:ind w:left="0" w:right="1206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390</w:t>
      </w:r>
    </w:p>
    <w:p>
      <w:pPr>
        <w:spacing w:before="35"/>
        <w:ind w:left="0" w:right="1206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380</w:t>
      </w:r>
    </w:p>
    <w:p>
      <w:pPr>
        <w:spacing w:before="54"/>
        <w:ind w:left="0" w:right="1206" w:firstLine="0"/>
        <w:jc w:val="right"/>
        <w:rPr>
          <w:sz w:val="11"/>
        </w:rPr>
      </w:pPr>
      <w:r>
        <w:rPr>
          <w:color w:val="231F20"/>
          <w:spacing w:val="-2"/>
          <w:sz w:val="11"/>
        </w:rPr>
        <w:t>370</w:t>
      </w:r>
    </w:p>
    <w:p>
      <w:pPr>
        <w:spacing w:before="35"/>
        <w:ind w:left="0" w:right="1206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360</w:t>
      </w:r>
    </w:p>
    <w:p>
      <w:pPr>
        <w:spacing w:before="55"/>
        <w:ind w:left="0" w:right="1206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350</w:t>
      </w:r>
    </w:p>
    <w:p>
      <w:pPr>
        <w:spacing w:before="54"/>
        <w:ind w:left="0" w:right="1206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340</w:t>
      </w:r>
    </w:p>
    <w:p>
      <w:pPr>
        <w:spacing w:before="35"/>
        <w:ind w:left="0" w:right="1206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330</w:t>
      </w:r>
    </w:p>
    <w:p>
      <w:pPr>
        <w:spacing w:before="55"/>
        <w:ind w:left="0" w:right="1206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320</w:t>
      </w:r>
    </w:p>
    <w:p>
      <w:pPr>
        <w:spacing w:before="35"/>
        <w:ind w:left="0" w:right="1206" w:firstLine="0"/>
        <w:jc w:val="right"/>
        <w:rPr>
          <w:sz w:val="11"/>
        </w:rPr>
      </w:pPr>
      <w:r>
        <w:rPr>
          <w:color w:val="231F20"/>
          <w:w w:val="95"/>
          <w:sz w:val="11"/>
        </w:rPr>
        <w:t>310</w:t>
      </w:r>
    </w:p>
    <w:p>
      <w:pPr>
        <w:spacing w:line="121" w:lineRule="exact" w:before="35"/>
        <w:ind w:left="0" w:right="1206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300</w:t>
      </w:r>
    </w:p>
    <w:p>
      <w:pPr>
        <w:spacing w:line="101" w:lineRule="exact" w:before="0"/>
        <w:ind w:left="0" w:right="1206" w:firstLine="0"/>
        <w:jc w:val="right"/>
        <w:rPr>
          <w:sz w:val="11"/>
        </w:rPr>
      </w:pPr>
      <w:r>
        <w:rPr>
          <w:color w:val="231F20"/>
          <w:w w:val="110"/>
          <w:sz w:val="11"/>
        </w:rPr>
        <w:t>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46"/>
      </w:pP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year,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turn</w:t>
      </w:r>
      <w:r>
        <w:rPr>
          <w:color w:val="231F20"/>
          <w:spacing w:val="-38"/>
        </w:rPr>
        <w:t> </w:t>
      </w:r>
      <w:r>
        <w:rPr>
          <w:color w:val="231F20"/>
        </w:rPr>
        <w:t>negative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near</w:t>
      </w:r>
      <w:r>
        <w:rPr>
          <w:color w:val="231F20"/>
          <w:spacing w:val="-41"/>
        </w:rPr>
        <w:t> </w:t>
      </w:r>
      <w:r>
        <w:rPr>
          <w:color w:val="231F20"/>
        </w:rPr>
        <w:t>term</w:t>
      </w:r>
      <w:r>
        <w:rPr>
          <w:color w:val="231F20"/>
          <w:spacing w:val="-38"/>
        </w:rPr>
        <w:t> </w:t>
      </w:r>
      <w:r>
        <w:rPr>
          <w:color w:val="231F20"/>
        </w:rPr>
        <w:t>as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outstrips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wages.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ahead,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gradual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pace.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elevated unemployment: in the central view, annual average </w:t>
      </w:r>
      <w:r>
        <w:rPr>
          <w:color w:val="231F20"/>
          <w:w w:val="95"/>
        </w:rPr>
        <w:t>earnings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3%,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typical </w:t>
      </w:r>
      <w:r>
        <w:rPr>
          <w:color w:val="231F20"/>
        </w:rPr>
        <w:t>pre-crisis</w:t>
      </w:r>
      <w:r>
        <w:rPr>
          <w:color w:val="231F20"/>
          <w:spacing w:val="-42"/>
        </w:rPr>
        <w:t> </w:t>
      </w:r>
      <w:r>
        <w:rPr>
          <w:color w:val="231F20"/>
        </w:rPr>
        <w:t>rates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4.5%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1"/>
        </w:rPr>
        <w:t> </w:t>
      </w:r>
      <w:r>
        <w:rPr>
          <w:color w:val="231F20"/>
        </w:rPr>
        <w:t>so.</w:t>
      </w:r>
      <w:r>
        <w:rPr>
          <w:color w:val="231F20"/>
          <w:spacing w:val="-25"/>
        </w:rPr>
        <w:t> </w:t>
      </w:r>
      <w:r>
        <w:rPr>
          <w:color w:val="231F20"/>
        </w:rPr>
        <w:t>Among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risks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wages</w:t>
      </w:r>
      <w:r>
        <w:rPr>
          <w:color w:val="231F20"/>
          <w:spacing w:val="-42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that companies become more inclined to grant higher pay </w:t>
      </w:r>
      <w:r>
        <w:rPr>
          <w:color w:val="231F20"/>
        </w:rPr>
        <w:t>awards,</w:t>
      </w:r>
      <w:r>
        <w:rPr>
          <w:color w:val="231F20"/>
          <w:spacing w:val="-44"/>
        </w:rPr>
        <w:t> </w:t>
      </w:r>
      <w:r>
        <w:rPr>
          <w:color w:val="231F20"/>
        </w:rPr>
        <w:t>perhaps</w:t>
      </w:r>
      <w:r>
        <w:rPr>
          <w:color w:val="231F20"/>
          <w:spacing w:val="-44"/>
        </w:rPr>
        <w:t> </w:t>
      </w:r>
      <w:r>
        <w:rPr>
          <w:color w:val="231F20"/>
        </w:rPr>
        <w:t>reflecting</w:t>
      </w:r>
      <w:r>
        <w:rPr>
          <w:color w:val="231F20"/>
          <w:spacing w:val="-44"/>
        </w:rPr>
        <w:t> </w:t>
      </w:r>
      <w:r>
        <w:rPr>
          <w:color w:val="231F20"/>
        </w:rPr>
        <w:t>pockets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skill</w:t>
      </w:r>
      <w:r>
        <w:rPr>
          <w:color w:val="231F20"/>
          <w:spacing w:val="-44"/>
        </w:rPr>
        <w:t> </w:t>
      </w:r>
      <w:r>
        <w:rPr>
          <w:color w:val="231F20"/>
        </w:rPr>
        <w:t>shortages,</w:t>
      </w:r>
      <w:r>
        <w:rPr>
          <w:color w:val="231F20"/>
          <w:spacing w:val="-45"/>
        </w:rPr>
        <w:t> </w:t>
      </w:r>
      <w:r>
        <w:rPr>
          <w:color w:val="231F20"/>
        </w:rPr>
        <w:t>or </w:t>
      </w:r>
      <w:r>
        <w:rPr>
          <w:color w:val="231F20"/>
          <w:w w:val="95"/>
        </w:rPr>
        <w:t>broader concerns that continued pressure on real incomes 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undermine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employees’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morale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efficiency.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believe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can recoup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 </w:t>
      </w:r>
      <w:r>
        <w:rPr>
          <w:color w:val="231F20"/>
        </w:rPr>
        <w:t>develops.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94"/>
      </w:pPr>
      <w:r>
        <w:rPr>
          <w:color w:val="231F20"/>
          <w:w w:val="90"/>
        </w:rPr>
        <w:t>Prospects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another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uncertainty. Margins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squeezed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 </w:t>
      </w:r>
      <w:r>
        <w:rPr>
          <w:color w:val="231F20"/>
        </w:rPr>
        <w:t>need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longer</w:t>
      </w:r>
      <w:r>
        <w:rPr>
          <w:color w:val="231F20"/>
          <w:spacing w:val="-45"/>
        </w:rPr>
        <w:t> </w:t>
      </w:r>
      <w:r>
        <w:rPr>
          <w:color w:val="231F20"/>
        </w:rPr>
        <w:t>term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provide</w:t>
      </w:r>
      <w:r>
        <w:rPr>
          <w:color w:val="231F20"/>
          <w:spacing w:val="-44"/>
        </w:rPr>
        <w:t> </w:t>
      </w:r>
      <w:r>
        <w:rPr>
          <w:color w:val="231F20"/>
        </w:rPr>
        <w:t>investors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an </w:t>
      </w:r>
      <w:r>
        <w:rPr>
          <w:color w:val="231F20"/>
          <w:w w:val="90"/>
        </w:rPr>
        <w:t>adequate return. The Committee’s central view is consistent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restoration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sector, </w:t>
      </w:r>
      <w:r>
        <w:rPr>
          <w:color w:val="231F20"/>
          <w:w w:val="90"/>
        </w:rPr>
        <w:t>where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squeeze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greatest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However, 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pace,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 </w:t>
      </w:r>
      <w:r>
        <w:rPr>
          <w:color w:val="231F20"/>
        </w:rPr>
        <w:t>in profitability, as well as the degree to which margin </w:t>
      </w:r>
      <w:r>
        <w:rPr>
          <w:color w:val="231F20"/>
          <w:w w:val="95"/>
        </w:rPr>
        <w:t>restoration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slower</w:t>
      </w:r>
      <w:r>
        <w:rPr>
          <w:color w:val="231F20"/>
          <w:spacing w:val="-19"/>
        </w:rPr>
        <w:t> </w:t>
      </w:r>
      <w:r>
        <w:rPr>
          <w:color w:val="231F20"/>
        </w:rPr>
        <w:t>rises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costs.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171" w:lineRule="exact"/>
        <w:ind w:left="153"/>
      </w:pPr>
      <w:r>
        <w:rPr>
          <w:color w:val="231F20"/>
          <w:w w:val="95"/>
        </w:rPr>
        <w:t>Above-target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</w:p>
    <w:p>
      <w:pPr>
        <w:spacing w:after="0" w:line="171" w:lineRule="exact"/>
        <w:sectPr>
          <w:type w:val="continuous"/>
          <w:pgSz w:w="11910" w:h="16840"/>
          <w:pgMar w:top="1560" w:bottom="0" w:left="640" w:right="460"/>
          <w:cols w:num="2" w:equalWidth="0">
            <w:col w:w="5145" w:space="185"/>
            <w:col w:w="5480"/>
          </w:cols>
        </w:sectPr>
      </w:pPr>
    </w:p>
    <w:p>
      <w:pPr>
        <w:spacing w:line="79" w:lineRule="exact" w:before="6"/>
        <w:ind w:left="309" w:right="0" w:firstLine="0"/>
        <w:jc w:val="left"/>
        <w:rPr>
          <w:sz w:val="11"/>
        </w:rPr>
      </w:pPr>
      <w:r>
        <w:rPr>
          <w:color w:val="231F20"/>
          <w:sz w:val="11"/>
        </w:rPr>
        <w:t>2002 03 04 05 06 07 08 09 10 11 12 13 14 15 16</w:t>
      </w:r>
    </w:p>
    <w:p>
      <w:pPr>
        <w:spacing w:after="0" w:line="79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Chained-volume measure (reference year 2010). See the footnote to Chart 5.1 for details of</w:t>
      </w:r>
    </w:p>
    <w:p>
      <w:pPr>
        <w:spacing w:line="244" w:lineRule="auto" w:before="2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 calibrated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 quarterly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modal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skews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 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skews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three-year horizons.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example,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judged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shocks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continue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</w:p>
    <w:p>
      <w:pPr>
        <w:spacing w:line="126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successive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92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5.6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 2015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Q4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0" w:lineRule="exact" w:before="44"/>
        <w:ind w:left="2292" w:right="0" w:firstLine="0"/>
        <w:jc w:val="left"/>
        <w:rPr>
          <w:sz w:val="10"/>
        </w:rPr>
      </w:pPr>
      <w:r>
        <w:rPr>
          <w:color w:val="231F20"/>
          <w:sz w:val="11"/>
        </w:rPr>
        <w:t>Probability density, per cent</w:t>
      </w:r>
      <w:r>
        <w:rPr>
          <w:color w:val="231F20"/>
          <w:position w:val="4"/>
          <w:sz w:val="10"/>
        </w:rPr>
        <w:t>(b)</w:t>
      </w:r>
    </w:p>
    <w:p>
      <w:pPr>
        <w:spacing w:line="110" w:lineRule="exact" w:before="0"/>
        <w:ind w:left="0" w:right="1111" w:firstLine="0"/>
        <w:jc w:val="right"/>
        <w:rPr>
          <w:sz w:val="11"/>
        </w:rPr>
      </w:pPr>
      <w:r>
        <w:rPr/>
        <w:pict>
          <v:group style="position:absolute;margin-left:39.685001pt;margin-top:2.995715pt;width:176.9pt;height:145pt;mso-position-horizontal-relative:page;mso-position-vertical-relative:paragraph;z-index:15904256" coordorigin="794,60" coordsize="3538,2900">
            <v:shape style="position:absolute;left:1863;top:2158;width:1594;height:622" coordorigin="1864,2159" coordsize="1594,622" path="m2058,2159l1864,2159,1864,2781,2058,2781,2058,2159xm3457,2159l3299,2159,3299,2781,3457,2781,3457,2159xe" filled="true" fillcolor="#c0dbd0" stroked="false">
              <v:path arrowok="t"/>
              <v:fill type="solid"/>
            </v:shape>
            <v:shape style="position:absolute;left:1863;top:2158;width:1594;height:622" coordorigin="1864,2159" coordsize="1594,622" path="m1864,2781l1864,2159,3457,2159,3457,2781e" filled="false" stroked="true" strokeweight=".01pt" strokecolor="#c0dbd0">
              <v:path arrowok="t"/>
              <v:stroke dashstyle="solid"/>
            </v:shape>
            <v:shape style="position:absolute;left:2057;top:1860;width:1242;height:921" coordorigin="2058,1860" coordsize="1242,921" path="m2189,1860l2058,1860,2058,2781,2189,2781,2189,1860xm3299,1860l3193,1860,3193,2781,3299,2781,3299,1860xe" filled="true" fillcolor="#a4cdbe" stroked="false">
              <v:path arrowok="t"/>
              <v:fill type="solid"/>
            </v:shape>
            <v:shape style="position:absolute;left:2057;top:1860;width:1242;height:921" coordorigin="2058,1860" coordsize="1242,921" path="m2058,2781l2058,1860,3299,1860,3299,2781e" filled="false" stroked="true" strokeweight=".01pt" strokecolor="#a4cdbe">
              <v:path arrowok="t"/>
              <v:stroke dashstyle="solid"/>
            </v:shape>
            <v:shape style="position:absolute;left:2189;top:1621;width:1004;height:1159" coordorigin="2189,1622" coordsize="1004,1159" path="m2293,1622l2189,1622,2189,2781,2293,2781,2293,1622xm3193,1622l3108,1622,3108,2781,3193,2781,3193,1622xe" filled="true" fillcolor="#97c6b4" stroked="false">
              <v:path arrowok="t"/>
              <v:fill type="solid"/>
            </v:shape>
            <v:shape style="position:absolute;left:2189;top:1621;width:1004;height:1159" coordorigin="2189,1622" coordsize="1004,1159" path="m2189,2781l2189,1622,3193,1622,3193,2781e" filled="false" stroked="true" strokeweight=".01pt" strokecolor="#97c6b4">
              <v:path arrowok="t"/>
              <v:stroke dashstyle="solid"/>
            </v:shape>
            <v:shape style="position:absolute;left:2293;top:1430;width:816;height:1350" coordorigin="2293,1431" coordsize="816,1350" path="m2382,1431l2293,1431,2293,2781,2382,2781,2382,1431xm3108,1431l3036,1431,3036,2781,3108,2781,3108,1431xe" filled="true" fillcolor="#8abfab" stroked="false">
              <v:path arrowok="t"/>
              <v:fill type="solid"/>
            </v:shape>
            <v:shape style="position:absolute;left:2293;top:1430;width:816;height:1350" coordorigin="2293,1431" coordsize="816,1350" path="m2293,2781l2293,1431,3108,1431,3108,2781e" filled="false" stroked="true" strokeweight=".01pt" strokecolor="#8abfab">
              <v:path arrowok="t"/>
              <v:stroke dashstyle="solid"/>
            </v:shape>
            <v:shape style="position:absolute;left:2382;top:1276;width:654;height:1504" coordorigin="2382,1277" coordsize="654,1504" path="m2463,1277l2382,1277,2382,2781,2463,2781,2463,1277xm3036,1277l2971,1277,2971,2781,3036,2781,3036,1277xe" filled="true" fillcolor="#6fb39a" stroked="false">
              <v:path arrowok="t"/>
              <v:fill type="solid"/>
            </v:shape>
            <v:shape style="position:absolute;left:2382;top:1276;width:654;height:1504" coordorigin="2382,1277" coordsize="654,1504" path="m2382,2781l2382,1277,3036,1277,3036,2781e" filled="false" stroked="true" strokeweight=".01pt" strokecolor="#6fb39a">
              <v:path arrowok="t"/>
              <v:stroke dashstyle="solid"/>
            </v:shape>
            <v:shape style="position:absolute;left:2462;top:1157;width:508;height:1624" coordorigin="2463,1157" coordsize="508,1624" path="m2537,1157l2463,1157,2463,2781,2537,2781,2537,1157xm2971,1157l2910,1157,2910,2781,2971,2781,2971,1157xe" filled="true" fillcolor="#53a78b" stroked="false">
              <v:path arrowok="t"/>
              <v:fill type="solid"/>
            </v:shape>
            <v:shape style="position:absolute;left:2462;top:1157;width:508;height:1624" coordorigin="2463,1157" coordsize="508,1624" path="m2463,2781l2463,1157,2971,1157,2971,2781e" filled="false" stroked="true" strokeweight=".01pt" strokecolor="#53a78b">
              <v:path arrowok="t"/>
              <v:stroke dashstyle="solid"/>
            </v:shape>
            <v:shape style="position:absolute;left:2537;top:1071;width:373;height:1710" coordorigin="2537,1071" coordsize="373,1710" path="m2608,1071l2537,1071,2537,2781,2608,2781,2608,1071xm2910,1071l2853,1071,2853,2781,2910,2781,2910,1071xe" filled="true" fillcolor="#309d7d" stroked="false">
              <v:path arrowok="t"/>
              <v:fill type="solid"/>
            </v:shape>
            <v:shape style="position:absolute;left:2537;top:1071;width:373;height:1710" coordorigin="2537,1071" coordsize="373,1710" path="m2537,2781l2537,1071,2910,1071,2910,2781e" filled="false" stroked="true" strokeweight=".01pt" strokecolor="#309d7d">
              <v:path arrowok="t"/>
              <v:stroke dashstyle="solid"/>
            </v:shape>
            <v:shape style="position:absolute;left:2607;top:1012;width:245;height:1768" coordorigin="2608,1013" coordsize="245,1768" path="m2676,1013l2608,1013,2608,2781,2676,2781,2676,1013xm2853,1013l2798,1013,2798,2781,2853,2781,2853,1013xe" filled="true" fillcolor="#119876" stroked="false">
              <v:path arrowok="t"/>
              <v:fill type="solid"/>
            </v:shape>
            <v:shape style="position:absolute;left:2607;top:1012;width:245;height:1768" coordorigin="2608,1013" coordsize="245,1768" path="m2608,2781l2608,1013,2853,1013,2853,2781e" filled="false" stroked="true" strokeweight=".01pt" strokecolor="#119876">
              <v:path arrowok="t"/>
              <v:stroke dashstyle="solid"/>
            </v:shape>
            <v:line style="position:absolute" from="3527,2671" to="3527,2779" stroked="true" strokeweight=".48pt" strokecolor="#231f20">
              <v:stroke dashstyle="solid"/>
            </v:line>
            <v:line style="position:absolute" from="3205,2671" to="3205,2779" stroked="true" strokeweight=".48pt" strokecolor="#231f20">
              <v:stroke dashstyle="solid"/>
            </v:line>
            <v:line style="position:absolute" from="2884,2671" to="2884,2779" stroked="true" strokeweight=".48pt" strokecolor="#231f20">
              <v:stroke dashstyle="solid"/>
            </v:line>
            <v:line style="position:absolute" from="2562,2671" to="2562,2779" stroked="true" strokeweight=".48pt" strokecolor="#231f20">
              <v:stroke dashstyle="solid"/>
            </v:line>
            <v:line style="position:absolute" from="2241,2671" to="2241,2779" stroked="true" strokeweight=".48pt" strokecolor="#231f20">
              <v:stroke dashstyle="solid"/>
            </v:line>
            <v:line style="position:absolute" from="1919,2671" to="1919,2779" stroked="true" strokeweight=".48pt" strokecolor="#231f20">
              <v:stroke dashstyle="solid"/>
            </v:line>
            <v:rect style="position:absolute;left:2675;top:985;width:123;height:1796" filled="true" fillcolor="#00926e" stroked="false">
              <v:fill type="solid"/>
            </v:rect>
            <v:shape style="position:absolute;left:2675;top:985;width:123;height:1796" coordorigin="2676,985" coordsize="123,1796" path="m2676,2781l2676,985,2798,985,2798,2781e" filled="false" stroked="true" strokeweight=".01pt" strokecolor="#00926e">
              <v:path arrowok="t"/>
              <v:stroke dashstyle="solid"/>
            </v:shape>
            <v:rect style="position:absolute;left:1860;top:2163;width:199;height:20" filled="true" fillcolor="#939598" stroked="false">
              <v:fill type="solid"/>
            </v:rect>
            <v:line style="position:absolute" from="1861,2771" to="1861,2173" stroked="true" strokeweight=".96pt" strokecolor="#939598">
              <v:stroke dashstyle="solid"/>
            </v:line>
            <v:shape style="position:absolute;left:2059;top:1024;width:1270;height:1149" coordorigin="2059,1024" coordsize="1270,1149" path="m2059,2173l2059,1880,2193,1880,2193,1648,2299,1648,2299,1461,2390,1461,2390,1309,2472,1309,2472,1194,2548,1194,2548,1108,2620,1108,2620,1052,2689,1052,2689,1024,2814,1024,2814,1052,2871,1052,2871,1108,2929,1108,2929,1194,2992,1194,2992,1309,3058,1309,3058,1461,3133,1461,3133,1648,3219,1648,3219,1880,3328,1880e" filled="false" stroked="true" strokeweight=".96pt" strokecolor="#939598">
              <v:path arrowok="t"/>
              <v:stroke dashstyle="solid"/>
            </v:shape>
            <v:line style="position:absolute" from="3490,2173" to="3490,2771" stroked="true" strokeweight=".96pt" strokecolor="#939598">
              <v:stroke dashstyle="solid"/>
            </v:line>
            <v:shape style="position:absolute;left:3328;top:1879;width:162;height:294" coordorigin="3328,1880" coordsize="162,294" path="m3328,1880l3328,2173,3490,2173e" filled="false" stroked="true" strokeweight=".96pt" strokecolor="#939598">
              <v:path arrowok="t"/>
              <v:stroke dashstyle="solid"/>
            </v:shape>
            <v:line style="position:absolute" from="4223,740" to="4331,740" stroked="true" strokeweight=".48pt" strokecolor="#231f20">
              <v:stroke dashstyle="solid"/>
            </v:line>
            <v:line style="position:absolute" from="4223,1421" to="4331,1421" stroked="true" strokeweight=".48pt" strokecolor="#231f20">
              <v:stroke dashstyle="solid"/>
            </v:line>
            <v:line style="position:absolute" from="4223,2100" to="4331,2100" stroked="true" strokeweight=".48pt" strokecolor="#231f20">
              <v:stroke dashstyle="solid"/>
            </v:line>
            <v:line style="position:absolute" from="794,740" to="903,740" stroked="true" strokeweight=".48pt" strokecolor="#231f20">
              <v:stroke dashstyle="solid"/>
            </v:line>
            <v:line style="position:absolute" from="794,1421" to="903,1421" stroked="true" strokeweight=".48pt" strokecolor="#231f20">
              <v:stroke dashstyle="solid"/>
            </v:line>
            <v:line style="position:absolute" from="794,2100" to="903,2100" stroked="true" strokeweight=".48pt" strokecolor="#231f20">
              <v:stroke dashstyle="solid"/>
            </v:line>
            <v:line style="position:absolute" from="3849,2671" to="3849,2779" stroked="true" strokeweight=".48pt" strokecolor="#231f20">
              <v:stroke dashstyle="solid"/>
            </v:line>
            <v:line style="position:absolute" from="1598,2671" to="1598,2779" stroked="true" strokeweight=".48pt" strokecolor="#231f20">
              <v:stroke dashstyle="solid"/>
            </v:line>
            <v:line style="position:absolute" from="1277,2671" to="1277,2779" stroked="true" strokeweight=".48pt" strokecolor="#231f20">
              <v:stroke dashstyle="solid"/>
            </v:line>
            <v:shape style="position:absolute;left:1070;top:166;width:201;height:137" type="#_x0000_t75" stroked="false">
              <v:imagedata r:id="rId70" o:title=""/>
            </v:shape>
            <v:shape style="position:absolute;left:798;top:64;width:3529;height:2779" coordorigin="799,65" coordsize="3529,2779" path="m1195,2777l1195,2777,3915,2777,3915,2779,3921,2790,3935,2812,3949,2834,3956,2844,3990,2715,4040,2844,4082,2715,4092,2742,4097,2757,4101,2766,4104,2775,4106,2776,4140,2776,4216,2776,4292,2776,4327,2776,4327,65,799,65,799,2776,917,2776,977,2776,1000,2776,1003,2776,1004,2779,1011,2790,1025,2812,1039,2834,1045,2844,1080,2715,1130,2844,1171,2715,1181,2743,1187,2758,1190,2767,1193,2776,1195,2777xe" filled="false" stroked="true" strokeweight=".48pt" strokecolor="#231f20">
              <v:path arrowok="t"/>
              <v:stroke dashstyle="solid"/>
            </v:shape>
            <v:shape style="position:absolute;left:1072;top:158;width:757;height:310" type="#_x0000_t202" filled="false" stroked="false">
              <v:textbox inset="0,0,0,0">
                <w:txbxContent>
                  <w:p>
                    <w:pPr>
                      <w:spacing w:before="6"/>
                      <w:ind w:left="0" w:right="18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8"/>
                        <w:sz w:val="11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single" w:color="939598"/>
                      </w:rPr>
                      <w:t>     </w:t>
                    </w:r>
                    <w:r>
                      <w:rPr>
                        <w:color w:val="231F20"/>
                        <w:sz w:val="11"/>
                      </w:rPr>
                      <w:t> November</w:t>
                    </w:r>
                  </w:p>
                  <w:p>
                    <w:pPr>
                      <w:spacing w:before="44"/>
                      <w:ind w:left="81" w:right="18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August</w:t>
                    </w:r>
                  </w:p>
                </w:txbxContent>
              </v:textbox>
              <w10:wrap type="none"/>
            </v:shape>
            <v:shape style="position:absolute;left:1204;top:2776;width:2725;height:184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position w:val="1"/>
                        <w:sz w:val="11"/>
                      </w:rPr>
                      <w:t>2.0 1.0 </w:t>
                    </w:r>
                    <w:r>
                      <w:rPr>
                        <w:color w:val="231F20"/>
                        <w:w w:val="105"/>
                        <w:sz w:val="15"/>
                      </w:rPr>
                      <w:t>– </w:t>
                    </w:r>
                    <w:r>
                      <w:rPr>
                        <w:color w:val="231F20"/>
                        <w:position w:val="1"/>
                        <w:sz w:val="11"/>
                      </w:rPr>
                      <w:t>0.0 </w:t>
                    </w:r>
                    <w:r>
                      <w:rPr>
                        <w:color w:val="231F20"/>
                        <w:sz w:val="15"/>
                      </w:rPr>
                      <w:t>+ </w:t>
                    </w:r>
                    <w:r>
                      <w:rPr>
                        <w:color w:val="231F20"/>
                        <w:position w:val="1"/>
                        <w:sz w:val="11"/>
                      </w:rPr>
                      <w:t>1.0 2.0 3.0 4.0 5.0 6.0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9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0"/>
        <w:ind w:left="0" w:right="1111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0"/>
        <w:ind w:left="0" w:right="1111" w:firstLine="0"/>
        <w:jc w:val="right"/>
        <w:rPr>
          <w:sz w:val="11"/>
        </w:rPr>
      </w:pPr>
      <w:r>
        <w:rPr>
          <w:color w:val="231F20"/>
          <w:w w:val="100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0"/>
        <w:ind w:left="0" w:right="1111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1"/>
        <w:ind w:left="0" w:right="1111" w:firstLine="0"/>
        <w:jc w:val="right"/>
        <w:rPr>
          <w:sz w:val="11"/>
        </w:rPr>
      </w:pPr>
      <w:r>
        <w:rPr>
          <w:color w:val="231F20"/>
          <w:w w:val="110"/>
          <w:sz w:val="11"/>
        </w:rPr>
        <w:t>0</w:t>
      </w:r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0"/>
          <w:numId w:val="52"/>
        </w:numPr>
        <w:tabs>
          <w:tab w:pos="324" w:val="left" w:leader="none"/>
        </w:tabs>
        <w:spacing w:line="244" w:lineRule="auto" w:before="0" w:after="0"/>
        <w:ind w:left="323" w:right="42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 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financed 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coloured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5.6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similar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interpretation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Like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 charts,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portray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circumstances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 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outline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chart, </w:t>
      </w:r>
      <w:r>
        <w:rPr>
          <w:color w:val="231F20"/>
          <w:sz w:val="11"/>
        </w:rPr>
        <w:t>which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constant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 purchased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ListParagraph"/>
        <w:numPr>
          <w:ilvl w:val="0"/>
          <w:numId w:val="52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being </w:t>
      </w:r>
      <w:r>
        <w:rPr>
          <w:color w:val="231F20"/>
          <w:sz w:val="11"/>
        </w:rPr>
        <w:t>within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±0.05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specified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decimal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place.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above </w:t>
      </w:r>
      <w:r>
        <w:rPr>
          <w:color w:val="231F20"/>
          <w:sz w:val="11"/>
        </w:rPr>
        <w:t>it,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bars.</w:t>
      </w:r>
    </w:p>
    <w:p>
      <w:pPr>
        <w:pStyle w:val="BodyText"/>
        <w:spacing w:line="268" w:lineRule="auto" w:before="3"/>
        <w:ind w:left="153" w:right="356"/>
      </w:pPr>
      <w:r>
        <w:rPr/>
        <w:br w:type="column"/>
      </w:r>
      <w:r>
        <w:rPr>
          <w:color w:val="231F20"/>
          <w:w w:val="95"/>
        </w:rPr>
        <w:t>can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risen</w:t>
      </w:r>
      <w:r>
        <w:rPr>
          <w:color w:val="231F20"/>
          <w:spacing w:val="-40"/>
        </w:rPr>
        <w:t> </w:t>
      </w:r>
      <w:r>
        <w:rPr>
          <w:color w:val="231F20"/>
        </w:rPr>
        <w:t>sharply,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imports,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part reflecting the 2007–08 sterling depreciation. But these </w:t>
      </w:r>
      <w:r>
        <w:rPr>
          <w:color w:val="231F20"/>
          <w:w w:val="90"/>
        </w:rPr>
        <w:t>external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started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fade.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forecast: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 </w:t>
      </w:r>
      <w:r>
        <w:rPr>
          <w:color w:val="231F20"/>
          <w:w w:val="90"/>
        </w:rPr>
        <w:t>assume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follow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gentle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slope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futures</w:t>
      </w:r>
      <w:r>
        <w:rPr>
          <w:color w:val="231F20"/>
          <w:spacing w:val="-45"/>
        </w:rPr>
        <w:t> </w:t>
      </w:r>
      <w:r>
        <w:rPr>
          <w:color w:val="231F20"/>
        </w:rPr>
        <w:t>curve,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non-oil</w:t>
      </w:r>
      <w:r>
        <w:rPr>
          <w:color w:val="231F20"/>
          <w:spacing w:val="-45"/>
        </w:rPr>
        <w:t> </w:t>
      </w:r>
      <w:r>
        <w:rPr>
          <w:color w:val="231F20"/>
        </w:rPr>
        <w:t>commodity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42).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themselves </w:t>
      </w:r>
      <w:r>
        <w:rPr>
          <w:color w:val="231F20"/>
        </w:rPr>
        <w:t>and about their pass-through into consumer prices. For </w:t>
      </w:r>
      <w:r>
        <w:rPr>
          <w:color w:val="231F20"/>
          <w:w w:val="95"/>
        </w:rPr>
        <w:t>example,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view,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 assume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 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consumer 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absorbed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 </w:t>
      </w:r>
      <w:r>
        <w:rPr>
          <w:color w:val="231F20"/>
        </w:rPr>
        <w:t>company margins. But there is uncertainty about this assumption.</w:t>
      </w:r>
      <w:r>
        <w:rPr>
          <w:color w:val="231F20"/>
          <w:spacing w:val="-13"/>
        </w:rPr>
        <w:t> </w:t>
      </w:r>
      <w:r>
        <w:rPr>
          <w:color w:val="231F20"/>
        </w:rPr>
        <w:t>Moreover,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general,</w:t>
      </w:r>
      <w:r>
        <w:rPr>
          <w:color w:val="231F20"/>
          <w:spacing w:val="-37"/>
        </w:rPr>
        <w:t> </w:t>
      </w:r>
      <w:r>
        <w:rPr>
          <w:color w:val="231F20"/>
        </w:rPr>
        <w:t>pass-through</w:t>
      </w:r>
      <w:r>
        <w:rPr>
          <w:color w:val="231F20"/>
          <w:spacing w:val="-37"/>
        </w:rPr>
        <w:t> </w:t>
      </w:r>
      <w:r>
        <w:rPr>
          <w:color w:val="231F20"/>
        </w:rPr>
        <w:t>may</w:t>
      </w:r>
    </w:p>
    <w:p>
      <w:pPr>
        <w:pStyle w:val="BodyText"/>
        <w:spacing w:line="268" w:lineRule="auto"/>
        <w:ind w:left="153" w:right="1139"/>
      </w:pPr>
      <w:r>
        <w:rPr>
          <w:color w:val="231F20"/>
          <w:w w:val="95"/>
        </w:rPr>
        <w:t>depend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direction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exchange</w:t>
      </w:r>
      <w:r>
        <w:rPr>
          <w:color w:val="231F20"/>
          <w:spacing w:val="-19"/>
        </w:rPr>
        <w:t> </w:t>
      </w:r>
      <w:r>
        <w:rPr>
          <w:color w:val="231F20"/>
        </w:rPr>
        <w:t>rate.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511"/>
      </w:pPr>
      <w:r>
        <w:rPr>
          <w:color w:val="231F20"/>
          <w:w w:val="90"/>
        </w:rPr>
        <w:t>Since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last</w:t>
      </w:r>
      <w:r>
        <w:rPr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suppliers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95"/>
        </w:rPr>
        <w:t>intention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average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9%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1"/>
        </w:rPr>
        <w:t> </w:t>
      </w:r>
      <w:r>
        <w:rPr>
          <w:color w:val="231F20"/>
        </w:rPr>
        <w:t>so,</w:t>
      </w:r>
      <w:r>
        <w:rPr>
          <w:color w:val="231F20"/>
          <w:spacing w:val="-42"/>
        </w:rPr>
        <w:t> </w:t>
      </w:r>
      <w:r>
        <w:rPr>
          <w:color w:val="231F20"/>
        </w:rPr>
        <w:t>3</w:t>
      </w:r>
      <w:r>
        <w:rPr>
          <w:color w:val="231F20"/>
          <w:spacing w:val="-41"/>
        </w:rPr>
        <w:t> </w:t>
      </w:r>
      <w:r>
        <w:rPr>
          <w:color w:val="231F20"/>
        </w:rPr>
        <w:t>percentage</w:t>
      </w:r>
      <w:r>
        <w:rPr>
          <w:color w:val="231F20"/>
          <w:spacing w:val="-42"/>
        </w:rPr>
        <w:t> </w:t>
      </w:r>
      <w:r>
        <w:rPr>
          <w:color w:val="231F20"/>
        </w:rPr>
        <w:t>points</w:t>
      </w:r>
      <w:r>
        <w:rPr>
          <w:color w:val="231F20"/>
          <w:spacing w:val="-41"/>
        </w:rPr>
        <w:t> </w:t>
      </w:r>
      <w:r>
        <w:rPr>
          <w:color w:val="231F20"/>
        </w:rPr>
        <w:t>higher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assumed</w:t>
      </w:r>
      <w:r>
        <w:rPr>
          <w:color w:val="231F20"/>
          <w:spacing w:val="-41"/>
        </w:rPr>
        <w:t> </w:t>
      </w:r>
      <w:r>
        <w:rPr>
          <w:color w:val="231F20"/>
        </w:rPr>
        <w:t>by the</w:t>
      </w:r>
      <w:r>
        <w:rPr>
          <w:color w:val="231F20"/>
          <w:spacing w:val="-43"/>
        </w:rPr>
        <w:t> </w:t>
      </w:r>
      <w:r>
        <w:rPr>
          <w:color w:val="231F20"/>
        </w:rPr>
        <w:t>Committee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previous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Reports</w:t>
      </w:r>
      <w:r>
        <w:rPr>
          <w:color w:val="231F20"/>
        </w:rPr>
        <w:t>,</w:t>
      </w:r>
      <w:r>
        <w:rPr>
          <w:color w:val="231F20"/>
          <w:spacing w:val="-39"/>
        </w:rPr>
        <w:t> </w:t>
      </w:r>
      <w:r>
        <w:rPr>
          <w:color w:val="231F20"/>
        </w:rPr>
        <w:t>adding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further</w:t>
      </w:r>
    </w:p>
    <w:p>
      <w:pPr>
        <w:pStyle w:val="BodyText"/>
        <w:spacing w:line="268" w:lineRule="auto"/>
        <w:ind w:left="153" w:right="372"/>
      </w:pPr>
      <w:r>
        <w:rPr>
          <w:color w:val="231F20"/>
          <w:spacing w:val="-6"/>
          <w:w w:val="95"/>
        </w:rPr>
        <w:t>0.15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first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bills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assumed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contribute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0.4</w:t>
      </w:r>
      <w:r>
        <w:rPr>
          <w:color w:val="231F20"/>
          <w:spacing w:val="-44"/>
        </w:rPr>
        <w:t> </w:t>
      </w:r>
      <w:r>
        <w:rPr>
          <w:color w:val="231F20"/>
        </w:rPr>
        <w:t>percentage</w:t>
      </w:r>
      <w:r>
        <w:rPr>
          <w:color w:val="231F20"/>
          <w:spacing w:val="-43"/>
        </w:rPr>
        <w:t> </w:t>
      </w:r>
      <w:r>
        <w:rPr>
          <w:color w:val="231F20"/>
        </w:rPr>
        <w:t>points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inflation, </w:t>
      </w:r>
      <w:r>
        <w:rPr>
          <w:color w:val="231F20"/>
          <w:w w:val="90"/>
        </w:rPr>
        <w:t>substantially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8"/>
          <w:w w:val="90"/>
        </w:rPr>
        <w:t>0.1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seen 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decade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crisis.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edges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down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924" w:space="405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35" w:firstLine="0"/>
        <w:jc w:val="left"/>
        <w:rPr>
          <w:sz w:val="18"/>
        </w:rPr>
      </w:pPr>
      <w:bookmarkStart w:name="5.2 The projections for demand, unemploy" w:id="87"/>
      <w:bookmarkEnd w:id="87"/>
      <w:r>
        <w:rPr/>
      </w:r>
      <w:bookmarkStart w:name="GDP" w:id="88"/>
      <w:bookmarkEnd w:id="88"/>
      <w:r>
        <w:rPr/>
      </w:r>
      <w:bookmarkStart w:name="_bookmark20" w:id="89"/>
      <w:bookmarkEnd w:id="89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5.7</w:t>
      </w:r>
      <w:r>
        <w:rPr>
          <w:color w:val="A70740"/>
          <w:spacing w:val="-11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nominal</w:t>
      </w:r>
      <w:bookmarkStart w:name="Unemployment" w:id="90"/>
      <w:bookmarkEnd w:id="90"/>
      <w:r>
        <w:rPr>
          <w:color w:val="231F20"/>
          <w:sz w:val="18"/>
        </w:rPr>
      </w:r>
      <w:r>
        <w:rPr>
          <w:color w:val="231F20"/>
          <w:sz w:val="18"/>
        </w:rPr>
        <w:t> interest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line="124" w:lineRule="exact" w:before="195"/>
        <w:ind w:left="1582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24" w:lineRule="exact" w:before="0"/>
        <w:ind w:left="0" w:right="531" w:firstLine="0"/>
        <w:jc w:val="right"/>
        <w:rPr>
          <w:sz w:val="12"/>
        </w:rPr>
      </w:pPr>
      <w:r>
        <w:rPr/>
        <w:pict>
          <v:group style="position:absolute;margin-left:39.685001pt;margin-top:3.076515pt;width:184.25pt;height:141.75pt;mso-position-horizontal-relative:page;mso-position-vertical-relative:paragraph;z-index:15907840" coordorigin="794,62" coordsize="3685,2835">
            <v:shape style="position:absolute;left:955;top:61;width:3523;height:2835" type="#_x0000_t75" stroked="false">
              <v:imagedata r:id="rId71" o:title=""/>
            </v:shape>
            <v:line style="position:absolute" from="4365,411" to="4478,411" stroked="true" strokeweight=".5pt" strokecolor="#231f20">
              <v:stroke dashstyle="solid"/>
            </v:line>
            <v:line style="position:absolute" from="4365,588" to="4478,588" stroked="true" strokeweight=".5pt" strokecolor="#231f20">
              <v:stroke dashstyle="solid"/>
            </v:line>
            <v:line style="position:absolute" from="4365,765" to="4478,765" stroked="true" strokeweight=".5pt" strokecolor="#231f20">
              <v:stroke dashstyle="solid"/>
            </v:line>
            <v:line style="position:absolute" from="4365,942" to="4478,942" stroked="true" strokeweight=".5pt" strokecolor="#231f20">
              <v:stroke dashstyle="solid"/>
            </v:line>
            <v:line style="position:absolute" from="4365,1118" to="4478,1118" stroked="true" strokeweight=".5pt" strokecolor="#231f20">
              <v:stroke dashstyle="solid"/>
            </v:line>
            <v:line style="position:absolute" from="4365,1295" to="4478,1295" stroked="true" strokeweight=".5pt" strokecolor="#231f20">
              <v:stroke dashstyle="solid"/>
            </v:line>
            <v:line style="position:absolute" from="4365,1472" to="4478,1472" stroked="true" strokeweight=".5pt" strokecolor="#231f20">
              <v:stroke dashstyle="solid"/>
            </v:line>
            <v:line style="position:absolute" from="4365,1649" to="4478,1649" stroked="true" strokeweight=".5pt" strokecolor="#231f20">
              <v:stroke dashstyle="solid"/>
            </v:line>
            <v:line style="position:absolute" from="4365,1824" to="4478,1824" stroked="true" strokeweight=".5pt" strokecolor="#231f20">
              <v:stroke dashstyle="solid"/>
            </v:line>
            <v:line style="position:absolute" from="4365,2001" to="4478,2001" stroked="true" strokeweight=".5pt" strokecolor="#231f20">
              <v:stroke dashstyle="solid"/>
            </v:line>
            <v:line style="position:absolute" from="4365,2178" to="4478,2178" stroked="true" strokeweight=".5pt" strokecolor="#231f20">
              <v:stroke dashstyle="solid"/>
            </v:line>
            <v:line style="position:absolute" from="4365,2355" to="4478,2355" stroked="true" strokeweight=".5pt" strokecolor="#231f20">
              <v:stroke dashstyle="solid"/>
            </v:line>
            <v:line style="position:absolute" from="4365,2530" to="4478,2530" stroked="true" strokeweight=".5pt" strokecolor="#231f20">
              <v:stroke dashstyle="solid"/>
            </v:line>
            <v:line style="position:absolute" from="4365,2707" to="4478,2707" stroked="true" strokeweight=".5pt" strokecolor="#231f20">
              <v:stroke dashstyle="solid"/>
            </v:line>
            <v:line style="position:absolute" from="794,236" to="907,236" stroked="true" strokeweight=".5pt" strokecolor="#231f20">
              <v:stroke dashstyle="solid"/>
            </v:line>
            <v:line style="position:absolute" from="794,411" to="907,411" stroked="true" strokeweight=".5pt" strokecolor="#231f20">
              <v:stroke dashstyle="solid"/>
            </v:line>
            <v:line style="position:absolute" from="794,588" to="907,588" stroked="true" strokeweight=".5pt" strokecolor="#231f20">
              <v:stroke dashstyle="solid"/>
            </v:line>
            <v:line style="position:absolute" from="794,765" to="907,765" stroked="true" strokeweight=".5pt" strokecolor="#231f20">
              <v:stroke dashstyle="solid"/>
            </v:line>
            <v:line style="position:absolute" from="794,942" to="907,942" stroked="true" strokeweight=".5pt" strokecolor="#231f20">
              <v:stroke dashstyle="solid"/>
            </v:line>
            <v:line style="position:absolute" from="794,1118" to="907,1118" stroked="true" strokeweight=".5pt" strokecolor="#231f20">
              <v:stroke dashstyle="solid"/>
            </v:line>
            <v:line style="position:absolute" from="794,1295" to="907,1295" stroked="true" strokeweight=".5pt" strokecolor="#231f20">
              <v:stroke dashstyle="solid"/>
            </v:line>
            <v:line style="position:absolute" from="794,1472" to="907,1472" stroked="true" strokeweight=".5pt" strokecolor="#231f20">
              <v:stroke dashstyle="solid"/>
            </v:line>
            <v:line style="position:absolute" from="794,1649" to="907,1649" stroked="true" strokeweight=".5pt" strokecolor="#231f20">
              <v:stroke dashstyle="solid"/>
            </v:line>
            <v:line style="position:absolute" from="794,1824" to="907,1824" stroked="true" strokeweight=".5pt" strokecolor="#231f20">
              <v:stroke dashstyle="solid"/>
            </v:line>
            <v:line style="position:absolute" from="794,2001" to="907,2001" stroked="true" strokeweight=".5pt" strokecolor="#231f20">
              <v:stroke dashstyle="solid"/>
            </v:line>
            <v:line style="position:absolute" from="794,2178" to="907,2178" stroked="true" strokeweight=".5pt" strokecolor="#231f20">
              <v:stroke dashstyle="solid"/>
            </v:line>
            <v:line style="position:absolute" from="794,2355" to="907,2355" stroked="true" strokeweight=".5pt" strokecolor="#231f20">
              <v:stroke dashstyle="solid"/>
            </v:line>
            <v:line style="position:absolute" from="794,2530" to="907,2530" stroked="true" strokeweight=".5pt" strokecolor="#231f20">
              <v:stroke dashstyle="solid"/>
            </v:line>
            <v:line style="position:absolute" from="794,2707" to="907,2707" stroked="true" strokeweight=".5pt" strokecolor="#231f20">
              <v:stroke dashstyle="solid"/>
            </v:line>
            <v:line style="position:absolute" from="958,1295" to="4308,1295" stroked="true" strokeweight=".5pt" strokecolor="#231f20">
              <v:stroke dashstyle="solid"/>
            </v:line>
            <v:shape style="position:absolute;left:960;top:873;width:1945;height:1621" coordorigin="961,873" coordsize="1945,1621" path="m961,2493l1069,2413,1178,2173,1285,1731,1393,1203,1501,946,1609,873,1717,986,1825,995,1933,1160,2041,1126,2149,1108,2257,1192,2365,1290,2473,1287,2581,1322,2689,1256,2797,1057,2905,1023e" filled="false" stroked="true" strokeweight="1pt" strokecolor="#231f20">
              <v:path arrowok="t"/>
              <v:stroke dashstyle="solid"/>
            </v:shape>
            <v:rect style="position:absolute;left:798;top:66;width:3675;height:2825" filled="false" stroked="true" strokeweight=".5pt" strokecolor="#231f20">
              <v:stroke dashstyle="solid"/>
            </v:rect>
            <v:shape style="position:absolute;left:1208;top:91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363;top:91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314;top:2386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before="38"/>
        <w:ind w:left="0" w:right="53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7"/>
        <w:ind w:left="0" w:right="53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7"/>
        <w:ind w:left="0" w:right="53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7"/>
        <w:ind w:left="0" w:right="53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8"/>
        <w:ind w:left="0" w:right="53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54"/>
        <w:ind w:left="3890" w:right="0" w:firstLine="0"/>
        <w:jc w:val="left"/>
        <w:rPr>
          <w:sz w:val="12"/>
        </w:rPr>
      </w:pPr>
      <w:r>
        <w:rPr>
          <w:color w:val="231F20"/>
          <w:spacing w:val="-57"/>
          <w:w w:val="99"/>
          <w:position w:val="-7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17" w:lineRule="exact" w:before="0"/>
        <w:ind w:left="0" w:right="531" w:firstLine="0"/>
        <w:jc w:val="right"/>
        <w:rPr>
          <w:sz w:val="12"/>
        </w:rPr>
      </w:pPr>
      <w:r>
        <w:rPr/>
        <w:pict>
          <v:shape style="position:absolute;margin-left:226.509003pt;margin-top:1.87493pt;width:.5pt;height:9.550pt;mso-position-horizontal-relative:page;mso-position-vertical-relative:paragraph;z-index:15908864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231F20"/>
                      <w:spacing w:val="-63"/>
                      <w:w w:val="122"/>
                      <w:sz w:val="16"/>
                    </w:rPr>
                    <w:t>–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spacing w:before="37"/>
        <w:ind w:left="0" w:right="53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8"/>
        <w:ind w:left="0" w:right="53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7"/>
        <w:ind w:left="0" w:right="53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37"/>
        <w:ind w:left="0" w:right="53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38"/>
        <w:ind w:left="0" w:right="53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7"/>
        <w:ind w:left="0" w:right="53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37"/>
        <w:ind w:left="0" w:right="531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37"/>
        <w:ind w:left="0" w:right="53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line="127" w:lineRule="exact" w:before="38"/>
        <w:ind w:left="0" w:right="53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tabs>
          <w:tab w:pos="911" w:val="left" w:leader="none"/>
          <w:tab w:pos="1351" w:val="left" w:leader="none"/>
          <w:tab w:pos="1778" w:val="left" w:leader="none"/>
          <w:tab w:pos="2208" w:val="left" w:leader="none"/>
          <w:tab w:pos="2639" w:val="left" w:leader="none"/>
          <w:tab w:pos="3073" w:val="left" w:leader="none"/>
          <w:tab w:pos="3469" w:val="left" w:leader="none"/>
        </w:tabs>
        <w:spacing w:line="127" w:lineRule="exact" w:before="0"/>
        <w:ind w:left="408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</w:p>
    <w:p>
      <w:pPr>
        <w:pStyle w:val="BodyText"/>
        <w:spacing w:before="8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  <w:spacing w:before="6"/>
        <w:rPr>
          <w:sz w:val="24"/>
        </w:rPr>
      </w:pPr>
      <w:r>
        <w:rPr/>
        <w:pict>
          <v:shape style="position:absolute;margin-left:39.685001pt;margin-top:16.549353pt;width:215.45pt;height:.1pt;mso-position-horizontal-relative:page;mso-position-vertical-relative:paragraph;z-index:-15552000;mso-wrap-distance-left:0;mso-wrap-distance-right:0" coordorigin="794,331" coordsize="4309,0" path="m794,331l5102,33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241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5.8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market interest rate expectations and £375 billion asset purchases</w:t>
      </w:r>
    </w:p>
    <w:p>
      <w:pPr>
        <w:spacing w:before="19"/>
        <w:ind w:left="2430" w:right="0" w:firstLine="0"/>
        <w:jc w:val="left"/>
        <w:rPr>
          <w:sz w:val="12"/>
        </w:rPr>
      </w:pPr>
      <w:r>
        <w:rPr/>
        <w:pict>
          <v:group style="position:absolute;margin-left:39.685001pt;margin-top:9.441318pt;width:184.25pt;height:141.9pt;mso-position-horizontal-relative:page;mso-position-vertical-relative:paragraph;z-index:-22075904" coordorigin="794,189" coordsize="3685,2838">
            <v:shape style="position:absolute;left:801;top:191;width:3511;height:2836" type="#_x0000_t75" stroked="false">
              <v:imagedata r:id="rId72" o:title=""/>
            </v:shape>
            <v:line style="position:absolute" from="4365,643" to="4478,643" stroked="true" strokeweight=".5pt" strokecolor="#231f20">
              <v:stroke dashstyle="solid"/>
            </v:line>
            <v:line style="position:absolute" from="4365,1097" to="4478,1097" stroked="true" strokeweight=".5pt" strokecolor="#231f20">
              <v:stroke dashstyle="solid"/>
            </v:line>
            <v:line style="position:absolute" from="4365,1549" to="4478,1549" stroked="true" strokeweight=".5pt" strokecolor="#231f20">
              <v:stroke dashstyle="solid"/>
            </v:line>
            <v:line style="position:absolute" from="4365,2003" to="4478,2003" stroked="true" strokeweight=".5pt" strokecolor="#231f20">
              <v:stroke dashstyle="solid"/>
            </v:line>
            <v:line style="position:absolute" from="4365,2457" to="4478,2457" stroked="true" strokeweight=".5pt" strokecolor="#231f20">
              <v:stroke dashstyle="solid"/>
            </v:line>
            <v:line style="position:absolute" from="794,643" to="907,643" stroked="true" strokeweight=".5pt" strokecolor="#231f20">
              <v:stroke dashstyle="solid"/>
            </v:line>
            <v:line style="position:absolute" from="794,1097" to="907,1097" stroked="true" strokeweight=".5pt" strokecolor="#231f20">
              <v:stroke dashstyle="solid"/>
            </v:line>
            <v:line style="position:absolute" from="794,1549" to="907,1549" stroked="true" strokeweight=".5pt" strokecolor="#231f20">
              <v:stroke dashstyle="solid"/>
            </v:line>
            <v:line style="position:absolute" from="794,2003" to="907,2003" stroked="true" strokeweight=".5pt" strokecolor="#231f20">
              <v:stroke dashstyle="solid"/>
            </v:line>
            <v:line style="position:absolute" from="794,2457" to="907,2457" stroked="true" strokeweight=".5pt" strokecolor="#231f20">
              <v:stroke dashstyle="solid"/>
            </v:line>
            <v:line style="position:absolute" from="799,3018" to="4473,3018" stroked="true" strokeweight=".5pt" strokecolor="#231f20">
              <v:stroke dashstyle="solid"/>
            </v:line>
            <v:shape style="position:absolute;left:4339;top:2902;width:40;height:118" coordorigin="4340,2903" coordsize="40,118" path="m4359,2903l4359,2927,4340,2942,4379,2955,4340,2974,4379,2989,4356,2998,4356,3020e" filled="false" stroked="true" strokeweight=".5pt" strokecolor="#231f20">
              <v:path arrowok="t"/>
              <v:stroke dashstyle="solid"/>
            </v:shape>
            <v:line style="position:absolute" from="794,194" to="4478,194" stroked="true" strokeweight=".5pt" strokecolor="#231f20">
              <v:stroke dashstyle="solid"/>
            </v:line>
            <v:line style="position:absolute" from="799,194" to="799,2902" stroked="true" strokeweight=".5pt" strokecolor="#231f20">
              <v:stroke dashstyle="solid"/>
            </v:line>
            <v:line style="position:absolute" from="4471,194" to="4471,2902" stroked="true" strokeweight=".5pt" strokecolor="#231f20">
              <v:stroke dashstyle="solid"/>
            </v:line>
            <v:line style="position:absolute" from="4361,2905" to="4470,2905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Unemployment rate, per cent </w:t>
      </w:r>
      <w:r>
        <w:rPr>
          <w:color w:val="231F20"/>
          <w:position w:val="-8"/>
          <w:sz w:val="12"/>
        </w:rPr>
        <w:t>10</w:t>
      </w:r>
    </w:p>
    <w:p>
      <w:pPr>
        <w:pStyle w:val="BodyText"/>
        <w:spacing w:before="5"/>
        <w:rPr>
          <w:sz w:val="27"/>
        </w:rPr>
      </w:pPr>
    </w:p>
    <w:p>
      <w:pPr>
        <w:spacing w:before="0"/>
        <w:ind w:left="0" w:right="51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1"/>
        <w:ind w:left="0" w:right="51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519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51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51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line="129" w:lineRule="exact" w:before="0"/>
        <w:ind w:left="391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09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19" w:val="left" w:leader="none"/>
          <w:tab w:pos="1351" w:val="left" w:leader="none"/>
          <w:tab w:pos="1782" w:val="left" w:leader="none"/>
          <w:tab w:pos="2213" w:val="left" w:leader="none"/>
          <w:tab w:pos="2645" w:val="left" w:leader="none"/>
          <w:tab w:pos="3076" w:val="left" w:leader="none"/>
          <w:tab w:pos="3448" w:val="left" w:leader="none"/>
        </w:tabs>
        <w:spacing w:line="120" w:lineRule="exact" w:before="0"/>
        <w:ind w:left="408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</w:p>
    <w:p>
      <w:pPr>
        <w:spacing w:line="244" w:lineRule="auto" w:before="74"/>
        <w:ind w:left="153" w:right="13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 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central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reserves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economic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 </w:t>
      </w:r>
      <w:r>
        <w:rPr>
          <w:color w:val="231F20"/>
          <w:sz w:val="11"/>
        </w:rPr>
        <w:t>band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also expected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blue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particular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unemployment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blue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 depicted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likely path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unemployment 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continue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effect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successive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begins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Q3,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earlier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inflation.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because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 staff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part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August.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 unemployment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1"/>
          <w:sz w:val="11"/>
        </w:rPr>
        <w:t> </w:t>
      </w:r>
      <w:r>
        <w:rPr>
          <w:color w:val="231F20"/>
          <w:spacing w:val="-4"/>
          <w:sz w:val="11"/>
        </w:rPr>
        <w:t>7.7%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August,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projected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remain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at</w:t>
      </w: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spacing w:val="-4"/>
          <w:w w:val="95"/>
          <w:sz w:val="11"/>
        </w:rPr>
        <w:t>7.7%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whole.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equivalent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 </w:t>
      </w:r>
      <w:r>
        <w:rPr>
          <w:color w:val="231F20"/>
          <w:sz w:val="11"/>
        </w:rPr>
        <w:t>(2013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Q2),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included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solid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line,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rather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fan.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56"/>
      </w:pP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0.3</w:t>
      </w:r>
      <w:r>
        <w:rPr>
          <w:color w:val="231F20"/>
          <w:spacing w:val="-45"/>
        </w:rPr>
        <w:t> </w:t>
      </w:r>
      <w:r>
        <w:rPr>
          <w:color w:val="231F20"/>
        </w:rPr>
        <w:t>percentage</w:t>
      </w:r>
      <w:r>
        <w:rPr>
          <w:color w:val="231F20"/>
          <w:spacing w:val="-45"/>
        </w:rPr>
        <w:t> </w:t>
      </w:r>
      <w:r>
        <w:rPr>
          <w:color w:val="231F20"/>
        </w:rPr>
        <w:t>points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2015</w:t>
      </w:r>
      <w:r>
        <w:rPr>
          <w:color w:val="231F20"/>
          <w:spacing w:val="-45"/>
        </w:rPr>
        <w:t> </w:t>
      </w:r>
      <w:r>
        <w:rPr>
          <w:color w:val="231F20"/>
        </w:rPr>
        <w:t>(see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box</w:t>
      </w:r>
      <w:r>
        <w:rPr>
          <w:color w:val="231F20"/>
          <w:spacing w:val="-47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page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42).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administered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regulated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 tuition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exert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inflation.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magnitude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future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administered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regulated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generally),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broader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</w:rPr>
        <w:t>on</w:t>
      </w:r>
      <w:r>
        <w:rPr>
          <w:color w:val="231F20"/>
          <w:spacing w:val="-18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4"/>
        <w:rPr>
          <w:sz w:val="21"/>
        </w:rPr>
      </w:pPr>
    </w:p>
    <w:p>
      <w:pPr>
        <w:spacing w:line="259" w:lineRule="auto" w:before="0"/>
        <w:ind w:left="153" w:right="1823" w:firstLine="0"/>
        <w:jc w:val="left"/>
        <w:rPr>
          <w:sz w:val="26"/>
        </w:rPr>
      </w:pPr>
      <w:r>
        <w:rPr>
          <w:color w:val="231F20"/>
          <w:w w:val="95"/>
          <w:sz w:val="26"/>
        </w:rPr>
        <w:t>5.2</w:t>
      </w:r>
      <w:r>
        <w:rPr>
          <w:color w:val="231F20"/>
          <w:spacing w:val="13"/>
          <w:w w:val="95"/>
          <w:sz w:val="26"/>
        </w:rPr>
        <w:t> </w:t>
      </w:r>
      <w:r>
        <w:rPr>
          <w:color w:val="231F20"/>
          <w:w w:val="95"/>
          <w:sz w:val="26"/>
        </w:rPr>
        <w:t>The</w:t>
      </w:r>
      <w:r>
        <w:rPr>
          <w:color w:val="231F20"/>
          <w:spacing w:val="-41"/>
          <w:w w:val="95"/>
          <w:sz w:val="26"/>
        </w:rPr>
        <w:t> </w:t>
      </w:r>
      <w:r>
        <w:rPr>
          <w:color w:val="231F20"/>
          <w:w w:val="95"/>
          <w:sz w:val="26"/>
        </w:rPr>
        <w:t>projections</w:t>
      </w:r>
      <w:r>
        <w:rPr>
          <w:color w:val="231F20"/>
          <w:spacing w:val="-44"/>
          <w:w w:val="95"/>
          <w:sz w:val="26"/>
        </w:rPr>
        <w:t> </w:t>
      </w:r>
      <w:r>
        <w:rPr>
          <w:color w:val="231F20"/>
          <w:w w:val="95"/>
          <w:sz w:val="26"/>
        </w:rPr>
        <w:t>for</w:t>
      </w:r>
      <w:r>
        <w:rPr>
          <w:color w:val="231F20"/>
          <w:spacing w:val="-44"/>
          <w:w w:val="95"/>
          <w:sz w:val="26"/>
        </w:rPr>
        <w:t> </w:t>
      </w:r>
      <w:r>
        <w:rPr>
          <w:color w:val="231F20"/>
          <w:w w:val="95"/>
          <w:sz w:val="26"/>
        </w:rPr>
        <w:t>demand, </w:t>
      </w:r>
      <w:r>
        <w:rPr>
          <w:color w:val="231F20"/>
          <w:sz w:val="26"/>
        </w:rPr>
        <w:t>unemployment</w:t>
      </w:r>
      <w:r>
        <w:rPr>
          <w:color w:val="231F20"/>
          <w:spacing w:val="-42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42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Heading5"/>
        <w:spacing w:before="230"/>
      </w:pPr>
      <w:r>
        <w:rPr>
          <w:color w:val="A70740"/>
          <w:w w:val="105"/>
        </w:rPr>
        <w:t>GDP</w:t>
      </w:r>
    </w:p>
    <w:p>
      <w:pPr>
        <w:pStyle w:val="BodyText"/>
        <w:spacing w:line="268" w:lineRule="auto" w:before="24"/>
        <w:ind w:left="153" w:right="359"/>
      </w:pPr>
      <w:r>
        <w:rPr>
          <w:color w:val="231F20"/>
          <w:w w:val="95"/>
        </w:rPr>
        <w:t>Based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them, four-quarter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near</w:t>
      </w:r>
      <w:r>
        <w:rPr>
          <w:color w:val="231F20"/>
          <w:spacing w:val="-44"/>
        </w:rPr>
        <w:t> </w:t>
      </w:r>
      <w:r>
        <w:rPr>
          <w:color w:val="231F20"/>
        </w:rPr>
        <w:t>term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lifting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uncertainty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thawing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bolster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 near-term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ago,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5.B),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primarily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increasingly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positive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tone 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not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remain</w:t>
      </w:r>
      <w:r>
        <w:rPr>
          <w:color w:val="231F20"/>
          <w:spacing w:val="-39"/>
        </w:rPr>
        <w:t> </w:t>
      </w:r>
      <w:r>
        <w:rPr>
          <w:color w:val="231F20"/>
        </w:rPr>
        <w:t>below</w:t>
      </w:r>
      <w:r>
        <w:rPr>
          <w:color w:val="231F20"/>
          <w:spacing w:val="-38"/>
        </w:rPr>
        <w:t> </w:t>
      </w:r>
      <w:r>
        <w:rPr>
          <w:color w:val="231F20"/>
        </w:rPr>
        <w:t>its</w:t>
      </w:r>
      <w:r>
        <w:rPr>
          <w:color w:val="231F20"/>
          <w:spacing w:val="-39"/>
        </w:rPr>
        <w:t> </w:t>
      </w:r>
      <w:r>
        <w:rPr>
          <w:color w:val="231F20"/>
        </w:rPr>
        <w:t>pre-crisis</w:t>
      </w:r>
      <w:r>
        <w:rPr>
          <w:color w:val="231F20"/>
          <w:spacing w:val="-39"/>
        </w:rPr>
        <w:t> </w:t>
      </w:r>
      <w:r>
        <w:rPr>
          <w:color w:val="231F20"/>
        </w:rPr>
        <w:t>peak</w:t>
      </w:r>
      <w:r>
        <w:rPr>
          <w:color w:val="231F20"/>
          <w:spacing w:val="-39"/>
        </w:rPr>
        <w:t> </w:t>
      </w:r>
      <w:r>
        <w:rPr>
          <w:color w:val="231F20"/>
        </w:rPr>
        <w:t>until</w:t>
      </w:r>
      <w:r>
        <w:rPr>
          <w:color w:val="231F20"/>
          <w:spacing w:val="-38"/>
        </w:rPr>
        <w:t> </w:t>
      </w:r>
      <w:r>
        <w:rPr>
          <w:color w:val="231F20"/>
        </w:rPr>
        <w:t>next</w:t>
      </w:r>
      <w:r>
        <w:rPr>
          <w:color w:val="231F20"/>
          <w:spacing w:val="-39"/>
        </w:rPr>
        <w:t> </w:t>
      </w:r>
      <w:r>
        <w:rPr>
          <w:color w:val="231F20"/>
        </w:rPr>
        <w:t>spring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(Chart 5.5).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318"/>
        <w:rPr>
          <w:sz w:val="14"/>
        </w:rPr>
      </w:pP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ahead,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second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third</w:t>
      </w:r>
      <w:r>
        <w:rPr>
          <w:color w:val="231F20"/>
          <w:spacing w:val="-45"/>
        </w:rPr>
        <w:t> </w:t>
      </w:r>
      <w:r>
        <w:rPr>
          <w:color w:val="231F20"/>
        </w:rPr>
        <w:t>years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forecast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initial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provided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lifting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moderates.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broadly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same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projected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August (Chart 5.6). The November GDP projection in Chart </w:t>
      </w:r>
      <w:r>
        <w:rPr>
          <w:color w:val="231F20"/>
          <w:spacing w:val="-8"/>
        </w:rPr>
        <w:t>5.1 </w:t>
      </w:r>
      <w:r>
        <w:rPr>
          <w:color w:val="231F20"/>
          <w:w w:val="95"/>
        </w:rPr>
        <w:t>assumes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evolves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curve, compared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constant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used 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5.7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 </w:t>
      </w:r>
      <w:r>
        <w:rPr>
          <w:color w:val="231F20"/>
          <w:w w:val="90"/>
        </w:rPr>
        <w:t>under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alternative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constant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Rate: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market</w:t>
      </w:r>
      <w:r>
        <w:rPr>
          <w:color w:val="231F20"/>
          <w:spacing w:val="-19"/>
        </w:rPr>
        <w:t> </w:t>
      </w:r>
      <w:r>
        <w:rPr>
          <w:color w:val="231F20"/>
        </w:rPr>
        <w:t>path.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72"/>
      </w:pP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 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downside,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August.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continuing </w:t>
      </w:r>
      <w:r>
        <w:rPr>
          <w:color w:val="231F20"/>
          <w:w w:val="90"/>
        </w:rPr>
        <w:t>challenges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facing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balance </w:t>
      </w:r>
      <w:r>
        <w:rPr>
          <w:color w:val="231F20"/>
          <w:w w:val="95"/>
        </w:rPr>
        <w:t>sheet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repair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proves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domestic </w:t>
      </w:r>
      <w:r>
        <w:rPr>
          <w:color w:val="231F20"/>
        </w:rPr>
        <w:t>spending.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Unemployment</w:t>
      </w:r>
    </w:p>
    <w:p>
      <w:pPr>
        <w:pStyle w:val="BodyText"/>
        <w:spacing w:line="268" w:lineRule="auto" w:before="24"/>
        <w:ind w:left="153" w:right="347"/>
      </w:pPr>
      <w:r>
        <w:rPr>
          <w:color w:val="231F20"/>
        </w:rPr>
        <w:t>Chart 5.8 shows the Committee’s latest projections for unemployment. As the recovery in demand growth is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 growth,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gentle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prospect.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average</w:t>
      </w:r>
      <w:r>
        <w:rPr>
          <w:color w:val="231F20"/>
          <w:spacing w:val="-45"/>
        </w:rPr>
        <w:t> </w:t>
      </w:r>
      <w:r>
        <w:rPr>
          <w:color w:val="231F20"/>
        </w:rPr>
        <w:t>hours</w:t>
      </w:r>
      <w:r>
        <w:rPr>
          <w:color w:val="231F20"/>
          <w:spacing w:val="-47"/>
        </w:rPr>
        <w:t> </w:t>
      </w:r>
      <w:r>
        <w:rPr>
          <w:color w:val="231F20"/>
        </w:rPr>
        <w:t>worked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6"/>
        </w:rPr>
        <w:t> </w:t>
      </w:r>
      <w:r>
        <w:rPr>
          <w:color w:val="231F20"/>
        </w:rPr>
        <w:t>slow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7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</w:p>
    <w:p>
      <w:pPr>
        <w:pStyle w:val="BodyText"/>
        <w:spacing w:before="4"/>
        <w:rPr>
          <w:sz w:val="21"/>
        </w:rPr>
      </w:pPr>
      <w:r>
        <w:rPr/>
        <w:pict>
          <v:shape style="position:absolute;margin-left:306.141998pt;margin-top:14.663448pt;width:249.45pt;height:.1pt;mso-position-horizontal-relative:page;mso-position-vertical-relative:paragraph;z-index:-15551488;mso-wrap-distance-left:0;mso-wrap-distance-right:0" coordorigin="6123,293" coordsize="4989,0" path="m6123,293l11112,293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line="235" w:lineRule="auto" w:before="36"/>
        <w:ind w:left="366" w:right="372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</w:t>
      </w:r>
      <w:r>
        <w:rPr>
          <w:color w:val="231F20"/>
          <w:spacing w:val="-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August</w:t>
      </w:r>
      <w:r>
        <w:rPr>
          <w:color w:val="231F20"/>
          <w:spacing w:val="-24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MPC’s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projections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assumed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marginal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impact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on growth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assumed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came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through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quickly than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had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been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case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previous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projections,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reflecting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impact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its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policy </w:t>
      </w:r>
      <w:r>
        <w:rPr>
          <w:color w:val="231F20"/>
          <w:w w:val="90"/>
          <w:sz w:val="14"/>
        </w:rPr>
        <w:t>guidance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expectations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asset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prices.</w:t>
      </w:r>
      <w:r>
        <w:rPr>
          <w:color w:val="231F20"/>
          <w:spacing w:val="2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same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approach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has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been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taken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this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60"/>
          <w:cols w:num="2" w:equalWidth="0">
            <w:col w:w="4501" w:space="828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7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5.9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constant nominal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billion</w:t>
      </w:r>
    </w:p>
    <w:p>
      <w:pPr>
        <w:spacing w:line="208" w:lineRule="exact" w:before="0"/>
        <w:ind w:left="153" w:right="0" w:firstLine="0"/>
        <w:jc w:val="left"/>
        <w:rPr>
          <w:sz w:val="18"/>
        </w:rPr>
      </w:pPr>
      <w:r>
        <w:rPr>
          <w:color w:val="231F20"/>
          <w:sz w:val="18"/>
        </w:rPr>
        <w:t>asset purchases</w:t>
      </w:r>
    </w:p>
    <w:p>
      <w:pPr>
        <w:spacing w:before="37"/>
        <w:ind w:left="2420" w:right="0" w:firstLine="0"/>
        <w:jc w:val="left"/>
        <w:rPr>
          <w:sz w:val="12"/>
        </w:rPr>
      </w:pPr>
      <w:r>
        <w:rPr/>
        <w:pict>
          <v:group style="position:absolute;margin-left:39.685001pt;margin-top:10.341344pt;width:184.25pt;height:141.9pt;mso-position-horizontal-relative:page;mso-position-vertical-relative:paragraph;z-index:-22071296" coordorigin="794,207" coordsize="3685,2838">
            <v:shape style="position:absolute;left:801;top:215;width:3506;height:2830" type="#_x0000_t75" stroked="false">
              <v:imagedata r:id="rId73" o:title=""/>
            </v:shape>
            <v:line style="position:absolute" from="794,657" to="907,657" stroked="true" strokeweight=".5pt" strokecolor="#231f20">
              <v:stroke dashstyle="solid"/>
            </v:line>
            <v:line style="position:absolute" from="794,1110" to="907,1110" stroked="true" strokeweight=".5pt" strokecolor="#231f20">
              <v:stroke dashstyle="solid"/>
            </v:line>
            <v:line style="position:absolute" from="794,1562" to="907,1562" stroked="true" strokeweight=".5pt" strokecolor="#231f20">
              <v:stroke dashstyle="solid"/>
            </v:line>
            <v:line style="position:absolute" from="794,2016" to="907,2016" stroked="true" strokeweight=".5pt" strokecolor="#231f20">
              <v:stroke dashstyle="solid"/>
            </v:line>
            <v:line style="position:absolute" from="794,2469" to="907,2469" stroked="true" strokeweight=".5pt" strokecolor="#231f20">
              <v:stroke dashstyle="solid"/>
            </v:line>
            <v:line style="position:absolute" from="4365,657" to="4478,657" stroked="true" strokeweight=".5pt" strokecolor="#231f20">
              <v:stroke dashstyle="solid"/>
            </v:line>
            <v:line style="position:absolute" from="4365,1110" to="4478,1110" stroked="true" strokeweight=".5pt" strokecolor="#231f20">
              <v:stroke dashstyle="solid"/>
            </v:line>
            <v:line style="position:absolute" from="4365,1562" to="4478,1562" stroked="true" strokeweight=".5pt" strokecolor="#231f20">
              <v:stroke dashstyle="solid"/>
            </v:line>
            <v:line style="position:absolute" from="4365,2016" to="4478,2016" stroked="true" strokeweight=".5pt" strokecolor="#231f20">
              <v:stroke dashstyle="solid"/>
            </v:line>
            <v:line style="position:absolute" from="4365,2469" to="4478,2469" stroked="true" strokeweight=".5pt" strokecolor="#231f20">
              <v:stroke dashstyle="solid"/>
            </v:line>
            <v:shape style="position:absolute;left:4339;top:2920;width:40;height:118" coordorigin="4340,2921" coordsize="40,118" path="m4359,2921l4359,2945,4340,2960,4379,2973,4340,2992,4379,3007,4356,3016,4356,3038e" filled="false" stroked="true" strokeweight=".5pt" strokecolor="#231f20">
              <v:path arrowok="t"/>
              <v:stroke dashstyle="solid"/>
            </v:shape>
            <v:line style="position:absolute" from="794,212" to="4478,212" stroked="true" strokeweight=".5pt" strokecolor="#231f20">
              <v:stroke dashstyle="solid"/>
            </v:line>
            <v:line style="position:absolute" from="799,212" to="799,2920" stroked="true" strokeweight=".5pt" strokecolor="#231f20">
              <v:stroke dashstyle="solid"/>
            </v:line>
            <v:line style="position:absolute" from="4471,212" to="4471,2920" stroked="true" strokeweight=".5pt" strokecolor="#231f20">
              <v:stroke dashstyle="solid"/>
            </v:line>
            <v:line style="position:absolute" from="4361,2923" to="4470,2923" stroked="true" strokeweight=".5pt" strokecolor="#231f20">
              <v:stroke dashstyle="solid"/>
            </v:line>
            <v:shape style="position:absolute;left:793;top:206;width:3685;height:283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17"/>
                      </w:rPr>
                    </w:pPr>
                  </w:p>
                  <w:p>
                    <w:pPr>
                      <w:tabs>
                        <w:tab w:pos="3679" w:val="left" w:leader="none"/>
                      </w:tabs>
                      <w:spacing w:before="0"/>
                      <w:ind w:left="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Unemployment rate, per cent </w:t>
      </w:r>
      <w:r>
        <w:rPr>
          <w:color w:val="231F20"/>
          <w:position w:val="-8"/>
          <w:sz w:val="12"/>
        </w:rPr>
        <w:t>10</w:t>
      </w:r>
    </w:p>
    <w:p>
      <w:pPr>
        <w:pStyle w:val="BodyText"/>
        <w:spacing w:before="1"/>
        <w:rPr>
          <w:sz w:val="27"/>
        </w:rPr>
      </w:pPr>
    </w:p>
    <w:p>
      <w:pPr>
        <w:spacing w:before="0"/>
        <w:ind w:left="0" w:right="46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46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464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46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46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line="132" w:lineRule="exact" w:before="0"/>
        <w:ind w:left="3919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12" w:lineRule="exact" w:before="0"/>
        <w:ind w:left="3918" w:right="0" w:firstLine="0"/>
        <w:jc w:val="left"/>
        <w:rPr>
          <w:sz w:val="12"/>
        </w:rPr>
      </w:pPr>
      <w:bookmarkStart w:name="CPI inflation" w:id="91"/>
      <w:bookmarkEnd w:id="91"/>
      <w:r>
        <w:rPr/>
      </w:r>
      <w:r>
        <w:rPr>
          <w:color w:val="231F20"/>
          <w:w w:val="105"/>
          <w:sz w:val="12"/>
        </w:rPr>
        <w:t>0</w:t>
      </w:r>
    </w:p>
    <w:p>
      <w:pPr>
        <w:tabs>
          <w:tab w:pos="914" w:val="left" w:leader="none"/>
          <w:tab w:pos="1346" w:val="left" w:leader="none"/>
          <w:tab w:pos="1777" w:val="left" w:leader="none"/>
          <w:tab w:pos="2209" w:val="left" w:leader="none"/>
          <w:tab w:pos="2640" w:val="left" w:leader="none"/>
          <w:tab w:pos="3071" w:val="left" w:leader="none"/>
          <w:tab w:pos="3443" w:val="left" w:leader="none"/>
        </w:tabs>
        <w:spacing w:line="119" w:lineRule="exact" w:before="0"/>
        <w:ind w:left="403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5.8.</w:t>
      </w: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5.10 </w:t>
      </w:r>
      <w:r>
        <w:rPr>
          <w:color w:val="231F20"/>
          <w:w w:val="95"/>
          <w:sz w:val="18"/>
        </w:rPr>
        <w:t>Cumulative probability of unemployment </w:t>
      </w:r>
      <w:r>
        <w:rPr>
          <w:color w:val="231F20"/>
          <w:sz w:val="18"/>
        </w:rPr>
        <w:t>having reached the 7% threshold</w:t>
      </w:r>
    </w:p>
    <w:p>
      <w:pPr>
        <w:spacing w:line="121" w:lineRule="exact" w:before="115"/>
        <w:ind w:left="288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Probability, per cent</w:t>
      </w:r>
    </w:p>
    <w:p>
      <w:pPr>
        <w:spacing w:line="121" w:lineRule="exact" w:before="0"/>
        <w:ind w:left="3866" w:right="0" w:firstLine="0"/>
        <w:jc w:val="left"/>
        <w:rPr>
          <w:sz w:val="12"/>
        </w:rPr>
      </w:pPr>
      <w:r>
        <w:rPr/>
        <w:pict>
          <v:group style="position:absolute;margin-left:39.685001pt;margin-top:2.439585pt;width:184.25pt;height:141.8pt;mso-position-horizontal-relative:page;mso-position-vertical-relative:paragraph;z-index:15910912" coordorigin="794,49" coordsize="3685,2836">
            <v:shape style="position:absolute;left:959;top:1253;width:3096;height:1630" coordorigin="959,1253" coordsize="3096,1630" path="m4055,1253l3797,1328,3539,1433,3281,1551,3023,1691,2765,1827,2507,1939,2249,2171,1991,2341,1733,2625,1475,2799,1217,2812,959,2812,959,2883,1475,2883,1733,2767,1991,2483,2249,2312,2507,2080,2765,1969,3023,1833,3281,1693,3539,1575,3797,1470,4055,1395,4055,1253xe" filled="true" fillcolor="#b0b6ba" stroked="false">
              <v:path arrowok="t"/>
              <v:fill type="solid"/>
            </v:shape>
            <v:shape style="position:absolute;left:959;top:877;width:3354;height:1935" coordorigin="959,878" coordsize="3354,1935" path="m4313,878l4055,921,3797,989,3539,1082,3281,1188,2765,1408,2507,1515,2249,1645,1991,1864,1733,2092,1475,2448,1217,2770,959,2812,1217,2812,1282,2809,1475,2590,1733,2234,1991,2006,2249,1787,2507,1657,2765,1550,3281,1330,3539,1223,3797,1131,4055,1063,4313,1019,4313,878xe" filled="true" fillcolor="#6185b0" stroked="false">
              <v:path arrowok="t"/>
              <v:fill type="solid"/>
            </v:shape>
            <v:shape style="position:absolute;left:959;top:2808;width:324;height:75" coordorigin="959,2809" coordsize="324,75" path="m1282,2809l1217,2812,959,2812,959,2883,1217,2883,1282,2809xe" filled="true" fillcolor="#4f759b" stroked="false">
              <v:path arrowok="t"/>
              <v:fill type="solid"/>
            </v:shape>
            <v:shape style="position:absolute;left:793;top:48;width:3685;height:2836" coordorigin="794,49" coordsize="3685,2836" path="m4478,49l4468,49,4468,59,4468,326,4365,326,4365,336,4468,336,4468,608,4365,608,4365,618,4468,618,4468,892,4365,892,4365,902,4468,902,4468,1176,4365,1176,4365,1186,4468,1186,4468,1460,4365,1460,4365,1470,4468,1470,4468,1744,4365,1744,4365,1754,4468,1754,4468,2028,4365,2028,4365,2038,4468,2038,4468,2310,4365,2310,4365,2320,4468,2320,4468,2594,4365,2594,4365,2604,4468,2604,4468,2875,4317,2875,4317,2827,4307,2827,4307,2875,4060,2875,4060,2827,4050,2827,4050,2875,3802,2875,3802,2827,3792,2827,3792,2875,3544,2875,3544,2770,3534,2770,3534,2875,3286,2875,3286,2827,3276,2827,3276,2875,3028,2875,3028,2827,3018,2827,3018,2875,2770,2875,2770,2827,2760,2827,2760,2875,2512,2875,2512,2770,2502,2770,2502,2875,2254,2875,2254,2827,2244,2827,2244,2875,1996,2875,1996,2827,1986,2827,1986,2875,1738,2875,1738,2827,1728,2827,1728,2875,1480,2875,1480,2770,1470,2770,1470,2875,1222,2875,1222,2827,1212,2827,1212,2875,964,2875,964,2827,954,2827,954,2875,804,2875,804,2604,907,2604,907,2594,804,2594,804,2320,907,2320,907,2310,804,2310,804,2038,907,2038,907,2028,804,2028,804,1754,907,1754,907,1744,804,1744,804,1470,907,1470,907,1460,804,1460,804,1186,907,1186,907,1176,804,1176,804,902,907,902,907,892,804,892,804,618,907,618,907,608,804,608,804,336,907,336,907,326,804,326,804,59,4468,59,4468,49,794,49,794,59,794,326,794,2885,4478,2885,4478,2879,4478,2875,4478,2874,4478,59,4478,49xe" filled="true" fillcolor="#231f20" stroked="false">
              <v:path arrowok="t"/>
              <v:fill type="solid"/>
            </v:shape>
            <v:shape style="position:absolute;left:1257;top:186;width:528;height:3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  <w:p>
                    <w:pPr>
                      <w:spacing w:before="39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August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3.375999pt;margin-top:9.362185pt;width:7.1pt;height:16.2pt;mso-position-horizontal-relative:page;mso-position-vertical-relative:paragraph;z-index:15911424" coordorigin="1068,187" coordsize="142,324">
            <v:rect style="position:absolute;left:1067;top:187;width:142;height:142" filled="true" fillcolor="#6185b0" stroked="false">
              <v:fill type="solid"/>
            </v:rect>
            <v:rect style="position:absolute;left:1067;top:369;width:142;height:142" filled="true" fillcolor="#b0b6ba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100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z w:val="12"/>
        </w:rPr>
        <w:t>90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70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z w:val="12"/>
        </w:rPr>
        <w:t>30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00" w:firstLine="0"/>
        <w:jc w:val="right"/>
        <w:rPr>
          <w:sz w:val="12"/>
        </w:rPr>
      </w:pPr>
      <w:r>
        <w:rPr/>
        <w:pict>
          <v:shape style="position:absolute;margin-left:40.996700pt;margin-top:4.626194pt;width:167.95pt;height:15.7pt;mso-position-horizontal-relative:page;mso-position-vertical-relative:paragraph;z-index:159134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41"/>
                    <w:gridCol w:w="357"/>
                    <w:gridCol w:w="520"/>
                    <w:gridCol w:w="513"/>
                    <w:gridCol w:w="527"/>
                    <w:gridCol w:w="513"/>
                    <w:gridCol w:w="388"/>
                  </w:tblGrid>
                  <w:tr>
                    <w:trPr>
                      <w:trHeight w:val="156" w:hRule="atLeast"/>
                    </w:trPr>
                    <w:tc>
                      <w:tcPr>
                        <w:tcW w:w="541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50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Q3</w:t>
                        </w:r>
                      </w:p>
                    </w:tc>
                    <w:tc>
                      <w:tcPr>
                        <w:tcW w:w="357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3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Q1</w:t>
                        </w:r>
                      </w:p>
                    </w:tc>
                    <w:tc>
                      <w:tcPr>
                        <w:tcW w:w="520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160" w:right="167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Q3</w:t>
                        </w:r>
                      </w:p>
                    </w:tc>
                    <w:tc>
                      <w:tcPr>
                        <w:tcW w:w="513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166" w:right="16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Q1</w:t>
                        </w:r>
                      </w:p>
                    </w:tc>
                    <w:tc>
                      <w:tcPr>
                        <w:tcW w:w="527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167" w:right="168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Q3</w:t>
                        </w:r>
                      </w:p>
                    </w:tc>
                    <w:tc>
                      <w:tcPr>
                        <w:tcW w:w="513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left="165" w:right="16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Q1</w:t>
                        </w: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line="135" w:lineRule="exact" w:before="1"/>
                          <w:ind w:right="48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Q3</w:t>
                        </w:r>
                      </w:p>
                    </w:tc>
                  </w:tr>
                  <w:tr>
                    <w:trPr>
                      <w:trHeight w:val="156" w:hRule="atLeast"/>
                    </w:trPr>
                    <w:tc>
                      <w:tcPr>
                        <w:tcW w:w="541" w:type="dxa"/>
                      </w:tcPr>
                      <w:p>
                        <w:pPr>
                          <w:pStyle w:val="TableParagraph"/>
                          <w:spacing w:line="121" w:lineRule="exact" w:before="15"/>
                          <w:ind w:left="26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2013</w:t>
                        </w:r>
                      </w:p>
                    </w:tc>
                    <w:tc>
                      <w:tcPr>
                        <w:tcW w:w="35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20" w:type="dxa"/>
                      </w:tcPr>
                      <w:p>
                        <w:pPr>
                          <w:pStyle w:val="TableParagraph"/>
                          <w:spacing w:line="121" w:lineRule="exact" w:before="15"/>
                          <w:ind w:left="160" w:right="15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14</w:t>
                        </w:r>
                      </w:p>
                    </w:tc>
                    <w:tc>
                      <w:tcPr>
                        <w:tcW w:w="51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27" w:type="dxa"/>
                      </w:tcPr>
                      <w:p>
                        <w:pPr>
                          <w:pStyle w:val="TableParagraph"/>
                          <w:spacing w:line="121" w:lineRule="exact" w:before="15"/>
                          <w:ind w:left="167" w:right="151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15</w:t>
                        </w:r>
                      </w:p>
                    </w:tc>
                    <w:tc>
                      <w:tcPr>
                        <w:tcW w:w="51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line="121" w:lineRule="exact" w:before="15"/>
                          <w:ind w:right="52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16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44" w:lineRule="auto" w:before="9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swathe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5.8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expectations;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swathe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5.11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constant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swathes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reached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7%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precise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given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quarter,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but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should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interpreted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confidence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interval.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88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911936" from="39.687pt,-.255309pt" to="289.134pt,-.255309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Table 5.C </w:t>
      </w:r>
      <w:r>
        <w:rPr>
          <w:color w:val="231F20"/>
          <w:sz w:val="18"/>
        </w:rPr>
        <w:t>Q4 CPI inflation</w:t>
      </w:r>
    </w:p>
    <w:p>
      <w:pPr>
        <w:tabs>
          <w:tab w:pos="3266" w:val="left" w:leader="none"/>
        </w:tabs>
        <w:spacing w:before="149"/>
        <w:ind w:left="1932" w:right="0" w:firstLine="0"/>
        <w:jc w:val="left"/>
        <w:rPr>
          <w:sz w:val="14"/>
        </w:rPr>
      </w:pPr>
      <w:r>
        <w:rPr/>
        <w:pict>
          <v:shape style="position:absolute;margin-left:39.687pt;margin-top:18.970747pt;width:249.45pt;height:43.5pt;mso-position-horizontal-relative:page;mso-position-vertical-relative:paragraph;z-index:159139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7"/>
                    <w:gridCol w:w="1518"/>
                    <w:gridCol w:w="1418"/>
                    <w:gridCol w:w="988"/>
                  </w:tblGrid>
                  <w:tr>
                    <w:trPr>
                      <w:trHeight w:val="252" w:hRule="atLeast"/>
                    </w:trPr>
                    <w:tc>
                      <w:tcPr>
                        <w:tcW w:w="106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2013 Q4</w:t>
                        </w:r>
                      </w:p>
                    </w:tc>
                    <w:tc>
                      <w:tcPr>
                        <w:tcW w:w="151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57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2.2 (2.9)</w:t>
                        </w:r>
                      </w:p>
                    </w:tc>
                    <w:tc>
                      <w:tcPr>
                        <w:tcW w:w="141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48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2.2 (2.9)</w:t>
                        </w:r>
                      </w:p>
                    </w:tc>
                    <w:tc>
                      <w:tcPr>
                        <w:tcW w:w="98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47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2.2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(2.9)</w:t>
                        </w:r>
                      </w:p>
                    </w:tc>
                  </w:tr>
                  <w:tr>
                    <w:trPr>
                      <w:trHeight w:val="212" w:hRule="atLeast"/>
                    </w:trPr>
                    <w:tc>
                      <w:tcPr>
                        <w:tcW w:w="1067" w:type="dxa"/>
                      </w:tcPr>
                      <w:p>
                        <w:pPr>
                          <w:pStyle w:val="TableParagraph"/>
                          <w:spacing w:before="2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2014 Q4</w:t>
                        </w:r>
                      </w:p>
                    </w:tc>
                    <w:tc>
                      <w:tcPr>
                        <w:tcW w:w="1518" w:type="dxa"/>
                      </w:tcPr>
                      <w:p>
                        <w:pPr>
                          <w:pStyle w:val="TableParagraph"/>
                          <w:spacing w:before="24"/>
                          <w:ind w:left="60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2.1 (2.4)</w:t>
                        </w:r>
                      </w:p>
                    </w:tc>
                    <w:tc>
                      <w:tcPr>
                        <w:tcW w:w="1418" w:type="dxa"/>
                      </w:tcPr>
                      <w:p>
                        <w:pPr>
                          <w:pStyle w:val="TableParagraph"/>
                          <w:spacing w:before="24"/>
                          <w:ind w:left="51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2.1 (2.4)</w:t>
                        </w:r>
                      </w:p>
                    </w:tc>
                    <w:tc>
                      <w:tcPr>
                        <w:tcW w:w="988" w:type="dxa"/>
                      </w:tcPr>
                      <w:p>
                        <w:pPr>
                          <w:pStyle w:val="TableParagraph"/>
                          <w:spacing w:before="24"/>
                          <w:ind w:left="50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6"/>
                            <w:w w:val="95"/>
                            <w:sz w:val="14"/>
                          </w:rPr>
                          <w:t>2.1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(2.4)</w:t>
                        </w:r>
                      </w:p>
                    </w:tc>
                  </w:tr>
                  <w:tr>
                    <w:trPr>
                      <w:trHeight w:val="212" w:hRule="atLeast"/>
                    </w:trPr>
                    <w:tc>
                      <w:tcPr>
                        <w:tcW w:w="1067" w:type="dxa"/>
                      </w:tcPr>
                      <w:p>
                        <w:pPr>
                          <w:pStyle w:val="TableParagraph"/>
                          <w:spacing w:before="2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2015 Q4</w:t>
                        </w:r>
                      </w:p>
                    </w:tc>
                    <w:tc>
                      <w:tcPr>
                        <w:tcW w:w="1518" w:type="dxa"/>
                      </w:tcPr>
                      <w:p>
                        <w:pPr>
                          <w:pStyle w:val="TableParagraph"/>
                          <w:spacing w:before="24"/>
                          <w:ind w:left="58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1.9 (2.0)</w:t>
                        </w:r>
                      </w:p>
                    </w:tc>
                    <w:tc>
                      <w:tcPr>
                        <w:tcW w:w="1418" w:type="dxa"/>
                      </w:tcPr>
                      <w:p>
                        <w:pPr>
                          <w:pStyle w:val="TableParagraph"/>
                          <w:spacing w:before="24"/>
                          <w:ind w:left="49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1.9 (2.0)</w:t>
                        </w:r>
                      </w:p>
                    </w:tc>
                    <w:tc>
                      <w:tcPr>
                        <w:tcW w:w="988" w:type="dxa"/>
                      </w:tcPr>
                      <w:p>
                        <w:pPr>
                          <w:pStyle w:val="TableParagraph"/>
                          <w:spacing w:before="24"/>
                          <w:ind w:left="48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1.9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(2.0)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1067" w:type="dxa"/>
                      </w:tcPr>
                      <w:p>
                        <w:pPr>
                          <w:pStyle w:val="TableParagraph"/>
                          <w:spacing w:line="145" w:lineRule="exact" w:before="2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2016 Q4</w:t>
                        </w:r>
                      </w:p>
                    </w:tc>
                    <w:tc>
                      <w:tcPr>
                        <w:tcW w:w="1518" w:type="dxa"/>
                      </w:tcPr>
                      <w:p>
                        <w:pPr>
                          <w:pStyle w:val="TableParagraph"/>
                          <w:spacing w:line="145" w:lineRule="exact" w:before="24"/>
                          <w:ind w:left="58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1418" w:type="dxa"/>
                      </w:tcPr>
                      <w:p>
                        <w:pPr>
                          <w:pStyle w:val="TableParagraph"/>
                          <w:spacing w:line="145" w:lineRule="exact" w:before="24"/>
                          <w:ind w:left="49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988" w:type="dxa"/>
                      </w:tcPr>
                      <w:p>
                        <w:pPr>
                          <w:pStyle w:val="TableParagraph"/>
                          <w:spacing w:line="145" w:lineRule="exact" w:before="24"/>
                          <w:ind w:left="48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Mode</w:t>
        <w:tab/>
        <w:t>Median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05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Mean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72"/>
      </w:pP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eroded.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unemployment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anticipated</w:t>
      </w:r>
    </w:p>
    <w:p>
      <w:pPr>
        <w:pStyle w:val="BodyText"/>
        <w:spacing w:line="268" w:lineRule="auto"/>
        <w:ind w:left="153" w:right="255"/>
      </w:pP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primarily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near-term </w:t>
      </w:r>
      <w:r>
        <w:rPr>
          <w:color w:val="231F20"/>
        </w:rPr>
        <w:t>output growth rather than a change of view about the </w:t>
      </w:r>
      <w:r>
        <w:rPr>
          <w:color w:val="231F20"/>
          <w:w w:val="95"/>
        </w:rPr>
        <w:t>underlying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alternative </w:t>
      </w:r>
      <w:r>
        <w:rPr>
          <w:color w:val="231F20"/>
          <w:w w:val="90"/>
        </w:rPr>
        <w:t>assumption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constant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projected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fall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3"/>
        </w:rPr>
        <w:t> </w:t>
      </w:r>
      <w:r>
        <w:rPr>
          <w:color w:val="231F20"/>
        </w:rPr>
        <w:t>little</w:t>
      </w:r>
      <w:r>
        <w:rPr>
          <w:color w:val="231F20"/>
          <w:spacing w:val="-23"/>
        </w:rPr>
        <w:t> </w:t>
      </w:r>
      <w:r>
        <w:rPr>
          <w:color w:val="231F20"/>
        </w:rPr>
        <w:t>more</w:t>
      </w:r>
      <w:r>
        <w:rPr>
          <w:color w:val="231F20"/>
          <w:spacing w:val="-27"/>
        </w:rPr>
        <w:t> </w:t>
      </w:r>
      <w:r>
        <w:rPr>
          <w:color w:val="231F20"/>
        </w:rPr>
        <w:t>quickly</w:t>
      </w:r>
      <w:r>
        <w:rPr>
          <w:color w:val="231F20"/>
          <w:spacing w:val="-24"/>
        </w:rPr>
        <w:t> </w:t>
      </w:r>
      <w:r>
        <w:rPr>
          <w:color w:val="231F20"/>
        </w:rPr>
        <w:t>(Chart</w:t>
      </w:r>
      <w:r>
        <w:rPr>
          <w:color w:val="231F20"/>
          <w:spacing w:val="-24"/>
        </w:rPr>
        <w:t> </w:t>
      </w:r>
      <w:r>
        <w:rPr>
          <w:color w:val="231F20"/>
        </w:rPr>
        <w:t>5.9).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72"/>
      </w:pPr>
      <w:r>
        <w:rPr>
          <w:color w:val="231F20"/>
        </w:rPr>
        <w:t>Considerable uncertainty surrounds the outlook for unemployment, in part reflecting uncertainty about </w:t>
      </w:r>
      <w:r>
        <w:rPr>
          <w:color w:val="231F20"/>
          <w:w w:val="95"/>
        </w:rPr>
        <w:t>productivity.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assumptions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 hours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worked.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sizable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implications: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productivity</w:t>
      </w:r>
      <w:r>
        <w:rPr>
          <w:color w:val="231F20"/>
          <w:spacing w:val="-35"/>
        </w:rPr>
        <w:t> </w:t>
      </w:r>
      <w:r>
        <w:rPr>
          <w:color w:val="231F20"/>
        </w:rPr>
        <w:t>per</w:t>
      </w:r>
      <w:r>
        <w:rPr>
          <w:color w:val="231F20"/>
          <w:spacing w:val="-36"/>
        </w:rPr>
        <w:t> </w:t>
      </w:r>
      <w:r>
        <w:rPr>
          <w:color w:val="231F20"/>
        </w:rPr>
        <w:t>hour</w:t>
      </w:r>
      <w:r>
        <w:rPr>
          <w:color w:val="231F20"/>
          <w:spacing w:val="-37"/>
        </w:rPr>
        <w:t> </w:t>
      </w:r>
      <w:r>
        <w:rPr>
          <w:color w:val="231F20"/>
        </w:rPr>
        <w:t>over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forecast</w:t>
      </w:r>
      <w:r>
        <w:rPr>
          <w:color w:val="231F20"/>
          <w:spacing w:val="-35"/>
        </w:rPr>
        <w:t> </w:t>
      </w:r>
      <w:r>
        <w:rPr>
          <w:color w:val="231F20"/>
        </w:rPr>
        <w:t>period</w:t>
      </w:r>
      <w:r>
        <w:rPr>
          <w:color w:val="231F20"/>
          <w:spacing w:val="-37"/>
        </w:rPr>
        <w:t> </w:t>
      </w:r>
      <w:r>
        <w:rPr>
          <w:color w:val="231F20"/>
        </w:rPr>
        <w:t>was</w:t>
      </w:r>
    </w:p>
    <w:p>
      <w:pPr>
        <w:pStyle w:val="BodyText"/>
        <w:spacing w:line="268" w:lineRule="auto"/>
        <w:ind w:left="153" w:right="372"/>
      </w:pPr>
      <w:r>
        <w:rPr>
          <w:color w:val="231F20"/>
        </w:rPr>
        <w:t>0.25 percentage points lower on average, this would mechanically be associated with a further fall in the </w:t>
      </w:r>
      <w:r>
        <w:rPr>
          <w:color w:val="231F20"/>
          <w:w w:val="95"/>
        </w:rPr>
        <w:t>unemployment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0.7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 </w:t>
      </w:r>
      <w:r>
        <w:rPr>
          <w:color w:val="231F20"/>
          <w:w w:val="90"/>
        </w:rPr>
        <w:t>reflecting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uncertainties,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width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06"/>
        <w:jc w:val="both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 judged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tilted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upside,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reflecting,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August,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both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 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hidden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 view.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</w:p>
    <w:p>
      <w:pPr>
        <w:pStyle w:val="BodyText"/>
        <w:spacing w:line="268" w:lineRule="auto"/>
        <w:ind w:left="153" w:right="381"/>
      </w:pP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curve,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two-in-five chance that the unemployment rate will have </w:t>
      </w:r>
      <w:r>
        <w:rPr>
          <w:color w:val="231F20"/>
        </w:rPr>
        <w:t>reached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7%</w:t>
      </w:r>
      <w:r>
        <w:rPr>
          <w:color w:val="231F20"/>
          <w:spacing w:val="-38"/>
        </w:rPr>
        <w:t> </w:t>
      </w:r>
      <w:r>
        <w:rPr>
          <w:color w:val="231F20"/>
        </w:rPr>
        <w:t>policy</w:t>
      </w:r>
      <w:r>
        <w:rPr>
          <w:color w:val="231F20"/>
          <w:spacing w:val="-39"/>
        </w:rPr>
        <w:t> </w:t>
      </w:r>
      <w:r>
        <w:rPr>
          <w:color w:val="231F20"/>
        </w:rPr>
        <w:t>threshold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end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2014.</w:t>
      </w:r>
      <w:r>
        <w:rPr>
          <w:color w:val="231F20"/>
          <w:spacing w:val="-2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corresponding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figures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three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five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two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three</w:t>
      </w:r>
      <w:r>
        <w:rPr>
          <w:color w:val="231F20"/>
          <w:spacing w:val="-40"/>
        </w:rPr>
        <w:t> </w:t>
      </w:r>
      <w:r>
        <w:rPr>
          <w:color w:val="231F20"/>
        </w:rPr>
        <w:t>respectively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  <w:spacing w:val="-5"/>
        </w:rPr>
        <w:t>5.10).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CPI inflation</w:t>
      </w:r>
    </w:p>
    <w:p>
      <w:pPr>
        <w:pStyle w:val="BodyText"/>
        <w:spacing w:line="268" w:lineRule="auto" w:before="23"/>
        <w:ind w:left="153" w:right="372"/>
      </w:pPr>
      <w:r>
        <w:rPr>
          <w:color w:val="231F20"/>
          <w:w w:val="95"/>
        </w:rPr>
        <w:t>Under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 yields,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near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 </w:t>
      </w:r>
      <w:r>
        <w:rPr>
          <w:color w:val="231F20"/>
          <w:w w:val="90"/>
        </w:rPr>
        <w:t>thereafter.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impetus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fade 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gradual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persistent margin of spare capacity in the economy, is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curb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August,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forecast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5.C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5"/>
          <w:w w:val="95"/>
        </w:rPr>
        <w:t>5.11).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profile </w:t>
      </w:r>
      <w:r>
        <w:rPr>
          <w:color w:val="231F20"/>
          <w:w w:val="90"/>
        </w:rPr>
        <w:t>reflects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unexpectedly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outturns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recent</w:t>
      </w:r>
      <w:r>
        <w:rPr>
          <w:color w:val="231F20"/>
          <w:spacing w:val="-23"/>
        </w:rPr>
        <w:t> </w:t>
      </w:r>
      <w:r>
        <w:rPr>
          <w:color w:val="231F20"/>
        </w:rPr>
        <w:t>appreciation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sterling.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3" w:equalWidth="0">
            <w:col w:w="4452" w:space="170"/>
            <w:col w:w="505" w:space="202"/>
            <w:col w:w="5481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40" w:right="460"/>
        </w:sectPr>
      </w:pPr>
    </w:p>
    <w:p>
      <w:pPr>
        <w:pStyle w:val="BodyText"/>
        <w:spacing w:before="2"/>
        <w:rPr>
          <w:sz w:val="11"/>
        </w:rPr>
      </w:pP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inflation.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numbers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corresponding projections in the August 2013 </w:t>
      </w:r>
      <w:r>
        <w:rPr>
          <w:i/>
          <w:color w:val="231F20"/>
          <w:w w:val="95"/>
          <w:sz w:val="11"/>
        </w:rPr>
        <w:t>Inflation Report</w:t>
      </w:r>
      <w:r>
        <w:rPr>
          <w:color w:val="231F20"/>
          <w:w w:val="95"/>
          <w:sz w:val="11"/>
        </w:rPr>
        <w:t>. The November projections have been conditioned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period;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 projections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constant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purchases.</w:t>
      </w:r>
    </w:p>
    <w:p>
      <w:pPr>
        <w:pStyle w:val="BodyText"/>
        <w:spacing w:line="268" w:lineRule="auto" w:before="103"/>
        <w:ind w:left="153" w:right="294"/>
      </w:pPr>
      <w:r>
        <w:rPr/>
        <w:br w:type="column"/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August,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Committee</w:t>
      </w:r>
      <w:r>
        <w:rPr>
          <w:color w:val="231F20"/>
          <w:spacing w:val="-42"/>
        </w:rPr>
        <w:t> </w:t>
      </w:r>
      <w:r>
        <w:rPr>
          <w:color w:val="231F20"/>
        </w:rPr>
        <w:t>agreed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policy</w:t>
      </w:r>
      <w:r>
        <w:rPr>
          <w:color w:val="231F20"/>
          <w:spacing w:val="-42"/>
        </w:rPr>
        <w:t> </w:t>
      </w:r>
      <w:r>
        <w:rPr>
          <w:color w:val="231F20"/>
        </w:rPr>
        <w:t>guidance would cease to hold either if medium-term inflation </w:t>
      </w:r>
      <w:r>
        <w:rPr>
          <w:color w:val="231F20"/>
          <w:w w:val="90"/>
        </w:rPr>
        <w:t>expectations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insufficiently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anchored,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or </w:t>
      </w:r>
      <w:r>
        <w:rPr>
          <w:color w:val="231F20"/>
          <w:w w:val="95"/>
        </w:rPr>
        <w:t>if,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above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2.5%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4"/>
          <w:w w:val="95"/>
        </w:rPr>
        <w:t>24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ahead.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inflation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pages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34–35.</w:t>
      </w:r>
    </w:p>
    <w:p>
      <w:pPr>
        <w:pStyle w:val="BodyText"/>
        <w:spacing w:line="268" w:lineRule="auto"/>
        <w:ind w:left="153" w:right="642"/>
      </w:pP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roughly one-in-three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2.5%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68" w:lineRule="auto"/>
        <w:ind w:left="153" w:right="350"/>
      </w:pPr>
      <w:r>
        <w:rPr>
          <w:color w:val="231F20"/>
          <w:spacing w:val="-4"/>
          <w:w w:val="95"/>
        </w:rPr>
        <w:t>24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5"/>
          <w:w w:val="95"/>
        </w:rPr>
        <w:t>5.12).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figure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around</w:t>
      </w:r>
      <w:r>
        <w:rPr>
          <w:color w:val="231F20"/>
          <w:spacing w:val="-28"/>
        </w:rPr>
        <w:t> </w:t>
      </w:r>
      <w:r>
        <w:rPr>
          <w:color w:val="231F20"/>
        </w:rPr>
        <w:t>two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five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August</w:t>
      </w:r>
      <w:r>
        <w:rPr>
          <w:color w:val="231F20"/>
          <w:spacing w:val="-2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979" w:space="351"/>
            <w:col w:w="54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81" w:firstLine="0"/>
        <w:jc w:val="left"/>
        <w:rPr>
          <w:sz w:val="12"/>
        </w:rPr>
      </w:pPr>
      <w:bookmarkStart w:name="5.3 The policy decision" w:id="92"/>
      <w:bookmarkEnd w:id="92"/>
      <w:r>
        <w:rPr/>
      </w:r>
      <w:bookmarkStart w:name="_bookmark21" w:id="93"/>
      <w:bookmarkEnd w:id="93"/>
      <w:r>
        <w:rPr/>
      </w:r>
      <w:r>
        <w:rPr>
          <w:color w:val="A70740"/>
          <w:sz w:val="18"/>
        </w:rPr>
        <w:t>Chart </w:t>
      </w:r>
      <w:r>
        <w:rPr>
          <w:color w:val="A70740"/>
          <w:spacing w:val="-6"/>
          <w:sz w:val="18"/>
        </w:rPr>
        <w:t>5.11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2014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Q4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2" w:lineRule="exact" w:before="44"/>
        <w:ind w:left="2292" w:right="0" w:firstLine="0"/>
        <w:jc w:val="left"/>
        <w:rPr>
          <w:sz w:val="10"/>
        </w:rPr>
      </w:pPr>
      <w:r>
        <w:rPr>
          <w:color w:val="231F20"/>
          <w:sz w:val="11"/>
        </w:rPr>
        <w:t>Probability density, per cent</w:t>
      </w:r>
      <w:r>
        <w:rPr>
          <w:color w:val="231F20"/>
          <w:position w:val="4"/>
          <w:sz w:val="10"/>
        </w:rPr>
        <w:t>(b)</w:t>
      </w:r>
    </w:p>
    <w:p>
      <w:pPr>
        <w:spacing w:line="111" w:lineRule="exact" w:before="0"/>
        <w:ind w:left="3734" w:right="0" w:firstLine="0"/>
        <w:jc w:val="left"/>
        <w:rPr>
          <w:sz w:val="11"/>
        </w:rPr>
      </w:pPr>
      <w:r>
        <w:rPr/>
        <w:pict>
          <v:group style="position:absolute;margin-left:39.685001pt;margin-top:2.585257pt;width:176.9pt;height:144.4pt;mso-position-horizontal-relative:page;mso-position-vertical-relative:paragraph;z-index:15918592" coordorigin="794,52" coordsize="3538,2888">
            <v:shape style="position:absolute;left:1634;top:2064;width:1572;height:699" coordorigin="1634,2065" coordsize="1572,699" path="m1808,2065l1634,2065,1634,2763,1808,2763,1808,2065xm3206,2065l3033,2065,3033,2763,3206,2763,3206,2065xe" filled="true" fillcolor="#fcd3c4" stroked="false">
              <v:path arrowok="t"/>
              <v:fill type="solid"/>
            </v:shape>
            <v:shape style="position:absolute;left:1634;top:2064;width:1572;height:699" coordorigin="1634,2065" coordsize="1572,699" path="m1634,2763l1634,2065,3206,2065,3206,2763e" filled="false" stroked="true" strokeweight=".01pt" strokecolor="#fcd3c4">
              <v:path arrowok="t"/>
              <v:stroke dashstyle="solid"/>
            </v:shape>
            <v:shape style="position:absolute;left:1807;top:1727;width:1225;height:1036" coordorigin="1808,1727" coordsize="1225,1036" path="m1925,1727l1808,1727,1808,2763,1925,2763,1925,1727xm3033,1727l2915,1727,2915,2763,3033,2763,3033,1727xe" filled="true" fillcolor="#fabeab" stroked="false">
              <v:path arrowok="t"/>
              <v:fill type="solid"/>
            </v:shape>
            <v:shape style="position:absolute;left:1807;top:1727;width:1225;height:1036" coordorigin="1808,1727" coordsize="1225,1036" path="m1808,2763l1808,1727,3033,1727,3033,2763e" filled="false" stroked="true" strokeweight=".01pt" strokecolor="#fabeab">
              <v:path arrowok="t"/>
              <v:stroke dashstyle="solid"/>
            </v:shape>
            <v:shape style="position:absolute;left:1924;top:1460;width:991;height:1303" coordorigin="1925,1460" coordsize="991,1303" path="m2018,1460l1925,1460,1925,2763,2018,2763,2018,1460xm2915,1460l2822,1460,2822,2763,2915,2763,2915,1460xe" filled="true" fillcolor="#f9b4a0" stroked="false">
              <v:path arrowok="t"/>
              <v:fill type="solid"/>
            </v:shape>
            <v:shape style="position:absolute;left:1924;top:1460;width:991;height:1303" coordorigin="1925,1460" coordsize="991,1303" path="m1925,2763l1925,1460,2915,1460,2915,2763e" filled="false" stroked="true" strokeweight=".01pt" strokecolor="#f9b4a0">
              <v:path arrowok="t"/>
              <v:stroke dashstyle="solid"/>
            </v:shape>
            <v:shape style="position:absolute;left:2018;top:1244;width:805;height:1519" coordorigin="2018,1245" coordsize="805,1519" path="m2098,1245l2018,1245,2018,2763,2098,2763,2098,1245xm2822,1245l2742,1245,2742,2763,2822,2763,2822,1245xe" filled="true" fillcolor="#f8aa95" stroked="false">
              <v:path arrowok="t"/>
              <v:fill type="solid"/>
            </v:shape>
            <v:shape style="position:absolute;left:2018;top:1244;width:805;height:1519" coordorigin="2018,1245" coordsize="805,1519" path="m2018,2763l2018,1245,2822,1245,2822,2763e" filled="false" stroked="true" strokeweight=".01pt" strokecolor="#f8aa95">
              <v:path arrowok="t"/>
              <v:stroke dashstyle="solid"/>
            </v:shape>
            <v:shape style="position:absolute;left:2097;top:1072;width:645;height:1691" coordorigin="2098,1072" coordsize="645,1691" path="m2170,1072l2098,1072,2098,2763,2170,2763,2170,1072xm2742,1072l2671,1072,2671,2763,2742,2763,2742,1072xe" filled="true" fillcolor="#f69680" stroked="false">
              <v:path arrowok="t"/>
              <v:fill type="solid"/>
            </v:shape>
            <v:shape style="position:absolute;left:2097;top:1072;width:645;height:1691" coordorigin="2098,1072" coordsize="645,1691" path="m2098,2763l2098,1072,2742,1072,2742,2763e" filled="false" stroked="true" strokeweight=".01pt" strokecolor="#f69680">
              <v:path arrowok="t"/>
              <v:stroke dashstyle="solid"/>
            </v:shape>
            <v:shape style="position:absolute;left:2169;top:938;width:502;height:1825" coordorigin="2170,939" coordsize="502,1825" path="m2236,939l2170,939,2170,2763,2236,2763,2236,939xm2671,939l2604,939,2604,2763,2671,2763,2671,939xe" filled="true" fillcolor="#f5846d" stroked="false">
              <v:path arrowok="t"/>
              <v:fill type="solid"/>
            </v:shape>
            <v:shape style="position:absolute;left:2169;top:938;width:502;height:1825" coordorigin="2170,939" coordsize="502,1825" path="m2170,2763l2170,939,2671,939,2671,2763e" filled="false" stroked="true" strokeweight=".01pt" strokecolor="#f5846d">
              <v:path arrowok="t"/>
              <v:stroke dashstyle="solid"/>
            </v:shape>
            <v:shape style="position:absolute;left:2236;top:840;width:368;height:1923" coordorigin="2236,840" coordsize="368,1923" path="m2299,840l2236,840,2236,2763,2299,2763,2299,840xm2604,840l2541,840,2541,2763,2604,2763,2604,840xe" filled="true" fillcolor="#f3705c" stroked="false">
              <v:path arrowok="t"/>
              <v:fill type="solid"/>
            </v:shape>
            <v:shape style="position:absolute;left:2236;top:840;width:368;height:1923" coordorigin="2236,840" coordsize="368,1923" path="m2236,2763l2236,840,2604,840,2604,2763e" filled="false" stroked="true" strokeweight=".01pt" strokecolor="#f3705c">
              <v:path arrowok="t"/>
              <v:stroke dashstyle="solid"/>
            </v:shape>
            <v:shape style="position:absolute;left:2298;top:775;width:243;height:1988" coordorigin="2299,776" coordsize="243,1988" path="m2360,776l2299,776,2299,2763,2360,2763,2360,776xm2541,776l2480,776,2480,2763,2541,2763,2541,776xe" filled="true" fillcolor="#f26653" stroked="false">
              <v:path arrowok="t"/>
              <v:fill type="solid"/>
            </v:shape>
            <v:shape style="position:absolute;left:2298;top:775;width:243;height:1988" coordorigin="2299,776" coordsize="243,1988" path="m2299,2763l2299,776,2541,776,2541,2763e" filled="false" stroked="true" strokeweight=".01pt" strokecolor="#f26653">
              <v:path arrowok="t"/>
              <v:stroke dashstyle="solid"/>
            </v:shape>
            <v:rect style="position:absolute;left:2360;top:743;width:121;height:2020" filled="true" fillcolor="#f15849" stroked="false">
              <v:fill type="solid"/>
            </v:rect>
            <v:shape style="position:absolute;left:2360;top:743;width:121;height:2020" coordorigin="2360,744" coordsize="121,2020" path="m2360,2763l2360,744,2480,744,2480,2763e" filled="false" stroked="true" strokeweight=".01pt" strokecolor="#f15849">
              <v:path arrowok="t"/>
              <v:stroke dashstyle="solid"/>
            </v:shape>
            <v:line style="position:absolute" from="3092,2664" to="3092,2773" stroked="true" strokeweight=".48pt" strokecolor="#231f20">
              <v:stroke dashstyle="solid"/>
            </v:line>
            <v:line style="position:absolute" from="2735,2664" to="2735,2773" stroked="true" strokeweight=".48pt" strokecolor="#231f20">
              <v:stroke dashstyle="solid"/>
            </v:line>
            <v:line style="position:absolute" from="2378,2664" to="2378,2773" stroked="true" strokeweight=".48pt" strokecolor="#231f20">
              <v:stroke dashstyle="solid"/>
            </v:line>
            <v:line style="position:absolute" from="2021,2664" to="2021,2773" stroked="true" strokeweight=".48pt" strokecolor="#231f20">
              <v:stroke dashstyle="solid"/>
            </v:line>
            <v:line style="position:absolute" from="1664,2664" to="1664,2773" stroked="true" strokeweight=".48pt" strokecolor="#231f20">
              <v:stroke dashstyle="solid"/>
            </v:line>
            <v:shape style="position:absolute;left:1720;top:785;width:1605;height:1978" coordorigin="1720,785" coordsize="1605,1978" path="m1720,2763l1720,2079,1897,2079,1897,1749,2017,1749,2017,1487,2112,1487,2112,1276,2193,1276,2193,1107,2267,1107,2267,976,2334,976,2334,880,2399,880,2399,817,2461,817,2461,785,2583,785,2583,817,2646,817,2646,880,2710,880,2710,976,2778,976,2778,1107,2851,1107,2851,1276,2933,1276,2933,1487,3028,1487,3028,1749,3147,1749,3147,2079,3325,2079,3325,2763e" filled="false" stroked="true" strokeweight=".96pt" strokecolor="#939598">
              <v:path arrowok="t"/>
              <v:stroke dashstyle="solid"/>
            </v:shape>
            <v:line style="position:absolute" from="4223,726" to="4331,726" stroked="true" strokeweight=".48pt" strokecolor="#231f20">
              <v:stroke dashstyle="solid"/>
            </v:line>
            <v:line style="position:absolute" from="4223,1405" to="4331,1405" stroked="true" strokeweight=".48pt" strokecolor="#231f20">
              <v:stroke dashstyle="solid"/>
            </v:line>
            <v:line style="position:absolute" from="4223,2084" to="4331,2084" stroked="true" strokeweight=".48pt" strokecolor="#231f20">
              <v:stroke dashstyle="solid"/>
            </v:line>
            <v:line style="position:absolute" from="794,726" to="903,726" stroked="true" strokeweight=".48pt" strokecolor="#231f20">
              <v:stroke dashstyle="solid"/>
            </v:line>
            <v:line style="position:absolute" from="794,1405" to="903,1405" stroked="true" strokeweight=".48pt" strokecolor="#231f20">
              <v:stroke dashstyle="solid"/>
            </v:line>
            <v:line style="position:absolute" from="794,2084" to="903,2084" stroked="true" strokeweight=".48pt" strokecolor="#231f20">
              <v:stroke dashstyle="solid"/>
            </v:line>
            <v:line style="position:absolute" from="3806,2664" to="3806,2773" stroked="true" strokeweight=".48pt" strokecolor="#231f20">
              <v:stroke dashstyle="solid"/>
            </v:line>
            <v:line style="position:absolute" from="3449,2664" to="3449,2773" stroked="true" strokeweight=".48pt" strokecolor="#231f20">
              <v:stroke dashstyle="solid"/>
            </v:line>
            <v:line style="position:absolute" from="1307,2664" to="1307,2773" stroked="true" strokeweight=".48pt" strokecolor="#231f20">
              <v:stroke dashstyle="solid"/>
            </v:line>
            <v:shape style="position:absolute;left:1070;top:159;width:201;height:137" type="#_x0000_t75" stroked="false">
              <v:imagedata r:id="rId74" o:title=""/>
            </v:shape>
            <v:line style="position:absolute" from="1073,399" to="1273,399" stroked="true" strokeweight=".96pt" strokecolor="#939598">
              <v:stroke dashstyle="solid"/>
            </v:line>
            <v:shape style="position:absolute;left:798;top:56;width:3529;height:2779" coordorigin="799,57" coordsize="3529,2779" path="m1233,2768l1233,2768,3896,2768,3896,2771,3902,2781,3916,2803,3930,2825,3937,2835,3971,2707,4021,2835,4063,2707,4073,2734,4078,2749,4082,2758,4085,2767,4086,2768,4124,2768,4206,2768,4289,2768,4327,2768,4327,57,799,57,799,2768,939,2768,1011,2768,1037,2768,1041,2768,1043,2771,1049,2781,1063,2803,1077,2825,1083,2835,1118,2707,1168,2835,1210,2707,1220,2734,1225,2750,1229,2759,1232,2768,1233,2768xe" filled="false" stroked="true" strokeweight=".48pt" strokecolor="#231f20">
              <v:path arrowok="t"/>
              <v:stroke dashstyle="solid"/>
            </v:shape>
            <v:shape style="position:absolute;left:1321;top:151;width:508;height:310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November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August</w:t>
                    </w:r>
                  </w:p>
                </w:txbxContent>
              </v:textbox>
              <w10:wrap type="none"/>
            </v:shape>
            <v:shape style="position:absolute;left:1232;top:2755;width:2677;height:184" type="#_x0000_t202" filled="false" stroked="false">
              <v:textbox inset="0,0,0,0">
                <w:txbxContent>
                  <w:p>
                    <w:pPr>
                      <w:tabs>
                        <w:tab w:pos="1078" w:val="left" w:leader="none"/>
                        <w:tab w:pos="1435" w:val="left" w:leader="none"/>
                        <w:tab w:pos="1792" w:val="left" w:leader="none"/>
                        <w:tab w:pos="2149" w:val="left" w:leader="none"/>
                        <w:tab w:pos="2506" w:val="left" w:leader="none"/>
                      </w:tabs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1.0   </w:t>
                    </w:r>
                    <w:r>
                      <w:rPr>
                        <w:color w:val="231F20"/>
                        <w:w w:val="105"/>
                        <w:sz w:val="15"/>
                      </w:rPr>
                      <w:t>– </w:t>
                    </w:r>
                    <w:r>
                      <w:rPr>
                        <w:color w:val="231F20"/>
                        <w:sz w:val="11"/>
                      </w:rPr>
                      <w:t>0.0</w:t>
                    </w:r>
                    <w:r>
                      <w:rPr>
                        <w:color w:val="231F20"/>
                        <w:spacing w:val="-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5"/>
                      </w:rPr>
                      <w:t>+</w:t>
                    </w:r>
                    <w:r>
                      <w:rPr>
                        <w:color w:val="231F20"/>
                        <w:spacing w:val="35"/>
                        <w:sz w:val="15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9"/>
          <w:sz w:val="11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9"/>
        </w:rPr>
      </w:pPr>
    </w:p>
    <w:p>
      <w:pPr>
        <w:spacing w:before="0"/>
        <w:ind w:left="3737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0"/>
        <w:ind w:left="3739" w:right="0" w:firstLine="0"/>
        <w:jc w:val="left"/>
        <w:rPr>
          <w:sz w:val="11"/>
        </w:rPr>
      </w:pPr>
      <w:r>
        <w:rPr>
          <w:color w:val="231F20"/>
          <w:w w:val="100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9"/>
        </w:rPr>
      </w:pPr>
    </w:p>
    <w:p>
      <w:pPr>
        <w:spacing w:before="1"/>
        <w:ind w:left="3750" w:right="0" w:firstLine="0"/>
        <w:jc w:val="lef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9"/>
        </w:rPr>
      </w:pPr>
    </w:p>
    <w:p>
      <w:pPr>
        <w:spacing w:before="0"/>
        <w:ind w:left="3734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0</w:t>
      </w:r>
    </w:p>
    <w:p>
      <w:pPr>
        <w:pStyle w:val="BodyText"/>
        <w:spacing w:before="5"/>
        <w:rPr>
          <w:sz w:val="13"/>
        </w:rPr>
      </w:pPr>
    </w:p>
    <w:p>
      <w:pPr>
        <w:pStyle w:val="ListParagraph"/>
        <w:numPr>
          <w:ilvl w:val="0"/>
          <w:numId w:val="53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pacing w:val="-4"/>
          <w:sz w:val="11"/>
        </w:rPr>
        <w:t>5.11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cross-section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market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 period.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Like </w:t>
      </w:r>
      <w:r>
        <w:rPr>
          <w:color w:val="231F20"/>
          <w:sz w:val="11"/>
        </w:rPr>
        <w:t>the fan charts, they portray the central 90% of the probability distribution. If economic circumstances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identical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today’s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prevail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collective judgement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2014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somewhere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occasions. 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 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outline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constant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assumption </w:t>
      </w:r>
      <w:r>
        <w:rPr>
          <w:color w:val="231F20"/>
          <w:sz w:val="11"/>
        </w:rPr>
        <w:t>about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assets.</w:t>
      </w:r>
    </w:p>
    <w:p>
      <w:pPr>
        <w:pStyle w:val="ListParagraph"/>
        <w:numPr>
          <w:ilvl w:val="0"/>
          <w:numId w:val="53"/>
        </w:numPr>
        <w:tabs>
          <w:tab w:pos="324" w:val="left" w:leader="none"/>
        </w:tabs>
        <w:spacing w:line="244" w:lineRule="auto" w:before="0" w:after="0"/>
        <w:ind w:left="323" w:right="84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 being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As 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ratio 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 </w:t>
      </w:r>
      <w:r>
        <w:rPr>
          <w:color w:val="231F20"/>
          <w:sz w:val="11"/>
        </w:rPr>
        <w:t>above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it,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bars.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53" w:right="796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pacing w:val="-6"/>
          <w:sz w:val="18"/>
        </w:rPr>
        <w:t>5.12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or above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2.5%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knockout</w:t>
      </w:r>
    </w:p>
    <w:p>
      <w:pPr>
        <w:spacing w:before="36"/>
        <w:ind w:left="3322" w:right="0" w:firstLine="0"/>
        <w:jc w:val="left"/>
        <w:rPr>
          <w:sz w:val="11"/>
        </w:rPr>
      </w:pPr>
      <w:r>
        <w:rPr/>
        <w:pict>
          <v:group style="position:absolute;margin-left:39.685001pt;margin-top:9.706129pt;width:176.9pt;height:136.1pt;mso-position-horizontal-relative:page;mso-position-vertical-relative:paragraph;z-index:-22067712" coordorigin="794,194" coordsize="3538,2722">
            <v:rect style="position:absolute;left:2513;top:1973;width:100;height:938" filled="true" fillcolor="#ed1b2d" stroked="false">
              <v:fill type="solid"/>
            </v:rect>
            <v:line style="position:absolute" from="2687,2861" to="2687,2915" stroked="true" strokeweight=".48pt" strokecolor="#231f20">
              <v:stroke dashstyle="solid"/>
            </v:line>
            <v:line style="position:absolute" from="2441,2861" to="2441,2915" stroked="true" strokeweight=".48pt" strokecolor="#231f20">
              <v:stroke dashstyle="solid"/>
            </v:line>
            <v:rect style="position:absolute;left:2761;top:1976;width:99;height:936" filled="true" fillcolor="#ed1b2d" stroked="false">
              <v:fill type="solid"/>
            </v:rect>
            <v:rect style="position:absolute;left:3008;top:1955;width:99;height:957" filled="true" fillcolor="#fabeab" stroked="false">
              <v:fill type="solid"/>
            </v:rect>
            <v:line style="position:absolute" from="2935,2861" to="2935,2915" stroked="true" strokeweight=".48pt" strokecolor="#231f20">
              <v:stroke dashstyle="solid"/>
            </v:line>
            <v:line style="position:absolute" from="2515,1976" to="2862,1976" stroked="true" strokeweight=".96pt" strokecolor="#231f20">
              <v:stroke dashstyle="shortdot"/>
            </v:line>
            <v:line style="position:absolute" from="4223,1550" to="4331,1550" stroked="true" strokeweight=".48pt" strokecolor="#231f20">
              <v:stroke dashstyle="solid"/>
            </v:line>
            <v:line style="position:absolute" from="794,1550" to="903,1550" stroked="true" strokeweight=".48pt" strokecolor="#231f20">
              <v:stroke dashstyle="solid"/>
            </v:line>
            <v:line style="position:absolute" from="960,1550" to="4166,1550" stroked="true" strokeweight=".48pt" strokecolor="#231f20">
              <v:stroke dashstyle="solid"/>
            </v:line>
            <v:line style="position:absolute" from="2695,1163" to="2695,1864" stroked="true" strokeweight=".48pt" strokecolor="#231f20">
              <v:stroke dashstyle="solid"/>
            </v:line>
            <v:shape style="position:absolute;left:2670;top:1848;width:49;height:82" coordorigin="2670,1848" coordsize="49,82" path="m2719,1848l2670,1848,2676,1863,2681,1875,2685,1887,2691,1911,2693,1921,2695,1929,2696,1921,2698,1911,2701,1899,2704,1887,2711,1866,2719,1848xe" filled="true" fillcolor="#231f20" stroked="false">
              <v:path arrowok="t"/>
              <v:fill type="solid"/>
            </v:shape>
            <v:shape style="position:absolute;left:3748;top:1937;width:347;height:975" coordorigin="3749,1937" coordsize="347,975" path="m3848,1937l3749,1937,3749,2912,3848,2912,3848,1937xm4095,1937l3997,1937,3997,2912,4095,2912,4095,1937xe" filled="true" fillcolor="#fabeab" stroked="false">
              <v:path arrowok="t"/>
              <v:fill type="solid"/>
            </v:shape>
            <v:line style="position:absolute" from="3922,2861" to="3922,2915" stroked="true" strokeweight=".48pt" strokecolor="#231f20">
              <v:stroke dashstyle="solid"/>
            </v:line>
            <v:line style="position:absolute" from="3675,2861" to="3675,2915" stroked="true" strokeweight=".48pt" strokecolor="#231f20">
              <v:stroke dashstyle="solid"/>
            </v:line>
            <v:shape style="position:absolute;left:3256;top:1946;width:345;height:966" coordorigin="3256,1946" coordsize="345,966" path="m3354,1951l3256,1951,3256,2912,3354,2912,3354,1951xm3600,1946l3502,1946,3502,2912,3600,2912,3600,1946xe" filled="true" fillcolor="#fabeab" stroked="false">
              <v:path arrowok="t"/>
              <v:fill type="solid"/>
            </v:shape>
            <v:line style="position:absolute" from="3427,2861" to="3427,2915" stroked="true" strokeweight=".48pt" strokecolor="#231f20">
              <v:stroke dashstyle="solid"/>
            </v:line>
            <v:shape style="position:absolute;left:2019;top:1856;width:347;height:1055" coordorigin="2020,1857" coordsize="347,1055" path="m2120,1857l2020,1857,2020,2912,2120,2912,2120,1857xm2366,1951l2268,1951,2268,2912,2366,2912,2366,1951xe" filled="true" fillcolor="#fabeab" stroked="false">
              <v:path arrowok="t"/>
              <v:fill type="solid"/>
            </v:shape>
            <v:line style="position:absolute" from="2193,2807" to="2193,2915" stroked="true" strokeweight=".48pt" strokecolor="#231f20">
              <v:stroke dashstyle="solid"/>
            </v:line>
            <v:line style="position:absolute" from="1947,2861" to="1947,2915" stroked="true" strokeweight=".48pt" strokecolor="#231f20">
              <v:stroke dashstyle="solid"/>
            </v:line>
            <v:shape style="position:absolute;left:1525;top:1852;width:347;height:1060" coordorigin="1525,1852" coordsize="347,1060" path="m1625,1852l1525,1852,1525,2912,1625,2912,1625,1852xm1872,1905l1774,1905,1774,2912,1872,2912,1872,1905xe" filled="true" fillcolor="#fabeab" stroked="false">
              <v:path arrowok="t"/>
              <v:fill type="solid"/>
            </v:shape>
            <v:line style="position:absolute" from="1699,2861" to="1699,2915" stroked="true" strokeweight=".48pt" strokecolor="#231f20">
              <v:stroke dashstyle="solid"/>
            </v:line>
            <v:line style="position:absolute" from="1452,2861" to="1452,2915" stroked="true" strokeweight=".48pt" strokecolor="#231f20">
              <v:stroke dashstyle="solid"/>
            </v:line>
            <v:shape style="position:absolute;left:1031;top:1882;width:347;height:1030" coordorigin="1031,1882" coordsize="347,1030" path="m1131,2059l1031,2059,1031,2912,1131,2912,1131,2059xm1377,1882l1279,1882,1279,2912,1377,2912,1377,1882xe" filled="true" fillcolor="#fabeab" stroked="false">
              <v:path arrowok="t"/>
              <v:fill type="solid"/>
            </v:shape>
            <v:line style="position:absolute" from="1204,2807" to="1204,2915" stroked="true" strokeweight=".48pt" strokecolor="#231f20">
              <v:stroke dashstyle="solid"/>
            </v:line>
            <v:line style="position:absolute" from="958,2861" to="958,2915" stroked="true" strokeweight=".48pt" strokecolor="#231f20">
              <v:stroke dashstyle="solid"/>
            </v:line>
            <v:line style="position:absolute" from="4223,461" to="4331,461" stroked="true" strokeweight=".48pt" strokecolor="#231f20">
              <v:stroke dashstyle="solid"/>
            </v:line>
            <v:line style="position:absolute" from="4223,733" to="4331,733" stroked="true" strokeweight=".48pt" strokecolor="#231f20">
              <v:stroke dashstyle="solid"/>
            </v:line>
            <v:line style="position:absolute" from="4223,1006" to="4331,1006" stroked="true" strokeweight=".48pt" strokecolor="#231f20">
              <v:stroke dashstyle="solid"/>
            </v:line>
            <v:line style="position:absolute" from="4223,1277" to="4331,1277" stroked="true" strokeweight=".48pt" strokecolor="#231f20">
              <v:stroke dashstyle="solid"/>
            </v:line>
            <v:line style="position:absolute" from="4223,1823" to="4331,1823" stroked="true" strokeweight=".48pt" strokecolor="#231f20">
              <v:stroke dashstyle="solid"/>
            </v:line>
            <v:line style="position:absolute" from="4223,2095" to="4331,2095" stroked="true" strokeweight=".48pt" strokecolor="#231f20">
              <v:stroke dashstyle="solid"/>
            </v:line>
            <v:line style="position:absolute" from="4223,2368" to="4331,2368" stroked="true" strokeweight=".48pt" strokecolor="#231f20">
              <v:stroke dashstyle="solid"/>
            </v:line>
            <v:line style="position:absolute" from="4223,2639" to="4331,2639" stroked="true" strokeweight=".48pt" strokecolor="#231f20">
              <v:stroke dashstyle="solid"/>
            </v:line>
            <v:line style="position:absolute" from="794,461" to="903,461" stroked="true" strokeweight=".48pt" strokecolor="#231f20">
              <v:stroke dashstyle="solid"/>
            </v:line>
            <v:line style="position:absolute" from="794,733" to="903,733" stroked="true" strokeweight=".48pt" strokecolor="#231f20">
              <v:stroke dashstyle="solid"/>
            </v:line>
            <v:line style="position:absolute" from="794,1006" to="903,1006" stroked="true" strokeweight=".48pt" strokecolor="#231f20">
              <v:stroke dashstyle="solid"/>
            </v:line>
            <v:line style="position:absolute" from="794,1277" to="903,1277" stroked="true" strokeweight=".48pt" strokecolor="#231f20">
              <v:stroke dashstyle="solid"/>
            </v:line>
            <v:line style="position:absolute" from="794,1823" to="903,1823" stroked="true" strokeweight=".48pt" strokecolor="#231f20">
              <v:stroke dashstyle="solid"/>
            </v:line>
            <v:line style="position:absolute" from="794,2095" to="903,2095" stroked="true" strokeweight=".48pt" strokecolor="#231f20">
              <v:stroke dashstyle="solid"/>
            </v:line>
            <v:line style="position:absolute" from="794,2368" to="903,2368" stroked="true" strokeweight=".48pt" strokecolor="#231f20">
              <v:stroke dashstyle="solid"/>
            </v:line>
            <v:line style="position:absolute" from="794,2639" to="903,2639" stroked="true" strokeweight=".48pt" strokecolor="#231f20">
              <v:stroke dashstyle="solid"/>
            </v:line>
            <v:line style="position:absolute" from="4170,2807" to="4170,2915" stroked="true" strokeweight=".48pt" strokecolor="#231f20">
              <v:stroke dashstyle="solid"/>
            </v:line>
            <v:line style="position:absolute" from="3181,2807" to="3181,2915" stroked="true" strokeweight=".48pt" strokecolor="#231f20">
              <v:stroke dashstyle="solid"/>
            </v:line>
            <v:rect style="position:absolute;left:798;top:198;width:3529;height:2712" filled="false" stroked="true" strokeweight=".48pt" strokecolor="#231f20">
              <v:stroke dashstyle="solid"/>
            </v:rect>
            <v:shape style="position:absolute;left:2195;top:851;width:1092;height:276" type="#_x0000_t202" filled="false" stroked="false">
              <v:textbox inset="0,0,0,0">
                <w:txbxContent>
                  <w:p>
                    <w:pPr>
                      <w:spacing w:line="259" w:lineRule="auto" w:before="6"/>
                      <w:ind w:left="52" w:right="-18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Average probability for </w:t>
                    </w:r>
                    <w:r>
                      <w:rPr>
                        <w:color w:val="231F20"/>
                        <w:sz w:val="11"/>
                      </w:rPr>
                      <w:t>2015 Q2 and 2015 Q3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Per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cent</w:t>
      </w:r>
      <w:r>
        <w:rPr>
          <w:color w:val="231F20"/>
          <w:spacing w:val="-24"/>
          <w:sz w:val="11"/>
        </w:rPr>
        <w:t> </w:t>
      </w:r>
      <w:r>
        <w:rPr>
          <w:color w:val="231F20"/>
          <w:position w:val="-8"/>
          <w:sz w:val="11"/>
        </w:rPr>
        <w:t>100</w:t>
      </w:r>
    </w:p>
    <w:p>
      <w:pPr>
        <w:spacing w:before="144"/>
        <w:ind w:left="3775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90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3773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80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3782" w:right="0" w:firstLine="0"/>
        <w:jc w:val="left"/>
        <w:rPr>
          <w:sz w:val="11"/>
        </w:rPr>
      </w:pPr>
      <w:r>
        <w:rPr>
          <w:color w:val="231F20"/>
          <w:sz w:val="11"/>
        </w:rPr>
        <w:t>70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3774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60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3777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50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3773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3775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30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377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3789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spacing w:before="4"/>
        <w:rPr>
          <w:sz w:val="12"/>
        </w:rPr>
      </w:pPr>
    </w:p>
    <w:p>
      <w:pPr>
        <w:spacing w:line="100" w:lineRule="exact" w:before="0"/>
        <w:ind w:left="0" w:right="980" w:firstLine="0"/>
        <w:jc w:val="right"/>
        <w:rPr>
          <w:sz w:val="11"/>
        </w:rPr>
      </w:pPr>
      <w:r>
        <w:rPr>
          <w:color w:val="231F20"/>
          <w:w w:val="110"/>
          <w:sz w:val="11"/>
        </w:rPr>
        <w:t>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45"/>
      </w:pPr>
      <w:r>
        <w:rPr>
          <w:color w:val="231F20"/>
          <w:w w:val="90"/>
        </w:rPr>
        <w:t>Under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alternative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constant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Rate, </w:t>
      </w:r>
      <w:r>
        <w:rPr>
          <w:color w:val="231F20"/>
        </w:rPr>
        <w:t>CPI inflation is higher throughout the forecast period, </w:t>
      </w:r>
      <w:r>
        <w:rPr>
          <w:color w:val="231F20"/>
          <w:w w:val="90"/>
        </w:rPr>
        <w:t>reflecting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accommodative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policy, </w:t>
      </w:r>
      <w:r>
        <w:rPr>
          <w:color w:val="231F20"/>
        </w:rPr>
        <w:t>but only a little above 2% by the end (Chart </w:t>
      </w:r>
      <w:r>
        <w:rPr>
          <w:color w:val="231F20"/>
          <w:spacing w:val="-5"/>
        </w:rPr>
        <w:t>5.13). </w:t>
      </w:r>
      <w:r>
        <w:rPr>
          <w:color w:val="231F20"/>
        </w:rPr>
        <w:t>This </w:t>
      </w:r>
      <w:r>
        <w:rPr>
          <w:color w:val="231F20"/>
          <w:w w:val="95"/>
        </w:rPr>
        <w:t>reflects the assumption that the additional activity under </w:t>
      </w:r>
      <w:r>
        <w:rPr>
          <w:color w:val="231F20"/>
        </w:rPr>
        <w:t>constant Bank Rate is in part associated with higher </w:t>
      </w:r>
      <w:r>
        <w:rPr>
          <w:color w:val="231F20"/>
          <w:w w:val="95"/>
        </w:rPr>
        <w:t>productivity, thus moderating its inflationary impact. The constant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predicated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anchored.</w:t>
      </w:r>
    </w:p>
    <w:p>
      <w:pPr>
        <w:pStyle w:val="BodyText"/>
        <w:rPr>
          <w:sz w:val="23"/>
        </w:rPr>
      </w:pPr>
    </w:p>
    <w:p>
      <w:pPr>
        <w:spacing w:before="0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5.3 The policy decision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153" w:right="372"/>
      </w:pP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recovery</w:t>
      </w:r>
      <w:r>
        <w:rPr>
          <w:color w:val="231F20"/>
          <w:spacing w:val="-41"/>
        </w:rPr>
        <w:t> </w:t>
      </w:r>
      <w:r>
        <w:rPr>
          <w:color w:val="231F20"/>
        </w:rPr>
        <w:t>appears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finally</w:t>
      </w:r>
      <w:r>
        <w:rPr>
          <w:color w:val="231F20"/>
          <w:spacing w:val="-43"/>
        </w:rPr>
        <w:t> </w:t>
      </w:r>
      <w:r>
        <w:rPr>
          <w:color w:val="231F20"/>
        </w:rPr>
        <w:t>taken</w:t>
      </w:r>
      <w:r>
        <w:rPr>
          <w:color w:val="231F20"/>
          <w:spacing w:val="-42"/>
        </w:rPr>
        <w:t> </w:t>
      </w:r>
      <w:r>
        <w:rPr>
          <w:color w:val="231F20"/>
        </w:rPr>
        <w:t>hold;</w:t>
      </w:r>
      <w:r>
        <w:rPr>
          <w:color w:val="231F20"/>
          <w:spacing w:val="-21"/>
        </w:rPr>
        <w:t> </w:t>
      </w:r>
      <w:r>
        <w:rPr>
          <w:color w:val="231F20"/>
        </w:rPr>
        <w:t>even</w:t>
      </w:r>
      <w:r>
        <w:rPr>
          <w:color w:val="231F20"/>
          <w:spacing w:val="-42"/>
        </w:rPr>
        <w:t> </w:t>
      </w:r>
      <w:r>
        <w:rPr>
          <w:color w:val="231F20"/>
        </w:rPr>
        <w:t>so,</w:t>
      </w:r>
      <w:r>
        <w:rPr>
          <w:color w:val="231F20"/>
          <w:spacing w:val="-41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sustained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needed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before </w:t>
      </w:r>
      <w:r>
        <w:rPr>
          <w:color w:val="231F20"/>
        </w:rPr>
        <w:t>slack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materially</w:t>
      </w:r>
      <w:r>
        <w:rPr>
          <w:color w:val="231F20"/>
          <w:spacing w:val="-40"/>
        </w:rPr>
        <w:t> </w:t>
      </w:r>
      <w:r>
        <w:rPr>
          <w:color w:val="231F20"/>
        </w:rPr>
        <w:t>eroded.</w:t>
      </w:r>
      <w:r>
        <w:rPr>
          <w:color w:val="231F20"/>
          <w:spacing w:val="-25"/>
        </w:rPr>
        <w:t> </w:t>
      </w:r>
      <w:r>
        <w:rPr>
          <w:color w:val="231F20"/>
          <w:spacing w:val="-6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end,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Committee </w:t>
      </w:r>
      <w:r>
        <w:rPr>
          <w:color w:val="231F20"/>
          <w:w w:val="95"/>
        </w:rPr>
        <w:t>indicated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intended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policy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reached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7%,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provided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entail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material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</w:rPr>
        <w:t>stability.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55"/>
      </w:pP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November</w:t>
      </w:r>
      <w:r>
        <w:rPr>
          <w:color w:val="231F20"/>
          <w:spacing w:val="-40"/>
        </w:rPr>
        <w:t> </w:t>
      </w:r>
      <w:r>
        <w:rPr>
          <w:color w:val="231F20"/>
        </w:rPr>
        <w:t>meeting,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Committee</w:t>
      </w:r>
      <w:r>
        <w:rPr>
          <w:color w:val="231F20"/>
          <w:spacing w:val="-40"/>
        </w:rPr>
        <w:t> </w:t>
      </w:r>
      <w:r>
        <w:rPr>
          <w:color w:val="231F20"/>
        </w:rPr>
        <w:t>noted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stronger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meant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assumption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rates,</w:t>
      </w:r>
      <w:r>
        <w:rPr>
          <w:color w:val="231F20"/>
          <w:spacing w:val="-44"/>
        </w:rPr>
        <w:t> </w:t>
      </w:r>
      <w:r>
        <w:rPr>
          <w:color w:val="231F20"/>
        </w:rPr>
        <w:t>unemployment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quickly</w:t>
      </w:r>
      <w:r>
        <w:rPr>
          <w:color w:val="231F20"/>
          <w:spacing w:val="-45"/>
        </w:rPr>
        <w:t> </w:t>
      </w:r>
      <w:r>
        <w:rPr>
          <w:color w:val="231F20"/>
        </w:rPr>
        <w:t>than </w:t>
      </w:r>
      <w:r>
        <w:rPr>
          <w:color w:val="231F20"/>
          <w:w w:val="90"/>
        </w:rPr>
        <w:t>anticipated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August,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looked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2%</w:t>
      </w:r>
      <w:r>
        <w:rPr>
          <w:color w:val="231F20"/>
          <w:spacing w:val="-42"/>
        </w:rPr>
        <w:t> </w:t>
      </w:r>
      <w:r>
        <w:rPr>
          <w:color w:val="231F20"/>
        </w:rPr>
        <w:t>target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next</w:t>
      </w:r>
      <w:r>
        <w:rPr>
          <w:color w:val="231F20"/>
          <w:spacing w:val="-41"/>
        </w:rPr>
        <w:t> </w:t>
      </w:r>
      <w:r>
        <w:rPr>
          <w:color w:val="231F20"/>
        </w:rPr>
        <w:t>year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so.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pace </w:t>
      </w:r>
      <w:r>
        <w:rPr>
          <w:color w:val="231F20"/>
          <w:w w:val="90"/>
        </w:rPr>
        <w:t>with which unemployment fell back would, however, depend </w:t>
      </w:r>
      <w:r>
        <w:rPr>
          <w:color w:val="231F20"/>
          <w:w w:val="95"/>
        </w:rPr>
        <w:t>heavily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 accompanied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judged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neither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knockouts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breached,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concluded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meeting </w:t>
      </w:r>
      <w:r>
        <w:rPr>
          <w:color w:val="231F20"/>
        </w:rPr>
        <w:t>that there had been no breach of the financial stability knockout.</w:t>
      </w:r>
      <w:r>
        <w:rPr>
          <w:color w:val="231F20"/>
          <w:spacing w:val="-11"/>
        </w:rPr>
        <w:t> </w:t>
      </w:r>
      <w:r>
        <w:rPr>
          <w:color w:val="231F20"/>
        </w:rPr>
        <w:t>Its</w:t>
      </w:r>
      <w:r>
        <w:rPr>
          <w:color w:val="231F20"/>
          <w:spacing w:val="-36"/>
        </w:rPr>
        <w:t> </w:t>
      </w:r>
      <w:r>
        <w:rPr>
          <w:color w:val="231F20"/>
        </w:rPr>
        <w:t>guidance</w:t>
      </w:r>
      <w:r>
        <w:rPr>
          <w:color w:val="231F20"/>
          <w:spacing w:val="-38"/>
        </w:rPr>
        <w:t> </w:t>
      </w:r>
      <w:r>
        <w:rPr>
          <w:color w:val="231F20"/>
        </w:rPr>
        <w:t>therefore</w:t>
      </w:r>
      <w:r>
        <w:rPr>
          <w:color w:val="231F20"/>
          <w:spacing w:val="-36"/>
        </w:rPr>
        <w:t> </w:t>
      </w:r>
      <w:r>
        <w:rPr>
          <w:color w:val="231F20"/>
        </w:rPr>
        <w:t>remained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place.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0" w:lineRule="atLeast"/>
        <w:ind w:left="153" w:right="372"/>
      </w:pP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reiterated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reaching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unemployment threshold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necessarily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trigger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immediate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policy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460"/>
          <w:cols w:num="2" w:equalWidth="0">
            <w:col w:w="4883" w:space="446"/>
            <w:col w:w="5481"/>
          </w:cols>
        </w:sectPr>
      </w:pPr>
    </w:p>
    <w:p>
      <w:pPr>
        <w:spacing w:line="25" w:lineRule="exact" w:before="0"/>
        <w:ind w:left="367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Q4 Q1 Q2 Q3 Q4 Q1 Q2 Q3 Q4 Q1 Q2 Q3 Q4</w:t>
      </w:r>
    </w:p>
    <w:p>
      <w:pPr>
        <w:spacing w:after="0" w:line="25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460"/>
        </w:sectPr>
      </w:pPr>
    </w:p>
    <w:p>
      <w:pPr>
        <w:tabs>
          <w:tab w:pos="1001" w:val="left" w:leader="none"/>
          <w:tab w:pos="1998" w:val="left" w:leader="none"/>
          <w:tab w:pos="2982" w:val="left" w:leader="none"/>
        </w:tabs>
        <w:spacing w:before="108"/>
        <w:ind w:left="344" w:right="0" w:firstLine="0"/>
        <w:jc w:val="left"/>
        <w:rPr>
          <w:sz w:val="11"/>
        </w:rPr>
      </w:pPr>
      <w:r>
        <w:rPr>
          <w:color w:val="231F20"/>
          <w:sz w:val="11"/>
        </w:rPr>
        <w:t>2013</w:t>
        <w:tab/>
        <w:t>14</w:t>
        <w:tab/>
        <w:t>15</w:t>
        <w:tab/>
        <w:t>16</w:t>
      </w:r>
    </w:p>
    <w:p>
      <w:pPr>
        <w:spacing w:line="244" w:lineRule="auto" w:before="7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5.2.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assessed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2.5%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18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24-month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period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stability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knockout.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59" w:firstLine="0"/>
        <w:jc w:val="both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5.13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constant nominal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line="113" w:lineRule="exact" w:before="42"/>
        <w:ind w:left="1620" w:right="0" w:firstLine="0"/>
        <w:jc w:val="left"/>
        <w:rPr>
          <w:sz w:val="11"/>
        </w:rPr>
      </w:pPr>
      <w:r>
        <w:rPr>
          <w:color w:val="231F20"/>
          <w:sz w:val="11"/>
        </w:rPr>
        <w:t>Percentage increase in prices on a year earlier</w:t>
      </w:r>
    </w:p>
    <w:p>
      <w:pPr>
        <w:spacing w:line="113" w:lineRule="exact" w:before="0"/>
        <w:ind w:left="3732" w:right="0" w:firstLine="0"/>
        <w:jc w:val="left"/>
        <w:rPr>
          <w:sz w:val="11"/>
        </w:rPr>
      </w:pPr>
      <w:r>
        <w:rPr/>
        <w:pict>
          <v:group style="position:absolute;margin-left:39.685001pt;margin-top:2.439300pt;width:176.9pt;height:136.1pt;mso-position-horizontal-relative:page;mso-position-vertical-relative:paragraph;z-index:-22067200" coordorigin="794,49" coordsize="3538,2722">
            <v:shape style="position:absolute;left:951;top:49;width:3225;height:2721" type="#_x0000_t75" stroked="false">
              <v:imagedata r:id="rId75" o:title=""/>
            </v:shape>
            <v:line style="position:absolute" from="4223,391" to="4331,391" stroked="true" strokeweight=".48pt" strokecolor="#231f20">
              <v:stroke dashstyle="solid"/>
            </v:line>
            <v:line style="position:absolute" from="4223,731" to="4331,731" stroked="true" strokeweight=".48pt" strokecolor="#231f20">
              <v:stroke dashstyle="solid"/>
            </v:line>
            <v:line style="position:absolute" from="4223,1070" to="4331,1070" stroked="true" strokeweight=".48pt" strokecolor="#231f20">
              <v:stroke dashstyle="solid"/>
            </v:line>
            <v:line style="position:absolute" from="4223,1409" to="4331,1409" stroked="true" strokeweight=".48pt" strokecolor="#231f20">
              <v:stroke dashstyle="solid"/>
            </v:line>
            <v:line style="position:absolute" from="4223,1749" to="4331,1749" stroked="true" strokeweight=".48pt" strokecolor="#231f20">
              <v:stroke dashstyle="solid"/>
            </v:line>
            <v:line style="position:absolute" from="4223,2088" to="4331,2088" stroked="true" strokeweight=".48pt" strokecolor="#231f20">
              <v:stroke dashstyle="solid"/>
            </v:line>
            <v:line style="position:absolute" from="4223,2428" to="4331,2428" stroked="true" strokeweight=".48pt" strokecolor="#231f20">
              <v:stroke dashstyle="solid"/>
            </v:line>
            <v:line style="position:absolute" from="794,391" to="903,391" stroked="true" strokeweight=".48pt" strokecolor="#231f20">
              <v:stroke dashstyle="solid"/>
            </v:line>
            <v:line style="position:absolute" from="794,731" to="903,731" stroked="true" strokeweight=".48pt" strokecolor="#231f20">
              <v:stroke dashstyle="solid"/>
            </v:line>
            <v:line style="position:absolute" from="794,1070" to="903,1070" stroked="true" strokeweight=".48pt" strokecolor="#231f20">
              <v:stroke dashstyle="solid"/>
            </v:line>
            <v:line style="position:absolute" from="794,1409" to="903,1409" stroked="true" strokeweight=".48pt" strokecolor="#231f20">
              <v:stroke dashstyle="solid"/>
            </v:line>
            <v:line style="position:absolute" from="794,1749" to="903,1749" stroked="true" strokeweight=".48pt" strokecolor="#231f20">
              <v:stroke dashstyle="solid"/>
            </v:line>
            <v:line style="position:absolute" from="794,2088" to="903,2088" stroked="true" strokeweight=".48pt" strokecolor="#231f20">
              <v:stroke dashstyle="solid"/>
            </v:line>
            <v:line style="position:absolute" from="794,2428" to="903,2428" stroked="true" strokeweight=".48pt" strokecolor="#231f20">
              <v:stroke dashstyle="solid"/>
            </v:line>
            <v:line style="position:absolute" from="949,1409" to="4171,1409" stroked="true" strokeweight=".481pt" strokecolor="#231f20">
              <v:stroke dashstyle="solid"/>
            </v:line>
            <v:shape style="position:absolute;left:956;top:490;width:1867;height:1092" coordorigin="956,490" coordsize="1867,1092" path="m956,1068l1060,1379,1163,1582,1267,1374,1371,976,1475,915,1578,1041,1682,942,1785,690,1889,602,1993,490,2097,511,2200,903,2304,1153,2408,1269,2512,1182,2615,1146,2719,1178,2823,1168e" filled="false" stroked="true" strokeweight=".96pt" strokecolor="#ed1b2d">
              <v:path arrowok="t"/>
              <v:stroke dashstyle="solid"/>
            </v:shape>
            <v:rect style="position:absolute;left:798;top:53;width:3529;height:2712" filled="false" stroked="true" strokeweight=".48pt" strokecolor="#231f20">
              <v:stroke dashstyle="solid"/>
            </v:rect>
            <w10:wrap type="none"/>
          </v:group>
        </w:pict>
      </w:r>
      <w:r>
        <w:rPr>
          <w:color w:val="231F20"/>
          <w:w w:val="106"/>
          <w:sz w:val="11"/>
        </w:rPr>
        <w:t>6</w:t>
      </w:r>
    </w:p>
    <w:p>
      <w:pPr>
        <w:pStyle w:val="BodyText"/>
        <w:spacing w:before="2"/>
        <w:rPr>
          <w:sz w:val="18"/>
        </w:rPr>
      </w:pPr>
    </w:p>
    <w:p>
      <w:pPr>
        <w:spacing w:before="1"/>
        <w:ind w:left="0" w:right="636" w:firstLine="0"/>
        <w:jc w:val="right"/>
        <w:rPr>
          <w:sz w:val="11"/>
        </w:rPr>
      </w:pPr>
      <w:r>
        <w:rPr>
          <w:color w:val="231F20"/>
          <w:w w:val="101"/>
          <w:sz w:val="11"/>
        </w:rPr>
        <w:t>5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0" w:right="636" w:firstLine="0"/>
        <w:jc w:val="right"/>
        <w:rPr>
          <w:sz w:val="11"/>
        </w:rPr>
      </w:pPr>
      <w:r>
        <w:rPr>
          <w:color w:val="231F20"/>
          <w:w w:val="109"/>
          <w:sz w:val="11"/>
        </w:rPr>
        <w:t>4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636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636" w:firstLine="0"/>
        <w:jc w:val="right"/>
        <w:rPr>
          <w:sz w:val="11"/>
        </w:rPr>
      </w:pPr>
      <w:r>
        <w:rPr>
          <w:color w:val="231F20"/>
          <w:w w:val="100"/>
          <w:sz w:val="11"/>
        </w:rPr>
        <w:t>2</w:t>
      </w:r>
    </w:p>
    <w:p>
      <w:pPr>
        <w:pStyle w:val="BodyText"/>
        <w:spacing w:before="2"/>
        <w:rPr>
          <w:sz w:val="18"/>
        </w:rPr>
      </w:pPr>
    </w:p>
    <w:p>
      <w:pPr>
        <w:spacing w:before="1"/>
        <w:ind w:left="0" w:right="636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spacing w:before="15"/>
        <w:ind w:left="3732" w:right="0" w:firstLine="0"/>
        <w:jc w:val="left"/>
        <w:rPr>
          <w:sz w:val="15"/>
        </w:rPr>
      </w:pPr>
      <w:r>
        <w:rPr>
          <w:color w:val="231F20"/>
          <w:w w:val="102"/>
          <w:sz w:val="15"/>
        </w:rPr>
        <w:t>+</w:t>
      </w:r>
    </w:p>
    <w:p>
      <w:pPr>
        <w:spacing w:before="22"/>
        <w:ind w:left="0" w:right="636" w:firstLine="0"/>
        <w:jc w:val="right"/>
        <w:rPr>
          <w:sz w:val="11"/>
        </w:rPr>
      </w:pPr>
      <w:r>
        <w:rPr>
          <w:color w:val="231F20"/>
          <w:w w:val="110"/>
          <w:sz w:val="11"/>
        </w:rPr>
        <w:t>0</w:t>
      </w:r>
    </w:p>
    <w:p>
      <w:pPr>
        <w:spacing w:before="16"/>
        <w:ind w:left="3732" w:right="0" w:firstLine="0"/>
        <w:jc w:val="left"/>
        <w:rPr>
          <w:sz w:val="15"/>
        </w:rPr>
      </w:pPr>
      <w:r>
        <w:rPr>
          <w:color w:val="231F20"/>
          <w:w w:val="125"/>
          <w:sz w:val="15"/>
        </w:rPr>
        <w:t>–</w:t>
      </w:r>
    </w:p>
    <w:p>
      <w:pPr>
        <w:spacing w:before="22"/>
        <w:ind w:left="0" w:right="636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pStyle w:val="BodyText"/>
        <w:spacing w:before="3"/>
        <w:rPr>
          <w:sz w:val="18"/>
        </w:rPr>
      </w:pPr>
    </w:p>
    <w:p>
      <w:pPr>
        <w:tabs>
          <w:tab w:pos="882" w:val="left" w:leader="none"/>
          <w:tab w:pos="1305" w:val="left" w:leader="none"/>
          <w:tab w:pos="1715" w:val="left" w:leader="none"/>
          <w:tab w:pos="2128" w:val="left" w:leader="none"/>
          <w:tab w:pos="2542" w:val="left" w:leader="none"/>
          <w:tab w:pos="2959" w:val="left" w:leader="none"/>
          <w:tab w:pos="3319" w:val="left" w:leader="none"/>
          <w:tab w:pos="3736" w:val="left" w:leader="none"/>
        </w:tabs>
        <w:spacing w:before="0"/>
        <w:ind w:left="400" w:right="0" w:firstLine="0"/>
        <w:jc w:val="left"/>
        <w:rPr>
          <w:sz w:val="11"/>
        </w:rPr>
      </w:pPr>
      <w:r>
        <w:rPr>
          <w:color w:val="231F20"/>
          <w:sz w:val="11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  <w:tab/>
        <w:t>16</w:t>
        <w:tab/>
      </w:r>
      <w:r>
        <w:rPr>
          <w:color w:val="231F20"/>
          <w:position w:val="9"/>
          <w:sz w:val="11"/>
        </w:rPr>
        <w:t>2</w:t>
      </w:r>
    </w:p>
    <w:p>
      <w:pPr>
        <w:spacing w:before="7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5.2.</w:t>
      </w:r>
    </w:p>
    <w:p>
      <w:pPr>
        <w:pStyle w:val="BodyText"/>
        <w:spacing w:line="268" w:lineRule="auto" w:before="3"/>
        <w:ind w:left="153" w:right="394"/>
      </w:pPr>
      <w:r>
        <w:rPr/>
        <w:br w:type="column"/>
      </w:r>
      <w:r>
        <w:rPr>
          <w:color w:val="231F20"/>
          <w:w w:val="95"/>
        </w:rPr>
        <w:t>response.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setting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  <w:w w:val="90"/>
        </w:rPr>
        <w:t>depend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need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provide</w:t>
      </w:r>
      <w:r>
        <w:rPr>
          <w:color w:val="231F20"/>
          <w:spacing w:val="-43"/>
        </w:rPr>
        <w:t> </w:t>
      </w:r>
      <w:r>
        <w:rPr>
          <w:color w:val="231F20"/>
        </w:rPr>
        <w:t>continued</w:t>
      </w:r>
      <w:r>
        <w:rPr>
          <w:color w:val="231F20"/>
          <w:spacing w:val="-42"/>
        </w:rPr>
        <w:t> </w:t>
      </w:r>
      <w:r>
        <w:rPr>
          <w:color w:val="231F20"/>
        </w:rPr>
        <w:t>support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employment.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regard,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 projections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 remained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taken when the unemployment threshold was reached. These projections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 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while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stronger,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rapidly,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assumed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rise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line</w:t>
      </w:r>
      <w:r>
        <w:rPr>
          <w:color w:val="231F20"/>
          <w:spacing w:val="-30"/>
        </w:rPr>
        <w:t> </w:t>
      </w:r>
      <w:r>
        <w:rPr>
          <w:color w:val="231F20"/>
        </w:rPr>
        <w:t>with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market</w:t>
      </w:r>
      <w:r>
        <w:rPr>
          <w:color w:val="231F20"/>
          <w:spacing w:val="-29"/>
        </w:rPr>
        <w:t> </w:t>
      </w:r>
      <w:r>
        <w:rPr>
          <w:color w:val="231F20"/>
        </w:rPr>
        <w:t>curve.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45"/>
      </w:pPr>
      <w:r>
        <w:rPr>
          <w:color w:val="231F20"/>
        </w:rPr>
        <w:t>In the light of both the economic outlook and its policy </w:t>
      </w:r>
      <w:r>
        <w:rPr>
          <w:color w:val="231F20"/>
          <w:w w:val="95"/>
        </w:rPr>
        <w:t>guidance,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0.5%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stock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asset</w:t>
      </w:r>
      <w:r>
        <w:rPr>
          <w:color w:val="231F20"/>
          <w:spacing w:val="-28"/>
        </w:rPr>
        <w:t> </w:t>
      </w:r>
      <w:r>
        <w:rPr>
          <w:color w:val="231F20"/>
        </w:rPr>
        <w:t>purchases</w:t>
      </w:r>
      <w:r>
        <w:rPr>
          <w:color w:val="231F20"/>
          <w:spacing w:val="-29"/>
        </w:rPr>
        <w:t> </w:t>
      </w:r>
      <w:r>
        <w:rPr>
          <w:color w:val="231F20"/>
        </w:rPr>
        <w:t>at</w:t>
      </w:r>
      <w:r>
        <w:rPr>
          <w:color w:val="231F20"/>
          <w:spacing w:val="-28"/>
        </w:rPr>
        <w:t> </w:t>
      </w:r>
      <w:r>
        <w:rPr>
          <w:color w:val="231F20"/>
        </w:rPr>
        <w:t>£375</w:t>
      </w:r>
      <w:r>
        <w:rPr>
          <w:color w:val="231F20"/>
          <w:spacing w:val="-29"/>
        </w:rPr>
        <w:t> </w:t>
      </w:r>
      <w:r>
        <w:rPr>
          <w:color w:val="231F20"/>
        </w:rPr>
        <w:t>billion.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4433" w:space="896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Heading3"/>
        <w:spacing w:before="256"/>
      </w:pPr>
      <w:bookmarkStart w:name="_TOC_250000" w:id="94"/>
      <w:bookmarkStart w:name="The MPC’s forecasting record" w:id="95"/>
      <w:r>
        <w:rPr/>
      </w:r>
      <w:bookmarkStart w:name="_bookmark22" w:id="96"/>
      <w:bookmarkEnd w:id="96"/>
      <w:r>
        <w:rPr/>
      </w:r>
      <w:bookmarkEnd w:id="94"/>
      <w:r>
        <w:rPr>
          <w:color w:val="A70740"/>
        </w:rPr>
        <w:t>The MPC’s forecasting record</w:t>
      </w:r>
    </w:p>
    <w:p>
      <w:pPr>
        <w:pStyle w:val="BodyText"/>
        <w:spacing w:line="260" w:lineRule="atLeast" w:before="246"/>
        <w:ind w:left="153"/>
      </w:pPr>
      <w:r>
        <w:rPr>
          <w:color w:val="231F20"/>
          <w:w w:val="90"/>
        </w:rPr>
        <w:t>A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forthcoming</w:t>
      </w:r>
      <w:r>
        <w:rPr>
          <w:color w:val="231F20"/>
          <w:spacing w:val="-30"/>
          <w:w w:val="90"/>
        </w:rPr>
        <w:t> </w:t>
      </w:r>
      <w:r>
        <w:rPr>
          <w:i/>
          <w:color w:val="231F20"/>
          <w:w w:val="90"/>
        </w:rPr>
        <w:t>Quarterly</w:t>
      </w:r>
      <w:r>
        <w:rPr>
          <w:i/>
          <w:color w:val="231F20"/>
          <w:spacing w:val="-35"/>
          <w:w w:val="90"/>
        </w:rPr>
        <w:t> </w:t>
      </w:r>
      <w:r>
        <w:rPr>
          <w:i/>
          <w:color w:val="231F20"/>
          <w:w w:val="90"/>
        </w:rPr>
        <w:t>Bulletin</w:t>
      </w:r>
      <w:r>
        <w:rPr>
          <w:i/>
          <w:color w:val="231F20"/>
          <w:spacing w:val="-30"/>
          <w:w w:val="90"/>
        </w:rPr>
        <w:t> </w:t>
      </w:r>
      <w:r>
        <w:rPr>
          <w:color w:val="231F20"/>
          <w:w w:val="90"/>
        </w:rPr>
        <w:t>article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present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detailed assessment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performance.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8"/>
          <w:w w:val="90"/>
          <w:position w:val="4"/>
          <w:sz w:val="14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box,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1823" w:firstLine="0"/>
        <w:jc w:val="left"/>
        <w:rPr>
          <w:rFonts w:ascii="Times New Roman"/>
          <w:i/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outturns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the August 2010</w:t>
      </w:r>
      <w:r>
        <w:rPr>
          <w:color w:val="231F20"/>
          <w:spacing w:val="-35"/>
          <w:sz w:val="18"/>
        </w:rPr>
        <w:t> </w:t>
      </w:r>
      <w:r>
        <w:rPr>
          <w:rFonts w:ascii="Times New Roman"/>
          <w:i/>
          <w:color w:val="231F20"/>
          <w:sz w:val="18"/>
        </w:rPr>
        <w:t>Report</w:t>
      </w:r>
    </w:p>
    <w:p>
      <w:pPr>
        <w:spacing w:line="319" w:lineRule="auto" w:before="65"/>
        <w:ind w:left="349" w:right="1618" w:firstLine="1190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increases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earlier</w:t>
      </w:r>
      <w:r>
        <w:rPr>
          <w:color w:val="231F20"/>
          <w:spacing w:val="-6"/>
          <w:sz w:val="11"/>
        </w:rPr>
        <w:t> </w:t>
      </w:r>
      <w:r>
        <w:rPr>
          <w:color w:val="231F20"/>
          <w:spacing w:val="-16"/>
          <w:position w:val="-6"/>
          <w:sz w:val="11"/>
        </w:rPr>
        <w:t>8 </w:t>
      </w:r>
      <w:r>
        <w:rPr>
          <w:color w:val="231F20"/>
          <w:sz w:val="11"/>
        </w:rPr>
        <w:t>Bank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2010</w:t>
      </w:r>
    </w:p>
    <w:p>
      <w:pPr>
        <w:spacing w:after="0" w:line="319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60"/>
          <w:cols w:num="2" w:equalWidth="0">
            <w:col w:w="5103" w:space="226"/>
            <w:col w:w="5481"/>
          </w:cols>
        </w:sectPr>
      </w:pPr>
    </w:p>
    <w:p>
      <w:pPr>
        <w:pStyle w:val="BodyText"/>
        <w:spacing w:line="260" w:lineRule="atLeast"/>
        <w:ind w:left="153"/>
        <w:rPr>
          <w:sz w:val="14"/>
        </w:rPr>
      </w:pP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summarises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assessment,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looks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evolved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August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typical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 forecasts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assumptions that underlay that forecast proved to be </w:t>
      </w:r>
      <w:r>
        <w:rPr>
          <w:color w:val="231F20"/>
        </w:rPr>
        <w:t>misplaced.</w:t>
      </w:r>
      <w:r>
        <w:rPr>
          <w:color w:val="231F20"/>
          <w:position w:val="4"/>
          <w:sz w:val="14"/>
        </w:rPr>
        <w:t>(2)</w:t>
      </w:r>
    </w:p>
    <w:p>
      <w:pPr>
        <w:spacing w:line="67" w:lineRule="exact" w:before="0"/>
        <w:ind w:left="22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of past growth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4"/>
        </w:rPr>
      </w:pPr>
    </w:p>
    <w:p>
      <w:pPr>
        <w:spacing w:line="261" w:lineRule="auto" w:before="0"/>
        <w:ind w:left="206" w:right="-4" w:hanging="53"/>
        <w:jc w:val="left"/>
        <w:rPr>
          <w:sz w:val="11"/>
        </w:rPr>
      </w:pPr>
      <w:r>
        <w:rPr>
          <w:color w:val="231F20"/>
          <w:sz w:val="11"/>
        </w:rPr>
        <w:t>Vintage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3"/>
          <w:sz w:val="11"/>
        </w:rPr>
        <w:t> </w:t>
      </w:r>
      <w:r>
        <w:rPr>
          <w:color w:val="231F20"/>
          <w:spacing w:val="-5"/>
          <w:sz w:val="11"/>
        </w:rPr>
        <w:t>data </w:t>
      </w:r>
      <w:r>
        <w:rPr>
          <w:color w:val="231F20"/>
          <w:sz w:val="11"/>
        </w:rPr>
        <w:t>at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105" w:lineRule="exact" w:before="0"/>
        <w:ind w:left="2439" w:right="1611" w:firstLine="0"/>
        <w:jc w:val="center"/>
        <w:rPr>
          <w:sz w:val="11"/>
        </w:rPr>
      </w:pPr>
      <w:r>
        <w:rPr/>
        <w:br w:type="column"/>
      </w:r>
      <w:r>
        <w:rPr>
          <w:color w:val="231F20"/>
          <w:w w:val="110"/>
          <w:sz w:val="11"/>
        </w:rPr>
        <w:t>6</w:t>
      </w:r>
    </w:p>
    <w:p>
      <w:pPr>
        <w:pStyle w:val="BodyText"/>
        <w:rPr>
          <w:sz w:val="15"/>
        </w:rPr>
      </w:pPr>
    </w:p>
    <w:p>
      <w:pPr>
        <w:spacing w:line="199" w:lineRule="auto" w:before="1"/>
        <w:ind w:left="26" w:right="3380" w:hanging="53"/>
        <w:jc w:val="left"/>
        <w:rPr>
          <w:sz w:val="11"/>
        </w:rPr>
      </w:pPr>
      <w:r>
        <w:rPr/>
        <w:pict>
          <v:shape style="position:absolute;margin-left:487.594666pt;margin-top:1.769153pt;width:3.2pt;height:6.95pt;mso-position-horizontal-relative:page;mso-position-vertical-relative:paragraph;z-index:15919616" type="#_x0000_t202" filled="false" stroked="false">
            <v:textbox inset="0,0,0,0">
              <w:txbxContent>
                <w:p>
                  <w:pPr>
                    <w:spacing w:before="7"/>
                    <w:ind w:left="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110"/>
                      <w:sz w:val="11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color w:val="231F20"/>
          <w:sz w:val="11"/>
        </w:rPr>
        <w:t>Latest vintage of GDP data</w:t>
      </w:r>
      <w:r>
        <w:rPr>
          <w:color w:val="231F20"/>
          <w:position w:val="4"/>
          <w:sz w:val="11"/>
        </w:rPr>
        <w:t>(a)</w:t>
      </w:r>
    </w:p>
    <w:p>
      <w:pPr>
        <w:spacing w:before="135"/>
        <w:ind w:left="831" w:right="0" w:firstLine="0"/>
        <w:jc w:val="center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spacing w:before="18"/>
        <w:ind w:left="805" w:right="0" w:firstLine="0"/>
        <w:jc w:val="center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before="24"/>
        <w:ind w:left="826" w:right="0" w:firstLine="0"/>
        <w:jc w:val="center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spacing w:before="19"/>
        <w:ind w:left="793" w:right="0" w:firstLine="0"/>
        <w:jc w:val="center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spacing w:line="122" w:lineRule="exact" w:before="24"/>
        <w:ind w:left="831" w:right="0" w:firstLine="0"/>
        <w:jc w:val="center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spacing w:after="0" w:line="122" w:lineRule="exact"/>
        <w:jc w:val="center"/>
        <w:rPr>
          <w:sz w:val="11"/>
        </w:rPr>
        <w:sectPr>
          <w:type w:val="continuous"/>
          <w:pgSz w:w="11910" w:h="16840"/>
          <w:pgMar w:top="1560" w:bottom="0" w:left="640" w:right="460"/>
          <w:cols w:num="3" w:equalWidth="0">
            <w:col w:w="4791" w:space="720"/>
            <w:col w:w="1106" w:space="39"/>
            <w:col w:w="4154"/>
          </w:cols>
        </w:sectPr>
      </w:pPr>
    </w:p>
    <w:p>
      <w:pPr>
        <w:pStyle w:val="BodyText"/>
        <w:spacing w:before="11"/>
        <w:rPr>
          <w:sz w:val="24"/>
        </w:rPr>
      </w:pPr>
    </w:p>
    <w:p>
      <w:pPr>
        <w:pStyle w:val="Heading5"/>
        <w:spacing w:line="244" w:lineRule="auto"/>
        <w:ind w:right="30"/>
      </w:pPr>
      <w:r>
        <w:rPr>
          <w:color w:val="A70740"/>
        </w:rPr>
        <w:t>How</w:t>
      </w:r>
      <w:r>
        <w:rPr>
          <w:color w:val="A70740"/>
          <w:spacing w:val="-48"/>
        </w:rPr>
        <w:t> </w:t>
      </w:r>
      <w:r>
        <w:rPr>
          <w:color w:val="A70740"/>
        </w:rPr>
        <w:t>has</w:t>
      </w:r>
      <w:r>
        <w:rPr>
          <w:color w:val="A70740"/>
          <w:spacing w:val="-50"/>
        </w:rPr>
        <w:t> </w:t>
      </w:r>
      <w:r>
        <w:rPr>
          <w:color w:val="A70740"/>
        </w:rPr>
        <w:t>the</w:t>
      </w:r>
      <w:r>
        <w:rPr>
          <w:color w:val="A70740"/>
          <w:spacing w:val="-48"/>
        </w:rPr>
        <w:t> </w:t>
      </w:r>
      <w:r>
        <w:rPr>
          <w:color w:val="A70740"/>
        </w:rPr>
        <w:t>economy</w:t>
      </w:r>
      <w:r>
        <w:rPr>
          <w:color w:val="A70740"/>
          <w:spacing w:val="-48"/>
        </w:rPr>
        <w:t> </w:t>
      </w:r>
      <w:r>
        <w:rPr>
          <w:color w:val="A70740"/>
        </w:rPr>
        <w:t>evolved</w:t>
      </w:r>
      <w:r>
        <w:rPr>
          <w:color w:val="A70740"/>
          <w:spacing w:val="-48"/>
        </w:rPr>
        <w:t> </w:t>
      </w:r>
      <w:r>
        <w:rPr>
          <w:color w:val="A70740"/>
        </w:rPr>
        <w:t>relative</w:t>
      </w:r>
      <w:r>
        <w:rPr>
          <w:color w:val="A70740"/>
          <w:spacing w:val="-49"/>
        </w:rPr>
        <w:t> </w:t>
      </w:r>
      <w:r>
        <w:rPr>
          <w:color w:val="A70740"/>
        </w:rPr>
        <w:t>to</w:t>
      </w:r>
      <w:r>
        <w:rPr>
          <w:color w:val="A70740"/>
          <w:spacing w:val="-50"/>
        </w:rPr>
        <w:t> </w:t>
      </w:r>
      <w:r>
        <w:rPr>
          <w:color w:val="A70740"/>
        </w:rPr>
        <w:t>the</w:t>
      </w:r>
      <w:r>
        <w:rPr>
          <w:color w:val="A70740"/>
          <w:spacing w:val="-48"/>
        </w:rPr>
        <w:t> </w:t>
      </w:r>
      <w:r>
        <w:rPr>
          <w:color w:val="A70740"/>
          <w:spacing w:val="-3"/>
        </w:rPr>
        <w:t>MPC’s </w:t>
      </w:r>
      <w:r>
        <w:rPr>
          <w:color w:val="A70740"/>
        </w:rPr>
        <w:t>key</w:t>
      </w:r>
      <w:r>
        <w:rPr>
          <w:color w:val="A70740"/>
          <w:spacing w:val="-26"/>
        </w:rPr>
        <w:t> </w:t>
      </w:r>
      <w:r>
        <w:rPr>
          <w:color w:val="A70740"/>
        </w:rPr>
        <w:t>judgements</w:t>
      </w:r>
      <w:r>
        <w:rPr>
          <w:color w:val="A70740"/>
          <w:spacing w:val="-25"/>
        </w:rPr>
        <w:t> </w:t>
      </w:r>
      <w:r>
        <w:rPr>
          <w:color w:val="A70740"/>
        </w:rPr>
        <w:t>in</w:t>
      </w:r>
      <w:r>
        <w:rPr>
          <w:color w:val="A70740"/>
          <w:spacing w:val="-29"/>
        </w:rPr>
        <w:t> </w:t>
      </w:r>
      <w:r>
        <w:rPr>
          <w:color w:val="A70740"/>
        </w:rPr>
        <w:t>the</w:t>
      </w:r>
      <w:r>
        <w:rPr>
          <w:color w:val="A70740"/>
          <w:spacing w:val="-32"/>
        </w:rPr>
        <w:t> </w:t>
      </w:r>
      <w:r>
        <w:rPr>
          <w:color w:val="A70740"/>
        </w:rPr>
        <w:t>August</w:t>
      </w:r>
      <w:r>
        <w:rPr>
          <w:color w:val="A70740"/>
          <w:spacing w:val="-25"/>
        </w:rPr>
        <w:t> </w:t>
      </w:r>
      <w:r>
        <w:rPr>
          <w:color w:val="A70740"/>
        </w:rPr>
        <w:t>2010</w:t>
      </w:r>
      <w:r>
        <w:rPr>
          <w:color w:val="A70740"/>
          <w:spacing w:val="-25"/>
        </w:rPr>
        <w:t> </w:t>
      </w:r>
      <w:r>
        <w:rPr>
          <w:rFonts w:ascii="Times New Roman" w:hAnsi="Times New Roman"/>
          <w:i/>
          <w:color w:val="A70740"/>
        </w:rPr>
        <w:t>Report</w:t>
      </w:r>
      <w:r>
        <w:rPr>
          <w:color w:val="A70740"/>
        </w:rPr>
        <w:t>?</w:t>
      </w:r>
    </w:p>
    <w:p>
      <w:pPr>
        <w:spacing w:line="54" w:lineRule="exact" w:before="0"/>
        <w:ind w:left="153" w:right="0" w:firstLine="0"/>
        <w:jc w:val="left"/>
        <w:rPr>
          <w:rFonts w:ascii="Times New Roman"/>
          <w:i/>
          <w:sz w:val="11"/>
        </w:rPr>
      </w:pPr>
      <w:r>
        <w:rPr/>
        <w:br w:type="column"/>
      </w:r>
      <w:r>
        <w:rPr>
          <w:color w:val="231F20"/>
          <w:sz w:val="11"/>
        </w:rPr>
        <w:t>August 2010 </w:t>
      </w:r>
      <w:r>
        <w:rPr>
          <w:rFonts w:ascii="Times New Roman"/>
          <w:i/>
          <w:color w:val="231F20"/>
          <w:sz w:val="11"/>
        </w:rPr>
        <w:t>Report</w:t>
      </w:r>
    </w:p>
    <w:p>
      <w:pPr>
        <w:pStyle w:val="BodyText"/>
        <w:spacing w:before="3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z w:val="12"/>
        </w:rPr>
      </w:r>
    </w:p>
    <w:p>
      <w:pPr>
        <w:spacing w:line="126" w:lineRule="exact" w:before="0"/>
        <w:ind w:left="0" w:right="21" w:firstLine="0"/>
        <w:jc w:val="center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spacing w:line="112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August 2010</w:t>
      </w:r>
    </w:p>
    <w:p>
      <w:pPr>
        <w:tabs>
          <w:tab w:pos="1669" w:val="right" w:leader="none"/>
        </w:tabs>
        <w:spacing w:line="240" w:lineRule="auto" w:before="0"/>
        <w:ind w:left="206" w:right="0" w:firstLine="0"/>
        <w:jc w:val="left"/>
        <w:rPr>
          <w:sz w:val="11"/>
        </w:rPr>
      </w:pPr>
      <w:r>
        <w:rPr>
          <w:color w:val="231F20"/>
          <w:sz w:val="11"/>
        </w:rPr>
        <w:t>fan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position w:val="4"/>
          <w:sz w:val="11"/>
        </w:rPr>
        <w:t>(b)</w:t>
        <w:tab/>
      </w:r>
      <w:r>
        <w:rPr>
          <w:color w:val="231F20"/>
          <w:position w:val="-7"/>
          <w:sz w:val="11"/>
        </w:rPr>
        <w:t>6</w:t>
      </w:r>
    </w:p>
    <w:p>
      <w:pPr>
        <w:spacing w:after="0" w:line="240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60"/>
          <w:cols w:num="3" w:equalWidth="0">
            <w:col w:w="4922" w:space="641"/>
            <w:col w:w="1112" w:space="831"/>
            <w:col w:w="3304"/>
          </w:cols>
        </w:sectPr>
      </w:pPr>
    </w:p>
    <w:p>
      <w:pPr>
        <w:pStyle w:val="BodyText"/>
        <w:spacing w:line="268" w:lineRule="auto" w:before="17"/>
        <w:ind w:left="153" w:right="258"/>
      </w:pP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2008/09 </w:t>
      </w:r>
      <w:r>
        <w:rPr>
          <w:color w:val="231F20"/>
        </w:rPr>
        <w:t>recession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effects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financial</w:t>
      </w:r>
      <w:r>
        <w:rPr>
          <w:color w:val="231F20"/>
          <w:spacing w:val="-44"/>
        </w:rPr>
        <w:t> </w:t>
      </w:r>
      <w:r>
        <w:rPr>
          <w:color w:val="231F20"/>
        </w:rPr>
        <w:t>crisis</w:t>
      </w:r>
      <w:r>
        <w:rPr>
          <w:color w:val="231F20"/>
          <w:spacing w:val="-46"/>
        </w:rPr>
        <w:t> </w:t>
      </w:r>
      <w:r>
        <w:rPr>
          <w:color w:val="231F20"/>
        </w:rPr>
        <w:t>faded.</w:t>
      </w:r>
      <w:r>
        <w:rPr>
          <w:color w:val="231F20"/>
          <w:spacing w:val="-27"/>
        </w:rPr>
        <w:t> </w:t>
      </w:r>
      <w:r>
        <w:rPr>
          <w:color w:val="231F20"/>
        </w:rPr>
        <w:t>In particular:</w:t>
      </w:r>
    </w:p>
    <w:p>
      <w:pPr>
        <w:pStyle w:val="ListParagraph"/>
        <w:numPr>
          <w:ilvl w:val="1"/>
          <w:numId w:val="3"/>
        </w:numPr>
        <w:tabs>
          <w:tab w:pos="324" w:val="left" w:leader="none"/>
        </w:tabs>
        <w:spacing w:line="260" w:lineRule="atLeast" w:before="112" w:after="0"/>
        <w:ind w:left="323" w:right="38" w:hanging="171"/>
        <w:jc w:val="left"/>
        <w:rPr>
          <w:color w:val="231F20"/>
          <w:sz w:val="20"/>
        </w:rPr>
      </w:pPr>
      <w:r>
        <w:rPr>
          <w:color w:val="231F20"/>
          <w:w w:val="90"/>
          <w:sz w:val="20"/>
        </w:rPr>
        <w:t>UK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trade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was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expected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benefit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from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global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recovery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and improved competitiveness following the large depreciation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sterling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2007–08,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such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that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UK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export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share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would</w:t>
      </w:r>
    </w:p>
    <w:p>
      <w:pPr>
        <w:spacing w:line="117" w:lineRule="exact" w:before="20"/>
        <w:ind w:left="3782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10"/>
          <w:sz w:val="11"/>
        </w:rPr>
        <w:t>8</w:t>
      </w:r>
    </w:p>
    <w:p>
      <w:pPr>
        <w:tabs>
          <w:tab w:pos="910" w:val="left" w:leader="none"/>
          <w:tab w:pos="1323" w:val="left" w:leader="none"/>
          <w:tab w:pos="1775" w:val="left" w:leader="none"/>
          <w:tab w:pos="2207" w:val="left" w:leader="none"/>
          <w:tab w:pos="2640" w:val="left" w:leader="none"/>
          <w:tab w:pos="3072" w:val="left" w:leader="none"/>
          <w:tab w:pos="3408" w:val="left" w:leader="none"/>
        </w:tabs>
        <w:spacing w:line="117" w:lineRule="exact" w:before="0"/>
        <w:ind w:left="405" w:right="0" w:firstLine="0"/>
        <w:jc w:val="left"/>
        <w:rPr>
          <w:sz w:val="11"/>
        </w:rPr>
      </w:pPr>
      <w:r>
        <w:rPr>
          <w:color w:val="231F20"/>
          <w:sz w:val="11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44" w:lineRule="auto" w:before="85" w:after="0"/>
        <w:ind w:left="323" w:right="1066" w:hanging="171"/>
        <w:jc w:val="left"/>
        <w:rPr>
          <w:sz w:val="11"/>
        </w:rPr>
      </w:pPr>
      <w:r>
        <w:rPr>
          <w:color w:val="231F20"/>
          <w:w w:val="90"/>
          <w:sz w:val="11"/>
        </w:rPr>
        <w:t>Revisions,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including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methodological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changes,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account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gap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black </w:t>
      </w:r>
      <w:r>
        <w:rPr>
          <w:color w:val="231F20"/>
          <w:sz w:val="11"/>
        </w:rPr>
        <w:t>lines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vertical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line.</w:t>
      </w: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44" w:lineRule="auto" w:before="0" w:after="0"/>
        <w:ind w:left="323" w:right="1080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purchased assets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information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interpret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chart. No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adjustment </w:t>
      </w:r>
      <w:r>
        <w:rPr>
          <w:color w:val="231F20"/>
          <w:sz w:val="11"/>
        </w:rPr>
        <w:t>has been made to the fan chart to reflect the effects of methodological changes implemented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edition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i/>
          <w:color w:val="231F20"/>
          <w:sz w:val="11"/>
        </w:rPr>
        <w:t>Blue</w:t>
      </w:r>
      <w:r>
        <w:rPr>
          <w:i/>
          <w:color w:val="231F20"/>
          <w:spacing w:val="-15"/>
          <w:sz w:val="11"/>
        </w:rPr>
        <w:t> </w:t>
      </w:r>
      <w:r>
        <w:rPr>
          <w:i/>
          <w:color w:val="231F20"/>
          <w:sz w:val="11"/>
        </w:rPr>
        <w:t>Book</w:t>
      </w:r>
      <w:r>
        <w:rPr>
          <w:color w:val="231F20"/>
          <w:sz w:val="11"/>
        </w:rPr>
        <w:t>.</w:t>
      </w:r>
    </w:p>
    <w:p>
      <w:pPr>
        <w:pStyle w:val="BodyText"/>
        <w:spacing w:before="6"/>
        <w:rPr>
          <w:sz w:val="11"/>
        </w:rPr>
      </w:pPr>
    </w:p>
    <w:p>
      <w:pPr>
        <w:spacing w:line="259" w:lineRule="auto" w:before="0"/>
        <w:ind w:left="153" w:right="1139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12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news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level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real GDP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since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August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2010</w:t>
      </w:r>
      <w:r>
        <w:rPr>
          <w:color w:val="231F20"/>
          <w:spacing w:val="-15"/>
          <w:sz w:val="18"/>
        </w:rPr>
        <w:t> </w:t>
      </w:r>
      <w:r>
        <w:rPr>
          <w:rFonts w:ascii="Times New Roman"/>
          <w:i/>
          <w:color w:val="231F20"/>
          <w:sz w:val="18"/>
        </w:rPr>
        <w:t>Report</w:t>
      </w:r>
      <w:r>
        <w:rPr>
          <w:color w:val="231F20"/>
          <w:position w:val="4"/>
          <w:sz w:val="12"/>
        </w:rPr>
        <w:t>(a)</w:t>
      </w:r>
    </w:p>
    <w:p>
      <w:pPr>
        <w:spacing w:after="0" w:line="259" w:lineRule="auto"/>
        <w:jc w:val="left"/>
        <w:rPr>
          <w:sz w:val="12"/>
        </w:rPr>
        <w:sectPr>
          <w:type w:val="continuous"/>
          <w:pgSz w:w="11910" w:h="16840"/>
          <w:pgMar w:top="1560" w:bottom="0" w:left="640" w:right="460"/>
          <w:cols w:num="2" w:equalWidth="0">
            <w:col w:w="5156" w:space="173"/>
            <w:col w:w="5481"/>
          </w:cols>
        </w:sectPr>
      </w:pPr>
    </w:p>
    <w:p>
      <w:pPr>
        <w:pStyle w:val="BodyText"/>
        <w:spacing w:before="28"/>
        <w:ind w:left="323"/>
      </w:pPr>
      <w:r>
        <w:rPr>
          <w:color w:val="231F20"/>
          <w:w w:val="90"/>
        </w:rPr>
        <w:t>rise;</w:t>
      </w:r>
    </w:p>
    <w:p>
      <w:pPr>
        <w:pStyle w:val="ListParagraph"/>
        <w:numPr>
          <w:ilvl w:val="1"/>
          <w:numId w:val="3"/>
        </w:numPr>
        <w:tabs>
          <w:tab w:pos="324" w:val="left" w:leader="none"/>
        </w:tabs>
        <w:spacing w:line="268" w:lineRule="auto" w:before="28" w:after="0"/>
        <w:ind w:left="323" w:right="38" w:hanging="171"/>
        <w:jc w:val="left"/>
        <w:rPr>
          <w:color w:val="231F20"/>
          <w:sz w:val="20"/>
        </w:rPr>
      </w:pPr>
      <w:r>
        <w:rPr>
          <w:color w:val="231F20"/>
          <w:w w:val="90"/>
          <w:sz w:val="20"/>
        </w:rPr>
        <w:t>an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easing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credit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conditions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uncertainty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was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thought </w:t>
      </w:r>
      <w:r>
        <w:rPr>
          <w:color w:val="231F20"/>
          <w:sz w:val="20"/>
        </w:rPr>
        <w:t>likely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support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domestic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demand;</w:t>
      </w:r>
    </w:p>
    <w:p>
      <w:pPr>
        <w:pStyle w:val="ListParagraph"/>
        <w:numPr>
          <w:ilvl w:val="1"/>
          <w:numId w:val="3"/>
        </w:numPr>
        <w:tabs>
          <w:tab w:pos="324" w:val="left" w:leader="none"/>
        </w:tabs>
        <w:spacing w:line="268" w:lineRule="auto" w:before="0" w:after="0"/>
        <w:ind w:left="323" w:right="346" w:hanging="171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a</w:t>
      </w:r>
      <w:r>
        <w:rPr>
          <w:color w:val="231F20"/>
          <w:spacing w:val="-44"/>
          <w:w w:val="95"/>
          <w:sz w:val="20"/>
        </w:rPr>
        <w:t> </w:t>
      </w:r>
      <w:r>
        <w:rPr>
          <w:color w:val="231F20"/>
          <w:w w:val="95"/>
          <w:sz w:val="20"/>
        </w:rPr>
        <w:t>temporary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boost</w:t>
      </w:r>
      <w:r>
        <w:rPr>
          <w:color w:val="231F20"/>
          <w:spacing w:val="-44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inflation</w:t>
      </w:r>
      <w:r>
        <w:rPr>
          <w:color w:val="231F20"/>
          <w:spacing w:val="-44"/>
          <w:w w:val="95"/>
          <w:sz w:val="20"/>
        </w:rPr>
        <w:t> </w:t>
      </w:r>
      <w:r>
        <w:rPr>
          <w:color w:val="231F20"/>
          <w:w w:val="95"/>
          <w:sz w:val="20"/>
        </w:rPr>
        <w:t>from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import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energy </w:t>
      </w:r>
      <w:r>
        <w:rPr>
          <w:color w:val="231F20"/>
          <w:sz w:val="20"/>
        </w:rPr>
        <w:t>prices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was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expected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wane;</w:t>
      </w:r>
    </w:p>
    <w:p>
      <w:pPr>
        <w:pStyle w:val="ListParagraph"/>
        <w:numPr>
          <w:ilvl w:val="1"/>
          <w:numId w:val="3"/>
        </w:numPr>
        <w:tabs>
          <w:tab w:pos="324" w:val="left" w:leader="none"/>
        </w:tabs>
        <w:spacing w:line="268" w:lineRule="auto" w:before="0" w:after="0"/>
        <w:ind w:left="323" w:right="246" w:hanging="171"/>
        <w:jc w:val="left"/>
        <w:rPr>
          <w:color w:val="231F20"/>
          <w:sz w:val="20"/>
        </w:rPr>
      </w:pPr>
      <w:r>
        <w:rPr>
          <w:color w:val="231F20"/>
          <w:w w:val="90"/>
          <w:sz w:val="20"/>
        </w:rPr>
        <w:t>rising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demand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was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expected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be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associated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rising </w:t>
      </w:r>
      <w:r>
        <w:rPr>
          <w:color w:val="231F20"/>
          <w:sz w:val="20"/>
        </w:rPr>
        <w:t>labour productivity; and</w:t>
      </w:r>
    </w:p>
    <w:p>
      <w:pPr>
        <w:pStyle w:val="ListParagraph"/>
        <w:numPr>
          <w:ilvl w:val="1"/>
          <w:numId w:val="3"/>
        </w:numPr>
        <w:tabs>
          <w:tab w:pos="324" w:val="left" w:leader="none"/>
        </w:tabs>
        <w:spacing w:line="268" w:lineRule="auto" w:before="0" w:after="0"/>
        <w:ind w:left="323" w:right="243" w:hanging="171"/>
        <w:jc w:val="left"/>
        <w:rPr>
          <w:color w:val="231F20"/>
          <w:sz w:val="20"/>
        </w:rPr>
      </w:pPr>
      <w:r>
        <w:rPr>
          <w:color w:val="231F20"/>
          <w:w w:val="90"/>
          <w:sz w:val="20"/>
        </w:rPr>
        <w:t>an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increase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unemployment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was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expected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weigh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on </w:t>
      </w:r>
      <w:r>
        <w:rPr>
          <w:color w:val="231F20"/>
          <w:sz w:val="20"/>
        </w:rPr>
        <w:t>wages and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prices.</w:t>
      </w:r>
    </w:p>
    <w:p>
      <w:pPr>
        <w:pStyle w:val="BodyText"/>
        <w:rPr>
          <w:sz w:val="24"/>
        </w:rPr>
      </w:pPr>
    </w:p>
    <w:p>
      <w:pPr>
        <w:pStyle w:val="BodyText"/>
        <w:ind w:left="153"/>
      </w:pPr>
      <w:r>
        <w:rPr>
          <w:color w:val="231F20"/>
          <w:w w:val="95"/>
        </w:rPr>
        <w:t>Based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judgements,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20"/>
        <w:ind w:left="15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Imports (30%)</w:t>
      </w:r>
    </w:p>
    <w:p>
      <w:pPr>
        <w:spacing w:line="249" w:lineRule="auto" w:before="54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Government consumption </w:t>
      </w:r>
      <w:r>
        <w:rPr>
          <w:color w:val="231F20"/>
          <w:sz w:val="11"/>
        </w:rPr>
        <w:t>and investment (25%) Consumption (65%)</w:t>
      </w:r>
      <w:r>
        <w:rPr>
          <w:color w:val="231F20"/>
          <w:position w:val="4"/>
          <w:sz w:val="11"/>
        </w:rPr>
        <w:t>(b)</w:t>
      </w:r>
    </w:p>
    <w:p>
      <w:pPr>
        <w:spacing w:before="4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Business investment (8%)</w:t>
      </w:r>
    </w:p>
    <w:p>
      <w:pPr>
        <w:spacing w:line="252" w:lineRule="auto" w:before="47"/>
        <w:ind w:left="153" w:right="582" w:firstLine="0"/>
        <w:jc w:val="left"/>
        <w:rPr>
          <w:sz w:val="11"/>
        </w:rPr>
      </w:pPr>
      <w:r>
        <w:rPr>
          <w:color w:val="231F20"/>
          <w:sz w:val="11"/>
        </w:rPr>
        <w:t>Exports (29%) Other (3%)</w:t>
      </w:r>
      <w:r>
        <w:rPr>
          <w:color w:val="231F20"/>
          <w:position w:val="4"/>
          <w:sz w:val="11"/>
        </w:rPr>
        <w:t>(c)</w:t>
      </w:r>
    </w:p>
    <w:p>
      <w:pPr>
        <w:spacing w:line="167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Total (per cent)</w:t>
      </w:r>
      <w:r>
        <w:rPr>
          <w:color w:val="231F20"/>
          <w:position w:val="4"/>
          <w:sz w:val="11"/>
        </w:rPr>
        <w:t>(b)(d)</w:t>
      </w:r>
    </w:p>
    <w:p>
      <w:pPr>
        <w:spacing w:line="72" w:lineRule="exact" w:before="0"/>
        <w:ind w:left="107" w:right="1704" w:firstLine="0"/>
        <w:jc w:val="center"/>
        <w:rPr>
          <w:sz w:val="11"/>
        </w:rPr>
      </w:pPr>
      <w:r>
        <w:rPr/>
        <w:br w:type="column"/>
      </w:r>
      <w:r>
        <w:rPr>
          <w:color w:val="231F20"/>
          <w:sz w:val="11"/>
        </w:rPr>
        <w:t>Percentage points</w:t>
      </w:r>
    </w:p>
    <w:p>
      <w:pPr>
        <w:spacing w:line="121" w:lineRule="exact" w:before="0"/>
        <w:ind w:left="0" w:right="501" w:firstLine="0"/>
        <w:jc w:val="center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496" w:firstLine="0"/>
        <w:jc w:val="center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spacing w:before="18"/>
        <w:ind w:left="0" w:right="569" w:firstLine="0"/>
        <w:jc w:val="center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before="25"/>
        <w:ind w:left="0" w:right="502" w:firstLine="0"/>
        <w:jc w:val="center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spacing w:before="18"/>
        <w:ind w:left="0" w:right="580" w:firstLine="0"/>
        <w:jc w:val="center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spacing w:before="25"/>
        <w:ind w:left="0" w:right="496" w:firstLine="0"/>
        <w:jc w:val="center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pStyle w:val="BodyText"/>
        <w:spacing w:before="7"/>
        <w:rPr>
          <w:sz w:val="18"/>
        </w:rPr>
      </w:pPr>
    </w:p>
    <w:p>
      <w:pPr>
        <w:spacing w:before="1"/>
        <w:ind w:left="0" w:right="501" w:firstLine="0"/>
        <w:jc w:val="center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500" w:firstLine="0"/>
        <w:jc w:val="center"/>
        <w:rPr>
          <w:sz w:val="11"/>
        </w:rPr>
      </w:pPr>
      <w:r>
        <w:rPr>
          <w:color w:val="231F20"/>
          <w:w w:val="107"/>
          <w:sz w:val="11"/>
        </w:rPr>
        <w:t>6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501" w:firstLine="0"/>
        <w:jc w:val="center"/>
        <w:rPr>
          <w:sz w:val="11"/>
        </w:rPr>
      </w:pPr>
      <w:r>
        <w:rPr>
          <w:color w:val="231F20"/>
          <w:w w:val="110"/>
          <w:sz w:val="11"/>
        </w:rPr>
        <w:t>8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107" w:right="656" w:firstLine="0"/>
        <w:jc w:val="center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spacing w:before="8"/>
        <w:rPr>
          <w:sz w:val="18"/>
        </w:rPr>
      </w:pPr>
    </w:p>
    <w:p>
      <w:pPr>
        <w:spacing w:line="82" w:lineRule="exact" w:before="0"/>
        <w:ind w:left="107" w:right="651" w:firstLine="0"/>
        <w:jc w:val="center"/>
        <w:rPr>
          <w:sz w:val="11"/>
        </w:rPr>
      </w:pPr>
      <w:r>
        <w:rPr>
          <w:color w:val="231F20"/>
          <w:sz w:val="11"/>
        </w:rPr>
        <w:t>12</w:t>
      </w:r>
    </w:p>
    <w:p>
      <w:pPr>
        <w:spacing w:after="0" w:line="82" w:lineRule="exact"/>
        <w:jc w:val="center"/>
        <w:rPr>
          <w:sz w:val="11"/>
        </w:rPr>
        <w:sectPr>
          <w:type w:val="continuous"/>
          <w:pgSz w:w="11910" w:h="16840"/>
          <w:pgMar w:top="1560" w:bottom="0" w:left="640" w:right="460"/>
          <w:cols w:num="3" w:equalWidth="0">
            <w:col w:w="5001" w:space="710"/>
            <w:col w:w="1416" w:space="942"/>
            <w:col w:w="2741"/>
          </w:cols>
        </w:sectPr>
      </w:pPr>
    </w:p>
    <w:p>
      <w:pPr>
        <w:pStyle w:val="BodyText"/>
        <w:spacing w:line="268" w:lineRule="auto" w:before="3"/>
        <w:ind w:left="153" w:right="7"/>
      </w:pPr>
      <w:r>
        <w:rPr/>
        <w:pict>
          <v:group style="position:absolute;margin-left:0pt;margin-top:56.693001pt;width:575.450pt;height:734.2pt;mso-position-horizontal-relative:page;mso-position-vertical-relative:page;z-index:-22065152" coordorigin="0,1134" coordsize="11509,14684">
            <v:rect style="position:absolute;left:0;top:1133;width:11509;height:14684" filled="true" fillcolor="#f1dedd" stroked="false">
              <v:fill type="solid"/>
            </v:rect>
            <v:rect style="position:absolute;left:6127;top:2365;width:3565;height:2740" filled="false" stroked="true" strokeweight=".485pt" strokecolor="#231f20">
              <v:stroke dashstyle="solid"/>
            </v:rect>
            <v:shape style="position:absolute;left:6273;top:2360;width:3425;height:2750" type="#_x0000_t75" stroked="false">
              <v:imagedata r:id="rId76" o:title=""/>
            </v:shape>
            <v:line style="position:absolute" from="9587,2695" to="9697,2695" stroked="true" strokeweight=".485pt" strokecolor="#231f20">
              <v:stroke dashstyle="solid"/>
            </v:line>
            <v:line style="position:absolute" from="9587,3040" to="9697,3040" stroked="true" strokeweight=".485pt" strokecolor="#231f20">
              <v:stroke dashstyle="solid"/>
            </v:line>
            <v:line style="position:absolute" from="9587,3385" to="9697,3385" stroked="true" strokeweight=".485pt" strokecolor="#231f20">
              <v:stroke dashstyle="solid"/>
            </v:line>
            <v:line style="position:absolute" from="9587,3731" to="9697,3731" stroked="true" strokeweight=".485pt" strokecolor="#231f20">
              <v:stroke dashstyle="solid"/>
            </v:line>
            <v:line style="position:absolute" from="9587,4076" to="9697,4076" stroked="true" strokeweight=".485pt" strokecolor="#231f20">
              <v:stroke dashstyle="solid"/>
            </v:line>
            <v:line style="position:absolute" from="9587,4421" to="9697,4421" stroked="true" strokeweight=".485pt" strokecolor="#231f20">
              <v:stroke dashstyle="solid"/>
            </v:line>
            <v:line style="position:absolute" from="6123,2695" to="6233,2695" stroked="true" strokeweight=".485pt" strokecolor="#231f20">
              <v:stroke dashstyle="solid"/>
            </v:line>
            <v:line style="position:absolute" from="6123,3040" to="6233,3040" stroked="true" strokeweight=".485pt" strokecolor="#231f20">
              <v:stroke dashstyle="solid"/>
            </v:line>
            <v:line style="position:absolute" from="6123,3385" to="6233,3385" stroked="true" strokeweight=".485pt" strokecolor="#231f20">
              <v:stroke dashstyle="solid"/>
            </v:line>
            <v:line style="position:absolute" from="6123,3731" to="6233,3731" stroked="true" strokeweight=".485pt" strokecolor="#231f20">
              <v:stroke dashstyle="solid"/>
            </v:line>
            <v:line style="position:absolute" from="6123,4076" to="6233,4076" stroked="true" strokeweight=".485pt" strokecolor="#231f20">
              <v:stroke dashstyle="solid"/>
            </v:line>
            <v:line style="position:absolute" from="6123,4421" to="6233,4421" stroked="true" strokeweight=".485pt" strokecolor="#231f20">
              <v:stroke dashstyle="solid"/>
            </v:line>
            <v:line style="position:absolute" from="6123,4764" to="6233,4764" stroked="true" strokeweight=".485pt" strokecolor="#231f20">
              <v:stroke dashstyle="solid"/>
            </v:line>
            <v:line style="position:absolute" from="9526,5055" to="9526,5110" stroked="true" strokeweight=".485pt" strokecolor="#231f20">
              <v:stroke dashstyle="solid"/>
            </v:line>
            <v:line style="position:absolute" from="9310,5000" to="9310,5110" stroked="true" strokeweight=".485pt" strokecolor="#231f20">
              <v:stroke dashstyle="solid"/>
            </v:line>
            <v:line style="position:absolute" from="9094,5055" to="9094,5110" stroked="true" strokeweight=".485pt" strokecolor="#231f20">
              <v:stroke dashstyle="solid"/>
            </v:line>
            <v:line style="position:absolute" from="8878,5000" to="8878,5110" stroked="true" strokeweight=".485pt" strokecolor="#231f20">
              <v:stroke dashstyle="solid"/>
            </v:line>
            <v:line style="position:absolute" from="8662,5055" to="8662,5110" stroked="true" strokeweight=".485pt" strokecolor="#231f20">
              <v:stroke dashstyle="solid"/>
            </v:line>
            <v:line style="position:absolute" from="8445,5000" to="8445,5110" stroked="true" strokeweight=".485pt" strokecolor="#231f20">
              <v:stroke dashstyle="solid"/>
            </v:line>
            <v:line style="position:absolute" from="8230,5055" to="8230,5110" stroked="true" strokeweight=".485pt" strokecolor="#231f20">
              <v:stroke dashstyle="solid"/>
            </v:line>
            <v:line style="position:absolute" from="8013,5000" to="8013,5110" stroked="true" strokeweight=".485pt" strokecolor="#231f20">
              <v:stroke dashstyle="solid"/>
            </v:line>
            <v:line style="position:absolute" from="7798,5055" to="7798,5110" stroked="true" strokeweight=".485pt" strokecolor="#231f20">
              <v:stroke dashstyle="solid"/>
            </v:line>
            <v:line style="position:absolute" from="7581,5000" to="7581,5110" stroked="true" strokeweight=".485pt" strokecolor="#231f20">
              <v:stroke dashstyle="solid"/>
            </v:line>
            <v:line style="position:absolute" from="7364,5055" to="7364,5110" stroked="true" strokeweight=".485pt" strokecolor="#231f20">
              <v:stroke dashstyle="solid"/>
            </v:line>
            <v:line style="position:absolute" from="7149,5000" to="7149,5110" stroked="true" strokeweight=".485pt" strokecolor="#231f20">
              <v:stroke dashstyle="solid"/>
            </v:line>
            <v:line style="position:absolute" from="6932,5055" to="6932,5110" stroked="true" strokeweight=".485pt" strokecolor="#231f20">
              <v:stroke dashstyle="solid"/>
            </v:line>
            <v:line style="position:absolute" from="6717,5000" to="6717,5110" stroked="true" strokeweight=".485pt" strokecolor="#231f20">
              <v:stroke dashstyle="solid"/>
            </v:line>
            <v:line style="position:absolute" from="6500,5055" to="6500,5110" stroked="true" strokeweight=".485pt" strokecolor="#231f20">
              <v:stroke dashstyle="solid"/>
            </v:line>
            <v:line style="position:absolute" from="6283,5000" to="6283,5110" stroked="true" strokeweight=".485pt" strokecolor="#231f20">
              <v:stroke dashstyle="solid"/>
            </v:line>
            <v:line style="position:absolute" from="9526,5069" to="9526,5110" stroked="true" strokeweight=".485pt" strokecolor="#231f20">
              <v:stroke dashstyle="solid"/>
            </v:line>
            <v:line style="position:absolute" from="9418,5055" to="9418,5110" stroked="true" strokeweight=".485pt" strokecolor="#231f20">
              <v:stroke dashstyle="solid"/>
            </v:line>
            <v:line style="position:absolute" from="9203,5055" to="9203,5110" stroked="true" strokeweight=".485pt" strokecolor="#231f20">
              <v:stroke dashstyle="solid"/>
            </v:line>
            <v:line style="position:absolute" from="8986,5055" to="8986,5110" stroked="true" strokeweight=".485pt" strokecolor="#231f20">
              <v:stroke dashstyle="solid"/>
            </v:line>
            <v:line style="position:absolute" from="8769,5055" to="8769,5110" stroked="true" strokeweight=".485pt" strokecolor="#231f20">
              <v:stroke dashstyle="solid"/>
            </v:line>
            <v:line style="position:absolute" from="8554,5055" to="8554,5110" stroked="true" strokeweight=".485pt" strokecolor="#231f20">
              <v:stroke dashstyle="solid"/>
            </v:line>
            <v:line style="position:absolute" from="8337,5055" to="8337,5110" stroked="true" strokeweight=".485pt" strokecolor="#231f20">
              <v:stroke dashstyle="solid"/>
            </v:line>
            <v:line style="position:absolute" from="6281,3731" to="9526,3731" stroked="true" strokeweight=".485pt" strokecolor="#231f20">
              <v:stroke dashstyle="solid"/>
            </v:line>
            <v:shape style="position:absolute;left:6282;top:2981;width:3243;height:1919" coordorigin="6283,2982" coordsize="3243,1919" path="m6283,3040l6392,3210,6500,3335,6607,3429,6717,3322,6824,3157,6932,2982,7041,3099,7149,3246,7256,3629,7364,4089,7473,4469,7581,4900,7688,4822,7797,4588,7905,4156,8013,3639,8122,3390,8230,3318,8337,3429,8445,3437,8554,3598,8662,3566,8769,3548,8878,3629,8986,3726,9094,3722,9203,3757,9310,3691,9418,3498,9526,3466e" filled="false" stroked="true" strokeweight=".97pt" strokecolor="#ed1b2d">
              <v:path arrowok="t"/>
              <v:stroke dashstyle="solid"/>
            </v:shape>
            <v:line style="position:absolute" from="6864,3843" to="7021,3403" stroked="true" strokeweight=".485pt" strokecolor="#231f20">
              <v:stroke dashstyle="solid"/>
            </v:line>
            <v:shape style="position:absolute;left:6992;top:3341;width:51;height:86" coordorigin="6993,3341" coordsize="51,86" path="m7044,3341l7006,3395,6993,3410,7039,3427,7038,3410,7038,3398,7039,3385,7041,3360,7042,3350,7044,3341xe" filled="true" fillcolor="#231f20" stroked="false">
              <v:path arrowok="t"/>
              <v:fill type="solid"/>
            </v:shape>
            <v:line style="position:absolute" from="6123,1594" to="10431,1594" stroked="true" strokeweight=".7pt" strokecolor="#a70740">
              <v:stroke dashstyle="solid"/>
            </v:line>
            <v:rect style="position:absolute;left:6127;top:7100;width:3565;height:2740" filled="false" stroked="true" strokeweight=".485pt" strokecolor="#231f20">
              <v:stroke dashstyle="solid"/>
            </v:rect>
            <v:shape style="position:absolute;left:6587;top:7690;width:2871;height:529" coordorigin="6588,7690" coordsize="2871,529" path="m6680,7690l6588,7690,6588,7781,6680,7781,6680,7690xm6912,7707l6819,7707,6819,7781,6912,7781,6912,7707xm7143,7721l7051,7721,7051,7781,7143,7781,7143,7721xm7375,7781l7282,7781,7282,7858,7375,7858,7375,7781xm7606,7781l7514,7781,7514,7910,7606,7910,7606,7781xm7838,7781l7745,7781,7745,7996,7838,7996,7838,7781xm8070,7781l7977,7781,7977,8019,8070,8019,8070,7781xm8301,7781l8208,7781,8208,8058,8301,8058,8301,7781xm8533,7781l8440,7781,8440,8086,8533,8086,8533,7781xm8764,7781l8671,7781,8671,8154,8764,8154,8764,7781xm8996,7781l8903,7781,8903,8170,8996,8170,8996,7781xm9227,7781l9135,7781,9135,8182,9227,8182,9227,7781xm9459,7781l9366,7781,9366,8219,9459,8219,9459,7781xe" filled="true" fillcolor="#fcaf17" stroked="false">
              <v:path arrowok="t"/>
              <v:fill type="solid"/>
            </v:shape>
            <v:shape style="position:absolute;left:6587;top:7781;width:2871;height:883" coordorigin="6588,7781" coordsize="2871,883" path="m6680,7781l6588,7781,6588,7926,6680,7926,6680,7781xm6912,7781l6819,7781,6819,7823,6912,7823,6912,7781xm7143,7781l7051,7781,7051,7913,7143,7913,7143,7781xm7375,7858l7282,7858,7282,8091,7375,8091,7375,7858xm7606,7910l7514,7910,7514,8010,7606,8010,7606,7910xm7838,7996l7745,7996,7745,8175,7838,8175,7838,7996xm8070,8019l7977,8019,7977,8236,8070,8236,8070,8019xm8301,8058l8208,8058,8208,8213,8301,8213,8301,8058xm8533,8086l8440,8086,8440,8303,8533,8303,8533,8086xm8764,8154l8671,8154,8671,8414,8764,8414,8764,8154xm8996,8170l8903,8170,8903,8547,8996,8547,8996,8170xm9227,8182l9135,8182,9135,8566,9227,8566,9227,8182xm9459,8219l9366,8219,9366,8664,9459,8664,9459,8219xe" filled="true" fillcolor="#f15f22" stroked="false">
              <v:path arrowok="t"/>
              <v:fill type="solid"/>
            </v:shape>
            <v:shape style="position:absolute;left:6587;top:7548;width:2871;height:294" coordorigin="6588,7549" coordsize="2871,294" path="m6680,7681l6588,7681,6588,7699,6680,7699,6680,7681xm6912,7823l6819,7823,6819,7842,6912,7842,6912,7823xm7143,7709l7051,7709,7051,7727,7143,7727,7143,7709xm7375,7722l7282,7722,7282,7781,7375,7781,7375,7722xm7606,7736l7514,7736,7514,7781,7606,7781,7606,7736xm7838,7716l7745,7716,7745,7781,7838,7781,7838,7716xm8070,7700l7977,7700,7977,7781,8070,7781,8070,7700xm8301,7549l8208,7549,8208,7781,8301,7781,8301,7549xm8533,7581l8440,7581,8440,7781,8533,7781,8533,7581xm8764,7594l8671,7594,8671,7781,8764,7781,8764,7594xm8996,7571l8903,7571,8903,7781,8996,7781,8996,7571xm9227,7619l9135,7619,9135,7781,9227,7781,9227,7619xm9459,7552l9366,7552,9366,7781,9459,7781,9459,7552xe" filled="true" fillcolor="#59b6e7" stroked="false">
              <v:path arrowok="t"/>
              <v:fill type="solid"/>
            </v:shape>
            <v:shape style="position:absolute;left:6587;top:7600;width:2871;height:1827" coordorigin="6588,7601" coordsize="2871,1827" path="m6680,7603l6588,7603,6588,7681,6680,7681,6680,7603xm6912,7832l6819,7832,6819,7865,6912,7865,6912,7832xm7143,7698l7051,7698,7051,7716,7143,7716,7143,7698xm7375,7601l7282,7601,7282,7722,7375,7722,7375,7601xm7606,8010l7514,8010,7514,8290,7606,8290,7606,8010xm7838,8175l7745,8175,7745,8498,7838,8498,7838,8175xm8070,8236l7977,8236,7977,8418,8070,8418,8070,8236xm8301,8213l8208,8213,8208,8593,8301,8593,8301,8213xm8533,8303l8440,8303,8440,8803,8533,8803,8533,8303xm8764,8414l8671,8414,8671,8910,8764,8910,8764,8414xm8996,8547l8903,8547,8903,9240,8996,9240,8996,8547xm9227,8566l9135,8566,9135,9368,9227,9368,9227,8566xm9459,8664l9366,8664,9366,9427,9459,9427,9459,8664xe" filled="true" fillcolor="#75c043" stroked="false">
              <v:path arrowok="t"/>
              <v:fill type="solid"/>
            </v:shape>
            <v:shape style="position:absolute;left:6587;top:7198;width:2871;height:807" coordorigin="6588,7198" coordsize="2871,807" path="m6680,7926l6588,7926,6588,7980,6680,7980,6680,7926xm6912,7865l6819,7865,6819,7946,6912,7946,6912,7865xm7143,7913l7051,7913,7051,8005,7143,8005,7143,7913xm7375,7532l7282,7532,7282,7601,7375,7601,7375,7532xm7606,7584l7514,7584,7514,7736,7606,7736,7606,7584xm7838,7565l7745,7565,7745,7716,7838,7716,7838,7565xm8070,7561l7977,7561,7977,7700,8070,7700,8070,7561xm8301,7393l8208,7393,8208,7549,8301,7549,8301,7393xm8533,7448l8440,7448,8440,7581,8533,7581,8533,7448xm8764,7424l8671,7424,8671,7594,8764,7594,8764,7424xm8996,7282l8903,7282,8903,7571,8996,7571,8996,7282xm9227,7204l9135,7204,9135,7619,9227,7619,9227,7204xm9459,7198l9366,7198,9366,7552,9459,7552,9459,7198xe" filled="true" fillcolor="#582e91" stroked="false">
              <v:path arrowok="t"/>
              <v:fill type="solid"/>
            </v:shape>
            <v:shape style="position:absolute;left:6587;top:7457;width:2871;height:2063" coordorigin="6588,7458" coordsize="2871,2063" path="m6680,7573l6588,7573,6588,7603,6680,7603,6680,7573xm6912,7651l6819,7651,6819,7707,6912,7707,6912,7651xm7143,8005l7051,8005,7051,8074,7143,8074,7143,8005xm7375,8091l7282,8091,7282,8265,7375,8265,7375,8091xm7606,8290l7514,8290,7514,8309,7606,8309,7606,8290xm7838,7458l7745,7458,7745,7565,7838,7565,7838,7458xm8070,8418l7977,8418,7977,8545,8070,8545,8070,8418xm8301,8593l8208,8593,8208,8849,8301,8849,8301,8593xm8533,8803l8440,8803,8440,8969,8533,8969,8533,8803xm8764,8910l8671,8910,8671,9037,8764,9037,8764,8910xm8996,9240l8903,9240,8903,9339,8996,9339,8996,9240xm9227,9368l9135,9368,9135,9496,9227,9496,9227,9368xm9459,9427l9366,9427,9366,9520,9459,9520,9459,9427xe" filled="true" fillcolor="#00558b" stroked="false">
              <v:path arrowok="t"/>
              <v:fill type="solid"/>
            </v:shape>
            <v:line style="position:absolute" from="9587,7436" to="9697,7436" stroked="true" strokeweight=".485pt" strokecolor="#231f20">
              <v:stroke dashstyle="solid"/>
            </v:line>
            <v:line style="position:absolute" from="9587,7781" to="9697,7781" stroked="true" strokeweight=".485pt" strokecolor="#231f20">
              <v:stroke dashstyle="solid"/>
            </v:line>
            <v:line style="position:absolute" from="9587,8126" to="9697,8126" stroked="true" strokeweight=".485pt" strokecolor="#231f20">
              <v:stroke dashstyle="solid"/>
            </v:line>
            <v:line style="position:absolute" from="9587,8471" to="9697,8471" stroked="true" strokeweight=".485pt" strokecolor="#231f20">
              <v:stroke dashstyle="solid"/>
            </v:line>
            <v:line style="position:absolute" from="9587,8816" to="9697,8816" stroked="true" strokeweight=".485pt" strokecolor="#231f20">
              <v:stroke dashstyle="solid"/>
            </v:line>
            <v:line style="position:absolute" from="9587,9160" to="9697,9160" stroked="true" strokeweight=".485pt" strokecolor="#231f20">
              <v:stroke dashstyle="solid"/>
            </v:line>
            <v:line style="position:absolute" from="9587,9505" to="9697,9505" stroked="true" strokeweight=".485pt" strokecolor="#231f20">
              <v:stroke dashstyle="solid"/>
            </v:line>
            <v:line style="position:absolute" from="6123,7446" to="6233,7446" stroked="true" strokeweight=".485pt" strokecolor="#231f20">
              <v:stroke dashstyle="solid"/>
            </v:line>
            <v:line style="position:absolute" from="6123,7781" to="6233,7781" stroked="true" strokeweight=".485pt" strokecolor="#231f20">
              <v:stroke dashstyle="solid"/>
            </v:line>
            <v:line style="position:absolute" from="6123,8136" to="6233,8136" stroked="true" strokeweight=".485pt" strokecolor="#231f20">
              <v:stroke dashstyle="solid"/>
            </v:line>
            <v:line style="position:absolute" from="6123,8480" to="6233,8480" stroked="true" strokeweight=".485pt" strokecolor="#231f20">
              <v:stroke dashstyle="solid"/>
            </v:line>
            <v:line style="position:absolute" from="6123,8825" to="6233,8825" stroked="true" strokeweight=".485pt" strokecolor="#231f20">
              <v:stroke dashstyle="solid"/>
            </v:line>
            <v:line style="position:absolute" from="6123,9170" to="6233,9170" stroked="true" strokeweight=".485pt" strokecolor="#231f20">
              <v:stroke dashstyle="solid"/>
            </v:line>
            <v:line style="position:absolute" from="6123,9515" to="6233,9515" stroked="true" strokeweight=".485pt" strokecolor="#231f20">
              <v:stroke dashstyle="solid"/>
            </v:line>
            <v:line style="position:absolute" from="9528,9791" to="9528,9846" stroked="true" strokeweight=".485pt" strokecolor="#231f20">
              <v:stroke dashstyle="solid"/>
            </v:line>
            <v:line style="position:absolute" from="9065,9736" to="9065,9846" stroked="true" strokeweight=".485pt" strokecolor="#231f20">
              <v:stroke dashstyle="solid"/>
            </v:line>
            <v:line style="position:absolute" from="8602,9791" to="8602,9846" stroked="true" strokeweight=".485pt" strokecolor="#231f20">
              <v:stroke dashstyle="solid"/>
            </v:line>
            <v:line style="position:absolute" from="8139,9736" to="8139,9846" stroked="true" strokeweight=".485pt" strokecolor="#231f20">
              <v:stroke dashstyle="solid"/>
            </v:line>
            <v:line style="position:absolute" from="7676,9791" to="7676,9846" stroked="true" strokeweight=".485pt" strokecolor="#231f20">
              <v:stroke dashstyle="solid"/>
            </v:line>
            <v:line style="position:absolute" from="7213,9736" to="7213,9846" stroked="true" strokeweight=".485pt" strokecolor="#231f20">
              <v:stroke dashstyle="solid"/>
            </v:line>
            <v:line style="position:absolute" from="6750,9791" to="6750,9846" stroked="true" strokeweight=".485pt" strokecolor="#231f20">
              <v:stroke dashstyle="solid"/>
            </v:line>
            <v:line style="position:absolute" from="6287,9736" to="6287,9846" stroked="true" strokeweight=".485pt" strokecolor="#231f20">
              <v:stroke dashstyle="solid"/>
            </v:line>
            <v:line style="position:absolute" from="9297,9791" to="9297,9846" stroked="true" strokeweight=".485pt" strokecolor="#231f20">
              <v:stroke dashstyle="solid"/>
            </v:line>
            <v:line style="position:absolute" from="8834,9791" to="8834,9846" stroked="true" strokeweight=".485pt" strokecolor="#231f20">
              <v:stroke dashstyle="solid"/>
            </v:line>
            <v:line style="position:absolute" from="8370,9791" to="8370,9846" stroked="true" strokeweight=".485pt" strokecolor="#231f20">
              <v:stroke dashstyle="solid"/>
            </v:line>
            <v:line style="position:absolute" from="7907,9791" to="7907,9846" stroked="true" strokeweight=".485pt" strokecolor="#231f20">
              <v:stroke dashstyle="solid"/>
            </v:line>
            <v:line style="position:absolute" from="7444,9791" to="7444,9846" stroked="true" strokeweight=".485pt" strokecolor="#231f20">
              <v:stroke dashstyle="solid"/>
            </v:line>
            <v:line style="position:absolute" from="6981,9791" to="6981,9846" stroked="true" strokeweight=".485pt" strokecolor="#231f20">
              <v:stroke dashstyle="solid"/>
            </v:line>
            <v:line style="position:absolute" from="6518,9791" to="6518,9846" stroked="true" strokeweight=".485pt" strokecolor="#231f20">
              <v:stroke dashstyle="solid"/>
            </v:line>
            <v:rect style="position:absolute;left:6331;top:8382;width:138;height:138" filled="true" fillcolor="#582e91" stroked="false">
              <v:fill type="solid"/>
            </v:rect>
            <v:rect style="position:absolute;left:6331;top:8559;width:138;height:138" filled="true" fillcolor="#59b6e7" stroked="false">
              <v:fill type="solid"/>
            </v:rect>
            <v:rect style="position:absolute;left:6331;top:8871;width:138;height:138" filled="true" fillcolor="#fcaf17" stroked="false">
              <v:fill type="solid"/>
            </v:rect>
            <v:rect style="position:absolute;left:6331;top:9045;width:138;height:138" filled="true" fillcolor="#f15f22" stroked="false">
              <v:fill type="solid"/>
            </v:rect>
            <v:rect style="position:absolute;left:6331;top:9220;width:138;height:138" filled="true" fillcolor="#75c043" stroked="false">
              <v:fill type="solid"/>
            </v:rect>
            <v:rect style="position:absolute;left:6331;top:9394;width:138;height:138" filled="true" fillcolor="#00558b" stroked="false">
              <v:fill type="solid"/>
            </v:rect>
            <v:line style="position:absolute" from="6286,7781" to="9535,7781" stroked="true" strokeweight=".485pt" strokecolor="#231f20">
              <v:stroke dashstyle="solid"/>
            </v:line>
            <v:line style="position:absolute" from="9171,8912" to="9422,8912" stroked="true" strokeweight="1.889pt" strokecolor="#a70740">
              <v:stroke dashstyle="solid"/>
            </v:line>
            <v:line style="position:absolute" from="8949,8825" to="9181,8903" stroked="true" strokeweight=".97pt" strokecolor="#a70740">
              <v:stroke dashstyle="solid"/>
            </v:line>
            <v:line style="position:absolute" from="8718,8668" to="8949,8825" stroked="true" strokeweight=".97pt" strokecolor="#a70740">
              <v:stroke dashstyle="solid"/>
            </v:line>
            <v:line style="position:absolute" from="8486,8624" to="8718,8668" stroked="true" strokeweight=".97pt" strokecolor="#a70740">
              <v:stroke dashstyle="solid"/>
            </v:line>
            <v:line style="position:absolute" from="8255,8452" to="8486,8624" stroked="true" strokeweight=".97pt" strokecolor="#a70740">
              <v:stroke dashstyle="solid"/>
            </v:line>
            <v:line style="position:absolute" from="8023,8317" to="8255,8452" stroked="true" strokeweight=".97pt" strokecolor="#a70740">
              <v:stroke dashstyle="solid"/>
            </v:line>
            <v:line style="position:absolute" from="7792,8169" to="8023,8317" stroked="true" strokeweight=".97pt" strokecolor="#a70740">
              <v:stroke dashstyle="solid"/>
            </v:line>
            <v:line style="position:absolute" from="7560,8097" to="7792,8169" stroked="true" strokeweight=".97pt" strokecolor="#a70740">
              <v:stroke dashstyle="solid"/>
            </v:line>
            <v:line style="position:absolute" from="7329,8013" to="7560,8097" stroked="true" strokeweight=".97pt" strokecolor="#a70740">
              <v:stroke dashstyle="solid"/>
            </v:line>
            <v:line style="position:absolute" from="7097,7987" to="7329,8013" stroked="true" strokeweight=".97pt" strokecolor="#a70740">
              <v:stroke dashstyle="solid"/>
            </v:line>
            <v:line style="position:absolute" from="6866,7815" to="7097,7987" stroked="true" strokeweight=".97pt" strokecolor="#a70740">
              <v:stroke dashstyle="solid"/>
            </v:line>
            <v:line style="position:absolute" from="6634,7772" to="6866,7815" stroked="true" strokeweight=".97pt" strokecolor="#a70740">
              <v:stroke dashstyle="solid"/>
            </v:line>
            <v:line style="position:absolute" from="6393,7777" to="6644,7777" stroked="true" strokeweight="1.438pt" strokecolor="#a70740">
              <v:stroke dashstyle="solid"/>
            </v:line>
            <v:line style="position:absolute" from="6331,9635" to="6469,9635" stroked="true" strokeweight=".97pt" strokecolor="#a70740">
              <v:stroke dashstyle="solid"/>
            </v:line>
            <v:line style="position:absolute" from="6123,6307" to="10431,6307" stroked="true" strokeweight=".7pt" strokecolor="#a70740">
              <v:stroke dashstyle="solid"/>
            </v:line>
            <v:rect style="position:absolute;left:6127;top:12194;width:3565;height:2740" filled="false" stroked="true" strokeweight=".485pt" strokecolor="#231f20">
              <v:stroke dashstyle="solid"/>
            </v:rect>
            <v:shape style="position:absolute;left:8013;top:12189;width:1528;height:2750" type="#_x0000_t75" stroked="false">
              <v:imagedata r:id="rId77" o:title=""/>
            </v:shape>
            <v:line style="position:absolute" from="9587,12529" to="9697,12529" stroked="true" strokeweight=".485pt" strokecolor="#231f20">
              <v:stroke dashstyle="solid"/>
            </v:line>
            <v:line style="position:absolute" from="9587,12874" to="9697,12874" stroked="true" strokeweight=".485pt" strokecolor="#231f20">
              <v:stroke dashstyle="solid"/>
            </v:line>
            <v:line style="position:absolute" from="9587,13218" to="9697,13218" stroked="true" strokeweight=".485pt" strokecolor="#231f20">
              <v:stroke dashstyle="solid"/>
            </v:line>
            <v:line style="position:absolute" from="9587,13561" to="9697,13561" stroked="true" strokeweight=".485pt" strokecolor="#231f20">
              <v:stroke dashstyle="solid"/>
            </v:line>
            <v:line style="position:absolute" from="9587,13905" to="9697,13905" stroked="true" strokeweight=".485pt" strokecolor="#231f20">
              <v:stroke dashstyle="solid"/>
            </v:line>
            <v:line style="position:absolute" from="9587,14250" to="9697,14250" stroked="true" strokeweight=".485pt" strokecolor="#231f20">
              <v:stroke dashstyle="solid"/>
            </v:line>
            <v:line style="position:absolute" from="9587,14594" to="9697,14594" stroked="true" strokeweight=".485pt" strokecolor="#231f20">
              <v:stroke dashstyle="solid"/>
            </v:line>
            <v:line style="position:absolute" from="6123,12529" to="6233,12529" stroked="true" strokeweight=".485pt" strokecolor="#231f20">
              <v:stroke dashstyle="solid"/>
            </v:line>
            <v:line style="position:absolute" from="6123,12874" to="6233,12874" stroked="true" strokeweight=".485pt" strokecolor="#231f20">
              <v:stroke dashstyle="solid"/>
            </v:line>
            <v:line style="position:absolute" from="6123,13218" to="6233,13218" stroked="true" strokeweight=".485pt" strokecolor="#231f20">
              <v:stroke dashstyle="solid"/>
            </v:line>
            <v:line style="position:absolute" from="6123,13561" to="6233,13561" stroked="true" strokeweight=".485pt" strokecolor="#231f20">
              <v:stroke dashstyle="solid"/>
            </v:line>
            <v:line style="position:absolute" from="6123,13905" to="6233,13905" stroked="true" strokeweight=".485pt" strokecolor="#231f20">
              <v:stroke dashstyle="solid"/>
            </v:line>
            <v:line style="position:absolute" from="6123,14250" to="6233,14250" stroked="true" strokeweight=".485pt" strokecolor="#231f20">
              <v:stroke dashstyle="solid"/>
            </v:line>
            <v:line style="position:absolute" from="6123,14594" to="6233,14594" stroked="true" strokeweight=".485pt" strokecolor="#231f20">
              <v:stroke dashstyle="solid"/>
            </v:line>
            <v:line style="position:absolute" from="9314,14829" to="9314,14939" stroked="true" strokeweight=".485pt" strokecolor="#231f20">
              <v:stroke dashstyle="solid"/>
            </v:line>
            <v:line style="position:absolute" from="9097,14884" to="9097,14939" stroked="true" strokeweight=".485pt" strokecolor="#231f20">
              <v:stroke dashstyle="solid"/>
            </v:line>
            <v:line style="position:absolute" from="8880,14829" to="8880,14939" stroked="true" strokeweight=".485pt" strokecolor="#231f20">
              <v:stroke dashstyle="solid"/>
            </v:line>
            <v:line style="position:absolute" from="8662,14884" to="8662,14939" stroked="true" strokeweight=".485pt" strokecolor="#231f20">
              <v:stroke dashstyle="solid"/>
            </v:line>
            <v:line style="position:absolute" from="8447,14829" to="8447,14939" stroked="true" strokeweight=".485pt" strokecolor="#231f20">
              <v:stroke dashstyle="solid"/>
            </v:line>
            <v:line style="position:absolute" from="8229,14884" to="8229,14939" stroked="true" strokeweight=".485pt" strokecolor="#231f20">
              <v:stroke dashstyle="solid"/>
            </v:line>
            <v:line style="position:absolute" from="8013,14829" to="8013,14939" stroked="true" strokeweight=".485pt" strokecolor="#231f20">
              <v:stroke dashstyle="solid"/>
            </v:line>
            <v:line style="position:absolute" from="7796,14884" to="7796,14939" stroked="true" strokeweight=".485pt" strokecolor="#231f20">
              <v:stroke dashstyle="solid"/>
            </v:line>
            <v:line style="position:absolute" from="7580,14829" to="7580,14939" stroked="true" strokeweight=".485pt" strokecolor="#231f20">
              <v:stroke dashstyle="solid"/>
            </v:line>
            <v:line style="position:absolute" from="7363,14884" to="7363,14939" stroked="true" strokeweight=".485pt" strokecolor="#231f20">
              <v:stroke dashstyle="solid"/>
            </v:line>
            <v:line style="position:absolute" from="7147,14829" to="7147,14939" stroked="true" strokeweight=".485pt" strokecolor="#231f20">
              <v:stroke dashstyle="solid"/>
            </v:line>
            <v:line style="position:absolute" from="6929,14884" to="6929,14939" stroked="true" strokeweight=".485pt" strokecolor="#231f20">
              <v:stroke dashstyle="solid"/>
            </v:line>
            <v:line style="position:absolute" from="6713,14829" to="6713,14939" stroked="true" strokeweight=".485pt" strokecolor="#231f20">
              <v:stroke dashstyle="solid"/>
            </v:line>
            <v:line style="position:absolute" from="6496,14884" to="6496,14939" stroked="true" strokeweight=".485pt" strokecolor="#231f20">
              <v:stroke dashstyle="solid"/>
            </v:line>
            <v:line style="position:absolute" from="6280,14829" to="6280,14939" stroked="true" strokeweight=".485pt" strokecolor="#231f20">
              <v:stroke dashstyle="solid"/>
            </v:line>
            <v:line style="position:absolute" from="9530,14884" to="9530,14939" stroked="true" strokeweight=".614pt" strokecolor="#231f20">
              <v:stroke dashstyle="solid"/>
            </v:line>
            <v:line style="position:absolute" from="9421,14884" to="9421,14939" stroked="true" strokeweight=".485pt" strokecolor="#231f20">
              <v:stroke dashstyle="solid"/>
            </v:line>
            <v:line style="position:absolute" from="9205,14884" to="9205,14939" stroked="true" strokeweight=".485pt" strokecolor="#231f20">
              <v:stroke dashstyle="solid"/>
            </v:line>
            <v:line style="position:absolute" from="8988,14884" to="8988,14939" stroked="true" strokeweight=".485pt" strokecolor="#231f20">
              <v:stroke dashstyle="solid"/>
            </v:line>
            <v:line style="position:absolute" from="8771,14884" to="8771,14939" stroked="true" strokeweight=".485pt" strokecolor="#231f20">
              <v:stroke dashstyle="solid"/>
            </v:line>
            <v:line style="position:absolute" from="8555,14884" to="8555,14939" stroked="true" strokeweight=".485pt" strokecolor="#231f20">
              <v:stroke dashstyle="solid"/>
            </v:line>
            <v:line style="position:absolute" from="8338,14884" to="8338,14939" stroked="true" strokeweight=".485pt" strokecolor="#231f20">
              <v:stroke dashstyle="solid"/>
            </v:line>
            <v:line style="position:absolute" from="7905,14884" to="7905,14939" stroked="true" strokeweight=".485pt" strokecolor="#231f20">
              <v:stroke dashstyle="solid"/>
            </v:line>
            <v:line style="position:absolute" from="7688,14884" to="7688,14939" stroked="true" strokeweight=".485pt" strokecolor="#231f20">
              <v:stroke dashstyle="solid"/>
            </v:line>
            <v:line style="position:absolute" from="7472,14884" to="7472,14939" stroked="true" strokeweight=".485pt" strokecolor="#231f20">
              <v:stroke dashstyle="solid"/>
            </v:line>
            <v:line style="position:absolute" from="7255,14884" to="7255,14939" stroked="true" strokeweight=".485pt" strokecolor="#231f20">
              <v:stroke dashstyle="solid"/>
            </v:line>
            <v:line style="position:absolute" from="7039,14884" to="7039,14939" stroked="true" strokeweight=".485pt" strokecolor="#231f20">
              <v:stroke dashstyle="solid"/>
            </v:line>
            <v:line style="position:absolute" from="6822,14884" to="6822,14939" stroked="true" strokeweight=".485pt" strokecolor="#231f20">
              <v:stroke dashstyle="solid"/>
            </v:line>
            <v:line style="position:absolute" from="6605,14884" to="6605,14939" stroked="true" strokeweight=".485pt" strokecolor="#231f20">
              <v:stroke dashstyle="solid"/>
            </v:line>
            <v:line style="position:absolute" from="6389,14884" to="6389,14939" stroked="true" strokeweight=".485pt" strokecolor="#231f20">
              <v:stroke dashstyle="solid"/>
            </v:line>
            <v:line style="position:absolute" from="6286,13561" to="9529,13561" stroked="true" strokeweight=".485pt" strokecolor="#231f20">
              <v:stroke dashstyle="solid"/>
            </v:line>
            <v:shape style="position:absolute;left:6279;top:12601;width:1842;height:1136" coordorigin="6280,12602" coordsize="1842,1136" path="m6280,13585l6389,13475,6496,13415,6605,13321,6713,13265,6822,13370,6929,13632,7039,13531,7146,13432,7255,13087,7363,12602,7472,12924,7579,13216,7688,13531,7796,13737,7905,13527,8012,13123,8122,13061e" filled="false" stroked="true" strokeweight=".778pt" strokecolor="#ed1b2d">
              <v:path arrowok="t"/>
              <v:stroke dashstyle="solid"/>
            </v:shape>
            <v:line style="position:absolute" from="8743,12376" to="8743,12554" stroked="true" strokeweight=".485pt" strokecolor="#231f20">
              <v:stroke dashstyle="solid"/>
            </v:line>
            <v:shape style="position:absolute;left:8718;top:12537;width:49;height:83" coordorigin="8719,12538" coordsize="49,83" path="m8768,12538l8719,12538,8725,12553,8729,12565,8743,12620,8745,12611,8747,12601,8750,12590,8753,12577,8760,12556,8768,12538xe" filled="true" fillcolor="#231f20" stroked="false">
              <v:path arrowok="t"/>
              <v:fill type="solid"/>
            </v:shape>
            <v:shape style="position:absolute;left:8131;top:14763;width:1397;height:50" coordorigin="8131,14764" coordsize="1397,50" path="m8213,14764l8198,14770,8186,14774,8174,14778,8161,14782,8150,14785,8140,14787,8131,14788,8140,14790,8150,14792,8161,14795,8174,14798,8195,14805,8213,14813,8213,14764xm9527,14788l9519,14787,9509,14785,9497,14782,9485,14778,9464,14771,9445,14764,9445,14813,9461,14807,9472,14802,9485,14798,9497,14795,9509,14792,9519,14790,9527,14788xe" filled="true" fillcolor="#231f20" stroked="false">
              <v:path arrowok="t"/>
              <v:fill type="solid"/>
            </v:shape>
            <v:line style="position:absolute" from="6123,11409" to="10431,11409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 2010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2%</w:t>
      </w:r>
      <w:r>
        <w:rPr>
          <w:color w:val="231F20"/>
          <w:spacing w:val="-21"/>
        </w:rPr>
        <w:t> </w:t>
      </w:r>
      <w:r>
        <w:rPr>
          <w:color w:val="231F20"/>
        </w:rPr>
        <w:t>target</w:t>
      </w:r>
      <w:r>
        <w:rPr>
          <w:color w:val="231F20"/>
          <w:spacing w:val="-18"/>
        </w:rPr>
        <w:t> </w:t>
      </w:r>
      <w:r>
        <w:rPr>
          <w:color w:val="231F20"/>
        </w:rPr>
        <w:t>by</w:t>
      </w:r>
      <w:r>
        <w:rPr>
          <w:color w:val="231F20"/>
          <w:spacing w:val="-18"/>
        </w:rPr>
        <w:t> </w:t>
      </w:r>
      <w:r>
        <w:rPr>
          <w:color w:val="231F20"/>
        </w:rPr>
        <w:t>2012.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 w:right="7"/>
      </w:pP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fact,</w:t>
      </w:r>
      <w:r>
        <w:rPr>
          <w:color w:val="231F20"/>
          <w:spacing w:val="-36"/>
        </w:rPr>
        <w:t> </w:t>
      </w:r>
      <w:r>
        <w:rPr>
          <w:color w:val="231F20"/>
        </w:rPr>
        <w:t>average</w:t>
      </w:r>
      <w:r>
        <w:rPr>
          <w:color w:val="231F20"/>
          <w:spacing w:val="-35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has</w:t>
      </w:r>
      <w:r>
        <w:rPr>
          <w:color w:val="231F20"/>
          <w:spacing w:val="-35"/>
        </w:rPr>
        <w:t> </w:t>
      </w:r>
      <w:r>
        <w:rPr>
          <w:color w:val="231F20"/>
        </w:rPr>
        <w:t>been</w:t>
      </w:r>
      <w:r>
        <w:rPr>
          <w:color w:val="231F20"/>
          <w:spacing w:val="-36"/>
        </w:rPr>
        <w:t> </w:t>
      </w:r>
      <w:r>
        <w:rPr>
          <w:color w:val="231F20"/>
        </w:rPr>
        <w:t>closer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1%</w:t>
      </w:r>
      <w:r>
        <w:rPr>
          <w:color w:val="231F20"/>
          <w:spacing w:val="-35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A), leaving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level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2013</w:t>
      </w:r>
      <w:r>
        <w:rPr>
          <w:color w:val="231F20"/>
          <w:spacing w:val="-42"/>
        </w:rPr>
        <w:t> </w:t>
      </w:r>
      <w:r>
        <w:rPr>
          <w:color w:val="231F20"/>
        </w:rPr>
        <w:t>Q2</w:t>
      </w:r>
      <w:r>
        <w:rPr>
          <w:color w:val="231F20"/>
          <w:spacing w:val="-39"/>
        </w:rPr>
        <w:t> </w:t>
      </w:r>
      <w:r>
        <w:rPr>
          <w:color w:val="231F20"/>
        </w:rPr>
        <w:t>almost</w:t>
      </w:r>
      <w:r>
        <w:rPr>
          <w:color w:val="231F20"/>
          <w:spacing w:val="-39"/>
        </w:rPr>
        <w:t> </w:t>
      </w:r>
      <w:r>
        <w:rPr>
          <w:color w:val="231F20"/>
        </w:rPr>
        <w:t>7%</w:t>
      </w:r>
      <w:r>
        <w:rPr>
          <w:color w:val="231F20"/>
          <w:spacing w:val="-40"/>
        </w:rPr>
        <w:t> </w:t>
      </w:r>
      <w:r>
        <w:rPr>
          <w:color w:val="231F20"/>
        </w:rPr>
        <w:t>weaker</w:t>
      </w:r>
      <w:r>
        <w:rPr>
          <w:color w:val="231F20"/>
          <w:spacing w:val="-41"/>
        </w:rPr>
        <w:t> </w:t>
      </w:r>
      <w:r>
        <w:rPr>
          <w:color w:val="231F20"/>
        </w:rPr>
        <w:t>than </w:t>
      </w:r>
      <w:r>
        <w:rPr>
          <w:color w:val="231F20"/>
          <w:w w:val="95"/>
        </w:rPr>
        <w:t>expected.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4"/>
          <w:w w:val="95"/>
        </w:rPr>
        <w:t>GDP,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unexpected </w:t>
      </w:r>
      <w:r>
        <w:rPr>
          <w:color w:val="231F20"/>
          <w:w w:val="90"/>
        </w:rPr>
        <w:t>weakness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disproportionately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business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playing </w:t>
      </w: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role.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was,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partial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imports. </w:t>
      </w:r>
      <w:r>
        <w:rPr>
          <w:color w:val="231F20"/>
          <w:w w:val="95"/>
        </w:rPr>
        <w:t>Despite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 </w:t>
      </w:r>
      <w:r>
        <w:rPr>
          <w:color w:val="231F20"/>
        </w:rPr>
        <w:t>back</w:t>
      </w:r>
      <w:r>
        <w:rPr>
          <w:color w:val="231F20"/>
          <w:spacing w:val="-46"/>
        </w:rPr>
        <w:t> </w:t>
      </w:r>
      <w:r>
        <w:rPr>
          <w:color w:val="231F20"/>
        </w:rPr>
        <w:t>towards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target,</w:t>
      </w:r>
      <w:r>
        <w:rPr>
          <w:color w:val="231F20"/>
          <w:spacing w:val="-44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picked</w:t>
      </w:r>
      <w:r>
        <w:rPr>
          <w:color w:val="231F20"/>
          <w:spacing w:val="-43"/>
        </w:rPr>
        <w:t> </w:t>
      </w:r>
      <w:r>
        <w:rPr>
          <w:color w:val="231F20"/>
        </w:rPr>
        <w:t>up</w:t>
      </w:r>
      <w:r>
        <w:rPr>
          <w:color w:val="231F20"/>
          <w:spacing w:val="-44"/>
        </w:rPr>
        <w:t> </w:t>
      </w:r>
      <w:r>
        <w:rPr>
          <w:color w:val="231F20"/>
        </w:rPr>
        <w:t>sharply,</w:t>
      </w:r>
      <w:r>
        <w:rPr>
          <w:color w:val="231F20"/>
          <w:spacing w:val="-44"/>
        </w:rPr>
        <w:t> </w:t>
      </w:r>
      <w:r>
        <w:rPr>
          <w:color w:val="231F20"/>
        </w:rPr>
        <w:t>reaching around 5% in 2011 Q3 (Chart C). That suggests that </w:t>
      </w:r>
      <w:r>
        <w:rPr>
          <w:color w:val="231F20"/>
          <w:w w:val="90"/>
        </w:rPr>
        <w:t>unexpected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offsetting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effects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weaker</w:t>
      </w:r>
      <w:r>
        <w:rPr>
          <w:color w:val="231F20"/>
          <w:spacing w:val="-29"/>
        </w:rPr>
        <w:t> </w:t>
      </w:r>
      <w:r>
        <w:rPr>
          <w:color w:val="231F20"/>
        </w:rPr>
        <w:t>demand.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7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worsened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providing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 stimulus: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increased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£175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billion.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remained </w:t>
      </w:r>
      <w:r>
        <w:rPr>
          <w:color w:val="231F20"/>
          <w:w w:val="95"/>
        </w:rPr>
        <w:t>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market curve at that time. </w:t>
      </w:r>
      <w:r>
        <w:rPr>
          <w:color w:val="231F20"/>
          <w:spacing w:val="-4"/>
        </w:rPr>
        <w:t>Were </w:t>
      </w:r>
      <w:r>
        <w:rPr>
          <w:color w:val="231F20"/>
        </w:rPr>
        <w:t>it not for that more </w:t>
      </w:r>
      <w:r>
        <w:rPr>
          <w:color w:val="231F20"/>
          <w:w w:val="90"/>
        </w:rPr>
        <w:t>stimulative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stance,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</w:p>
    <w:p>
      <w:pPr>
        <w:tabs>
          <w:tab w:pos="1645" w:val="left" w:leader="none"/>
          <w:tab w:pos="2566" w:val="left" w:leader="none"/>
          <w:tab w:pos="3259" w:val="left" w:leader="none"/>
        </w:tabs>
        <w:spacing w:before="11"/>
        <w:ind w:left="65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2010</w:t>
        <w:tab/>
        <w:t>11</w:t>
        <w:tab/>
        <w:t>12</w:t>
        <w:tab/>
        <w:t>13</w:t>
      </w: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44" w:lineRule="auto" w:before="51" w:after="0"/>
        <w:ind w:left="323" w:right="108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News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judgements underlying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 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GDP,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more </w:t>
      </w:r>
      <w:r>
        <w:rPr>
          <w:color w:val="231F20"/>
          <w:sz w:val="11"/>
        </w:rPr>
        <w:t>than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100%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because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imports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detract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4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44" w:lineRule="auto" w:before="0" w:after="0"/>
        <w:ind w:left="323" w:right="1548" w:hanging="171"/>
        <w:jc w:val="left"/>
        <w:rPr>
          <w:sz w:val="11"/>
        </w:rPr>
      </w:pPr>
      <w:r>
        <w:rPr>
          <w:color w:val="231F20"/>
          <w:w w:val="90"/>
          <w:sz w:val="11"/>
        </w:rPr>
        <w:t>August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2010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reflect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effects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methodological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changes </w:t>
      </w:r>
      <w:r>
        <w:rPr>
          <w:color w:val="231F20"/>
          <w:sz w:val="11"/>
        </w:rPr>
        <w:t>implemented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edition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i/>
          <w:color w:val="231F20"/>
          <w:sz w:val="11"/>
        </w:rPr>
        <w:t>Blue</w:t>
      </w:r>
      <w:r>
        <w:rPr>
          <w:i/>
          <w:color w:val="231F20"/>
          <w:spacing w:val="-16"/>
          <w:sz w:val="11"/>
        </w:rPr>
        <w:t> </w:t>
      </w:r>
      <w:r>
        <w:rPr>
          <w:i/>
          <w:color w:val="231F20"/>
          <w:sz w:val="11"/>
        </w:rPr>
        <w:t>Book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44" w:lineRule="auto" w:before="0" w:after="0"/>
        <w:ind w:left="323" w:right="1501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 housing investment, stockbuilding, statistical adjustments and news </w:t>
      </w:r>
      <w:r>
        <w:rPr>
          <w:color w:val="231F20"/>
          <w:spacing w:val="-5"/>
          <w:w w:val="90"/>
          <w:sz w:val="11"/>
        </w:rPr>
        <w:t>from </w:t>
      </w:r>
      <w:r>
        <w:rPr>
          <w:color w:val="231F20"/>
          <w:sz w:val="11"/>
        </w:rPr>
        <w:t>unexpected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revisions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News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backcast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relative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modal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BodyText"/>
        <w:spacing w:before="3"/>
        <w:rPr>
          <w:sz w:val="12"/>
        </w:rPr>
      </w:pPr>
    </w:p>
    <w:p>
      <w:pPr>
        <w:spacing w:line="259" w:lineRule="auto" w:before="0"/>
        <w:ind w:left="153" w:right="949" w:firstLine="0"/>
        <w:jc w:val="left"/>
        <w:rPr>
          <w:rFonts w:ascii="Times New Roman"/>
          <w:i/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C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outturns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the August 2010</w:t>
      </w:r>
      <w:r>
        <w:rPr>
          <w:color w:val="231F20"/>
          <w:spacing w:val="-27"/>
          <w:sz w:val="18"/>
        </w:rPr>
        <w:t> </w:t>
      </w:r>
      <w:r>
        <w:rPr>
          <w:rFonts w:ascii="Times New Roman"/>
          <w:i/>
          <w:color w:val="231F20"/>
          <w:sz w:val="18"/>
        </w:rPr>
        <w:t>Report</w:t>
      </w:r>
    </w:p>
    <w:p>
      <w:pPr>
        <w:spacing w:line="268" w:lineRule="auto" w:before="65"/>
        <w:ind w:left="2590" w:right="1613" w:hanging="1004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increases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earlier</w:t>
      </w:r>
      <w:r>
        <w:rPr>
          <w:color w:val="231F20"/>
          <w:spacing w:val="-7"/>
          <w:sz w:val="11"/>
        </w:rPr>
        <w:t> </w:t>
      </w:r>
      <w:r>
        <w:rPr>
          <w:color w:val="231F20"/>
          <w:spacing w:val="-15"/>
          <w:position w:val="-8"/>
          <w:sz w:val="11"/>
        </w:rPr>
        <w:t>6 </w:t>
      </w:r>
      <w:r>
        <w:rPr>
          <w:color w:val="231F20"/>
          <w:sz w:val="11"/>
        </w:rPr>
        <w:t>Outturns</w:t>
      </w:r>
    </w:p>
    <w:p>
      <w:pPr>
        <w:spacing w:before="79"/>
        <w:ind w:left="0" w:right="1623" w:firstLine="0"/>
        <w:jc w:val="right"/>
        <w:rPr>
          <w:sz w:val="11"/>
        </w:rPr>
      </w:pPr>
      <w:r>
        <w:rPr>
          <w:color w:val="231F20"/>
          <w:w w:val="102"/>
          <w:sz w:val="11"/>
        </w:rPr>
        <w:t>5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1623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1623" w:firstLine="0"/>
        <w:jc w:val="right"/>
        <w:rPr>
          <w:sz w:val="11"/>
        </w:rPr>
      </w:pPr>
      <w:r>
        <w:rPr>
          <w:color w:val="231F20"/>
          <w:w w:val="106"/>
          <w:sz w:val="11"/>
        </w:rPr>
        <w:t>3</w:t>
      </w:r>
    </w:p>
    <w:p>
      <w:pPr>
        <w:pStyle w:val="BodyText"/>
        <w:spacing w:before="7"/>
        <w:rPr>
          <w:sz w:val="18"/>
        </w:rPr>
      </w:pPr>
    </w:p>
    <w:p>
      <w:pPr>
        <w:spacing w:before="1"/>
        <w:ind w:left="0" w:right="1623" w:firstLine="0"/>
        <w:jc w:val="righ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pStyle w:val="BodyText"/>
        <w:spacing w:before="11"/>
        <w:rPr>
          <w:sz w:val="16"/>
        </w:rPr>
      </w:pPr>
    </w:p>
    <w:p>
      <w:pPr>
        <w:spacing w:before="0"/>
        <w:ind w:left="0" w:right="1623" w:firstLine="0"/>
        <w:jc w:val="right"/>
        <w:rPr>
          <w:sz w:val="11"/>
        </w:rPr>
      </w:pPr>
      <w:r>
        <w:rPr>
          <w:color w:val="231F20"/>
          <w:w w:val="82"/>
          <w:sz w:val="11"/>
        </w:rPr>
        <w:t>1</w:t>
      </w:r>
    </w:p>
    <w:p>
      <w:pPr>
        <w:spacing w:before="28"/>
        <w:ind w:left="3767" w:right="0" w:firstLine="0"/>
        <w:jc w:val="left"/>
        <w:rPr>
          <w:sz w:val="15"/>
        </w:rPr>
      </w:pPr>
      <w:r>
        <w:rPr>
          <w:color w:val="231F20"/>
          <w:w w:val="103"/>
          <w:sz w:val="15"/>
        </w:rPr>
        <w:t>+</w:t>
      </w:r>
    </w:p>
    <w:p>
      <w:pPr>
        <w:spacing w:before="34"/>
        <w:ind w:left="0" w:right="1623" w:firstLine="0"/>
        <w:jc w:val="right"/>
        <w:rPr>
          <w:sz w:val="11"/>
        </w:rPr>
      </w:pPr>
      <w:r>
        <w:rPr>
          <w:color w:val="231F20"/>
          <w:w w:val="111"/>
          <w:sz w:val="11"/>
        </w:rPr>
        <w:t>0</w:t>
      </w:r>
    </w:p>
    <w:p>
      <w:pPr>
        <w:spacing w:before="18"/>
        <w:ind w:left="3767" w:right="0" w:firstLine="0"/>
        <w:jc w:val="left"/>
        <w:rPr>
          <w:sz w:val="15"/>
        </w:rPr>
      </w:pPr>
      <w:r>
        <w:rPr>
          <w:color w:val="231F20"/>
          <w:w w:val="126"/>
          <w:sz w:val="15"/>
        </w:rPr>
        <w:t>–</w:t>
      </w:r>
    </w:p>
    <w:p>
      <w:pPr>
        <w:tabs>
          <w:tab w:pos="3849" w:val="right" w:leader="none"/>
        </w:tabs>
        <w:spacing w:line="125" w:lineRule="exact" w:before="4"/>
        <w:ind w:left="2333" w:right="0" w:firstLine="0"/>
        <w:jc w:val="left"/>
        <w:rPr>
          <w:sz w:val="11"/>
        </w:rPr>
      </w:pPr>
      <w:r>
        <w:rPr>
          <w:color w:val="231F20"/>
          <w:position w:val="2"/>
          <w:sz w:val="11"/>
        </w:rPr>
        <w:t>August</w:t>
      </w:r>
      <w:r>
        <w:rPr>
          <w:color w:val="231F20"/>
          <w:spacing w:val="-8"/>
          <w:position w:val="2"/>
          <w:sz w:val="11"/>
        </w:rPr>
        <w:t> </w:t>
      </w:r>
      <w:r>
        <w:rPr>
          <w:color w:val="231F20"/>
          <w:position w:val="2"/>
          <w:sz w:val="11"/>
        </w:rPr>
        <w:t>2010</w:t>
        <w:tab/>
      </w:r>
      <w:r>
        <w:rPr>
          <w:color w:val="231F20"/>
          <w:sz w:val="11"/>
        </w:rPr>
        <w:t>1</w:t>
      </w:r>
    </w:p>
    <w:p>
      <w:pPr>
        <w:tabs>
          <w:tab w:pos="3492" w:val="left" w:leader="none"/>
        </w:tabs>
        <w:spacing w:line="145" w:lineRule="exact" w:before="0"/>
        <w:ind w:left="2227" w:right="0" w:firstLine="0"/>
        <w:jc w:val="left"/>
        <w:rPr>
          <w:sz w:val="11"/>
        </w:rPr>
      </w:pPr>
      <w:r>
        <w:rPr>
          <w:color w:val="231F20"/>
          <w:w w:val="79"/>
          <w:sz w:val="11"/>
          <w:u w:val="single" w:color="231F20"/>
        </w:rPr>
        <w:t> </w:t>
      </w:r>
      <w:r>
        <w:rPr>
          <w:color w:val="231F20"/>
          <w:sz w:val="11"/>
          <w:u w:val="single" w:color="231F20"/>
        </w:rPr>
        <w:t>   </w:t>
      </w:r>
      <w:r>
        <w:rPr>
          <w:color w:val="231F20"/>
          <w:spacing w:val="-1"/>
          <w:sz w:val="11"/>
          <w:u w:val="single" w:color="231F20"/>
        </w:rPr>
        <w:t> </w:t>
      </w:r>
      <w:r>
        <w:rPr>
          <w:color w:val="231F20"/>
          <w:w w:val="90"/>
          <w:sz w:val="11"/>
          <w:u w:val="single" w:color="231F20"/>
        </w:rPr>
        <w:t>fan</w:t>
      </w:r>
      <w:r>
        <w:rPr>
          <w:color w:val="231F20"/>
          <w:spacing w:val="-5"/>
          <w:w w:val="90"/>
          <w:sz w:val="11"/>
          <w:u w:val="single" w:color="231F20"/>
        </w:rPr>
        <w:t> </w:t>
      </w:r>
      <w:r>
        <w:rPr>
          <w:color w:val="231F20"/>
          <w:w w:val="90"/>
          <w:sz w:val="11"/>
          <w:u w:val="single" w:color="231F20"/>
        </w:rPr>
        <w:t>chart</w:t>
      </w:r>
      <w:r>
        <w:rPr>
          <w:color w:val="231F20"/>
          <w:w w:val="90"/>
          <w:position w:val="4"/>
          <w:sz w:val="11"/>
          <w:u w:val="single" w:color="231F20"/>
        </w:rPr>
        <w:t>(a)</w:t>
      </w:r>
      <w:r>
        <w:rPr>
          <w:color w:val="231F20"/>
          <w:position w:val="4"/>
          <w:sz w:val="11"/>
          <w:u w:val="single" w:color="231F20"/>
        </w:rPr>
        <w:tab/>
      </w:r>
    </w:p>
    <w:p>
      <w:pPr>
        <w:spacing w:line="116" w:lineRule="exact" w:before="75"/>
        <w:ind w:left="3790" w:right="0" w:firstLine="0"/>
        <w:jc w:val="left"/>
        <w:rPr>
          <w:sz w:val="11"/>
        </w:rPr>
      </w:pPr>
      <w:r>
        <w:rPr>
          <w:color w:val="231F20"/>
          <w:w w:val="101"/>
          <w:sz w:val="11"/>
        </w:rPr>
        <w:t>2</w:t>
      </w:r>
    </w:p>
    <w:p>
      <w:pPr>
        <w:tabs>
          <w:tab w:pos="901" w:val="left" w:leader="none"/>
          <w:tab w:pos="1330" w:val="left" w:leader="none"/>
          <w:tab w:pos="1764" w:val="left" w:leader="none"/>
          <w:tab w:pos="2205" w:val="left" w:leader="none"/>
          <w:tab w:pos="2646" w:val="left" w:leader="none"/>
          <w:tab w:pos="3074" w:val="left" w:leader="none"/>
          <w:tab w:pos="3398" w:val="left" w:leader="none"/>
        </w:tabs>
        <w:spacing w:line="116" w:lineRule="exact" w:before="0"/>
        <w:ind w:left="402" w:right="0" w:firstLine="0"/>
        <w:jc w:val="left"/>
        <w:rPr>
          <w:sz w:val="11"/>
        </w:rPr>
      </w:pPr>
      <w:r>
        <w:rPr>
          <w:color w:val="231F20"/>
          <w:sz w:val="11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spacing w:line="244" w:lineRule="auto" w:before="89"/>
        <w:ind w:left="323" w:right="949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purchased assets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£200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information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how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interpret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chart.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60"/>
          <w:cols w:num="2" w:equalWidth="0">
            <w:col w:w="5179" w:space="151"/>
            <w:col w:w="548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  <w:w w:val="90"/>
        </w:rPr>
        <w:t>well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wages,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weaker.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rest of this box examines the underlying drivers of the </w:t>
      </w:r>
      <w:r>
        <w:rPr>
          <w:color w:val="231F20"/>
          <w:w w:val="90"/>
        </w:rPr>
        <w:t>economy,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summarised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Table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1.</w:t>
      </w:r>
    </w:p>
    <w:p>
      <w:pPr>
        <w:pStyle w:val="BodyText"/>
        <w:rPr>
          <w:sz w:val="24"/>
        </w:rPr>
      </w:pPr>
    </w:p>
    <w:p>
      <w:pPr>
        <w:spacing w:before="149"/>
        <w:ind w:left="153" w:right="0" w:firstLine="0"/>
        <w:jc w:val="left"/>
        <w:rPr>
          <w:rFonts w:ascii="Times New Roman"/>
          <w:i/>
          <w:sz w:val="18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Assessing key judgements in the August 2010 </w:t>
      </w:r>
      <w:r>
        <w:rPr>
          <w:rFonts w:ascii="Times New Roman"/>
          <w:i/>
          <w:color w:val="231F20"/>
          <w:sz w:val="18"/>
        </w:rPr>
        <w:t>Report</w:t>
      </w:r>
    </w:p>
    <w:p>
      <w:pPr>
        <w:pStyle w:val="BodyText"/>
        <w:spacing w:before="3"/>
        <w:rPr>
          <w:rFonts w:ascii="Times New Roman"/>
          <w:i/>
          <w:sz w:val="17"/>
        </w:rPr>
      </w:pPr>
    </w:p>
    <w:p>
      <w:pPr>
        <w:tabs>
          <w:tab w:pos="1967" w:val="left" w:leader="none"/>
          <w:tab w:pos="3695" w:val="left" w:leader="none"/>
        </w:tabs>
        <w:spacing w:line="156" w:lineRule="exact" w:before="0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August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2010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key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judgements</w:t>
        <w:tab/>
        <w:t>Indicators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key</w:t>
        <w:tab/>
      </w:r>
      <w:r>
        <w:rPr>
          <w:color w:val="231F20"/>
          <w:w w:val="90"/>
          <w:sz w:val="14"/>
        </w:rPr>
        <w:t>Cumulative changes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from</w:t>
      </w:r>
    </w:p>
    <w:p>
      <w:pPr>
        <w:tabs>
          <w:tab w:pos="3837" w:val="left" w:leader="none"/>
        </w:tabs>
        <w:spacing w:line="220" w:lineRule="auto" w:before="4"/>
        <w:ind w:left="3918" w:right="180" w:hanging="1951"/>
        <w:jc w:val="left"/>
        <w:rPr>
          <w:sz w:val="14"/>
        </w:rPr>
      </w:pPr>
      <w:r>
        <w:rPr>
          <w:color w:val="231F20"/>
          <w:w w:val="95"/>
          <w:sz w:val="14"/>
        </w:rPr>
        <w:t>judgements</w:t>
        <w:tab/>
      </w:r>
      <w:r>
        <w:rPr>
          <w:color w:val="231F20"/>
          <w:sz w:val="14"/>
        </w:rPr>
        <w:t>2010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Q1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Q2 (per cent unless </w:t>
      </w:r>
      <w:r>
        <w:rPr>
          <w:color w:val="231F20"/>
          <w:w w:val="95"/>
          <w:sz w:val="14"/>
        </w:rPr>
        <w:t>otherwise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stated)</w:t>
      </w:r>
    </w:p>
    <w:p>
      <w:pPr>
        <w:tabs>
          <w:tab w:pos="4683" w:val="left" w:leader="none"/>
        </w:tabs>
        <w:spacing w:line="150" w:lineRule="exact" w:before="76"/>
        <w:ind w:left="3416" w:right="0" w:firstLine="0"/>
        <w:jc w:val="left"/>
        <w:rPr>
          <w:sz w:val="14"/>
        </w:rPr>
      </w:pPr>
      <w:r>
        <w:rPr>
          <w:color w:val="231F20"/>
          <w:sz w:val="14"/>
        </w:rPr>
        <w:t>August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2010</w:t>
        <w:tab/>
      </w:r>
      <w:r>
        <w:rPr>
          <w:color w:val="231F20"/>
          <w:w w:val="95"/>
          <w:sz w:val="14"/>
        </w:rPr>
        <w:t>Current</w:t>
      </w:r>
    </w:p>
    <w:p>
      <w:pPr>
        <w:tabs>
          <w:tab w:pos="4620" w:val="left" w:leader="none"/>
        </w:tabs>
        <w:spacing w:line="162" w:lineRule="exact" w:before="0"/>
        <w:ind w:left="3381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projections</w:t>
      </w:r>
      <w:r>
        <w:rPr>
          <w:color w:val="231F20"/>
          <w:w w:val="90"/>
          <w:position w:val="4"/>
          <w:sz w:val="11"/>
        </w:rPr>
        <w:t>(a)</w:t>
        <w:tab/>
      </w:r>
      <w:r>
        <w:rPr>
          <w:color w:val="231F20"/>
          <w:w w:val="90"/>
          <w:sz w:val="14"/>
        </w:rPr>
        <w:t>estimate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6"/>
        <w:gridCol w:w="1692"/>
        <w:gridCol w:w="838"/>
        <w:gridCol w:w="644"/>
      </w:tblGrid>
      <w:tr>
        <w:trPr>
          <w:trHeight w:val="413" w:hRule="atLeast"/>
        </w:trPr>
        <w:tc>
          <w:tcPr>
            <w:tcW w:w="181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220" w:lineRule="auto" w:before="75"/>
              <w:ind w:left="-1" w:right="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Consequences of the financial </w:t>
            </w:r>
            <w:r>
              <w:rPr>
                <w:color w:val="231F20"/>
                <w:sz w:val="14"/>
              </w:rPr>
              <w:t>crisis gradually fade</w:t>
            </w:r>
          </w:p>
        </w:tc>
        <w:tc>
          <w:tcPr>
            <w:tcW w:w="3174" w:type="dxa"/>
            <w:gridSpan w:val="3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85" w:hRule="atLeast"/>
        </w:trPr>
        <w:tc>
          <w:tcPr>
            <w:tcW w:w="1816" w:type="dxa"/>
            <w:shd w:val="clear" w:color="auto" w:fill="F1DEDD"/>
          </w:tcPr>
          <w:p>
            <w:pPr>
              <w:pStyle w:val="TableParagraph"/>
              <w:spacing w:line="220" w:lineRule="auto" w:before="46"/>
              <w:ind w:left="-1" w:right="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Sustained recovery in world </w:t>
            </w:r>
            <w:r>
              <w:rPr>
                <w:color w:val="231F20"/>
                <w:sz w:val="14"/>
              </w:rPr>
              <w:t>demand growth.</w:t>
            </w:r>
          </w:p>
        </w:tc>
        <w:tc>
          <w:tcPr>
            <w:tcW w:w="1692" w:type="dxa"/>
            <w:shd w:val="clear" w:color="auto" w:fill="F1DEDD"/>
          </w:tcPr>
          <w:p>
            <w:pPr>
              <w:pStyle w:val="TableParagraph"/>
              <w:spacing w:line="206" w:lineRule="auto" w:before="54"/>
              <w:ind w:left="54" w:right="542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UK-weighted world </w:t>
            </w:r>
            <w:r>
              <w:rPr>
                <w:color w:val="231F20"/>
                <w:sz w:val="14"/>
              </w:rPr>
              <w:t>trade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838" w:type="dxa"/>
            <w:shd w:val="clear" w:color="auto" w:fill="F1DEDD"/>
          </w:tcPr>
          <w:p>
            <w:pPr>
              <w:pStyle w:val="TableParagraph"/>
              <w:spacing w:before="36"/>
              <w:ind w:right="37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24.1</w:t>
            </w:r>
          </w:p>
        </w:tc>
        <w:tc>
          <w:tcPr>
            <w:tcW w:w="644" w:type="dxa"/>
            <w:shd w:val="clear" w:color="auto" w:fill="F1DEDD"/>
          </w:tcPr>
          <w:p>
            <w:pPr>
              <w:pStyle w:val="TableParagraph"/>
              <w:spacing w:before="36"/>
              <w:ind w:right="2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14.6</w:t>
            </w:r>
          </w:p>
        </w:tc>
      </w:tr>
      <w:tr>
        <w:trPr>
          <w:trHeight w:val="886" w:hRule="atLeast"/>
        </w:trPr>
        <w:tc>
          <w:tcPr>
            <w:tcW w:w="1816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220" w:lineRule="auto" w:before="46"/>
              <w:ind w:left="-1" w:right="8"/>
              <w:rPr>
                <w:sz w:val="14"/>
              </w:rPr>
            </w:pPr>
            <w:r>
              <w:rPr>
                <w:color w:val="231F20"/>
                <w:sz w:val="14"/>
              </w:rPr>
              <w:t>Uncertainty expected to </w:t>
            </w:r>
            <w:r>
              <w:rPr>
                <w:color w:val="231F20"/>
                <w:w w:val="90"/>
                <w:sz w:val="14"/>
              </w:rPr>
              <w:t>dissipate and credit conditions </w:t>
            </w:r>
            <w:r>
              <w:rPr>
                <w:color w:val="231F20"/>
                <w:sz w:val="14"/>
              </w:rPr>
              <w:t>to ease gradually.</w:t>
            </w:r>
          </w:p>
        </w:tc>
        <w:tc>
          <w:tcPr>
            <w:tcW w:w="169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218" w:lineRule="auto" w:before="48"/>
              <w:ind w:left="54"/>
              <w:rPr>
                <w:sz w:val="11"/>
              </w:rPr>
            </w:pPr>
            <w:r>
              <w:rPr>
                <w:color w:val="231F20"/>
                <w:sz w:val="14"/>
              </w:rPr>
              <w:t>Weighted average of </w:t>
            </w:r>
            <w:r>
              <w:rPr>
                <w:color w:val="231F20"/>
                <w:w w:val="90"/>
                <w:sz w:val="14"/>
              </w:rPr>
              <w:t>household and corporate lending and deposit rates </w:t>
            </w:r>
            <w:r>
              <w:rPr>
                <w:color w:val="231F20"/>
                <w:w w:val="85"/>
                <w:sz w:val="14"/>
              </w:rPr>
              <w:t>relative to reference rates </w:t>
            </w:r>
            <w:r>
              <w:rPr>
                <w:color w:val="231F20"/>
                <w:sz w:val="14"/>
              </w:rPr>
              <w:t>(basis points)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838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6"/>
              <w:ind w:right="37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-175</w:t>
            </w:r>
          </w:p>
        </w:tc>
        <w:tc>
          <w:tcPr>
            <w:tcW w:w="644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6"/>
              <w:ind w:right="2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-20</w:t>
            </w:r>
          </w:p>
        </w:tc>
      </w:tr>
      <w:tr>
        <w:trPr>
          <w:trHeight w:val="413" w:hRule="atLeast"/>
        </w:trPr>
        <w:tc>
          <w:tcPr>
            <w:tcW w:w="181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220" w:lineRule="auto" w:before="75"/>
              <w:ind w:left="-1" w:right="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Limited further imported </w:t>
            </w:r>
            <w:r>
              <w:rPr>
                <w:color w:val="231F20"/>
                <w:sz w:val="14"/>
              </w:rPr>
              <w:t>inflationary pressure</w:t>
            </w:r>
          </w:p>
        </w:tc>
        <w:tc>
          <w:tcPr>
            <w:tcW w:w="169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78" w:hRule="atLeast"/>
        </w:trPr>
        <w:tc>
          <w:tcPr>
            <w:tcW w:w="1816" w:type="dxa"/>
            <w:shd w:val="clear" w:color="auto" w:fill="F1DEDD"/>
          </w:tcPr>
          <w:p>
            <w:pPr>
              <w:pStyle w:val="TableParagraph"/>
              <w:spacing w:line="220" w:lineRule="auto" w:before="46"/>
              <w:ind w:left="-1" w:right="15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Import prices expected to be </w:t>
            </w:r>
            <w:r>
              <w:rPr>
                <w:color w:val="231F20"/>
                <w:sz w:val="14"/>
              </w:rPr>
              <w:t>fairly stable.</w:t>
            </w:r>
          </w:p>
        </w:tc>
        <w:tc>
          <w:tcPr>
            <w:tcW w:w="1692" w:type="dxa"/>
            <w:shd w:val="clear" w:color="auto" w:fill="F1DEDD"/>
          </w:tcPr>
          <w:p>
            <w:pPr>
              <w:pStyle w:val="TableParagraph"/>
              <w:spacing w:line="220" w:lineRule="auto" w:before="46"/>
              <w:ind w:left="54" w:right="542"/>
              <w:rPr>
                <w:sz w:val="14"/>
              </w:rPr>
            </w:pPr>
            <w:r>
              <w:rPr>
                <w:color w:val="231F20"/>
                <w:sz w:val="14"/>
              </w:rPr>
              <w:t>Import prices </w:t>
            </w:r>
            <w:r>
              <w:rPr>
                <w:color w:val="231F20"/>
                <w:w w:val="85"/>
                <w:sz w:val="14"/>
              </w:rPr>
              <w:t>(excluding fuels)</w:t>
            </w:r>
          </w:p>
        </w:tc>
        <w:tc>
          <w:tcPr>
            <w:tcW w:w="838" w:type="dxa"/>
            <w:shd w:val="clear" w:color="auto" w:fill="F1DEDD"/>
          </w:tcPr>
          <w:p>
            <w:pPr>
              <w:pStyle w:val="TableParagraph"/>
              <w:spacing w:before="36"/>
              <w:ind w:right="37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644" w:type="dxa"/>
            <w:shd w:val="clear" w:color="auto" w:fill="F1DEDD"/>
          </w:tcPr>
          <w:p>
            <w:pPr>
              <w:pStyle w:val="TableParagraph"/>
              <w:spacing w:before="36"/>
              <w:ind w:right="2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</w:tr>
      <w:tr>
        <w:trPr>
          <w:trHeight w:val="443" w:hRule="atLeast"/>
        </w:trPr>
        <w:tc>
          <w:tcPr>
            <w:tcW w:w="1816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220" w:lineRule="auto" w:before="53"/>
              <w:ind w:left="-1" w:right="-1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Energy prices expected to move </w:t>
            </w:r>
            <w:r>
              <w:rPr>
                <w:color w:val="231F20"/>
                <w:sz w:val="14"/>
              </w:rPr>
              <w:t>in line with futures curves.</w:t>
            </w:r>
          </w:p>
        </w:tc>
        <w:tc>
          <w:tcPr>
            <w:tcW w:w="169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1"/>
              <w:ind w:left="54"/>
              <w:rPr>
                <w:sz w:val="11"/>
              </w:rPr>
            </w:pPr>
            <w:r>
              <w:rPr>
                <w:color w:val="231F20"/>
                <w:sz w:val="14"/>
              </w:rPr>
              <w:t>Sterling oil prices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838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right="37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  <w:tc>
          <w:tcPr>
            <w:tcW w:w="644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right="2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36</w:t>
            </w:r>
          </w:p>
        </w:tc>
      </w:tr>
      <w:tr>
        <w:trPr>
          <w:trHeight w:val="263" w:hRule="atLeast"/>
        </w:trPr>
        <w:tc>
          <w:tcPr>
            <w:tcW w:w="181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Rising productivity</w:t>
            </w:r>
          </w:p>
        </w:tc>
        <w:tc>
          <w:tcPr>
            <w:tcW w:w="169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3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51" w:hRule="atLeast"/>
        </w:trPr>
        <w:tc>
          <w:tcPr>
            <w:tcW w:w="1816" w:type="dxa"/>
            <w:shd w:val="clear" w:color="auto" w:fill="F1DEDD"/>
          </w:tcPr>
          <w:p>
            <w:pPr>
              <w:pStyle w:val="TableParagraph"/>
              <w:spacing w:line="150" w:lineRule="exact" w:before="47"/>
              <w:ind w:left="-1" w:right="3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Labour productivity expected </w:t>
            </w:r>
            <w:r>
              <w:rPr>
                <w:color w:val="231F20"/>
                <w:sz w:val="14"/>
              </w:rPr>
              <w:t>to rise.</w:t>
            </w:r>
          </w:p>
        </w:tc>
        <w:tc>
          <w:tcPr>
            <w:tcW w:w="1692" w:type="dxa"/>
            <w:shd w:val="clear" w:color="auto" w:fill="F1DEDD"/>
          </w:tcPr>
          <w:p>
            <w:pPr>
              <w:pStyle w:val="TableParagraph"/>
              <w:spacing w:line="150" w:lineRule="exact" w:before="47"/>
              <w:ind w:left="54" w:right="13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Whole-economy output </w:t>
            </w:r>
            <w:r>
              <w:rPr>
                <w:color w:val="231F20"/>
                <w:sz w:val="14"/>
              </w:rPr>
              <w:t>per hour</w:t>
            </w:r>
          </w:p>
        </w:tc>
        <w:tc>
          <w:tcPr>
            <w:tcW w:w="838" w:type="dxa"/>
            <w:shd w:val="clear" w:color="auto" w:fill="F1DEDD"/>
          </w:tcPr>
          <w:p>
            <w:pPr>
              <w:pStyle w:val="TableParagraph"/>
              <w:spacing w:before="36"/>
              <w:ind w:right="37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10.4</w:t>
            </w:r>
          </w:p>
        </w:tc>
        <w:tc>
          <w:tcPr>
            <w:tcW w:w="644" w:type="dxa"/>
            <w:shd w:val="clear" w:color="auto" w:fill="F1DEDD"/>
          </w:tcPr>
          <w:p>
            <w:pPr>
              <w:pStyle w:val="TableParagraph"/>
              <w:spacing w:before="36"/>
              <w:ind w:right="2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-1.2</w:t>
            </w:r>
          </w:p>
        </w:tc>
      </w:tr>
    </w:tbl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280" w:lineRule="auto" w:before="0" w:after="0"/>
        <w:ind w:left="323" w:right="180" w:hanging="171"/>
        <w:jc w:val="left"/>
        <w:rPr>
          <w:sz w:val="11"/>
        </w:rPr>
      </w:pP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MPC’s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forecasts.</w:t>
      </w: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280" w:lineRule="auto" w:before="1" w:after="0"/>
        <w:ind w:left="323" w:right="305" w:hanging="171"/>
        <w:jc w:val="left"/>
        <w:rPr>
          <w:sz w:val="11"/>
        </w:rPr>
      </w:pPr>
      <w:r>
        <w:rPr>
          <w:color w:val="231F20"/>
          <w:w w:val="95"/>
          <w:sz w:val="11"/>
        </w:rPr>
        <w:t>World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trade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volumes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143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 </w:t>
      </w:r>
      <w:r>
        <w:rPr>
          <w:color w:val="231F20"/>
          <w:sz w:val="11"/>
        </w:rPr>
        <w:t>shares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exports.</w:t>
      </w: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280" w:lineRule="auto" w:before="1" w:after="0"/>
        <w:ind w:left="323" w:right="160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full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Burgess</w:t>
      </w:r>
      <w:r>
        <w:rPr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et</w:t>
      </w:r>
      <w:r>
        <w:rPr>
          <w:i/>
          <w:color w:val="231F20"/>
          <w:spacing w:val="-2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al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(2013),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‘The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England’s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platform: COMPASS,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MAPS,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suite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models’,</w:t>
      </w:r>
      <w:r>
        <w:rPr>
          <w:color w:val="231F20"/>
          <w:spacing w:val="-1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Bank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of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England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Working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Paper</w:t>
      </w:r>
      <w:r>
        <w:rPr>
          <w:i/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471,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84–86.</w:t>
      </w: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sterling.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"/>
        <w:ind w:left="153"/>
      </w:pPr>
      <w:r>
        <w:rPr>
          <w:color w:val="231F20"/>
        </w:rPr>
        <w:t>that UK bank funding costs and uncertainty rose again in</w:t>
      </w:r>
    </w:p>
    <w:p>
      <w:pPr>
        <w:pStyle w:val="BodyText"/>
        <w:spacing w:line="268" w:lineRule="auto" w:before="27"/>
        <w:ind w:left="153" w:right="372"/>
      </w:pPr>
      <w:r>
        <w:rPr>
          <w:color w:val="231F20"/>
          <w:w w:val="90"/>
        </w:rPr>
        <w:t>mid-2011,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expected.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euro-area </w:t>
      </w:r>
      <w:r>
        <w:rPr>
          <w:color w:val="231F20"/>
          <w:w w:val="95"/>
        </w:rPr>
        <w:t>crisis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reason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why,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funding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spread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 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only 20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150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 </w:t>
      </w:r>
      <w:r>
        <w:rPr>
          <w:color w:val="231F20"/>
          <w:w w:val="90"/>
        </w:rPr>
        <w:t>higher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</w:rPr>
        <w:t>dissipated</w:t>
      </w:r>
      <w:r>
        <w:rPr>
          <w:color w:val="231F20"/>
          <w:spacing w:val="-25"/>
        </w:rPr>
        <w:t> </w:t>
      </w:r>
      <w:r>
        <w:rPr>
          <w:color w:val="231F20"/>
        </w:rPr>
        <w:t>less</w:t>
      </w:r>
      <w:r>
        <w:rPr>
          <w:color w:val="231F20"/>
          <w:spacing w:val="-24"/>
        </w:rPr>
        <w:t> </w:t>
      </w:r>
      <w:r>
        <w:rPr>
          <w:color w:val="231F20"/>
        </w:rPr>
        <w:t>rapidly</w:t>
      </w:r>
      <w:r>
        <w:rPr>
          <w:color w:val="231F20"/>
          <w:spacing w:val="-28"/>
        </w:rPr>
        <w:t> </w:t>
      </w:r>
      <w:r>
        <w:rPr>
          <w:color w:val="231F20"/>
        </w:rPr>
        <w:t>than</w:t>
      </w:r>
      <w:r>
        <w:rPr>
          <w:color w:val="231F20"/>
          <w:spacing w:val="-25"/>
        </w:rPr>
        <w:t> </w:t>
      </w:r>
      <w:r>
        <w:rPr>
          <w:color w:val="231F20"/>
        </w:rPr>
        <w:t>expected.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72"/>
      </w:pPr>
      <w:r>
        <w:rPr>
          <w:color w:val="231F20"/>
          <w:w w:val="90"/>
        </w:rPr>
        <w:t>Headwinds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trade,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contributing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fully </w:t>
      </w:r>
      <w:r>
        <w:rPr>
          <w:color w:val="231F20"/>
        </w:rPr>
        <w:t>explaining,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unexpected</w:t>
      </w:r>
      <w:r>
        <w:rPr>
          <w:color w:val="231F20"/>
          <w:spacing w:val="-41"/>
        </w:rPr>
        <w:t> </w:t>
      </w:r>
      <w:r>
        <w:rPr>
          <w:color w:val="231F20"/>
        </w:rPr>
        <w:t>weakness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demand</w:t>
      </w:r>
      <w:r>
        <w:rPr>
          <w:color w:val="231F20"/>
          <w:spacing w:val="-40"/>
        </w:rPr>
        <w:t> </w:t>
      </w:r>
      <w:r>
        <w:rPr>
          <w:color w:val="231F20"/>
        </w:rPr>
        <w:t>since</w:t>
      </w:r>
    </w:p>
    <w:p>
      <w:pPr>
        <w:pStyle w:val="BodyText"/>
        <w:spacing w:line="268" w:lineRule="auto"/>
        <w:ind w:left="153" w:right="372"/>
      </w:pPr>
      <w:r>
        <w:rPr>
          <w:color w:val="231F20"/>
          <w:w w:val="95"/>
        </w:rPr>
        <w:t>mid-2010.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things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equal,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depressed inflation.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therefore </w:t>
      </w:r>
      <w:r>
        <w:rPr>
          <w:color w:val="231F20"/>
        </w:rPr>
        <w:t>likely to reflect adverse cost developments. </w:t>
      </w:r>
      <w:r>
        <w:rPr>
          <w:color w:val="231F20"/>
          <w:spacing w:val="-4"/>
        </w:rPr>
        <w:t>Two </w:t>
      </w:r>
      <w:r>
        <w:rPr>
          <w:color w:val="231F20"/>
        </w:rPr>
        <w:t>such </w:t>
      </w:r>
      <w:r>
        <w:rPr>
          <w:color w:val="231F20"/>
          <w:w w:val="90"/>
        </w:rPr>
        <w:t>developments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i/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import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energy</w:t>
      </w:r>
      <w:r>
        <w:rPr>
          <w:color w:val="231F20"/>
          <w:spacing w:val="-27"/>
        </w:rPr>
        <w:t> </w:t>
      </w:r>
      <w:r>
        <w:rPr>
          <w:color w:val="231F20"/>
        </w:rPr>
        <w:t>prices,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weak</w:t>
      </w:r>
      <w:r>
        <w:rPr>
          <w:color w:val="231F20"/>
          <w:spacing w:val="-27"/>
        </w:rPr>
        <w:t> </w:t>
      </w:r>
      <w:r>
        <w:rPr>
          <w:color w:val="231F20"/>
        </w:rPr>
        <w:t>productivity.</w:t>
      </w:r>
    </w:p>
    <w:p>
      <w:pPr>
        <w:pStyle w:val="BodyText"/>
        <w:spacing w:before="8"/>
      </w:pPr>
    </w:p>
    <w:p>
      <w:pPr>
        <w:pStyle w:val="Heading5"/>
        <w:spacing w:line="244" w:lineRule="auto" w:before="1"/>
        <w:ind w:right="372"/>
      </w:pPr>
      <w:r>
        <w:rPr>
          <w:color w:val="A70740"/>
          <w:w w:val="95"/>
        </w:rPr>
        <w:t>Unanticipated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rises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energy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import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prices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have </w:t>
      </w:r>
      <w:r>
        <w:rPr>
          <w:color w:val="A70740"/>
        </w:rPr>
        <w:t>pushed</w:t>
      </w:r>
      <w:r>
        <w:rPr>
          <w:color w:val="A70740"/>
          <w:spacing w:val="-22"/>
        </w:rPr>
        <w:t> </w:t>
      </w:r>
      <w:r>
        <w:rPr>
          <w:color w:val="A70740"/>
        </w:rPr>
        <w:t>up</w:t>
      </w:r>
      <w:r>
        <w:rPr>
          <w:color w:val="A70740"/>
          <w:spacing w:val="-27"/>
        </w:rPr>
        <w:t> </w:t>
      </w:r>
      <w:r>
        <w:rPr>
          <w:color w:val="A70740"/>
        </w:rPr>
        <w:t>on</w:t>
      </w:r>
      <w:r>
        <w:rPr>
          <w:color w:val="A70740"/>
          <w:spacing w:val="-21"/>
        </w:rPr>
        <w:t> </w:t>
      </w:r>
      <w:r>
        <w:rPr>
          <w:color w:val="A70740"/>
        </w:rPr>
        <w:t>consumer</w:t>
      </w:r>
      <w:r>
        <w:rPr>
          <w:color w:val="A70740"/>
          <w:spacing w:val="-22"/>
        </w:rPr>
        <w:t> </w:t>
      </w:r>
      <w:r>
        <w:rPr>
          <w:color w:val="A70740"/>
        </w:rPr>
        <w:t>prices</w:t>
      </w:r>
    </w:p>
    <w:p>
      <w:pPr>
        <w:pStyle w:val="BodyText"/>
        <w:spacing w:line="268" w:lineRule="auto" w:before="17"/>
        <w:ind w:left="153" w:right="372"/>
      </w:pPr>
      <w:r>
        <w:rPr>
          <w:color w:val="231F20"/>
        </w:rPr>
        <w:t>CPI inflation has been boosted since mid-2010 by </w:t>
      </w:r>
      <w:r>
        <w:rPr>
          <w:color w:val="231F20"/>
          <w:w w:val="90"/>
        </w:rPr>
        <w:t>unexpectedly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 regulatory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distribution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suppliers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well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latter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25%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2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27"/>
          <w:w w:val="95"/>
        </w:rPr>
        <w:t> </w:t>
      </w:r>
      <w:r>
        <w:rPr>
          <w:color w:val="231F20"/>
          <w:w w:val="95"/>
        </w:rPr>
        <w:t>conditioning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path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unexpected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energy 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unexpected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past </w:t>
      </w:r>
      <w:r>
        <w:rPr>
          <w:color w:val="231F20"/>
        </w:rPr>
        <w:t>three</w:t>
      </w:r>
      <w:r>
        <w:rPr>
          <w:color w:val="231F20"/>
          <w:spacing w:val="-40"/>
        </w:rPr>
        <w:t> </w:t>
      </w:r>
      <w:r>
        <w:rPr>
          <w:color w:val="231F20"/>
        </w:rPr>
        <w:t>years,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largest</w:t>
      </w:r>
      <w:r>
        <w:rPr>
          <w:color w:val="231F20"/>
          <w:spacing w:val="-37"/>
        </w:rPr>
        <w:t> </w:t>
      </w:r>
      <w:r>
        <w:rPr>
          <w:color w:val="231F20"/>
        </w:rPr>
        <w:t>impact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2011</w:t>
      </w:r>
      <w:r>
        <w:rPr>
          <w:color w:val="231F20"/>
          <w:spacing w:val="-37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8"/>
        </w:rPr>
        <w:t> </w:t>
      </w:r>
      <w:r>
        <w:rPr>
          <w:color w:val="231F20"/>
        </w:rPr>
        <w:t>2).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5156" w:space="173"/>
            <w:col w:w="5481"/>
          </w:cols>
        </w:sectPr>
      </w:pPr>
    </w:p>
    <w:p>
      <w:pPr>
        <w:pStyle w:val="Heading5"/>
        <w:tabs>
          <w:tab w:pos="5482" w:val="left" w:leader="none"/>
          <w:tab w:pos="10471" w:val="left" w:leader="none"/>
        </w:tabs>
        <w:spacing w:before="30"/>
      </w:pPr>
      <w:r>
        <w:rPr>
          <w:color w:val="A70740"/>
          <w:w w:val="95"/>
        </w:rPr>
        <w:t>Headwinds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6"/>
          <w:w w:val="95"/>
        </w:rPr>
        <w:t> </w:t>
      </w:r>
      <w:r>
        <w:rPr>
          <w:color w:val="A70740"/>
          <w:w w:val="95"/>
        </w:rPr>
        <w:t>demand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more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persistent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than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expected:</w:t>
      </w:r>
      <w:r>
        <w:rPr>
          <w:color w:val="A70740"/>
        </w:rPr>
        <w:tab/>
      </w:r>
      <w:r>
        <w:rPr>
          <w:color w:val="A70740"/>
          <w:w w:val="73"/>
          <w:u w:val="single" w:color="A70740"/>
        </w:rPr>
        <w:t> </w:t>
      </w:r>
      <w:r>
        <w:rPr>
          <w:color w:val="A7074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460"/>
        </w:sectPr>
      </w:pPr>
    </w:p>
    <w:p>
      <w:pPr>
        <w:spacing w:before="5"/>
        <w:ind w:left="153" w:right="0" w:firstLine="0"/>
        <w:jc w:val="left"/>
        <w:rPr>
          <w:sz w:val="22"/>
        </w:rPr>
      </w:pPr>
      <w:r>
        <w:rPr/>
        <w:pict>
          <v:group style="position:absolute;margin-left:19.841999pt;margin-top:56.693001pt;width:575.4pt;height:734.2pt;mso-position-horizontal-relative:page;mso-position-vertical-relative:page;z-index:-22064128" coordorigin="397,1134" coordsize="11508,14684">
            <v:rect style="position:absolute;left:396;top:1133;width:11508;height:14684" filled="true" fillcolor="#f1dedd" stroked="false">
              <v:fill type="solid"/>
            </v:rect>
            <v:line style="position:absolute" from="794,2694" to="5783,2694" stroked="true" strokeweight=".7pt" strokecolor="#a70740">
              <v:stroke dashstyle="solid"/>
            </v:line>
            <v:line style="position:absolute" from="6123,11961" to="11112,11961" stroked="true" strokeweight=".125pt" strokecolor="#231f20">
              <v:stroke dashstyle="solid"/>
            </v:line>
            <v:line style="position:absolute" from="4008,3860" to="5778,3860" stroked="true" strokeweight=".125pt" strokecolor="#231f20">
              <v:stroke dashstyle="solid"/>
            </v:line>
            <w10:wrap type="none"/>
          </v:group>
        </w:pict>
      </w:r>
      <w:r>
        <w:rPr>
          <w:color w:val="A70740"/>
          <w:sz w:val="22"/>
        </w:rPr>
        <w:t>world demand, credit conditions and uncertainty</w:t>
      </w:r>
    </w:p>
    <w:p>
      <w:pPr>
        <w:pStyle w:val="BodyText"/>
        <w:spacing w:line="268" w:lineRule="auto" w:before="23"/>
        <w:ind w:left="153" w:right="53"/>
      </w:pPr>
      <w:r>
        <w:rPr>
          <w:color w:val="231F20"/>
        </w:rPr>
        <w:t>Since 2010 Q1, exports have grown by just over 10%, </w:t>
      </w:r>
      <w:r>
        <w:rPr>
          <w:color w:val="231F20"/>
          <w:w w:val="95"/>
        </w:rPr>
        <w:t>compared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30%.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attributed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unexpectedly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 </w:t>
      </w:r>
      <w:r>
        <w:rPr>
          <w:color w:val="231F20"/>
          <w:w w:val="90"/>
        </w:rPr>
        <w:t>recovery,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intensification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sovereign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debt </w:t>
      </w:r>
      <w:r>
        <w:rPr>
          <w:color w:val="231F20"/>
        </w:rPr>
        <w:t>concerns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banking</w:t>
      </w:r>
      <w:r>
        <w:rPr>
          <w:color w:val="231F20"/>
          <w:spacing w:val="-44"/>
        </w:rPr>
        <w:t> </w:t>
      </w:r>
      <w:r>
        <w:rPr>
          <w:color w:val="231F20"/>
        </w:rPr>
        <w:t>sector</w:t>
      </w:r>
      <w:r>
        <w:rPr>
          <w:color w:val="231F20"/>
          <w:spacing w:val="-44"/>
        </w:rPr>
        <w:t> </w:t>
      </w:r>
      <w:r>
        <w:rPr>
          <w:color w:val="231F20"/>
        </w:rPr>
        <w:t>strains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several</w:t>
      </w:r>
      <w:r>
        <w:rPr>
          <w:color w:val="231F20"/>
          <w:spacing w:val="-44"/>
        </w:rPr>
        <w:t> </w:t>
      </w:r>
      <w:r>
        <w:rPr>
          <w:color w:val="231F20"/>
        </w:rPr>
        <w:t>euro-area </w:t>
      </w:r>
      <w:r>
        <w:rPr>
          <w:color w:val="231F20"/>
          <w:w w:val="95"/>
        </w:rPr>
        <w:t>countries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mid-2011.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UK-weighted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estimated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1),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thirds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euro</w:t>
      </w:r>
      <w:r>
        <w:rPr>
          <w:color w:val="231F20"/>
          <w:spacing w:val="-18"/>
        </w:rPr>
        <w:t> </w:t>
      </w:r>
      <w:r>
        <w:rPr>
          <w:color w:val="231F20"/>
        </w:rPr>
        <w:t>area.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268" w:lineRule="auto" w:before="1"/>
        <w:ind w:left="153" w:right="79"/>
        <w:rPr>
          <w:sz w:val="14"/>
        </w:rPr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world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captured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mid-2010;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had 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depreciation.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discussed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exporters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seem 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benefited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depreciation,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fallen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weaker 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services.</w:t>
      </w:r>
      <w:r>
        <w:rPr>
          <w:color w:val="231F20"/>
          <w:w w:val="95"/>
          <w:position w:val="4"/>
          <w:sz w:val="14"/>
        </w:rPr>
        <w:t>(3)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Global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dragged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spending. </w:t>
      </w:r>
      <w:r>
        <w:rPr>
          <w:color w:val="231F20"/>
          <w:spacing w:val="-3"/>
        </w:rPr>
        <w:t>Weaker</w:t>
      </w:r>
      <w:r>
        <w:rPr>
          <w:color w:val="231F20"/>
          <w:spacing w:val="-35"/>
        </w:rPr>
        <w:t> </w:t>
      </w:r>
      <w:r>
        <w:rPr>
          <w:color w:val="231F20"/>
        </w:rPr>
        <w:t>external</w:t>
      </w:r>
      <w:r>
        <w:rPr>
          <w:color w:val="231F20"/>
          <w:spacing w:val="-37"/>
        </w:rPr>
        <w:t> </w:t>
      </w:r>
      <w:r>
        <w:rPr>
          <w:color w:val="231F20"/>
        </w:rPr>
        <w:t>demand</w:t>
      </w:r>
      <w:r>
        <w:rPr>
          <w:color w:val="231F20"/>
          <w:spacing w:val="-35"/>
        </w:rPr>
        <w:t> </w:t>
      </w:r>
      <w:r>
        <w:rPr>
          <w:color w:val="231F20"/>
        </w:rPr>
        <w:t>is</w:t>
      </w:r>
      <w:r>
        <w:rPr>
          <w:color w:val="231F20"/>
          <w:spacing w:val="-35"/>
        </w:rPr>
        <w:t> </w:t>
      </w:r>
      <w:r>
        <w:rPr>
          <w:color w:val="231F20"/>
        </w:rPr>
        <w:t>likely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have</w:t>
      </w:r>
      <w:r>
        <w:rPr>
          <w:color w:val="231F20"/>
          <w:spacing w:val="-36"/>
        </w:rPr>
        <w:t> </w:t>
      </w:r>
      <w:r>
        <w:rPr>
          <w:color w:val="231F20"/>
        </w:rPr>
        <w:t>weighed</w:t>
      </w:r>
      <w:r>
        <w:rPr>
          <w:color w:val="231F20"/>
          <w:spacing w:val="-37"/>
        </w:rPr>
        <w:t> </w:t>
      </w:r>
      <w:r>
        <w:rPr>
          <w:color w:val="231F20"/>
        </w:rPr>
        <w:t>on</w:t>
      </w:r>
    </w:p>
    <w:p>
      <w:pPr>
        <w:pStyle w:val="BodyText"/>
        <w:ind w:left="153"/>
      </w:pP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meant</w:t>
      </w:r>
    </w:p>
    <w:p>
      <w:pPr>
        <w:spacing w:line="259" w:lineRule="auto" w:before="84"/>
        <w:ind w:left="153" w:right="502" w:firstLine="0"/>
        <w:jc w:val="left"/>
        <w:rPr>
          <w:rFonts w:ascii="Times New Roman"/>
          <w:i/>
          <w:sz w:val="18"/>
        </w:rPr>
      </w:pPr>
      <w:r>
        <w:rPr/>
        <w:br w:type="column"/>
      </w:r>
      <w:r>
        <w:rPr>
          <w:color w:val="A70740"/>
          <w:spacing w:val="-3"/>
          <w:sz w:val="18"/>
        </w:rPr>
        <w:t>Table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16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news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since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the August 2010</w:t>
      </w:r>
      <w:r>
        <w:rPr>
          <w:color w:val="231F20"/>
          <w:spacing w:val="-27"/>
          <w:sz w:val="18"/>
        </w:rPr>
        <w:t> </w:t>
      </w:r>
      <w:r>
        <w:rPr>
          <w:rFonts w:ascii="Times New Roman"/>
          <w:i/>
          <w:color w:val="231F20"/>
          <w:sz w:val="18"/>
        </w:rPr>
        <w:t>Report</w:t>
      </w:r>
    </w:p>
    <w:p>
      <w:pPr>
        <w:spacing w:before="18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points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3"/>
        <w:gridCol w:w="1004"/>
        <w:gridCol w:w="1061"/>
        <w:gridCol w:w="845"/>
      </w:tblGrid>
      <w:tr>
        <w:trPr>
          <w:trHeight w:val="252" w:hRule="atLeast"/>
        </w:trPr>
        <w:tc>
          <w:tcPr>
            <w:tcW w:w="3167" w:type="dxa"/>
            <w:gridSpan w:val="2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28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2011 Q2</w:t>
            </w:r>
          </w:p>
        </w:tc>
        <w:tc>
          <w:tcPr>
            <w:tcW w:w="106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29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2012 Q2</w:t>
            </w:r>
          </w:p>
        </w:tc>
        <w:tc>
          <w:tcPr>
            <w:tcW w:w="845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6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2013 Q2</w:t>
            </w:r>
          </w:p>
        </w:tc>
      </w:tr>
      <w:tr>
        <w:trPr>
          <w:trHeight w:val="263" w:hRule="atLeast"/>
        </w:trPr>
        <w:tc>
          <w:tcPr>
            <w:tcW w:w="2163" w:type="dxa"/>
            <w:shd w:val="clear" w:color="auto" w:fill="F1DEDD"/>
          </w:tcPr>
          <w:p>
            <w:pPr>
              <w:pStyle w:val="TableParagraph"/>
              <w:spacing w:before="63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Direct energy prices</w:t>
            </w:r>
          </w:p>
        </w:tc>
        <w:tc>
          <w:tcPr>
            <w:tcW w:w="1004" w:type="dxa"/>
            <w:shd w:val="clear" w:color="auto" w:fill="F1DEDD"/>
          </w:tcPr>
          <w:p>
            <w:pPr>
              <w:pStyle w:val="TableParagraph"/>
              <w:spacing w:before="63"/>
              <w:ind w:right="280"/>
              <w:jc w:val="right"/>
              <w:rPr>
                <w:rFonts w:ascii="Times New Roman"/>
                <w:sz w:val="14"/>
              </w:rPr>
            </w:pPr>
            <w:r>
              <w:rPr>
                <w:color w:val="231F20"/>
                <w:w w:val="75"/>
                <w:sz w:val="14"/>
              </w:rPr>
              <w:t>+</w:t>
            </w:r>
            <w:r>
              <w:rPr>
                <w:rFonts w:ascii="Times New Roman"/>
                <w:color w:val="231F20"/>
                <w:w w:val="75"/>
                <w:sz w:val="14"/>
              </w:rPr>
              <w:t>3/$</w:t>
            </w:r>
          </w:p>
        </w:tc>
        <w:tc>
          <w:tcPr>
            <w:tcW w:w="1061" w:type="dxa"/>
            <w:shd w:val="clear" w:color="auto" w:fill="F1DEDD"/>
          </w:tcPr>
          <w:p>
            <w:pPr>
              <w:pStyle w:val="TableParagraph"/>
              <w:spacing w:before="63"/>
              <w:ind w:right="296"/>
              <w:jc w:val="right"/>
              <w:rPr>
                <w:rFonts w:ascii="Times New Roman"/>
                <w:sz w:val="14"/>
              </w:rPr>
            </w:pPr>
            <w:r>
              <w:rPr>
                <w:color w:val="231F20"/>
                <w:w w:val="60"/>
                <w:sz w:val="14"/>
              </w:rPr>
              <w:t>+</w:t>
            </w:r>
            <w:r>
              <w:rPr>
                <w:rFonts w:ascii="Times New Roman"/>
                <w:color w:val="231F20"/>
                <w:w w:val="60"/>
                <w:sz w:val="14"/>
              </w:rPr>
              <w:t>1/@</w:t>
            </w:r>
          </w:p>
        </w:tc>
        <w:tc>
          <w:tcPr>
            <w:tcW w:w="845" w:type="dxa"/>
            <w:shd w:val="clear" w:color="auto" w:fill="F1DEDD"/>
          </w:tcPr>
          <w:p>
            <w:pPr>
              <w:pStyle w:val="TableParagraph"/>
              <w:spacing w:before="63"/>
              <w:ind w:right="60"/>
              <w:jc w:val="right"/>
              <w:rPr>
                <w:rFonts w:ascii="Times New Roman"/>
                <w:sz w:val="14"/>
              </w:rPr>
            </w:pPr>
            <w:r>
              <w:rPr>
                <w:color w:val="231F20"/>
                <w:w w:val="75"/>
                <w:sz w:val="14"/>
              </w:rPr>
              <w:t>+</w:t>
            </w:r>
            <w:r>
              <w:rPr>
                <w:rFonts w:ascii="Times New Roman"/>
                <w:color w:val="231F20"/>
                <w:w w:val="75"/>
                <w:sz w:val="14"/>
              </w:rPr>
              <w:t>1/$</w:t>
            </w:r>
          </w:p>
        </w:tc>
      </w:tr>
      <w:tr>
        <w:trPr>
          <w:trHeight w:val="201" w:hRule="atLeast"/>
        </w:trPr>
        <w:tc>
          <w:tcPr>
            <w:tcW w:w="2163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Import prices excluding fuels</w:t>
            </w:r>
          </w:p>
        </w:tc>
        <w:tc>
          <w:tcPr>
            <w:tcW w:w="1004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280"/>
              <w:jc w:val="right"/>
              <w:rPr>
                <w:rFonts w:ascii="Times New Roman"/>
                <w:sz w:val="14"/>
              </w:rPr>
            </w:pPr>
            <w:r>
              <w:rPr>
                <w:color w:val="231F20"/>
                <w:w w:val="75"/>
                <w:sz w:val="14"/>
              </w:rPr>
              <w:t>+</w:t>
            </w:r>
            <w:r>
              <w:rPr>
                <w:rFonts w:ascii="Times New Roman"/>
                <w:color w:val="231F20"/>
                <w:w w:val="75"/>
                <w:sz w:val="14"/>
              </w:rPr>
              <w:t>3/$</w:t>
            </w:r>
          </w:p>
        </w:tc>
        <w:tc>
          <w:tcPr>
            <w:tcW w:w="1061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29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+1</w:t>
            </w:r>
          </w:p>
        </w:tc>
        <w:tc>
          <w:tcPr>
            <w:tcW w:w="845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60"/>
              <w:jc w:val="right"/>
              <w:rPr>
                <w:rFonts w:ascii="Times New Roman"/>
                <w:sz w:val="14"/>
              </w:rPr>
            </w:pPr>
            <w:r>
              <w:rPr>
                <w:color w:val="231F20"/>
                <w:w w:val="75"/>
                <w:sz w:val="14"/>
              </w:rPr>
              <w:t>+</w:t>
            </w:r>
            <w:r>
              <w:rPr>
                <w:rFonts w:ascii="Times New Roman"/>
                <w:color w:val="231F20"/>
                <w:w w:val="75"/>
                <w:sz w:val="14"/>
              </w:rPr>
              <w:t>3/$</w:t>
            </w:r>
          </w:p>
        </w:tc>
      </w:tr>
    </w:tbl>
    <w:p>
      <w:pPr>
        <w:tabs>
          <w:tab w:pos="2654" w:val="left" w:leader="none"/>
        </w:tabs>
        <w:spacing w:line="220" w:lineRule="auto" w:before="81"/>
        <w:ind w:left="2513" w:right="536" w:hanging="2361"/>
        <w:jc w:val="left"/>
        <w:rPr>
          <w:sz w:val="14"/>
        </w:rPr>
      </w:pPr>
      <w:r>
        <w:rPr>
          <w:color w:val="231F20"/>
          <w:sz w:val="14"/>
        </w:rPr>
        <w:t>Other</w:t>
        <w:tab/>
        <w:tab/>
      </w:r>
      <w:r>
        <w:rPr>
          <w:color w:val="231F20"/>
          <w:w w:val="95"/>
          <w:sz w:val="14"/>
        </w:rPr>
        <w:t>Drag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from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unexpectedly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weak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demand </w:t>
      </w:r>
      <w:r>
        <w:rPr>
          <w:color w:val="231F20"/>
          <w:w w:val="90"/>
          <w:sz w:val="14"/>
        </w:rPr>
        <w:t>largely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offset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weaker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productivity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and/or</w:t>
      </w:r>
    </w:p>
    <w:p>
      <w:pPr>
        <w:spacing w:line="153" w:lineRule="exact" w:before="0"/>
        <w:ind w:left="3163" w:right="0" w:firstLine="0"/>
        <w:jc w:val="left"/>
        <w:rPr>
          <w:sz w:val="14"/>
        </w:rPr>
      </w:pPr>
      <w:r>
        <w:rPr>
          <w:color w:val="231F20"/>
          <w:sz w:val="14"/>
        </w:rPr>
        <w:t>inflation persistence</w:t>
      </w:r>
    </w:p>
    <w:p>
      <w:pPr>
        <w:tabs>
          <w:tab w:pos="2708" w:val="left" w:leader="none"/>
          <w:tab w:pos="3848" w:val="left" w:leader="none"/>
          <w:tab w:pos="5114" w:val="right" w:leader="none"/>
        </w:tabs>
        <w:spacing w:line="156" w:lineRule="exact" w:before="157"/>
        <w:ind w:left="153" w:right="0" w:firstLine="0"/>
        <w:jc w:val="left"/>
        <w:rPr>
          <w:i/>
          <w:sz w:val="14"/>
        </w:rPr>
      </w:pPr>
      <w:r>
        <w:rPr>
          <w:i/>
          <w:color w:val="231F20"/>
          <w:w w:val="90"/>
          <w:sz w:val="14"/>
        </w:rPr>
        <w:t>Memo:</w:t>
      </w:r>
      <w:r>
        <w:rPr>
          <w:i/>
          <w:color w:val="231F20"/>
          <w:spacing w:val="-1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Total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CPI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inflation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news</w:t>
        <w:tab/>
      </w:r>
      <w:r>
        <w:rPr>
          <w:i/>
          <w:color w:val="231F20"/>
          <w:w w:val="95"/>
          <w:sz w:val="14"/>
        </w:rPr>
        <w:t>1.6</w:t>
        <w:tab/>
        <w:t>1.5</w:t>
        <w:tab/>
        <w:t>1.2</w:t>
      </w:r>
    </w:p>
    <w:p>
      <w:pPr>
        <w:spacing w:line="156" w:lineRule="exact" w:before="0"/>
        <w:ind w:left="205" w:right="0" w:firstLine="0"/>
        <w:jc w:val="left"/>
        <w:rPr>
          <w:i/>
          <w:sz w:val="14"/>
        </w:rPr>
      </w:pPr>
      <w:r>
        <w:rPr>
          <w:i/>
          <w:color w:val="231F20"/>
          <w:w w:val="95"/>
          <w:sz w:val="14"/>
        </w:rPr>
        <w:t>(per cent)</w:t>
      </w:r>
    </w:p>
    <w:p>
      <w:pPr>
        <w:pStyle w:val="BodyText"/>
        <w:spacing w:line="268" w:lineRule="auto" w:before="319"/>
        <w:ind w:left="153" w:right="385"/>
      </w:pP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Since 2010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(excluding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fuels)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4% more than expected </w:t>
      </w:r>
      <w:r>
        <w:rPr>
          <w:color w:val="231F20"/>
          <w:spacing w:val="-3"/>
        </w:rPr>
        <w:t>(Table </w:t>
      </w:r>
      <w:r>
        <w:rPr>
          <w:color w:val="231F20"/>
        </w:rPr>
        <w:t>1), partly reflecting </w:t>
      </w:r>
      <w:r>
        <w:rPr>
          <w:color w:val="231F20"/>
          <w:w w:val="95"/>
        </w:rPr>
        <w:t>unanticipated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non-oil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staff estimate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added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half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percentage</w:t>
      </w:r>
      <w:r>
        <w:rPr>
          <w:color w:val="231F20"/>
          <w:spacing w:val="-41"/>
        </w:rPr>
        <w:t> </w:t>
      </w:r>
      <w:r>
        <w:rPr>
          <w:color w:val="231F20"/>
        </w:rPr>
        <w:t>point,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average,</w:t>
      </w:r>
      <w:r>
        <w:rPr>
          <w:color w:val="231F20"/>
          <w:spacing w:val="-43"/>
        </w:rPr>
        <w:t> </w:t>
      </w:r>
      <w:r>
        <w:rPr>
          <w:color w:val="231F20"/>
        </w:rPr>
        <w:t>to twelve-month</w:t>
      </w:r>
      <w:r>
        <w:rPr>
          <w:color w:val="231F20"/>
          <w:spacing w:val="-44"/>
        </w:rPr>
        <w:t> </w:t>
      </w: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past</w:t>
      </w:r>
      <w:r>
        <w:rPr>
          <w:color w:val="231F20"/>
          <w:spacing w:val="-44"/>
        </w:rPr>
        <w:t> </w:t>
      </w:r>
      <w:r>
        <w:rPr>
          <w:color w:val="231F20"/>
        </w:rPr>
        <w:t>three</w:t>
      </w:r>
      <w:r>
        <w:rPr>
          <w:color w:val="231F20"/>
          <w:spacing w:val="-43"/>
        </w:rPr>
        <w:t> </w:t>
      </w:r>
      <w:r>
        <w:rPr>
          <w:color w:val="231F20"/>
        </w:rPr>
        <w:t>years.</w:t>
      </w:r>
      <w:r>
        <w:rPr>
          <w:color w:val="231F20"/>
          <w:spacing w:val="-23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addition, current estimates suggest that the import intensity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 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percentage</w:t>
      </w:r>
      <w:r>
        <w:rPr>
          <w:color w:val="231F20"/>
          <w:spacing w:val="-39"/>
        </w:rPr>
        <w:t> </w:t>
      </w:r>
      <w:r>
        <w:rPr>
          <w:color w:val="231F20"/>
        </w:rPr>
        <w:t>point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news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average.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60"/>
          <w:cols w:num="2" w:equalWidth="0">
            <w:col w:w="5174" w:space="156"/>
            <w:col w:w="5480"/>
          </w:cols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0pt;margin-top:56.693001pt;width:575.450pt;height:734.2pt;mso-position-horizontal-relative:page;mso-position-vertical-relative:page;z-index:-22063616" coordorigin="0,1134" coordsize="11509,14684">
            <v:rect style="position:absolute;left:0;top:1133;width:11509;height:14684" filled="true" fillcolor="#f1dedd" stroked="false">
              <v:fill type="solid"/>
            </v:rect>
            <v:line style="position:absolute" from="6123,12827" to="11112,12827" stroked="true" strokeweight=".6pt" strokecolor="#a70740">
              <v:stroke dashstyle="solid"/>
            </v:line>
            <w10:wrap type="none"/>
          </v:group>
        </w:pic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4"/>
        </w:rPr>
      </w:pPr>
    </w:p>
    <w:p>
      <w:pPr>
        <w:pStyle w:val="BodyText"/>
        <w:spacing w:line="268" w:lineRule="auto" w:before="1"/>
        <w:ind w:left="153" w:right="33"/>
      </w:pPr>
      <w:r>
        <w:rPr>
          <w:color w:val="231F20"/>
          <w:w w:val="90"/>
        </w:rPr>
        <w:t>These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inevitably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uncertain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underlying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assumptions,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seems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 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mid-2010.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 weighed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44"/>
      </w:pPr>
      <w:r>
        <w:rPr>
          <w:color w:val="231F20"/>
          <w:w w:val="95"/>
        </w:rPr>
        <w:t>Although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these</w:t>
      </w:r>
      <w:r>
        <w:rPr>
          <w:color w:val="231F20"/>
          <w:spacing w:val="-44"/>
        </w:rPr>
        <w:t> </w:t>
      </w:r>
      <w:r>
        <w:rPr>
          <w:color w:val="231F20"/>
        </w:rPr>
        <w:t>higher</w:t>
      </w:r>
      <w:r>
        <w:rPr>
          <w:color w:val="231F20"/>
          <w:spacing w:val="-43"/>
        </w:rPr>
        <w:t> </w:t>
      </w:r>
      <w:r>
        <w:rPr>
          <w:color w:val="231F20"/>
        </w:rPr>
        <w:t>imported</w:t>
      </w:r>
      <w:r>
        <w:rPr>
          <w:color w:val="231F20"/>
          <w:spacing w:val="-43"/>
        </w:rPr>
        <w:t> </w:t>
      </w:r>
      <w:r>
        <w:rPr>
          <w:color w:val="231F20"/>
        </w:rPr>
        <w:t>costs,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still</w:t>
      </w:r>
      <w:r>
        <w:rPr>
          <w:color w:val="231F20"/>
          <w:spacing w:val="-43"/>
        </w:rPr>
        <w:t> </w:t>
      </w:r>
      <w:r>
        <w:rPr>
          <w:color w:val="231F20"/>
        </w:rPr>
        <w:t>surprising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</w:p>
    <w:p>
      <w:pPr>
        <w:pStyle w:val="BodyText"/>
        <w:spacing w:line="268" w:lineRule="auto"/>
        <w:ind w:left="153" w:right="33"/>
      </w:pP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known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recovery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falter,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built 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forecast.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factor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counteracted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  <w:w w:val="90"/>
        </w:rPr>
        <w:t>obvious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candidate,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unexpectedly </w:t>
      </w:r>
      <w:r>
        <w:rPr>
          <w:color w:val="231F20"/>
        </w:rPr>
        <w:t>weak</w:t>
      </w:r>
      <w:r>
        <w:rPr>
          <w:color w:val="231F20"/>
          <w:spacing w:val="-19"/>
        </w:rPr>
        <w:t> </w:t>
      </w:r>
      <w:r>
        <w:rPr>
          <w:color w:val="231F20"/>
        </w:rPr>
        <w:t>productivity.</w:t>
      </w:r>
    </w:p>
    <w:p>
      <w:pPr>
        <w:pStyle w:val="BodyText"/>
        <w:spacing w:before="8"/>
      </w:pPr>
    </w:p>
    <w:p>
      <w:pPr>
        <w:pStyle w:val="Heading5"/>
        <w:spacing w:line="244" w:lineRule="auto"/>
        <w:ind w:right="33"/>
      </w:pPr>
      <w:r>
        <w:rPr>
          <w:color w:val="A70740"/>
        </w:rPr>
        <w:t>Other factors, including unexpectedly weak </w:t>
      </w:r>
      <w:r>
        <w:rPr>
          <w:color w:val="A70740"/>
          <w:w w:val="95"/>
        </w:rPr>
        <w:t>productivity,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offset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drag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on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from </w:t>
      </w:r>
      <w:r>
        <w:rPr>
          <w:color w:val="A70740"/>
        </w:rPr>
        <w:t>weak</w:t>
      </w:r>
      <w:r>
        <w:rPr>
          <w:color w:val="A70740"/>
          <w:spacing w:val="-25"/>
        </w:rPr>
        <w:t> </w:t>
      </w:r>
      <w:r>
        <w:rPr>
          <w:color w:val="A70740"/>
        </w:rPr>
        <w:t>demand</w:t>
      </w:r>
    </w:p>
    <w:p>
      <w:pPr>
        <w:pStyle w:val="BodyText"/>
        <w:spacing w:line="268" w:lineRule="auto" w:before="17"/>
        <w:ind w:left="153" w:right="256"/>
      </w:pPr>
      <w:r>
        <w:rPr>
          <w:color w:val="231F20"/>
          <w:w w:val="90"/>
        </w:rPr>
        <w:t>Surprisingly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 weak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contrast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above-average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 flatlined since mid-2010, such that the effective supply </w:t>
      </w:r>
      <w:r>
        <w:rPr>
          <w:color w:val="231F20"/>
        </w:rPr>
        <w:t>capacity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0"/>
        </w:rPr>
        <w:t> </w:t>
      </w:r>
      <w:r>
        <w:rPr>
          <w:color w:val="231F20"/>
        </w:rPr>
        <w:t>companies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not</w:t>
      </w:r>
      <w:r>
        <w:rPr>
          <w:color w:val="231F20"/>
          <w:spacing w:val="-40"/>
        </w:rPr>
        <w:t> </w:t>
      </w:r>
      <w:r>
        <w:rPr>
          <w:color w:val="231F20"/>
        </w:rPr>
        <w:t>grown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expected.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3"/>
      </w:pP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borne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productivity, as discussed in Section 3.</w:t>
      </w:r>
      <w:r>
        <w:rPr>
          <w:color w:val="231F20"/>
          <w:position w:val="4"/>
          <w:sz w:val="14"/>
        </w:rPr>
        <w:t>(4) </w:t>
      </w:r>
      <w:r>
        <w:rPr>
          <w:color w:val="231F20"/>
        </w:rPr>
        <w:t>Some of the </w:t>
      </w:r>
      <w:r>
        <w:rPr>
          <w:color w:val="231F20"/>
          <w:w w:val="90"/>
        </w:rPr>
        <w:t>weakness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directly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associated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much</w:t>
      </w:r>
      <w:r>
        <w:rPr>
          <w:color w:val="231F20"/>
          <w:spacing w:val="-42"/>
        </w:rPr>
        <w:t> </w:t>
      </w:r>
      <w:r>
        <w:rPr>
          <w:color w:val="231F20"/>
        </w:rPr>
        <w:t>additional</w:t>
      </w:r>
      <w:r>
        <w:rPr>
          <w:color w:val="231F20"/>
          <w:spacing w:val="-44"/>
        </w:rPr>
        <w:t> </w:t>
      </w:r>
      <w:r>
        <w:rPr>
          <w:color w:val="231F20"/>
        </w:rPr>
        <w:t>downward</w:t>
      </w:r>
      <w:r>
        <w:rPr>
          <w:color w:val="231F20"/>
          <w:spacing w:val="-42"/>
        </w:rPr>
        <w:t> </w:t>
      </w:r>
      <w:r>
        <w:rPr>
          <w:color w:val="231F20"/>
        </w:rPr>
        <w:t>pressure</w:t>
      </w:r>
      <w:r>
        <w:rPr>
          <w:color w:val="231F20"/>
          <w:spacing w:val="-43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inflation.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impaired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 markets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weighed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 impeding the efficient allocation of resources. These factors could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resilience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 account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 well: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 weakness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mid-2010 </w:t>
      </w:r>
      <w:r>
        <w:rPr>
          <w:color w:val="231F20"/>
        </w:rPr>
        <w:t>then</w:t>
      </w:r>
      <w:r>
        <w:rPr>
          <w:color w:val="231F20"/>
          <w:spacing w:val="-28"/>
        </w:rPr>
        <w:t> </w:t>
      </w:r>
      <w:r>
        <w:rPr>
          <w:color w:val="231F20"/>
        </w:rPr>
        <w:t>that</w:t>
      </w:r>
      <w:r>
        <w:rPr>
          <w:color w:val="231F20"/>
          <w:spacing w:val="-25"/>
        </w:rPr>
        <w:t> </w:t>
      </w:r>
      <w:r>
        <w:rPr>
          <w:color w:val="231F20"/>
        </w:rPr>
        <w:t>may</w:t>
      </w:r>
      <w:r>
        <w:rPr>
          <w:color w:val="231F20"/>
          <w:spacing w:val="-24"/>
        </w:rPr>
        <w:t> </w:t>
      </w:r>
      <w:r>
        <w:rPr>
          <w:color w:val="231F20"/>
        </w:rPr>
        <w:t>have</w:t>
      </w:r>
      <w:r>
        <w:rPr>
          <w:color w:val="231F20"/>
          <w:spacing w:val="-27"/>
        </w:rPr>
        <w:t> </w:t>
      </w:r>
      <w:r>
        <w:rPr>
          <w:color w:val="231F20"/>
        </w:rPr>
        <w:t>weighed</w:t>
      </w:r>
      <w:r>
        <w:rPr>
          <w:color w:val="231F20"/>
          <w:spacing w:val="-27"/>
        </w:rPr>
        <w:t> </w:t>
      </w:r>
      <w:r>
        <w:rPr>
          <w:color w:val="231F20"/>
        </w:rPr>
        <w:t>on</w:t>
      </w:r>
      <w:r>
        <w:rPr>
          <w:color w:val="231F20"/>
          <w:spacing w:val="-25"/>
        </w:rPr>
        <w:t> </w:t>
      </w:r>
      <w:r>
        <w:rPr>
          <w:color w:val="231F20"/>
        </w:rPr>
        <w:t>spending.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79"/>
      </w:pP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addition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unexpectedly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 factors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disinflationary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weak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persistence.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successive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2011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led</w:t>
      </w:r>
      <w:r>
        <w:rPr>
          <w:color w:val="231F20"/>
          <w:spacing w:val="-39"/>
        </w:rPr>
        <w:t> </w:t>
      </w:r>
      <w:r>
        <w:rPr>
          <w:color w:val="231F20"/>
        </w:rPr>
        <w:t>some</w:t>
      </w:r>
      <w:r>
        <w:rPr>
          <w:color w:val="231F20"/>
          <w:spacing w:val="-40"/>
        </w:rPr>
        <w:t> </w:t>
      </w:r>
      <w:r>
        <w:rPr>
          <w:color w:val="231F20"/>
        </w:rPr>
        <w:t>households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companies</w:t>
      </w:r>
      <w:r>
        <w:rPr>
          <w:color w:val="231F20"/>
          <w:spacing w:val="-41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expect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driven</w:t>
      </w:r>
    </w:p>
    <w:p>
      <w:pPr>
        <w:pStyle w:val="BodyText"/>
        <w:spacing w:line="268" w:lineRule="auto"/>
        <w:ind w:left="153" w:right="73"/>
      </w:pPr>
      <w:r>
        <w:rPr>
          <w:color w:val="231F20"/>
          <w:w w:val="95"/>
        </w:rPr>
        <w:t>largely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three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2011, but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again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thereafter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moderated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box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34–35).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 expectations measures and actual inflation is, however, </w:t>
      </w:r>
      <w:r>
        <w:rPr>
          <w:color w:val="231F20"/>
        </w:rPr>
        <w:t>uncertain.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pStyle w:val="Heading5"/>
      </w:pPr>
      <w:r>
        <w:rPr>
          <w:color w:val="A70740"/>
        </w:rPr>
        <w:t>Conclusion</w:t>
      </w:r>
    </w:p>
    <w:p>
      <w:pPr>
        <w:pStyle w:val="BodyText"/>
        <w:spacing w:line="268" w:lineRule="auto" w:before="23"/>
        <w:ind w:left="153" w:right="145"/>
      </w:pPr>
      <w:r>
        <w:rPr>
          <w:color w:val="231F20"/>
          <w:w w:val="95"/>
        </w:rPr>
        <w:t>Relative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weaker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anticipated,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higher. 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seems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factors: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growth;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pervasive </w:t>
      </w:r>
      <w:r>
        <w:rPr>
          <w:color w:val="231F20"/>
          <w:w w:val="90"/>
        </w:rPr>
        <w:t>impact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tight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uncertainty;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stronger import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unexpectedly </w:t>
      </w:r>
      <w:r>
        <w:rPr>
          <w:color w:val="231F20"/>
        </w:rPr>
        <w:t>weak</w:t>
      </w:r>
      <w:r>
        <w:rPr>
          <w:color w:val="231F20"/>
          <w:spacing w:val="-43"/>
        </w:rPr>
        <w:t> </w:t>
      </w:r>
      <w:r>
        <w:rPr>
          <w:color w:val="231F20"/>
        </w:rPr>
        <w:t>productivity,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played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role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offsetting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56"/>
      </w:pPr>
      <w:r>
        <w:rPr>
          <w:color w:val="231F20"/>
        </w:rPr>
        <w:t>The key judgements underpinning the </w:t>
      </w:r>
      <w:r>
        <w:rPr>
          <w:color w:val="231F20"/>
          <w:spacing w:val="-3"/>
        </w:rPr>
        <w:t>MPC’s </w:t>
      </w:r>
      <w:r>
        <w:rPr>
          <w:color w:val="231F20"/>
        </w:rPr>
        <w:t>current </w:t>
      </w:r>
      <w:r>
        <w:rPr>
          <w:color w:val="231F20"/>
          <w:w w:val="95"/>
        </w:rPr>
        <w:t>projections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experience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particular,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incorporate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gradual global recovery, some further easing in credit </w:t>
      </w:r>
      <w:r>
        <w:rPr>
          <w:color w:val="231F20"/>
          <w:w w:val="95"/>
        </w:rPr>
        <w:t>conditions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 now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believes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repercussions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previously </w:t>
      </w:r>
      <w:r>
        <w:rPr>
          <w:color w:val="231F20"/>
          <w:w w:val="90"/>
        </w:rPr>
        <w:t>expected. Indeed,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projections,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 period;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involve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period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above-trend</w:t>
      </w:r>
      <w:r>
        <w:rPr>
          <w:color w:val="231F20"/>
          <w:spacing w:val="-21"/>
        </w:rPr>
        <w:t> </w:t>
      </w:r>
      <w:r>
        <w:rPr>
          <w:color w:val="231F20"/>
        </w:rPr>
        <w:t>growth.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57"/>
        </w:numPr>
        <w:tabs>
          <w:tab w:pos="367" w:val="left" w:leader="none"/>
        </w:tabs>
        <w:spacing w:line="235" w:lineRule="auto" w:before="0" w:after="0"/>
        <w:ind w:left="366" w:right="666" w:hanging="213"/>
        <w:jc w:val="left"/>
        <w:rPr>
          <w:sz w:val="14"/>
        </w:rPr>
      </w:pPr>
      <w:r>
        <w:rPr>
          <w:color w:val="231F20"/>
          <w:w w:val="90"/>
          <w:sz w:val="14"/>
        </w:rPr>
        <w:t>An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enhanced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forecast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evaluation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exercise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one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aspect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spacing w:val="-2"/>
          <w:w w:val="90"/>
          <w:sz w:val="14"/>
        </w:rPr>
        <w:t>Bank’s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response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to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‘Review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Monetary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Policy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Committee’s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forecasting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capability’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</w:p>
    <w:p>
      <w:pPr>
        <w:spacing w:line="160" w:lineRule="exact" w:before="0"/>
        <w:ind w:left="366" w:right="0" w:firstLine="0"/>
        <w:jc w:val="left"/>
        <w:rPr>
          <w:sz w:val="14"/>
        </w:rPr>
      </w:pPr>
      <w:r>
        <w:rPr>
          <w:color w:val="231F20"/>
          <w:sz w:val="14"/>
        </w:rPr>
        <w:t>David Stockton.</w:t>
      </w:r>
    </w:p>
    <w:p>
      <w:pPr>
        <w:pStyle w:val="ListParagraph"/>
        <w:numPr>
          <w:ilvl w:val="0"/>
          <w:numId w:val="57"/>
        </w:numPr>
        <w:tabs>
          <w:tab w:pos="367" w:val="left" w:leader="none"/>
        </w:tabs>
        <w:spacing w:line="235" w:lineRule="auto" w:before="1" w:after="0"/>
        <w:ind w:left="366" w:right="334" w:hanging="213"/>
        <w:jc w:val="left"/>
        <w:rPr>
          <w:sz w:val="14"/>
        </w:rPr>
      </w:pPr>
      <w:r>
        <w:rPr>
          <w:color w:val="231F20"/>
          <w:w w:val="95"/>
          <w:sz w:val="14"/>
        </w:rPr>
        <w:t>Given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inherent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uncertainty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economic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forecasting,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MPC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considers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whole </w:t>
      </w:r>
      <w:r>
        <w:rPr>
          <w:color w:val="231F20"/>
          <w:w w:val="90"/>
          <w:sz w:val="14"/>
        </w:rPr>
        <w:t>distribution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possible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outcomes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when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setting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policy.</w:t>
      </w:r>
      <w:r>
        <w:rPr>
          <w:color w:val="231F20"/>
          <w:spacing w:val="11"/>
          <w:w w:val="90"/>
          <w:sz w:val="14"/>
        </w:rPr>
        <w:t> </w:t>
      </w:r>
      <w:r>
        <w:rPr>
          <w:color w:val="231F20"/>
          <w:w w:val="90"/>
          <w:sz w:val="14"/>
        </w:rPr>
        <w:t>Since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2010,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outturns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have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lain disproportionately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lower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upper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quintiles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those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probability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distributions </w:t>
      </w:r>
      <w:r>
        <w:rPr>
          <w:color w:val="231F20"/>
          <w:w w:val="95"/>
          <w:sz w:val="14"/>
        </w:rPr>
        <w:t>at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one-year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two-year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horizons.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fuller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analysis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MPC’s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forecast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errors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in 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context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their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probability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distributions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will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included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forthcoming </w:t>
      </w:r>
      <w:r>
        <w:rPr>
          <w:i/>
          <w:color w:val="231F20"/>
          <w:sz w:val="14"/>
        </w:rPr>
        <w:t>Quarterly Bulletin</w:t>
      </w:r>
      <w:r>
        <w:rPr>
          <w:i/>
          <w:color w:val="231F20"/>
          <w:spacing w:val="-33"/>
          <w:sz w:val="14"/>
        </w:rPr>
        <w:t> </w:t>
      </w:r>
      <w:r>
        <w:rPr>
          <w:color w:val="231F20"/>
          <w:sz w:val="14"/>
        </w:rPr>
        <w:t>article.</w:t>
      </w:r>
    </w:p>
    <w:p>
      <w:pPr>
        <w:pStyle w:val="ListParagraph"/>
        <w:numPr>
          <w:ilvl w:val="0"/>
          <w:numId w:val="57"/>
        </w:numPr>
        <w:tabs>
          <w:tab w:pos="367" w:val="left" w:leader="none"/>
        </w:tabs>
        <w:spacing w:line="161" w:lineRule="exact" w:before="2" w:after="0"/>
        <w:ind w:left="366" w:right="0" w:hanging="214"/>
        <w:jc w:val="left"/>
        <w:rPr>
          <w:sz w:val="14"/>
        </w:rPr>
      </w:pPr>
      <w:r>
        <w:rPr>
          <w:color w:val="231F20"/>
          <w:sz w:val="14"/>
        </w:rPr>
        <w:t>For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information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24–25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February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24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pStyle w:val="ListParagraph"/>
        <w:numPr>
          <w:ilvl w:val="0"/>
          <w:numId w:val="57"/>
        </w:numPr>
        <w:tabs>
          <w:tab w:pos="367" w:val="left" w:leader="none"/>
        </w:tabs>
        <w:spacing w:line="235" w:lineRule="auto" w:before="1" w:after="0"/>
        <w:ind w:left="366" w:right="336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candidate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explanations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weakness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productivity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growth </w:t>
      </w:r>
      <w:r>
        <w:rPr>
          <w:color w:val="231F20"/>
          <w:sz w:val="14"/>
        </w:rPr>
        <w:t>in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recent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years,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Section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3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2012</w:t>
      </w:r>
      <w:r>
        <w:rPr>
          <w:color w:val="231F20"/>
          <w:spacing w:val="-18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pgSz w:w="11910" w:h="16840"/>
          <w:pgMar w:header="425" w:footer="0" w:top="620" w:bottom="280" w:left="640" w:right="460"/>
          <w:cols w:num="2" w:equalWidth="0">
            <w:col w:w="5169" w:space="160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60"/>
        </w:sectPr>
      </w:pPr>
    </w:p>
    <w:p>
      <w:pPr>
        <w:pStyle w:val="Heading3"/>
        <w:spacing w:before="256"/>
      </w:pPr>
      <w:bookmarkStart w:name="Other forecasters’ expectations" w:id="97"/>
      <w:bookmarkEnd w:id="97"/>
      <w:r>
        <w:rPr/>
      </w:r>
      <w:bookmarkStart w:name="_bookmark23" w:id="98"/>
      <w:bookmarkEnd w:id="98"/>
      <w:r>
        <w:rPr/>
      </w:r>
      <w:r>
        <w:rPr>
          <w:color w:val="A70740"/>
        </w:rPr>
        <w:t>Other forecasters’ 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Every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sample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external </w:t>
      </w:r>
      <w:r>
        <w:rPr>
          <w:color w:val="231F20"/>
          <w:w w:val="90"/>
        </w:rPr>
        <w:t>forecasters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box </w:t>
      </w:r>
      <w:r>
        <w:rPr>
          <w:color w:val="231F20"/>
          <w:w w:val="95"/>
        </w:rPr>
        <w:t>reports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 </w:t>
      </w:r>
      <w:r>
        <w:rPr>
          <w:color w:val="231F20"/>
          <w:w w:val="90"/>
        </w:rPr>
        <w:t>during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October.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annual</w:t>
      </w:r>
    </w:p>
    <w:p>
      <w:pPr>
        <w:pStyle w:val="BodyText"/>
        <w:spacing w:line="268" w:lineRule="auto"/>
        <w:ind w:left="153"/>
      </w:pPr>
      <w:r>
        <w:rPr/>
        <w:pict>
          <v:shape style="position:absolute;margin-left:39.685799pt;margin-top:60.337177pt;width:517.15pt;height:137.050pt;mso-position-horizontal-relative:page;mso-position-vertical-relative:paragraph;z-index:159232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86"/>
                    <w:gridCol w:w="344"/>
                    <w:gridCol w:w="1288"/>
                    <w:gridCol w:w="791"/>
                    <w:gridCol w:w="406"/>
                    <w:gridCol w:w="460"/>
                    <w:gridCol w:w="561"/>
                    <w:gridCol w:w="452"/>
                    <w:gridCol w:w="586"/>
                    <w:gridCol w:w="470"/>
                  </w:tblGrid>
                  <w:tr>
                    <w:trPr>
                      <w:trHeight w:val="287" w:hRule="atLeast"/>
                    </w:trPr>
                    <w:tc>
                      <w:tcPr>
                        <w:tcW w:w="7409" w:type="dxa"/>
                        <w:gridSpan w:val="4"/>
                        <w:shd w:val="clear" w:color="auto" w:fill="F1DEDD"/>
                      </w:tcPr>
                      <w:p>
                        <w:pPr>
                          <w:pStyle w:val="TableParagraph"/>
                          <w:tabs>
                            <w:tab w:pos="6983" w:val="left" w:leader="none"/>
                          </w:tabs>
                          <w:spacing w:line="174" w:lineRule="exact" w:before="93"/>
                          <w:ind w:left="-1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three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years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20"/>
                          </w:rPr>
                          <w:t>(Table</w:t>
                        </w:r>
                        <w:r>
                          <w:rPr>
                            <w:color w:val="231F20"/>
                            <w:spacing w:val="-1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1).</w:t>
                        </w:r>
                        <w:r>
                          <w:rPr>
                            <w:color w:val="231F20"/>
                            <w:spacing w:val="1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Cumulative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growth</w:t>
                        </w:r>
                        <w:r>
                          <w:rPr>
                            <w:color w:val="231F20"/>
                            <w:spacing w:val="-2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over</w:t>
                        </w:r>
                        <w:r>
                          <w:rPr>
                            <w:color w:val="231F20"/>
                            <w:spacing w:val="-2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2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three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years</w:t>
                          <w:tab/>
                        </w:r>
                        <w:r>
                          <w:rPr>
                            <w:color w:val="231F20"/>
                            <w:sz w:val="20"/>
                            <w:vertAlign w:val="superscript"/>
                          </w:rPr>
                          <w:t>&lt;0%</w:t>
                        </w:r>
                      </w:p>
                    </w:tc>
                    <w:tc>
                      <w:tcPr>
                        <w:tcW w:w="866" w:type="dxa"/>
                        <w:gridSpan w:val="2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7"/>
                          <w:ind w:left="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0–1% 1–1.5%</w:t>
                        </w:r>
                      </w:p>
                    </w:tc>
                    <w:tc>
                      <w:tcPr>
                        <w:tcW w:w="1013" w:type="dxa"/>
                        <w:gridSpan w:val="2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7"/>
                          <w:ind w:left="5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1.5–2% 2–2.5%</w:t>
                        </w:r>
                      </w:p>
                    </w:tc>
                    <w:tc>
                      <w:tcPr>
                        <w:tcW w:w="586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7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2.5–3%</w:t>
                        </w:r>
                      </w:p>
                    </w:tc>
                    <w:tc>
                      <w:tcPr>
                        <w:tcW w:w="470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7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&gt;3%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6618" w:type="dxa"/>
                        <w:gridSpan w:val="3"/>
                        <w:shd w:val="clear" w:color="auto" w:fill="F1DEDD"/>
                      </w:tcPr>
                      <w:p>
                        <w:pPr>
                          <w:pStyle w:val="TableParagraph"/>
                          <w:tabs>
                            <w:tab w:pos="5332" w:val="left" w:leader="none"/>
                          </w:tabs>
                          <w:spacing w:line="183" w:lineRule="exact" w:before="5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was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around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4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percentage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point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higher</w:t>
                        </w:r>
                        <w:r>
                          <w:rPr>
                            <w:color w:val="231F20"/>
                            <w:spacing w:val="-4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than</w:t>
                        </w:r>
                        <w:r>
                          <w:rPr>
                            <w:color w:val="231F20"/>
                            <w:spacing w:val="-4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three</w:t>
                        </w:r>
                        <w:r>
                          <w:rPr>
                            <w:color w:val="231F20"/>
                            <w:spacing w:val="-4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months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ago.</w:t>
                          <w:tab/>
                        </w:r>
                        <w:r>
                          <w:rPr>
                            <w:color w:val="231F20"/>
                            <w:position w:val="5"/>
                            <w:sz w:val="14"/>
                          </w:rPr>
                          <w:t>2014</w:t>
                        </w:r>
                        <w:r>
                          <w:rPr>
                            <w:color w:val="231F20"/>
                            <w:spacing w:val="-15"/>
                            <w:position w:val="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position w:val="5"/>
                            <w:sz w:val="14"/>
                          </w:rPr>
                          <w:t>Q4</w:t>
                        </w:r>
                      </w:p>
                    </w:tc>
                    <w:tc>
                      <w:tcPr>
                        <w:tcW w:w="79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3"/>
                          <w:ind w:right="1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8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40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3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4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3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5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3"/>
                          <w:ind w:left="32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19</w:t>
                        </w:r>
                      </w:p>
                    </w:tc>
                    <w:tc>
                      <w:tcPr>
                        <w:tcW w:w="45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3"/>
                          <w:ind w:right="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28</w:t>
                        </w:r>
                      </w:p>
                    </w:tc>
                    <w:tc>
                      <w:tcPr>
                        <w:tcW w:w="58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3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24</w:t>
                        </w:r>
                      </w:p>
                    </w:tc>
                    <w:tc>
                      <w:tcPr>
                        <w:tcW w:w="47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3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18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6618" w:type="dxa"/>
                        <w:gridSpan w:val="3"/>
                        <w:shd w:val="clear" w:color="auto" w:fill="F1DEDD"/>
                      </w:tcPr>
                      <w:p>
                        <w:pPr>
                          <w:pStyle w:val="TableParagraph"/>
                          <w:tabs>
                            <w:tab w:pos="5332" w:val="left" w:leader="none"/>
                          </w:tabs>
                          <w:spacing w:line="158" w:lineRule="exact" w:before="57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November,</w:t>
                        </w:r>
                        <w:r>
                          <w:rPr>
                            <w:color w:val="231F20"/>
                            <w:spacing w:val="-4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survey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also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asked</w:t>
                        </w:r>
                        <w:r>
                          <w:rPr>
                            <w:color w:val="231F20"/>
                            <w:spacing w:val="-4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for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expectations</w:t>
                        </w:r>
                        <w:r>
                          <w:rPr>
                            <w:color w:val="231F20"/>
                            <w:spacing w:val="-4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for</w:t>
                        </w:r>
                        <w:r>
                          <w:rPr>
                            <w:color w:val="231F20"/>
                            <w:spacing w:val="-4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  <w:tab/>
                        </w:r>
                        <w:r>
                          <w:rPr>
                            <w:color w:val="231F20"/>
                            <w:sz w:val="20"/>
                            <w:vertAlign w:val="superscript"/>
                          </w:rPr>
                          <w:t>2015</w:t>
                        </w:r>
                        <w:r>
                          <w:rPr>
                            <w:color w:val="231F20"/>
                            <w:spacing w:val="-34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  <w:vertAlign w:val="superscript"/>
                          </w:rPr>
                          <w:t>Q4</w:t>
                        </w:r>
                      </w:p>
                    </w:tc>
                    <w:tc>
                      <w:tcPr>
                        <w:tcW w:w="79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40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4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5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31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23</w:t>
                        </w:r>
                      </w:p>
                    </w:tc>
                    <w:tc>
                      <w:tcPr>
                        <w:tcW w:w="45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24</w:t>
                        </w:r>
                      </w:p>
                    </w:tc>
                    <w:tc>
                      <w:tcPr>
                        <w:tcW w:w="58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19</w:t>
                        </w:r>
                      </w:p>
                    </w:tc>
                    <w:tc>
                      <w:tcPr>
                        <w:tcW w:w="47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317" w:hRule="atLeast"/>
                    </w:trPr>
                    <w:tc>
                      <w:tcPr>
                        <w:tcW w:w="6618" w:type="dxa"/>
                        <w:gridSpan w:val="3"/>
                        <w:shd w:val="clear" w:color="auto" w:fill="F1DEDD"/>
                      </w:tcPr>
                      <w:p>
                        <w:pPr>
                          <w:pStyle w:val="TableParagraph"/>
                          <w:tabs>
                            <w:tab w:pos="5332" w:val="left" w:leader="none"/>
                          </w:tabs>
                          <w:spacing w:line="215" w:lineRule="exact" w:before="82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LFS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unemployment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rate: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unemployment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rate</w:t>
                        </w:r>
                        <w:r>
                          <w:rPr>
                            <w:color w:val="231F20"/>
                            <w:spacing w:val="-4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was</w:t>
                          <w:tab/>
                        </w:r>
                        <w:r>
                          <w:rPr>
                            <w:color w:val="231F20"/>
                            <w:sz w:val="20"/>
                            <w:vertAlign w:val="superscript"/>
                          </w:rPr>
                          <w:t>2016</w:t>
                        </w:r>
                        <w:r>
                          <w:rPr>
                            <w:color w:val="231F20"/>
                            <w:spacing w:val="-34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  <w:vertAlign w:val="superscript"/>
                          </w:rPr>
                          <w:t>Q4</w:t>
                        </w:r>
                      </w:p>
                    </w:tc>
                    <w:tc>
                      <w:tcPr>
                        <w:tcW w:w="79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40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4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5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31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23</w:t>
                        </w:r>
                      </w:p>
                    </w:tc>
                    <w:tc>
                      <w:tcPr>
                        <w:tcW w:w="45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24</w:t>
                        </w:r>
                      </w:p>
                    </w:tc>
                    <w:tc>
                      <w:tcPr>
                        <w:tcW w:w="58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18</w:t>
                        </w:r>
                      </w:p>
                    </w:tc>
                    <w:tc>
                      <w:tcPr>
                        <w:tcW w:w="47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15</w:t>
                        </w:r>
                      </w:p>
                    </w:tc>
                  </w:tr>
                  <w:tr>
                    <w:trPr>
                      <w:trHeight w:val="559" w:hRule="atLeast"/>
                    </w:trPr>
                    <w:tc>
                      <w:tcPr>
                        <w:tcW w:w="6618" w:type="dxa"/>
                        <w:gridSpan w:val="3"/>
                        <w:shd w:val="clear" w:color="auto" w:fill="F1DEDD"/>
                      </w:tcPr>
                      <w:p>
                        <w:pPr>
                          <w:pStyle w:val="TableParagraph"/>
                          <w:tabs>
                            <w:tab w:pos="5332" w:val="left" w:leader="none"/>
                          </w:tabs>
                          <w:spacing w:before="24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expected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fall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gradually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over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next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three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years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6.7%</w:t>
                          <w:tab/>
                        </w:r>
                        <w:r>
                          <w:rPr>
                            <w:color w:val="231F20"/>
                            <w:sz w:val="20"/>
                            <w:vertAlign w:val="subscript"/>
                          </w:rPr>
                          <w:t>GDP</w:t>
                        </w:r>
                        <w:r>
                          <w:rPr>
                            <w:color w:val="231F20"/>
                            <w:spacing w:val="-33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  <w:vertAlign w:val="subscript"/>
                          </w:rPr>
                          <w:t>growth</w:t>
                        </w:r>
                      </w:p>
                      <w:p>
                        <w:pPr>
                          <w:pStyle w:val="TableParagraph"/>
                          <w:tabs>
                            <w:tab w:pos="5332" w:val="left" w:leader="none"/>
                          </w:tabs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3"/>
                            <w:w w:val="95"/>
                            <w:position w:val="1"/>
                            <w:sz w:val="20"/>
                          </w:rPr>
                          <w:t>(Table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position w:val="1"/>
                            <w:sz w:val="20"/>
                          </w:rPr>
                          <w:t>1).</w:t>
                          <w:tab/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Probability,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per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cent</w:t>
                        </w:r>
                      </w:p>
                    </w:tc>
                    <w:tc>
                      <w:tcPr>
                        <w:tcW w:w="791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06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60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61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right="-10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Ran</w:t>
                        </w:r>
                      </w:p>
                    </w:tc>
                    <w:tc>
                      <w:tcPr>
                        <w:tcW w:w="452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9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ge:</w:t>
                        </w:r>
                      </w:p>
                    </w:tc>
                    <w:tc>
                      <w:tcPr>
                        <w:tcW w:w="586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70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4986" w:type="dxa"/>
                        <w:tcBorders>
                          <w:bottom w:val="single" w:sz="6" w:space="0" w:color="A7074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44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079" w:type="dxa"/>
                        <w:gridSpan w:val="2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0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4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&lt;-1%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4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-1–0%</w:t>
                        </w:r>
                      </w:p>
                    </w:tc>
                    <w:tc>
                      <w:tcPr>
                        <w:tcW w:w="56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4"/>
                          <w:ind w:left="1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0–1%</w:t>
                        </w:r>
                      </w:p>
                    </w:tc>
                    <w:tc>
                      <w:tcPr>
                        <w:tcW w:w="45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4"/>
                          <w:ind w:right="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1–2%</w:t>
                        </w:r>
                      </w:p>
                    </w:tc>
                    <w:tc>
                      <w:tcPr>
                        <w:tcW w:w="58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4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2–3%</w:t>
                        </w:r>
                      </w:p>
                    </w:tc>
                    <w:tc>
                      <w:tcPr>
                        <w:tcW w:w="47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4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&gt;3%</w:t>
                        </w:r>
                      </w:p>
                    </w:tc>
                  </w:tr>
                  <w:tr>
                    <w:trPr>
                      <w:trHeight w:val="224" w:hRule="atLeast"/>
                    </w:trPr>
                    <w:tc>
                      <w:tcPr>
                        <w:tcW w:w="4986" w:type="dxa"/>
                        <w:tcBorders>
                          <w:top w:val="single" w:sz="6" w:space="0" w:color="A7074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19" w:lineRule="exact" w:before="85"/>
                          <w:ind w:left="3"/>
                          <w:rPr>
                            <w:sz w:val="12"/>
                          </w:rPr>
                        </w:pPr>
                        <w:r>
                          <w:rPr>
                            <w:color w:val="A70740"/>
                            <w:sz w:val="18"/>
                          </w:rPr>
                          <w:t>Table 1 </w:t>
                        </w:r>
                        <w:r>
                          <w:rPr>
                            <w:color w:val="231F20"/>
                            <w:sz w:val="18"/>
                          </w:rPr>
                          <w:t>Averages of other forecasters’ central projections</w:t>
                        </w:r>
                        <w:r>
                          <w:rPr>
                            <w:color w:val="231F20"/>
                            <w:position w:val="4"/>
                            <w:sz w:val="12"/>
                          </w:rPr>
                          <w:t>(a)</w:t>
                        </w:r>
                      </w:p>
                    </w:tc>
                    <w:tc>
                      <w:tcPr>
                        <w:tcW w:w="344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079" w:type="dxa"/>
                        <w:gridSpan w:val="2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59"/>
                          <w:ind w:left="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2014 Q4</w:t>
                        </w:r>
                      </w:p>
                    </w:tc>
                    <w:tc>
                      <w:tcPr>
                        <w:tcW w:w="406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59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59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561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59"/>
                          <w:ind w:left="33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452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59"/>
                          <w:ind w:right="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30</w:t>
                        </w:r>
                      </w:p>
                    </w:tc>
                    <w:tc>
                      <w:tcPr>
                        <w:tcW w:w="586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59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35</w:t>
                        </w:r>
                      </w:p>
                    </w:tc>
                    <w:tc>
                      <w:tcPr>
                        <w:tcW w:w="470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59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17</w:t>
                        </w:r>
                      </w:p>
                    </w:tc>
                  </w:tr>
                  <w:tr>
                    <w:trPr>
                      <w:trHeight w:val="233" w:hRule="atLeast"/>
                    </w:trPr>
                    <w:tc>
                      <w:tcPr>
                        <w:tcW w:w="4986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44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079" w:type="dxa"/>
                        <w:gridSpan w:val="2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2015 Q4</w:t>
                        </w:r>
                      </w:p>
                    </w:tc>
                    <w:tc>
                      <w:tcPr>
                        <w:tcW w:w="40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4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5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34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45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23</w:t>
                        </w:r>
                      </w:p>
                    </w:tc>
                    <w:tc>
                      <w:tcPr>
                        <w:tcW w:w="58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38</w:t>
                        </w:r>
                      </w:p>
                    </w:tc>
                    <w:tc>
                      <w:tcPr>
                        <w:tcW w:w="47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</w:t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tcW w:w="4986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tabs>
                            <w:tab w:pos="3373" w:val="left" w:leader="none"/>
                            <w:tab w:pos="4446" w:val="left" w:leader="none"/>
                          </w:tabs>
                          <w:spacing w:before="35"/>
                          <w:ind w:left="229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2014</w:t>
                        </w:r>
                        <w:r>
                          <w:rPr>
                            <w:color w:val="231F2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Q4</w:t>
                          <w:tab/>
                          <w:t>2015</w:t>
                        </w:r>
                        <w:r>
                          <w:rPr>
                            <w:color w:val="231F2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Q4</w:t>
                          <w:tab/>
                          <w:t>2016</w:t>
                        </w:r>
                        <w:r>
                          <w:rPr>
                            <w:color w:val="231F2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Q4</w:t>
                        </w:r>
                      </w:p>
                    </w:tc>
                    <w:tc>
                      <w:tcPr>
                        <w:tcW w:w="344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079" w:type="dxa"/>
                        <w:gridSpan w:val="2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7"/>
                          <w:ind w:left="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2016 Q4</w:t>
                        </w:r>
                      </w:p>
                    </w:tc>
                    <w:tc>
                      <w:tcPr>
                        <w:tcW w:w="40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7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46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7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56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7"/>
                          <w:ind w:left="33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45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7"/>
                          <w:ind w:right="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21</w:t>
                        </w:r>
                      </w:p>
                    </w:tc>
                    <w:tc>
                      <w:tcPr>
                        <w:tcW w:w="58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7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36</w:t>
                        </w:r>
                      </w:p>
                    </w:tc>
                    <w:tc>
                      <w:tcPr>
                        <w:tcW w:w="47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7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</w:rPr>
        <w:t>CPI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steadily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2.2%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 expectations three months ago. Four-quarter GDP growth </w:t>
      </w:r>
      <w:r>
        <w:rPr>
          <w:color w:val="231F20"/>
          <w:w w:val="90"/>
        </w:rPr>
        <w:t>was,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gradually,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</w:rPr>
        <w:t>below</w:t>
      </w:r>
      <w:r>
        <w:rPr>
          <w:color w:val="231F20"/>
          <w:spacing w:val="-38"/>
        </w:rPr>
        <w:t> </w:t>
      </w:r>
      <w:r>
        <w:rPr>
          <w:color w:val="231F20"/>
        </w:rPr>
        <w:t>its</w:t>
      </w:r>
      <w:r>
        <w:rPr>
          <w:color w:val="231F20"/>
          <w:spacing w:val="-37"/>
        </w:rPr>
        <w:t> </w:t>
      </w:r>
      <w:r>
        <w:rPr>
          <w:color w:val="231F20"/>
        </w:rPr>
        <w:t>historical</w:t>
      </w:r>
      <w:r>
        <w:rPr>
          <w:color w:val="231F20"/>
          <w:spacing w:val="-37"/>
        </w:rPr>
        <w:t> </w:t>
      </w:r>
      <w:r>
        <w:rPr>
          <w:color w:val="231F20"/>
        </w:rPr>
        <w:t>average</w:t>
      </w:r>
      <w:r>
        <w:rPr>
          <w:color w:val="231F20"/>
          <w:spacing w:val="-37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2.75%</w:t>
      </w:r>
      <w:r>
        <w:rPr>
          <w:color w:val="231F20"/>
          <w:spacing w:val="-39"/>
        </w:rPr>
        <w:t> </w:t>
      </w:r>
      <w:r>
        <w:rPr>
          <w:color w:val="231F20"/>
        </w:rPr>
        <w:t>over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next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745"/>
      </w:pP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respondents’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views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shifted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53" w:right="372"/>
      </w:pPr>
      <w:r>
        <w:rPr>
          <w:color w:val="231F20"/>
          <w:w w:val="90"/>
        </w:rPr>
        <w:t>upside.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attached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being </w:t>
      </w:r>
      <w:r>
        <w:rPr>
          <w:color w:val="231F20"/>
        </w:rPr>
        <w:t>more</w:t>
      </w:r>
      <w:r>
        <w:rPr>
          <w:color w:val="231F20"/>
          <w:spacing w:val="-36"/>
        </w:rPr>
        <w:t> </w:t>
      </w:r>
      <w:r>
        <w:rPr>
          <w:color w:val="231F20"/>
        </w:rPr>
        <w:t>than</w:t>
      </w:r>
      <w:r>
        <w:rPr>
          <w:color w:val="231F20"/>
          <w:spacing w:val="-32"/>
        </w:rPr>
        <w:t> </w:t>
      </w:r>
      <w:r>
        <w:rPr>
          <w:color w:val="231F20"/>
        </w:rPr>
        <w:t>3%</w:t>
      </w:r>
      <w:r>
        <w:rPr>
          <w:color w:val="231F20"/>
          <w:spacing w:val="-33"/>
        </w:rPr>
        <w:t> </w:t>
      </w:r>
      <w:r>
        <w:rPr>
          <w:color w:val="231F20"/>
        </w:rPr>
        <w:t>has</w:t>
      </w:r>
      <w:r>
        <w:rPr>
          <w:color w:val="231F20"/>
          <w:spacing w:val="-32"/>
        </w:rPr>
        <w:t> </w:t>
      </w:r>
      <w:r>
        <w:rPr>
          <w:color w:val="231F20"/>
        </w:rPr>
        <w:t>increased</w:t>
      </w:r>
      <w:r>
        <w:rPr>
          <w:color w:val="231F20"/>
          <w:spacing w:val="-33"/>
        </w:rPr>
        <w:t> </w:t>
      </w:r>
      <w:r>
        <w:rPr>
          <w:color w:val="231F20"/>
        </w:rPr>
        <w:t>noticeably</w:t>
      </w:r>
      <w:r>
        <w:rPr>
          <w:color w:val="231F20"/>
          <w:spacing w:val="-35"/>
        </w:rPr>
        <w:t> </w:t>
      </w:r>
      <w:r>
        <w:rPr>
          <w:color w:val="231F20"/>
        </w:rPr>
        <w:t>over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past</w:t>
      </w:r>
    </w:p>
    <w:p>
      <w:pPr>
        <w:pStyle w:val="BodyText"/>
        <w:ind w:left="153"/>
      </w:pPr>
      <w:r>
        <w:rPr>
          <w:color w:val="231F20"/>
          <w:w w:val="95"/>
        </w:rPr>
        <w:t>three months, at all horizons.</w:t>
      </w:r>
    </w:p>
    <w:p>
      <w:pPr>
        <w:pStyle w:val="BodyText"/>
        <w:rPr>
          <w:sz w:val="24"/>
        </w:rPr>
      </w:pPr>
    </w:p>
    <w:p>
      <w:pPr>
        <w:spacing w:line="259" w:lineRule="auto" w:before="203"/>
        <w:ind w:left="156" w:right="1051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Other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forecasters’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distributions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for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inflation,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GDP</w:t>
      </w:r>
      <w:r>
        <w:rPr>
          <w:color w:val="231F20"/>
          <w:spacing w:val="-13"/>
          <w:w w:val="95"/>
          <w:sz w:val="18"/>
        </w:rPr>
        <w:t> </w:t>
      </w:r>
      <w:r>
        <w:rPr>
          <w:color w:val="231F20"/>
          <w:w w:val="95"/>
          <w:sz w:val="18"/>
        </w:rPr>
        <w:t>growth</w:t>
      </w:r>
      <w:r>
        <w:rPr>
          <w:color w:val="231F20"/>
          <w:spacing w:val="-13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unemployment</w:t>
      </w:r>
      <w:r>
        <w:rPr>
          <w:color w:val="231F20"/>
          <w:spacing w:val="-13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82"/>
        <w:ind w:left="156" w:right="0" w:firstLine="0"/>
        <w:jc w:val="left"/>
        <w:rPr>
          <w:sz w:val="14"/>
        </w:rPr>
      </w:pPr>
      <w:r>
        <w:rPr>
          <w:color w:val="231F20"/>
          <w:sz w:val="14"/>
        </w:rPr>
        <w:t>CPI inflation</w:t>
      </w:r>
    </w:p>
    <w:p>
      <w:pPr>
        <w:tabs>
          <w:tab w:pos="3287" w:val="left" w:leader="none"/>
        </w:tabs>
        <w:spacing w:before="72"/>
        <w:ind w:left="156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pStyle w:val="BodyText"/>
        <w:spacing w:before="9"/>
        <w:rPr>
          <w:sz w:val="2"/>
        </w:rPr>
      </w:pPr>
    </w:p>
    <w:p>
      <w:pPr>
        <w:pStyle w:val="BodyText"/>
        <w:spacing w:line="20" w:lineRule="exact"/>
        <w:ind w:left="1764"/>
        <w:rPr>
          <w:sz w:val="2"/>
        </w:rPr>
      </w:pPr>
      <w:r>
        <w:rPr>
          <w:sz w:val="2"/>
        </w:rPr>
        <w:pict>
          <v:group style="width:169pt;height:.15pt;mso-position-horizontal-relative:char;mso-position-vertical-relative:line" coordorigin="0,0" coordsize="3380,3">
            <v:line style="position:absolute" from="0,1" to="337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460"/>
          <w:cols w:num="2" w:equalWidth="0">
            <w:col w:w="5178" w:space="151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spacing w:before="0"/>
        <w:ind w:left="5486" w:right="0" w:firstLine="0"/>
        <w:jc w:val="left"/>
        <w:rPr>
          <w:sz w:val="14"/>
        </w:rPr>
      </w:pPr>
      <w:r>
        <w:rPr/>
        <w:pict>
          <v:shape style="position:absolute;margin-left:37.342701pt;margin-top:-7.395245pt;width:253pt;height:70.3pt;mso-position-horizontal-relative:page;mso-position-vertical-relative:paragraph;z-index:159226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400"/>
                    <w:gridCol w:w="845"/>
                    <w:gridCol w:w="1071"/>
                    <w:gridCol w:w="742"/>
                  </w:tblGrid>
                  <w:tr>
                    <w:trPr>
                      <w:trHeight w:val="258" w:hRule="atLeast"/>
                    </w:trPr>
                    <w:tc>
                      <w:tcPr>
                        <w:tcW w:w="240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54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84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5"/>
                          <w:ind w:left="2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107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5"/>
                          <w:ind w:left="382" w:right="30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74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5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40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GDP growth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84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left="28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107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left="382" w:right="3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74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2.4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40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LFS unemployment rate</w:t>
                        </w:r>
                      </w:p>
                    </w:tc>
                    <w:tc>
                      <w:tcPr>
                        <w:tcW w:w="84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27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7.3</w:t>
                        </w:r>
                      </w:p>
                    </w:tc>
                    <w:tc>
                      <w:tcPr>
                        <w:tcW w:w="107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382" w:right="29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7.0</w:t>
                        </w:r>
                      </w:p>
                    </w:tc>
                    <w:tc>
                      <w:tcPr>
                        <w:tcW w:w="74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6.7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240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 Rate (per cent)</w:t>
                        </w:r>
                      </w:p>
                    </w:tc>
                    <w:tc>
                      <w:tcPr>
                        <w:tcW w:w="84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2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107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left="382" w:right="3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74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1.5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40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Stock of purchased assets (£ billions)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84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left="22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375</w:t>
                        </w:r>
                      </w:p>
                    </w:tc>
                    <w:tc>
                      <w:tcPr>
                        <w:tcW w:w="107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left="382" w:right="3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374</w:t>
                        </w:r>
                      </w:p>
                    </w:tc>
                    <w:tc>
                      <w:tcPr>
                        <w:tcW w:w="74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42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362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240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Sterling ERI</w:t>
                        </w:r>
                      </w:p>
                    </w:tc>
                    <w:tc>
                      <w:tcPr>
                        <w:tcW w:w="84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17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82.2</w:t>
                        </w:r>
                      </w:p>
                    </w:tc>
                    <w:tc>
                      <w:tcPr>
                        <w:tcW w:w="1071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381" w:right="37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82.7</w:t>
                        </w:r>
                      </w:p>
                    </w:tc>
                    <w:tc>
                      <w:tcPr>
                        <w:tcW w:w="74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82.8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LFS unemployment rate</w:t>
      </w:r>
    </w:p>
    <w:p>
      <w:pPr>
        <w:tabs>
          <w:tab w:pos="8361" w:val="left" w:leader="none"/>
        </w:tabs>
        <w:spacing w:before="72"/>
        <w:ind w:left="5486" w:right="0" w:firstLine="0"/>
        <w:jc w:val="left"/>
        <w:rPr>
          <w:sz w:val="14"/>
        </w:rPr>
      </w:pPr>
      <w:r>
        <w:rPr/>
        <w:pict>
          <v:shape style="position:absolute;margin-left:306.299988pt;margin-top:14.329967pt;width:249.45pt;height:56.3pt;mso-position-horizontal-relative:page;mso-position-vertical-relative:paragraph;z-index:159221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05"/>
                    <w:gridCol w:w="423"/>
                    <w:gridCol w:w="536"/>
                    <w:gridCol w:w="453"/>
                    <w:gridCol w:w="508"/>
                    <w:gridCol w:w="496"/>
                    <w:gridCol w:w="536"/>
                    <w:gridCol w:w="479"/>
                    <w:gridCol w:w="449"/>
                  </w:tblGrid>
                  <w:tr>
                    <w:trPr>
                      <w:trHeight w:val="418" w:hRule="atLeast"/>
                    </w:trPr>
                    <w:tc>
                      <w:tcPr>
                        <w:tcW w:w="1105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2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8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&lt;5%</w:t>
                        </w:r>
                      </w:p>
                    </w:tc>
                    <w:tc>
                      <w:tcPr>
                        <w:tcW w:w="53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6" w:lineRule="exact" w:before="18"/>
                          <w:ind w:right="1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4"/>
                          </w:rPr>
                          <w:t>5–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right="1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>5.5%</w:t>
                        </w:r>
                      </w:p>
                    </w:tc>
                    <w:tc>
                      <w:tcPr>
                        <w:tcW w:w="45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6" w:lineRule="exact" w:before="18"/>
                          <w:ind w:left="13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5.5–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18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20"/>
                            <w:sz w:val="14"/>
                          </w:rPr>
                          <w:t>6%</w:t>
                        </w:r>
                      </w:p>
                    </w:tc>
                    <w:tc>
                      <w:tcPr>
                        <w:tcW w:w="50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6" w:lineRule="exact" w:before="18"/>
                          <w:ind w:right="1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10"/>
                            <w:sz w:val="14"/>
                          </w:rPr>
                          <w:t>6–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right="1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sz w:val="14"/>
                          </w:rPr>
                          <w:t>6.5%</w:t>
                        </w:r>
                      </w:p>
                    </w:tc>
                    <w:tc>
                      <w:tcPr>
                        <w:tcW w:w="49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6" w:lineRule="exact" w:before="18"/>
                          <w:ind w:left="13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6.5–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19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7%</w:t>
                        </w:r>
                      </w:p>
                    </w:tc>
                    <w:tc>
                      <w:tcPr>
                        <w:tcW w:w="53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6" w:lineRule="exact" w:before="18"/>
                          <w:ind w:right="1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3"/>
                            <w:w w:val="105"/>
                            <w:sz w:val="14"/>
                          </w:rPr>
                          <w:t>7–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right="1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6"/>
                            <w:w w:val="89"/>
                            <w:sz w:val="14"/>
                          </w:rPr>
                          <w:t>7</w:t>
                        </w:r>
                        <w:r>
                          <w:rPr>
                            <w:color w:val="231F20"/>
                            <w:spacing w:val="-1"/>
                            <w:w w:val="58"/>
                            <w:sz w:val="14"/>
                          </w:rPr>
                          <w:t>.</w:t>
                        </w:r>
                        <w:r>
                          <w:rPr>
                            <w:color w:val="231F20"/>
                            <w:spacing w:val="-1"/>
                            <w:w w:val="96"/>
                            <w:sz w:val="14"/>
                          </w:rPr>
                          <w:t>5</w:t>
                        </w:r>
                        <w:r>
                          <w:rPr>
                            <w:color w:val="231F20"/>
                            <w:spacing w:val="-1"/>
                            <w:w w:val="137"/>
                            <w:sz w:val="14"/>
                          </w:rPr>
                          <w:t>%</w:t>
                        </w:r>
                      </w:p>
                    </w:tc>
                    <w:tc>
                      <w:tcPr>
                        <w:tcW w:w="47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6" w:lineRule="exact" w:before="18"/>
                          <w:ind w:left="1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>7.5–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17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20"/>
                            <w:sz w:val="14"/>
                          </w:rPr>
                          <w:t>8%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8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&gt;8%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105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2014 Q4</w:t>
                        </w:r>
                      </w:p>
                    </w:tc>
                    <w:tc>
                      <w:tcPr>
                        <w:tcW w:w="42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8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536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8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453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508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496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19</w:t>
                        </w:r>
                      </w:p>
                    </w:tc>
                    <w:tc>
                      <w:tcPr>
                        <w:tcW w:w="536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36</w:t>
                        </w:r>
                      </w:p>
                    </w:tc>
                    <w:tc>
                      <w:tcPr>
                        <w:tcW w:w="479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23</w:t>
                        </w:r>
                      </w:p>
                    </w:tc>
                    <w:tc>
                      <w:tcPr>
                        <w:tcW w:w="449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9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10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2015 Q4</w:t>
                        </w:r>
                      </w:p>
                    </w:tc>
                    <w:tc>
                      <w:tcPr>
                        <w:tcW w:w="42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8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53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45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50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49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28</w:t>
                        </w:r>
                      </w:p>
                    </w:tc>
                    <w:tc>
                      <w:tcPr>
                        <w:tcW w:w="53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28</w:t>
                        </w:r>
                      </w:p>
                    </w:tc>
                    <w:tc>
                      <w:tcPr>
                        <w:tcW w:w="47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1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44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6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105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2016 Q4</w:t>
                        </w:r>
                      </w:p>
                    </w:tc>
                    <w:tc>
                      <w:tcPr>
                        <w:tcW w:w="42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53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45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7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50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49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31</w:t>
                        </w:r>
                      </w:p>
                    </w:tc>
                    <w:tc>
                      <w:tcPr>
                        <w:tcW w:w="53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19</w:t>
                        </w:r>
                      </w:p>
                    </w:tc>
                    <w:tc>
                      <w:tcPr>
                        <w:tcW w:w="47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44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6"/>
                            <w:sz w:val="14"/>
                          </w:rPr>
                          <w:t>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10" w:h="16840"/>
          <w:pgMar w:top="1560" w:bottom="0" w:left="640" w:right="460"/>
        </w:sectPr>
      </w:pPr>
    </w:p>
    <w:p>
      <w:pPr>
        <w:spacing w:before="104"/>
        <w:ind w:left="156" w:right="0" w:firstLine="0"/>
        <w:jc w:val="left"/>
        <w:rPr>
          <w:sz w:val="11"/>
        </w:rPr>
      </w:pPr>
      <w:r>
        <w:rPr/>
        <w:pict>
          <v:group style="position:absolute;margin-left:19.841999pt;margin-top:56.693001pt;width:575.4pt;height:734.2pt;mso-position-horizontal-relative:page;mso-position-vertical-relative:page;z-index:-22062592" coordorigin="397,1134" coordsize="11508,14684">
            <v:rect style="position:absolute;left:396;top:1133;width:11508;height:14684" filled="true" fillcolor="#f1dedd" stroked="false">
              <v:fill type="solid"/>
            </v:rect>
            <v:rect style="position:absolute;left:6131;top:11344;width:3686;height:2835" filled="false" stroked="true" strokeweight=".5pt" strokecolor="#231f20">
              <v:stroke dashstyle="solid"/>
            </v:rect>
            <v:line style="position:absolute" from="9703,11746" to="9816,11746" stroked="true" strokeweight=".5pt" strokecolor="#231f20">
              <v:stroke dashstyle="solid"/>
            </v:line>
            <v:line style="position:absolute" from="9703,12151" to="9816,12151" stroked="true" strokeweight=".5pt" strokecolor="#231f20">
              <v:stroke dashstyle="solid"/>
            </v:line>
            <v:line style="position:absolute" from="9703,12555" to="9816,12555" stroked="true" strokeweight=".5pt" strokecolor="#231f20">
              <v:stroke dashstyle="solid"/>
            </v:line>
            <v:line style="position:absolute" from="9703,12960" to="9816,12960" stroked="true" strokeweight=".5pt" strokecolor="#231f20">
              <v:stroke dashstyle="solid"/>
            </v:line>
            <v:line style="position:absolute" from="9703,13365" to="9816,13365" stroked="true" strokeweight=".5pt" strokecolor="#231f20">
              <v:stroke dashstyle="solid"/>
            </v:line>
            <v:line style="position:absolute" from="9703,13770" to="9816,13770" stroked="true" strokeweight=".5pt" strokecolor="#231f20">
              <v:stroke dashstyle="solid"/>
            </v:line>
            <v:line style="position:absolute" from="9273,14065" to="9273,14179" stroked="true" strokeweight=".5pt" strokecolor="#231f20">
              <v:stroke dashstyle="solid"/>
            </v:line>
            <v:line style="position:absolute" from="8776,14065" to="8776,14179" stroked="true" strokeweight=".5pt" strokecolor="#231f20">
              <v:stroke dashstyle="solid"/>
            </v:line>
            <v:line style="position:absolute" from="8278,14065" to="8278,14179" stroked="true" strokeweight=".5pt" strokecolor="#231f20">
              <v:stroke dashstyle="solid"/>
            </v:line>
            <v:line style="position:absolute" from="7781,14065" to="7781,14179" stroked="true" strokeweight=".5pt" strokecolor="#231f20">
              <v:stroke dashstyle="solid"/>
            </v:line>
            <v:line style="position:absolute" from="7283,14065" to="7283,14179" stroked="true" strokeweight=".5pt" strokecolor="#231f20">
              <v:stroke dashstyle="solid"/>
            </v:line>
            <v:line style="position:absolute" from="6786,14065" to="6786,14179" stroked="true" strokeweight=".5pt" strokecolor="#231f20">
              <v:stroke dashstyle="solid"/>
            </v:line>
            <v:line style="position:absolute" from="6301,14065" to="6301,14179" stroked="true" strokeweight=".5pt" strokecolor="#231f20">
              <v:stroke dashstyle="solid"/>
            </v:line>
            <v:shape style="position:absolute;left:8889;top:11614;width:767;height:668" type="#_x0000_t75" stroked="false">
              <v:imagedata r:id="rId78" o:title=""/>
            </v:shape>
            <v:line style="position:absolute" from="8776,12393" to="8900,11948" stroked="true" strokeweight="1pt" strokecolor="#00558b">
              <v:stroke dashstyle="solid"/>
            </v:line>
            <v:line style="position:absolute" from="8651,12232" to="8776,12393" stroked="true" strokeweight="1pt" strokecolor="#00558b">
              <v:stroke dashstyle="solid"/>
            </v:line>
            <v:line style="position:absolute" from="8527,11948" to="8651,12232" stroked="true" strokeweight="1pt" strokecolor="#00558b">
              <v:stroke dashstyle="solid"/>
            </v:line>
            <v:line style="position:absolute" from="8403,11989" to="8527,11948" stroked="true" strokeweight="1pt" strokecolor="#00558b">
              <v:stroke dashstyle="solid"/>
            </v:line>
            <v:line style="position:absolute" from="8278,12110" to="8403,11989" stroked="true" strokeweight="1pt" strokecolor="#00558b">
              <v:stroke dashstyle="solid"/>
            </v:line>
            <v:line style="position:absolute" from="8154,12393" to="8278,12110" stroked="true" strokeweight="1pt" strokecolor="#00558b">
              <v:stroke dashstyle="solid"/>
            </v:line>
            <v:line style="position:absolute" from="8029,12474" to="8154,12393" stroked="true" strokeweight="1pt" strokecolor="#00558b">
              <v:stroke dashstyle="solid"/>
            </v:line>
            <v:line style="position:absolute" from="7905,12151" to="8030,12474" stroked="true" strokeweight="1pt" strokecolor="#00558b">
              <v:stroke dashstyle="solid"/>
            </v:line>
            <v:line style="position:absolute" from="7781,12272" to="7905,12151" stroked="true" strokeweight="1pt" strokecolor="#00558b">
              <v:stroke dashstyle="solid"/>
            </v:line>
            <v:line style="position:absolute" from="7656,12474" to="7781,12272" stroked="true" strokeweight="1pt" strokecolor="#00558b">
              <v:stroke dashstyle="solid"/>
            </v:line>
            <v:line style="position:absolute" from="7532,12596" to="7656,12474" stroked="true" strokeweight="1pt" strokecolor="#00558b">
              <v:stroke dashstyle="solid"/>
            </v:line>
            <v:line style="position:absolute" from="7408,13041" to="7532,12596" stroked="true" strokeweight="1pt" strokecolor="#00558b">
              <v:stroke dashstyle="solid"/>
            </v:line>
            <v:line style="position:absolute" from="7283,12920" to="7408,13041" stroked="true" strokeweight="1.0pt" strokecolor="#00558b">
              <v:stroke dashstyle="solid"/>
            </v:line>
            <v:line style="position:absolute" from="7159,12758" to="7283,12920" stroked="true" strokeweight="1pt" strokecolor="#00558b">
              <v:stroke dashstyle="solid"/>
            </v:line>
            <v:line style="position:absolute" from="7035,12272" to="7159,12758" stroked="true" strokeweight="1pt" strokecolor="#00558b">
              <v:stroke dashstyle="solid"/>
            </v:line>
            <v:shape style="position:absolute;left:6278;top:12100;width:767;height:182" type="#_x0000_t75" stroked="false">
              <v:imagedata r:id="rId79" o:title=""/>
            </v:shape>
            <v:line style="position:absolute" from="9522,12017" to="9646,12222" stroked="true" strokeweight="1pt" strokecolor="#f15f22">
              <v:stroke dashstyle="solid"/>
            </v:line>
            <v:line style="position:absolute" from="9397,12127" to="9522,12017" stroked="true" strokeweight="1pt" strokecolor="#f15f22">
              <v:stroke dashstyle="solid"/>
            </v:line>
            <v:line style="position:absolute" from="9273,11809" to="9397,12127" stroked="true" strokeweight="1pt" strokecolor="#f15f22">
              <v:stroke dashstyle="solid"/>
            </v:line>
            <v:line style="position:absolute" from="9149,12347" to="9273,11809" stroked="true" strokeweight="1pt" strokecolor="#f15f22">
              <v:stroke dashstyle="solid"/>
            </v:line>
            <v:line style="position:absolute" from="9024,12497" to="9149,12347" stroked="true" strokeweight="1pt" strokecolor="#f15f22">
              <v:stroke dashstyle="solid"/>
            </v:line>
            <v:line style="position:absolute" from="8900,12429" to="9024,12497" stroked="true" strokeweight="1pt" strokecolor="#f15f22">
              <v:stroke dashstyle="solid"/>
            </v:line>
            <v:line style="position:absolute" from="8776,12390" to="8900,12429" stroked="true" strokeweight="1pt" strokecolor="#f15f22">
              <v:stroke dashstyle="solid"/>
            </v:line>
            <v:line style="position:absolute" from="8651,12916" to="8776,12390" stroked="true" strokeweight="1pt" strokecolor="#f15f22">
              <v:stroke dashstyle="solid"/>
            </v:line>
            <v:line style="position:absolute" from="8527,12271" to="8651,12916" stroked="true" strokeweight="1.0pt" strokecolor="#f15f22">
              <v:stroke dashstyle="solid"/>
            </v:line>
            <v:line style="position:absolute" from="8403,12089" to="8527,12271" stroked="true" strokeweight="1pt" strokecolor="#f15f22">
              <v:stroke dashstyle="solid"/>
            </v:line>
            <v:line style="position:absolute" from="8278,12217" to="8403,12089" stroked="true" strokeweight="1pt" strokecolor="#f15f22">
              <v:stroke dashstyle="solid"/>
            </v:line>
            <v:line style="position:absolute" from="8154,12389" to="8278,12217" stroked="true" strokeweight="1pt" strokecolor="#f15f22">
              <v:stroke dashstyle="solid"/>
            </v:line>
            <v:line style="position:absolute" from="8029,12517" to="8154,12389" stroked="true" strokeweight="1pt" strokecolor="#f15f22">
              <v:stroke dashstyle="solid"/>
            </v:line>
            <v:line style="position:absolute" from="7905,12655" to="8030,12517" stroked="true" strokeweight="1pt" strokecolor="#f15f22">
              <v:stroke dashstyle="solid"/>
            </v:line>
            <v:line style="position:absolute" from="7771,12658" to="7915,12658" stroked="true" strokeweight="1.345pt" strokecolor="#f15f22">
              <v:stroke dashstyle="solid"/>
            </v:line>
            <v:line style="position:absolute" from="7656,12529" to="7781,12661" stroked="true" strokeweight="1pt" strokecolor="#f15f22">
              <v:stroke dashstyle="solid"/>
            </v:line>
            <v:line style="position:absolute" from="7532,12914" to="7656,12529" stroked="true" strokeweight="1pt" strokecolor="#f15f22">
              <v:stroke dashstyle="solid"/>
            </v:line>
            <v:line style="position:absolute" from="7408,13167" to="7532,12914" stroked="true" strokeweight="1pt" strokecolor="#f15f22">
              <v:stroke dashstyle="solid"/>
            </v:line>
            <v:line style="position:absolute" from="7283,13903" to="7408,13167" stroked="true" strokeweight="1pt" strokecolor="#f15f22">
              <v:stroke dashstyle="solid"/>
            </v:line>
            <v:line style="position:absolute" from="7159,13473" to="7283,13903" stroked="true" strokeweight="1pt" strokecolor="#f15f22">
              <v:stroke dashstyle="solid"/>
            </v:line>
            <v:line style="position:absolute" from="7035,12022" to="7159,13473" stroked="true" strokeweight="1pt" strokecolor="#f15f22">
              <v:stroke dashstyle="solid"/>
            </v:line>
            <v:line style="position:absolute" from="6910,11566" to="7035,12022" stroked="true" strokeweight="1.0pt" strokecolor="#f15f22">
              <v:stroke dashstyle="solid"/>
            </v:line>
            <v:line style="position:absolute" from="6786,11679" to="6910,11566" stroked="true" strokeweight="1pt" strokecolor="#f15f22">
              <v:stroke dashstyle="solid"/>
            </v:line>
            <v:line style="position:absolute" from="6662,12151" to="6786,11679" stroked="true" strokeweight="1.0pt" strokecolor="#f15f22">
              <v:stroke dashstyle="solid"/>
            </v:line>
            <v:line style="position:absolute" from="6537,11983" to="6662,12151" stroked="true" strokeweight="1pt" strokecolor="#f15f22">
              <v:stroke dashstyle="solid"/>
            </v:line>
            <v:line style="position:absolute" from="6413,11859" to="6537,11983" stroked="true" strokeweight="1pt" strokecolor="#f15f22">
              <v:stroke dashstyle="solid"/>
            </v:line>
            <v:line style="position:absolute" from="6289,11804" to="6413,11859" stroked="true" strokeweight="1pt" strokecolor="#f15f22">
              <v:stroke dashstyle="solid"/>
            </v:line>
            <v:line style="position:absolute" from="7908,11790" to="7908,12058" stroked="true" strokeweight=".5pt" strokecolor="#231f20">
              <v:stroke dashstyle="solid"/>
            </v:line>
            <v:shape style="position:absolute;left:7882;top:12041;width:51;height:85" coordorigin="7883,12041" coordsize="51,85" path="m7933,12041l7883,12041,7889,12057,7894,12069,7908,12126,7910,12117,7912,12106,7915,12095,7918,12082,7922,12070,7933,12041xe" filled="true" fillcolor="#231f20" stroked="false">
              <v:path arrowok="t"/>
              <v:fill type="solid"/>
            </v:shape>
            <v:line style="position:absolute" from="6131,11746" to="6244,11746" stroked="true" strokeweight=".5pt" strokecolor="#231f20">
              <v:stroke dashstyle="solid"/>
            </v:line>
            <v:line style="position:absolute" from="6131,12151" to="6244,12151" stroked="true" strokeweight=".5pt" strokecolor="#231f20">
              <v:stroke dashstyle="solid"/>
            </v:line>
            <v:line style="position:absolute" from="6131,12555" to="6244,12555" stroked="true" strokeweight=".5pt" strokecolor="#231f20">
              <v:stroke dashstyle="solid"/>
            </v:line>
            <v:line style="position:absolute" from="6131,12960" to="6244,12960" stroked="true" strokeweight=".5pt" strokecolor="#231f20">
              <v:stroke dashstyle="solid"/>
            </v:line>
            <v:line style="position:absolute" from="6131,13365" to="6244,13365" stroked="true" strokeweight=".5pt" strokecolor="#231f20">
              <v:stroke dashstyle="solid"/>
            </v:line>
            <v:line style="position:absolute" from="6131,13770" to="6244,13770" stroked="true" strokeweight=".5pt" strokecolor="#231f20">
              <v:stroke dashstyle="solid"/>
            </v:line>
            <v:line style="position:absolute" from="6126,10499" to="10435,10499" stroked="true" strokeweight=".7pt" strokecolor="#a70740">
              <v:stroke dashstyle="solid"/>
            </v:line>
            <v:line style="position:absolute" from="6126,3242" to="11115,3242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sz w:val="11"/>
        </w:rPr>
        <w:t>Source: Projections of outside forecasters as of 29 October 2013.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1"/>
          <w:numId w:val="57"/>
        </w:numPr>
        <w:tabs>
          <w:tab w:pos="327" w:val="left" w:leader="none"/>
        </w:tabs>
        <w:spacing w:line="244" w:lineRule="auto" w:before="0" w:after="0"/>
        <w:ind w:left="326" w:right="40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unemployment rate,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forecasts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24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22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 purchased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17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ERI.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Q4,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21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</w:p>
    <w:p>
      <w:pPr>
        <w:spacing w:line="244" w:lineRule="auto" w:before="0"/>
        <w:ind w:left="326" w:right="79" w:firstLine="0"/>
        <w:jc w:val="left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16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1"/>
          <w:numId w:val="57"/>
        </w:numPr>
        <w:tabs>
          <w:tab w:pos="327" w:val="left" w:leader="none"/>
        </w:tabs>
        <w:spacing w:line="127" w:lineRule="exact" w:before="0" w:after="0"/>
        <w:ind w:left="326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1"/>
          <w:numId w:val="57"/>
        </w:numPr>
        <w:tabs>
          <w:tab w:pos="327" w:val="left" w:leader="none"/>
        </w:tabs>
        <w:spacing w:line="240" w:lineRule="auto" w:before="1" w:after="0"/>
        <w:ind w:left="326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1"/>
          <w:numId w:val="57"/>
        </w:numPr>
        <w:tabs>
          <w:tab w:pos="327" w:val="left" w:leader="none"/>
        </w:tabs>
        <w:spacing w:line="240" w:lineRule="auto" w:before="3" w:after="0"/>
        <w:ind w:left="326" w:right="0" w:hanging="171"/>
        <w:jc w:val="left"/>
        <w:rPr>
          <w:sz w:val="11"/>
        </w:rPr>
      </w:pPr>
      <w:r>
        <w:rPr>
          <w:color w:val="231F20"/>
          <w:sz w:val="11"/>
        </w:rPr>
        <w:t>Original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value.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via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creation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spacing w:line="268" w:lineRule="auto"/>
        <w:ind w:left="153" w:right="33"/>
      </w:pPr>
      <w:r>
        <w:rPr>
          <w:color w:val="231F20"/>
        </w:rPr>
        <w:t>These forecasts assumed on average a slightly tighter monetary stance to those made three months ago. On </w:t>
      </w:r>
      <w:r>
        <w:rPr>
          <w:color w:val="231F20"/>
          <w:w w:val="95"/>
        </w:rPr>
        <w:t>average,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 stock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 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£25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billion </w:t>
      </w:r>
      <w:r>
        <w:rPr>
          <w:color w:val="231F20"/>
          <w:w w:val="90"/>
        </w:rPr>
        <w:t>lower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three-year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horizon.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ERI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be</w:t>
      </w:r>
      <w:r>
        <w:rPr>
          <w:color w:val="231F20"/>
          <w:spacing w:val="-36"/>
        </w:rPr>
        <w:t> </w:t>
      </w:r>
      <w:r>
        <w:rPr>
          <w:color w:val="231F20"/>
        </w:rPr>
        <w:t>2%</w:t>
      </w:r>
      <w:r>
        <w:rPr>
          <w:color w:val="231F20"/>
          <w:spacing w:val="-37"/>
        </w:rPr>
        <w:t> </w:t>
      </w:r>
      <w:r>
        <w:rPr>
          <w:color w:val="231F20"/>
        </w:rPr>
        <w:t>higher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average</w:t>
      </w:r>
      <w:r>
        <w:rPr>
          <w:color w:val="231F20"/>
          <w:spacing w:val="-37"/>
        </w:rPr>
        <w:t> </w:t>
      </w: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one-year</w:t>
      </w:r>
      <w:r>
        <w:rPr>
          <w:color w:val="231F20"/>
          <w:spacing w:val="-36"/>
        </w:rPr>
        <w:t> </w:t>
      </w:r>
      <w:r>
        <w:rPr>
          <w:color w:val="231F20"/>
        </w:rPr>
        <w:t>horizon,</w:t>
      </w:r>
      <w:r>
        <w:rPr>
          <w:color w:val="231F20"/>
          <w:spacing w:val="-37"/>
        </w:rPr>
        <w:t> </w:t>
      </w:r>
      <w:r>
        <w:rPr>
          <w:color w:val="231F20"/>
        </w:rPr>
        <w:t>but similar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years</w:t>
      </w:r>
      <w:r>
        <w:rPr>
          <w:color w:val="231F20"/>
          <w:spacing w:val="-25"/>
        </w:rPr>
        <w:t> </w:t>
      </w:r>
      <w:r>
        <w:rPr>
          <w:color w:val="231F20"/>
        </w:rPr>
        <w:t>two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three.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3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risks </w:t>
      </w:r>
      <w:r>
        <w:rPr>
          <w:color w:val="231F20"/>
          <w:w w:val="90"/>
        </w:rPr>
        <w:t>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 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2).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probability </w:t>
      </w:r>
      <w:r>
        <w:rPr>
          <w:color w:val="231F20"/>
          <w:w w:val="95"/>
        </w:rPr>
        <w:t>assigned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two-year horizon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 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target</w:t>
      </w:r>
      <w:r>
        <w:rPr>
          <w:color w:val="231F20"/>
          <w:spacing w:val="-45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below</w:t>
      </w:r>
      <w:r>
        <w:rPr>
          <w:color w:val="231F20"/>
          <w:spacing w:val="-43"/>
        </w:rPr>
        <w:t> </w:t>
      </w:r>
      <w:r>
        <w:rPr>
          <w:color w:val="231F20"/>
        </w:rPr>
        <w:t>it;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contrast,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</w:t>
      </w:r>
      <w:r>
        <w:rPr>
          <w:color w:val="231F20"/>
          <w:spacing w:val="-43"/>
        </w:rPr>
        <w:t> </w:t>
      </w:r>
      <w:r>
        <w:rPr>
          <w:color w:val="231F20"/>
        </w:rPr>
        <w:t>judges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risks around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target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be</w:t>
      </w:r>
      <w:r>
        <w:rPr>
          <w:color w:val="231F20"/>
          <w:spacing w:val="-36"/>
        </w:rPr>
        <w:t> </w:t>
      </w:r>
      <w:r>
        <w:rPr>
          <w:color w:val="231F20"/>
        </w:rPr>
        <w:t>broadly</w:t>
      </w:r>
      <w:r>
        <w:rPr>
          <w:color w:val="231F20"/>
          <w:spacing w:val="-37"/>
        </w:rPr>
        <w:t> </w:t>
      </w:r>
      <w:r>
        <w:rPr>
          <w:color w:val="231F20"/>
        </w:rPr>
        <w:t>balanced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point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(Chart A).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29 October 2013.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40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 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twelve-month CPI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probabilities 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unemployment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unemployment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across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respondents.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Rows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100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5"/>
        </w:rPr>
      </w:pPr>
    </w:p>
    <w:p>
      <w:pPr>
        <w:spacing w:line="259" w:lineRule="auto" w:before="0"/>
        <w:ind w:left="153" w:right="1345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A</w:t>
      </w:r>
      <w:r>
        <w:rPr>
          <w:color w:val="A70740"/>
          <w:spacing w:val="-9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being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above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2% two years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ahead</w:t>
      </w:r>
    </w:p>
    <w:p>
      <w:pPr>
        <w:spacing w:line="123" w:lineRule="exact" w:before="116"/>
        <w:ind w:left="346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3" w:lineRule="exact" w:before="0"/>
        <w:ind w:left="3900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spacing w:before="75"/>
        <w:ind w:left="0" w:right="1598" w:firstLine="0"/>
        <w:jc w:val="center"/>
        <w:rPr>
          <w:sz w:val="12"/>
        </w:rPr>
      </w:pPr>
      <w:r>
        <w:rPr>
          <w:color w:val="231F20"/>
          <w:sz w:val="12"/>
        </w:rPr>
        <w:t>Average of other</w:t>
      </w:r>
    </w:p>
    <w:p>
      <w:pPr>
        <w:tabs>
          <w:tab w:pos="4022" w:val="right" w:leader="none"/>
        </w:tabs>
        <w:spacing w:before="5"/>
        <w:ind w:left="1591" w:right="0" w:firstLine="0"/>
        <w:jc w:val="left"/>
        <w:rPr>
          <w:sz w:val="12"/>
        </w:rPr>
      </w:pPr>
      <w:r>
        <w:rPr>
          <w:color w:val="231F20"/>
          <w:sz w:val="12"/>
        </w:rPr>
        <w:t>forecasters’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probabilities</w:t>
        <w:tab/>
      </w:r>
      <w:r>
        <w:rPr>
          <w:color w:val="231F20"/>
          <w:position w:val="-4"/>
          <w:sz w:val="12"/>
        </w:rPr>
        <w:t>60</w:t>
      </w:r>
    </w:p>
    <w:p>
      <w:pPr>
        <w:pStyle w:val="BodyText"/>
        <w:spacing w:before="4"/>
        <w:rPr>
          <w:sz w:val="22"/>
        </w:rPr>
      </w:pPr>
    </w:p>
    <w:p>
      <w:pPr>
        <w:spacing w:before="0"/>
        <w:ind w:left="3895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spacing w:before="102"/>
        <w:ind w:left="38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2"/>
        <w:ind w:left="389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2"/>
        <w:ind w:left="3895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line="126" w:lineRule="exact" w:before="40"/>
        <w:ind w:left="0" w:right="1519" w:firstLine="0"/>
        <w:jc w:val="center"/>
        <w:rPr>
          <w:sz w:val="12"/>
        </w:rPr>
      </w:pPr>
      <w:r>
        <w:rPr>
          <w:color w:val="231F20"/>
          <w:sz w:val="12"/>
        </w:rPr>
        <w:t>Probability implied by</w:t>
      </w:r>
    </w:p>
    <w:p>
      <w:pPr>
        <w:tabs>
          <w:tab w:pos="3906" w:val="left" w:leader="none"/>
        </w:tabs>
        <w:spacing w:line="240" w:lineRule="auto" w:before="0"/>
        <w:ind w:left="150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the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MPC’s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projections</w:t>
      </w:r>
      <w:r>
        <w:rPr>
          <w:color w:val="231F20"/>
          <w:w w:val="95"/>
          <w:position w:val="4"/>
          <w:sz w:val="11"/>
        </w:rPr>
        <w:t>(a)</w:t>
        <w:tab/>
      </w:r>
      <w:r>
        <w:rPr>
          <w:color w:val="231F20"/>
          <w:position w:val="-7"/>
          <w:sz w:val="12"/>
        </w:rPr>
        <w:t>10</w:t>
      </w:r>
    </w:p>
    <w:p>
      <w:pPr>
        <w:pStyle w:val="BodyText"/>
        <w:spacing w:before="8"/>
        <w:rPr>
          <w:sz w:val="21"/>
        </w:rPr>
      </w:pPr>
    </w:p>
    <w:p>
      <w:pPr>
        <w:spacing w:line="129" w:lineRule="exact" w:before="0"/>
        <w:ind w:left="39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549" w:val="left" w:leader="none"/>
          <w:tab w:pos="1048" w:val="left" w:leader="none"/>
          <w:tab w:pos="1552" w:val="left" w:leader="none"/>
          <w:tab w:pos="2058" w:val="left" w:leader="none"/>
          <w:tab w:pos="2550" w:val="left" w:leader="none"/>
          <w:tab w:pos="3015" w:val="left" w:leader="none"/>
        </w:tabs>
        <w:spacing w:line="129" w:lineRule="exact" w:before="0"/>
        <w:ind w:left="0" w:right="1450" w:firstLine="0"/>
        <w:jc w:val="center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spacing w:before="106"/>
        <w:ind w:left="153" w:right="0" w:firstLine="0"/>
        <w:jc w:val="left"/>
        <w:rPr>
          <w:i/>
          <w:sz w:val="11"/>
        </w:rPr>
      </w:pPr>
      <w:r>
        <w:rPr>
          <w:color w:val="231F20"/>
          <w:sz w:val="11"/>
        </w:rPr>
        <w:t>Sources: Bank of England and projections of outside forecasters provided for </w:t>
      </w:r>
      <w:r>
        <w:rPr>
          <w:i/>
          <w:color w:val="231F20"/>
          <w:sz w:val="11"/>
        </w:rPr>
        <w:t>Inflation Reports</w:t>
      </w:r>
    </w:p>
    <w:p>
      <w:pPr>
        <w:spacing w:before="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between February 2007 and November 2013.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889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 </w:t>
      </w:r>
      <w:r>
        <w:rPr>
          <w:color w:val="231F20"/>
          <w:sz w:val="11"/>
        </w:rPr>
        <w:t>with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exception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2013,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constant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60"/>
          <w:cols w:num="2" w:equalWidth="0">
            <w:col w:w="5169" w:space="163"/>
            <w:col w:w="5478"/>
          </w:cols>
        </w:sectPr>
      </w:pPr>
    </w:p>
    <w:p>
      <w:pPr>
        <w:tabs>
          <w:tab w:pos="10468" w:val="right" w:leader="none"/>
        </w:tabs>
        <w:spacing w:before="88"/>
        <w:ind w:left="5480" w:right="0" w:firstLine="0"/>
        <w:jc w:val="left"/>
        <w:rPr>
          <w:sz w:val="15"/>
        </w:rPr>
      </w:pPr>
      <w:bookmarkStart w:name="Index of charts and tables" w:id="99"/>
      <w:bookmarkEnd w:id="99"/>
      <w:r>
        <w:rPr/>
      </w:r>
      <w:bookmarkStart w:name="_bookmark24" w:id="100"/>
      <w:bookmarkEnd w:id="100"/>
      <w:r>
        <w:rPr/>
      </w:r>
      <w:r>
        <w:rPr>
          <w:color w:val="A70740"/>
          <w:sz w:val="15"/>
        </w:rPr>
        <w:t>Index</w:t>
      </w:r>
      <w:r>
        <w:rPr>
          <w:color w:val="A70740"/>
          <w:spacing w:val="-17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7"/>
          <w:sz w:val="15"/>
        </w:rPr>
        <w:t> </w:t>
      </w:r>
      <w:r>
        <w:rPr>
          <w:color w:val="231F20"/>
          <w:sz w:val="15"/>
        </w:rPr>
        <w:t>tables</w:t>
        <w:tab/>
        <w:t>51</w:t>
      </w:r>
    </w:p>
    <w:p>
      <w:pPr>
        <w:spacing w:before="950"/>
        <w:ind w:left="150" w:right="0" w:firstLine="0"/>
        <w:jc w:val="left"/>
        <w:rPr>
          <w:sz w:val="40"/>
        </w:rPr>
      </w:pPr>
      <w:r>
        <w:rPr>
          <w:color w:val="231F20"/>
          <w:w w:val="95"/>
          <w:sz w:val="40"/>
        </w:rPr>
        <w:t>Index of charts and tables</w:t>
      </w:r>
    </w:p>
    <w:p>
      <w:pPr>
        <w:spacing w:after="0"/>
        <w:jc w:val="left"/>
        <w:rPr>
          <w:sz w:val="40"/>
        </w:rPr>
        <w:sectPr>
          <w:headerReference w:type="default" r:id="rId80"/>
          <w:pgSz w:w="11910" w:h="16840"/>
          <w:pgMar w:header="0" w:footer="0" w:top="360" w:bottom="280" w:left="640" w:right="46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2"/>
        </w:rPr>
      </w:pPr>
    </w:p>
    <w:p>
      <w:pPr>
        <w:spacing w:before="0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Charts</w:t>
      </w:r>
    </w:p>
    <w:p>
      <w:pPr>
        <w:tabs>
          <w:tab w:pos="4485" w:val="left" w:leader="none"/>
        </w:tabs>
        <w:spacing w:before="242"/>
        <w:ind w:left="604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15923712" from="39.547001pt,6.225204pt" to="262.413001pt,6.225204pt" stroked="true" strokeweight=".125pt" strokecolor="#231f20">
            <v:stroke dashstyle="solid"/>
            <w10:wrap type="none"/>
          </v:line>
        </w:pict>
      </w:r>
      <w:r>
        <w:rPr>
          <w:color w:val="A70740"/>
          <w:sz w:val="17"/>
        </w:rPr>
        <w:t>Overview</w:t>
        <w:tab/>
        <w:t>5</w:t>
      </w:r>
    </w:p>
    <w:p>
      <w:pPr>
        <w:pStyle w:val="ListParagraph"/>
        <w:numPr>
          <w:ilvl w:val="0"/>
          <w:numId w:val="58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482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z w:val="17"/>
        </w:rPr>
        <w:t>6</w:t>
      </w:r>
    </w:p>
    <w:p>
      <w:pPr>
        <w:pStyle w:val="ListParagraph"/>
        <w:numPr>
          <w:ilvl w:val="0"/>
          <w:numId w:val="58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Cumulative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probability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9"/>
          <w:sz w:val="17"/>
        </w:rPr>
        <w:t> </w:t>
      </w:r>
      <w:r>
        <w:rPr>
          <w:color w:val="231F20"/>
          <w:sz w:val="17"/>
        </w:rPr>
        <w:t>unemployment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having</w:t>
      </w:r>
    </w:p>
    <w:p>
      <w:pPr>
        <w:tabs>
          <w:tab w:pos="4493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reached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7%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threshold</w:t>
        <w:tab/>
      </w:r>
      <w:r>
        <w:rPr>
          <w:color w:val="231F20"/>
          <w:sz w:val="17"/>
        </w:rPr>
        <w:t>7</w:t>
      </w:r>
    </w:p>
    <w:p>
      <w:pPr>
        <w:pStyle w:val="ListParagraph"/>
        <w:numPr>
          <w:ilvl w:val="0"/>
          <w:numId w:val="58"/>
        </w:numPr>
        <w:tabs>
          <w:tab w:pos="604" w:val="left" w:leader="none"/>
          <w:tab w:pos="605" w:val="left" w:leader="none"/>
          <w:tab w:pos="4493" w:val="left" w:leader="none"/>
        </w:tabs>
        <w:spacing w:line="266" w:lineRule="auto" w:before="23" w:after="0"/>
        <w:ind w:left="604" w:right="38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 inflation projection based on market interest rate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pacing w:val="-18"/>
          <w:sz w:val="17"/>
        </w:rPr>
        <w:t>7</w:t>
      </w:r>
    </w:p>
    <w:p>
      <w:pPr>
        <w:pStyle w:val="ListParagraph"/>
        <w:numPr>
          <w:ilvl w:val="0"/>
          <w:numId w:val="58"/>
        </w:numPr>
        <w:tabs>
          <w:tab w:pos="604" w:val="left" w:leader="none"/>
          <w:tab w:pos="605" w:val="left" w:leader="none"/>
        </w:tabs>
        <w:spacing w:line="240" w:lineRule="auto" w:before="1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Probability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that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will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be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at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or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above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the</w:t>
      </w:r>
    </w:p>
    <w:p>
      <w:pPr>
        <w:tabs>
          <w:tab w:pos="4479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2.5%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knockout</w:t>
        <w:tab/>
        <w:t>8</w:t>
      </w:r>
    </w:p>
    <w:p>
      <w:pPr>
        <w:pStyle w:val="ListParagraph"/>
        <w:numPr>
          <w:ilvl w:val="0"/>
          <w:numId w:val="59"/>
        </w:numPr>
        <w:tabs>
          <w:tab w:pos="604" w:val="left" w:leader="none"/>
          <w:tab w:pos="605" w:val="left" w:leader="none"/>
          <w:tab w:pos="4481" w:val="left" w:leader="none"/>
        </w:tabs>
        <w:spacing w:line="240" w:lineRule="auto" w:before="213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Money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asset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prices</w:t>
        <w:tab/>
        <w:t>9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83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Bank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forward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9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09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Indicators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when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Bank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Rate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expected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rise</w:t>
        <w:tab/>
      </w:r>
      <w:r>
        <w:rPr>
          <w:color w:val="231F20"/>
          <w:sz w:val="17"/>
        </w:rPr>
        <w:t>10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One-year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OIS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rates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two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years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forward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for</w:t>
      </w:r>
    </w:p>
    <w:p>
      <w:pPr>
        <w:tabs>
          <w:tab w:pos="4409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selected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countries</w:t>
        <w:tab/>
      </w:r>
      <w:r>
        <w:rPr>
          <w:color w:val="231F20"/>
          <w:sz w:val="17"/>
        </w:rPr>
        <w:t>10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09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Selected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ten-year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government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bond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yields</w:t>
        <w:tab/>
      </w:r>
      <w:r>
        <w:rPr>
          <w:color w:val="231F20"/>
          <w:sz w:val="17"/>
        </w:rPr>
        <w:t>10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33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Sterling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exchange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  <w:t>11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33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equity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prices</w:t>
        <w:tab/>
        <w:t>11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33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UK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banks’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indicative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longer-term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funding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spreads</w:t>
        <w:tab/>
        <w:t>11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Lending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non-financial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businesses,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by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size</w:t>
        <w:tab/>
      </w:r>
      <w:r>
        <w:rPr>
          <w:color w:val="231F20"/>
          <w:sz w:val="17"/>
        </w:rPr>
        <w:t>12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Indicative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lending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SMEs</w:t>
        <w:tab/>
      </w:r>
      <w:r>
        <w:rPr>
          <w:color w:val="231F20"/>
          <w:sz w:val="17"/>
        </w:rPr>
        <w:t>12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7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Loan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offered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small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businesses</w:t>
        <w:tab/>
      </w:r>
      <w:r>
        <w:rPr>
          <w:color w:val="231F20"/>
          <w:sz w:val="17"/>
        </w:rPr>
        <w:t>12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3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Quoted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household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borrowing</w:t>
        <w:tab/>
      </w:r>
      <w:r>
        <w:rPr>
          <w:color w:val="231F20"/>
          <w:sz w:val="17"/>
        </w:rPr>
        <w:t>13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3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House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prices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near-term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indicators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house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prices</w:t>
        <w:tab/>
      </w:r>
      <w:r>
        <w:rPr>
          <w:color w:val="231F20"/>
          <w:sz w:val="17"/>
        </w:rPr>
        <w:t>13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0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Indicators of</w:t>
      </w:r>
      <w:r>
        <w:rPr>
          <w:color w:val="231F20"/>
          <w:spacing w:val="-37"/>
          <w:w w:val="90"/>
          <w:sz w:val="17"/>
        </w:rPr>
        <w:t> </w:t>
      </w:r>
      <w:r>
        <w:rPr>
          <w:color w:val="231F20"/>
          <w:w w:val="90"/>
          <w:sz w:val="17"/>
        </w:rPr>
        <w:t>housing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affordability</w:t>
        <w:tab/>
      </w:r>
      <w:r>
        <w:rPr>
          <w:color w:val="231F20"/>
          <w:sz w:val="17"/>
        </w:rPr>
        <w:t>14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Regional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house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price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four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quarters</w:t>
      </w:r>
    </w:p>
    <w:p>
      <w:pPr>
        <w:tabs>
          <w:tab w:pos="4410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to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2013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Q3</w:t>
        <w:tab/>
        <w:t>14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0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twelve-month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broad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money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14</w:t>
      </w:r>
    </w:p>
    <w:p>
      <w:pPr>
        <w:pStyle w:val="ListParagraph"/>
        <w:numPr>
          <w:ilvl w:val="0"/>
          <w:numId w:val="59"/>
        </w:numPr>
        <w:tabs>
          <w:tab w:pos="604" w:val="left" w:leader="none"/>
          <w:tab w:pos="605" w:val="left" w:leader="none"/>
          <w:tab w:pos="4408" w:val="left" w:leader="none"/>
        </w:tabs>
        <w:spacing w:line="240" w:lineRule="auto" w:before="212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Demand</w:t>
        <w:tab/>
        <w:t>16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2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Measures of</w:t>
      </w:r>
      <w:r>
        <w:rPr>
          <w:color w:val="231F20"/>
          <w:spacing w:val="-27"/>
          <w:w w:val="90"/>
          <w:sz w:val="17"/>
        </w:rPr>
        <w:t> </w:t>
      </w:r>
      <w:r>
        <w:rPr>
          <w:color w:val="231F20"/>
          <w:w w:val="90"/>
          <w:sz w:val="17"/>
        </w:rPr>
        <w:t>economic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uncertainty</w:t>
        <w:tab/>
      </w:r>
      <w:r>
        <w:rPr>
          <w:color w:val="231F20"/>
          <w:sz w:val="17"/>
        </w:rPr>
        <w:t>16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23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Household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consumption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real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income</w:t>
        <w:tab/>
        <w:t>17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0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Household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saving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ratio</w:t>
        <w:tab/>
      </w:r>
      <w:r>
        <w:rPr>
          <w:color w:val="231F20"/>
          <w:sz w:val="17"/>
        </w:rPr>
        <w:t>18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0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Survey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measures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household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18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0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Private sector</w:t>
      </w:r>
      <w:r>
        <w:rPr>
          <w:color w:val="231F20"/>
          <w:spacing w:val="-30"/>
          <w:w w:val="90"/>
          <w:sz w:val="17"/>
        </w:rPr>
        <w:t> </w:t>
      </w:r>
      <w:r>
        <w:rPr>
          <w:color w:val="231F20"/>
          <w:w w:val="90"/>
          <w:sz w:val="17"/>
        </w:rPr>
        <w:t>housing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investment</w:t>
        <w:tab/>
      </w:r>
      <w:r>
        <w:rPr>
          <w:color w:val="231F20"/>
          <w:sz w:val="17"/>
        </w:rPr>
        <w:t>18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Business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investment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surveys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investment</w:t>
      </w:r>
    </w:p>
    <w:p>
      <w:pPr>
        <w:tabs>
          <w:tab w:pos="4413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intentions</w:t>
        <w:tab/>
      </w:r>
      <w:r>
        <w:rPr>
          <w:color w:val="231F20"/>
          <w:sz w:val="17"/>
        </w:rPr>
        <w:t>19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13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Composition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fiscal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consolidation</w:t>
        <w:tab/>
      </w:r>
      <w:r>
        <w:rPr>
          <w:color w:val="231F20"/>
          <w:sz w:val="17"/>
        </w:rPr>
        <w:t>19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39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Monthly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changes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US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employment</w:t>
        <w:tab/>
      </w:r>
      <w:r>
        <w:rPr>
          <w:color w:val="231F20"/>
          <w:sz w:val="17"/>
        </w:rPr>
        <w:t>23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Successive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IMF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projections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for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over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2013–14</w:t>
      </w:r>
    </w:p>
    <w:p>
      <w:pPr>
        <w:tabs>
          <w:tab w:pos="4397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in selected</w:t>
      </w:r>
      <w:r>
        <w:rPr>
          <w:color w:val="231F20"/>
          <w:spacing w:val="-31"/>
          <w:w w:val="90"/>
          <w:sz w:val="17"/>
        </w:rPr>
        <w:t> </w:t>
      </w:r>
      <w:r>
        <w:rPr>
          <w:color w:val="231F20"/>
          <w:w w:val="90"/>
          <w:sz w:val="17"/>
        </w:rPr>
        <w:t>emerging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economies</w:t>
        <w:tab/>
      </w:r>
      <w:r>
        <w:rPr>
          <w:color w:val="231F20"/>
          <w:sz w:val="17"/>
        </w:rPr>
        <w:t>23</w:t>
      </w:r>
    </w:p>
    <w:p>
      <w:pPr>
        <w:pStyle w:val="ListParagraph"/>
        <w:numPr>
          <w:ilvl w:val="1"/>
          <w:numId w:val="59"/>
        </w:numPr>
        <w:tabs>
          <w:tab w:pos="605" w:val="left" w:leader="none"/>
          <w:tab w:pos="4399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UK-weighted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world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trade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UK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exports</w:t>
        <w:tab/>
      </w:r>
      <w:r>
        <w:rPr>
          <w:color w:val="231F20"/>
          <w:spacing w:val="-3"/>
          <w:sz w:val="17"/>
        </w:rPr>
        <w:t>24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399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UK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current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account</w:t>
        <w:tab/>
      </w:r>
      <w:r>
        <w:rPr>
          <w:color w:val="231F20"/>
          <w:spacing w:val="-3"/>
          <w:sz w:val="17"/>
        </w:rPr>
        <w:t>24</w:t>
      </w:r>
    </w:p>
    <w:p>
      <w:pPr>
        <w:pStyle w:val="ListParagraph"/>
        <w:numPr>
          <w:ilvl w:val="0"/>
          <w:numId w:val="59"/>
        </w:numPr>
        <w:tabs>
          <w:tab w:pos="604" w:val="left" w:leader="none"/>
          <w:tab w:pos="605" w:val="left" w:leader="none"/>
          <w:tab w:pos="4398" w:val="left" w:leader="none"/>
        </w:tabs>
        <w:spacing w:line="240" w:lineRule="auto" w:before="213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Output</w:t>
      </w:r>
      <w:r>
        <w:rPr>
          <w:color w:val="A70740"/>
          <w:spacing w:val="-33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2"/>
          <w:sz w:val="17"/>
        </w:rPr>
        <w:t> </w:t>
      </w:r>
      <w:r>
        <w:rPr>
          <w:color w:val="A70740"/>
          <w:sz w:val="17"/>
        </w:rPr>
        <w:t>supply</w:t>
        <w:tab/>
        <w:t>25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01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Bank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staff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for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near-term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output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  <w:tab/>
      </w:r>
      <w:r>
        <w:rPr>
          <w:color w:val="231F20"/>
          <w:sz w:val="17"/>
        </w:rPr>
        <w:t>25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396" w:val="left" w:leader="none"/>
        </w:tabs>
        <w:spacing w:line="266" w:lineRule="auto" w:before="22" w:after="0"/>
        <w:ind w:left="604" w:right="38" w:hanging="454"/>
        <w:jc w:val="left"/>
        <w:rPr>
          <w:sz w:val="17"/>
        </w:rPr>
      </w:pPr>
      <w:r>
        <w:rPr>
          <w:color w:val="231F20"/>
          <w:sz w:val="17"/>
        </w:rPr>
        <w:t>Survey indicators of expected near-term growth in </w:t>
      </w:r>
      <w:r>
        <w:rPr>
          <w:color w:val="231F20"/>
          <w:w w:val="90"/>
          <w:sz w:val="17"/>
        </w:rPr>
        <w:t>manufacturing and</w:t>
      </w:r>
      <w:r>
        <w:rPr>
          <w:color w:val="231F20"/>
          <w:spacing w:val="-30"/>
          <w:w w:val="90"/>
          <w:sz w:val="17"/>
        </w:rPr>
        <w:t> </w:t>
      </w:r>
      <w:r>
        <w:rPr>
          <w:color w:val="231F20"/>
          <w:w w:val="90"/>
          <w:sz w:val="17"/>
        </w:rPr>
        <w:t>services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output</w:t>
        <w:tab/>
      </w:r>
      <w:r>
        <w:rPr>
          <w:color w:val="231F20"/>
          <w:spacing w:val="-9"/>
          <w:sz w:val="17"/>
        </w:rPr>
        <w:t>26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396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GDP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sectoral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output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396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Private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output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employment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  <w:tab w:pos="4407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Survey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indicators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capacity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utilisation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Productivity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business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survey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indicators</w:t>
      </w:r>
    </w:p>
    <w:p>
      <w:pPr>
        <w:tabs>
          <w:tab w:pos="4407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of near-term</w:t>
      </w:r>
      <w:r>
        <w:rPr>
          <w:color w:val="231F20"/>
          <w:spacing w:val="-31"/>
          <w:w w:val="90"/>
          <w:sz w:val="17"/>
        </w:rPr>
        <w:t> </w:t>
      </w:r>
      <w:r>
        <w:rPr>
          <w:color w:val="231F20"/>
          <w:w w:val="90"/>
          <w:sz w:val="17"/>
        </w:rPr>
        <w:t>productivity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Bank</w:t>
      </w:r>
      <w:r>
        <w:rPr>
          <w:color w:val="231F20"/>
          <w:spacing w:val="-41"/>
          <w:sz w:val="17"/>
        </w:rPr>
        <w:t> </w:t>
      </w:r>
      <w:r>
        <w:rPr>
          <w:color w:val="231F20"/>
          <w:sz w:val="17"/>
        </w:rPr>
        <w:t>Agents’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company</w:t>
      </w:r>
      <w:r>
        <w:rPr>
          <w:color w:val="231F20"/>
          <w:spacing w:val="-40"/>
          <w:sz w:val="17"/>
        </w:rPr>
        <w:t> </w:t>
      </w:r>
      <w:r>
        <w:rPr>
          <w:color w:val="231F20"/>
          <w:sz w:val="17"/>
        </w:rPr>
        <w:t>visit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scores: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expected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changes</w:t>
      </w:r>
    </w:p>
    <w:p>
      <w:pPr>
        <w:tabs>
          <w:tab w:pos="4394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in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employment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versus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expected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changes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demand</w:t>
        <w:tab/>
      </w:r>
      <w:r>
        <w:rPr>
          <w:color w:val="231F20"/>
          <w:sz w:val="17"/>
        </w:rPr>
        <w:t>28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59"/>
        </w:numPr>
        <w:tabs>
          <w:tab w:pos="604" w:val="left" w:leader="none"/>
          <w:tab w:pos="605" w:val="left" w:leader="none"/>
        </w:tabs>
        <w:spacing w:line="240" w:lineRule="auto" w:before="147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Bank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staff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for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near-term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headline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4394" w:val="left" w:leader="none"/>
            </w:tabs>
          </w:pPr>
          <w:r>
            <w:rPr>
              <w:color w:val="231F20"/>
              <w:w w:val="95"/>
            </w:rPr>
            <w:t>LFS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unemployment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rate</w:t>
            <w:tab/>
          </w:r>
          <w:r>
            <w:rPr>
              <w:color w:val="231F20"/>
            </w:rPr>
            <w:t>28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394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Average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hours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worked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per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week</w:t>
            <w:tab/>
          </w:r>
          <w:r>
            <w:rPr>
              <w:color w:val="231F20"/>
            </w:rPr>
            <w:t>28</w:t>
          </w:r>
        </w:p>
        <w:p>
          <w:pPr>
            <w:pStyle w:val="TOC1"/>
            <w:tabs>
              <w:tab w:pos="4397" w:val="left" w:leader="none"/>
            </w:tabs>
            <w:ind w:left="150" w:firstLine="0"/>
          </w:pPr>
          <w:hyperlink w:history="true" w:anchor="_TOC_250003">
            <w:r>
              <w:rPr>
                <w:color w:val="A70740"/>
                <w:w w:val="95"/>
              </w:rPr>
              <w:t>The</w:t>
            </w:r>
            <w:r>
              <w:rPr>
                <w:color w:val="A70740"/>
                <w:spacing w:val="-37"/>
                <w:w w:val="95"/>
              </w:rPr>
              <w:t> </w:t>
            </w:r>
            <w:r>
              <w:rPr>
                <w:color w:val="A70740"/>
                <w:w w:val="95"/>
              </w:rPr>
              <w:t>one-month</w:t>
            </w:r>
            <w:r>
              <w:rPr>
                <w:color w:val="A70740"/>
                <w:spacing w:val="-36"/>
                <w:w w:val="95"/>
              </w:rPr>
              <w:t> </w:t>
            </w:r>
            <w:r>
              <w:rPr>
                <w:color w:val="A70740"/>
                <w:w w:val="95"/>
              </w:rPr>
              <w:t>unemployment</w:t>
            </w:r>
            <w:r>
              <w:rPr>
                <w:color w:val="A70740"/>
                <w:spacing w:val="-35"/>
                <w:w w:val="95"/>
              </w:rPr>
              <w:t> </w:t>
            </w:r>
            <w:r>
              <w:rPr>
                <w:color w:val="A70740"/>
                <w:w w:val="95"/>
              </w:rPr>
              <w:t>measure</w:t>
              <w:tab/>
            </w:r>
            <w:r>
              <w:rPr>
                <w:color w:val="A70740"/>
              </w:rPr>
              <w:t>29</w:t>
            </w:r>
          </w:hyperlink>
        </w:p>
        <w:p>
          <w:pPr>
            <w:pStyle w:val="TOC1"/>
            <w:tabs>
              <w:tab w:pos="604" w:val="left" w:leader="none"/>
              <w:tab w:pos="4397" w:val="left" w:leader="none"/>
            </w:tabs>
            <w:spacing w:before="22"/>
            <w:ind w:left="150" w:firstLine="0"/>
          </w:pPr>
          <w:r>
            <w:rPr>
              <w:color w:val="231F20"/>
            </w:rPr>
            <w:t>A</w:t>
            <w:tab/>
          </w:r>
          <w:r>
            <w:rPr>
              <w:color w:val="231F20"/>
              <w:w w:val="95"/>
            </w:rPr>
            <w:t>LFS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unemployment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rates</w:t>
            <w:tab/>
          </w:r>
          <w:r>
            <w:rPr>
              <w:color w:val="231F20"/>
            </w:rPr>
            <w:t>29</w:t>
          </w:r>
        </w:p>
        <w:p>
          <w:pPr>
            <w:pStyle w:val="TOC1"/>
            <w:numPr>
              <w:ilvl w:val="0"/>
              <w:numId w:val="59"/>
            </w:numPr>
            <w:tabs>
              <w:tab w:pos="604" w:val="left" w:leader="none"/>
              <w:tab w:pos="605" w:val="left" w:leader="none"/>
              <w:tab w:pos="4386" w:val="left" w:leader="none"/>
            </w:tabs>
            <w:spacing w:line="240" w:lineRule="auto" w:before="243" w:after="0"/>
            <w:ind w:left="604" w:right="0" w:hanging="455"/>
            <w:jc w:val="left"/>
          </w:pPr>
          <w:hyperlink w:history="true" w:anchor="_TOC_250002">
            <w:r>
              <w:rPr>
                <w:color w:val="A70740"/>
              </w:rPr>
              <w:t>Costs</w:t>
            </w:r>
            <w:r>
              <w:rPr>
                <w:color w:val="A70740"/>
                <w:spacing w:val="-36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5"/>
              </w:rPr>
              <w:t> </w:t>
            </w:r>
            <w:r>
              <w:rPr>
                <w:color w:val="A70740"/>
              </w:rPr>
              <w:t>prices</w:t>
              <w:tab/>
              <w:t>30</w:t>
            </w:r>
          </w:hyperlink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389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Bank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staff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projection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for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near-term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CPI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inflation</w:t>
            <w:tab/>
          </w:r>
          <w:r>
            <w:rPr>
              <w:color w:val="231F20"/>
            </w:rPr>
            <w:t>30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8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Contributions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CPI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inflation</w:t>
            <w:tab/>
          </w:r>
          <w:r>
            <w:rPr>
              <w:color w:val="231F20"/>
              <w:spacing w:val="-3"/>
            </w:rPr>
            <w:t>31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18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Sterling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oil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wholesale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gas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prices</w:t>
            <w:tab/>
          </w:r>
          <w:r>
            <w:rPr>
              <w:color w:val="231F20"/>
              <w:spacing w:val="-3"/>
            </w:rPr>
            <w:t>31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</w:rPr>
            <w:t>Sterling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effective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exchange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rate,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UK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import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prices</w:t>
          </w:r>
        </w:p>
        <w:p>
          <w:pPr>
            <w:pStyle w:val="TOC2"/>
            <w:tabs>
              <w:tab w:pos="4418" w:val="left" w:leader="none"/>
            </w:tabs>
            <w:spacing w:before="23"/>
          </w:pP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foreign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export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prices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excluding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energy</w:t>
            <w:tab/>
          </w:r>
          <w:r>
            <w:rPr>
              <w:color w:val="231F20"/>
              <w:spacing w:val="-3"/>
            </w:rPr>
            <w:t>31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</w:rPr>
            <w:t>UK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non-energy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import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prices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contribution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of</w:t>
          </w:r>
        </w:p>
        <w:p>
          <w:pPr>
            <w:pStyle w:val="TOC2"/>
            <w:tabs>
              <w:tab w:pos="4401" w:val="left" w:leader="none"/>
            </w:tabs>
            <w:spacing w:before="23"/>
          </w:pPr>
          <w:r>
            <w:rPr>
              <w:color w:val="231F20"/>
              <w:w w:val="90"/>
            </w:rPr>
            <w:t>import-intensive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components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CPI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inflation</w:t>
            <w:tab/>
          </w:r>
          <w:r>
            <w:rPr>
              <w:color w:val="231F20"/>
            </w:rPr>
            <w:t>32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Real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product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wages,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labour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market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slack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and</w:t>
          </w:r>
        </w:p>
        <w:p>
          <w:pPr>
            <w:pStyle w:val="TOC2"/>
            <w:tabs>
              <w:tab w:pos="4401" w:val="left" w:leader="none"/>
            </w:tabs>
          </w:pPr>
          <w:r>
            <w:rPr>
              <w:color w:val="231F20"/>
              <w:w w:val="90"/>
            </w:rPr>
            <w:t>productivity</w:t>
            <w:tab/>
          </w:r>
          <w:r>
            <w:rPr>
              <w:color w:val="231F20"/>
            </w:rPr>
            <w:t>32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394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Companies’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expected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changes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in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prices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wages</w:t>
            <w:tab/>
          </w:r>
          <w:r>
            <w:rPr>
              <w:color w:val="231F20"/>
            </w:rPr>
            <w:t>33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394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Contributions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private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sector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unit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labour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costs</w:t>
            <w:tab/>
          </w:r>
          <w:r>
            <w:rPr>
              <w:color w:val="231F20"/>
            </w:rPr>
            <w:t>33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394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Private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sector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corporate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profit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share</w:t>
            <w:tab/>
          </w:r>
          <w:r>
            <w:rPr>
              <w:color w:val="231F20"/>
            </w:rPr>
            <w:t>33</w:t>
          </w:r>
        </w:p>
        <w:p>
          <w:pPr>
            <w:pStyle w:val="TOC1"/>
            <w:numPr>
              <w:ilvl w:val="1"/>
              <w:numId w:val="59"/>
            </w:numPr>
            <w:tabs>
              <w:tab w:pos="605" w:val="left" w:leader="none"/>
            </w:tabs>
            <w:spacing w:line="266" w:lineRule="auto" w:before="23" w:after="0"/>
            <w:ind w:left="604" w:right="1747" w:hanging="454"/>
            <w:jc w:val="left"/>
          </w:pPr>
          <w:r>
            <w:rPr>
              <w:color w:val="231F20"/>
              <w:w w:val="90"/>
            </w:rPr>
            <w:t>Bank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Agents’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company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visit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scores:</w:t>
          </w:r>
          <w:r>
            <w:rPr>
              <w:color w:val="231F20"/>
              <w:spacing w:val="16"/>
              <w:w w:val="90"/>
            </w:rPr>
            <w:t> </w:t>
          </w:r>
          <w:r>
            <w:rPr>
              <w:color w:val="231F20"/>
              <w:w w:val="90"/>
            </w:rPr>
            <w:t>changes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in profitability</w:t>
          </w:r>
          <w:r>
            <w:rPr>
              <w:color w:val="231F20"/>
              <w:spacing w:val="-24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exporters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4"/>
              <w:w w:val="90"/>
            </w:rPr>
            <w:t> </w:t>
          </w:r>
          <w:r>
            <w:rPr>
              <w:color w:val="231F20"/>
              <w:w w:val="90"/>
            </w:rPr>
            <w:t>domestic-facing</w:t>
          </w:r>
        </w:p>
        <w:p>
          <w:pPr>
            <w:pStyle w:val="TOC2"/>
            <w:tabs>
              <w:tab w:pos="4397" w:val="left" w:leader="none"/>
            </w:tabs>
            <w:spacing w:before="1"/>
          </w:pPr>
          <w:r>
            <w:rPr>
              <w:color w:val="231F20"/>
              <w:w w:val="95"/>
            </w:rPr>
            <w:t>companies</w:t>
            <w:tab/>
          </w:r>
          <w:r>
            <w:rPr>
              <w:color w:val="231F20"/>
            </w:rPr>
            <w:t>35</w:t>
          </w:r>
        </w:p>
        <w:p>
          <w:pPr>
            <w:pStyle w:val="TOC1"/>
            <w:tabs>
              <w:tab w:pos="4390" w:val="left" w:leader="none"/>
            </w:tabs>
            <w:ind w:left="150" w:firstLine="0"/>
          </w:pPr>
          <w:r>
            <w:rPr>
              <w:color w:val="A70740"/>
              <w:w w:val="90"/>
            </w:rPr>
            <w:t>Monitoring</w:t>
          </w:r>
          <w:r>
            <w:rPr>
              <w:color w:val="A70740"/>
              <w:spacing w:val="-15"/>
              <w:w w:val="90"/>
            </w:rPr>
            <w:t> </w:t>
          </w:r>
          <w:r>
            <w:rPr>
              <w:color w:val="A70740"/>
              <w:w w:val="90"/>
            </w:rPr>
            <w:t>inflation</w:t>
          </w:r>
          <w:r>
            <w:rPr>
              <w:color w:val="A70740"/>
              <w:spacing w:val="-14"/>
              <w:w w:val="90"/>
            </w:rPr>
            <w:t> </w:t>
          </w:r>
          <w:r>
            <w:rPr>
              <w:color w:val="A70740"/>
              <w:w w:val="90"/>
            </w:rPr>
            <w:t>expectations</w:t>
            <w:tab/>
          </w:r>
          <w:r>
            <w:rPr>
              <w:color w:val="A70740"/>
            </w:rPr>
            <w:t>34</w:t>
          </w:r>
        </w:p>
        <w:p>
          <w:pPr>
            <w:pStyle w:val="TOC1"/>
            <w:numPr>
              <w:ilvl w:val="0"/>
              <w:numId w:val="60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Household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inflation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expectations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utility</w:t>
          </w:r>
        </w:p>
        <w:p>
          <w:pPr>
            <w:pStyle w:val="TOC2"/>
            <w:tabs>
              <w:tab w:pos="4397" w:val="left" w:leader="none"/>
            </w:tabs>
          </w:pPr>
          <w:r>
            <w:rPr>
              <w:color w:val="231F20"/>
              <w:w w:val="95"/>
            </w:rPr>
            <w:t>price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rises</w:t>
            <w:tab/>
            <w:t>35</w:t>
          </w:r>
        </w:p>
        <w:p>
          <w:pPr>
            <w:pStyle w:val="TOC1"/>
            <w:numPr>
              <w:ilvl w:val="0"/>
              <w:numId w:val="60"/>
            </w:numPr>
            <w:tabs>
              <w:tab w:pos="604" w:val="left" w:leader="none"/>
              <w:tab w:pos="605" w:val="left" w:leader="none"/>
              <w:tab w:pos="4397" w:val="left" w:leader="none"/>
            </w:tabs>
            <w:spacing w:line="266" w:lineRule="auto" w:before="23" w:after="0"/>
            <w:ind w:left="604" w:right="900" w:hanging="454"/>
            <w:jc w:val="left"/>
          </w:pPr>
          <w:r>
            <w:rPr>
              <w:color w:val="231F20"/>
            </w:rPr>
            <w:t>Change in responsiveness of instantaneous forward </w:t>
          </w:r>
          <w:r>
            <w:rPr>
              <w:color w:val="231F20"/>
              <w:w w:val="90"/>
            </w:rPr>
            <w:t>inflation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rates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CPI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news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relative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pre-crisis</w:t>
            <w:tab/>
          </w:r>
          <w:r>
            <w:rPr>
              <w:color w:val="231F20"/>
              <w:spacing w:val="-9"/>
            </w:rPr>
            <w:t>35</w:t>
          </w:r>
        </w:p>
        <w:p>
          <w:pPr>
            <w:pStyle w:val="TOC1"/>
            <w:numPr>
              <w:ilvl w:val="0"/>
              <w:numId w:val="59"/>
            </w:numPr>
            <w:tabs>
              <w:tab w:pos="604" w:val="left" w:leader="none"/>
              <w:tab w:pos="605" w:val="left" w:leader="none"/>
              <w:tab w:pos="4389" w:val="left" w:leader="none"/>
            </w:tabs>
            <w:spacing w:line="240" w:lineRule="auto" w:before="222" w:after="0"/>
            <w:ind w:left="604" w:right="0" w:hanging="455"/>
            <w:jc w:val="left"/>
          </w:pPr>
          <w:hyperlink w:history="true" w:anchor="_TOC_250001">
            <w:r>
              <w:rPr>
                <w:color w:val="A70740"/>
                <w:w w:val="95"/>
              </w:rPr>
              <w:t>Prospects</w:t>
            </w:r>
            <w:r>
              <w:rPr>
                <w:color w:val="A70740"/>
                <w:spacing w:val="-33"/>
                <w:w w:val="95"/>
              </w:rPr>
              <w:t> </w:t>
            </w:r>
            <w:r>
              <w:rPr>
                <w:color w:val="A70740"/>
                <w:w w:val="95"/>
              </w:rPr>
              <w:t>for</w:t>
            </w:r>
            <w:r>
              <w:rPr>
                <w:color w:val="A70740"/>
                <w:spacing w:val="-30"/>
                <w:w w:val="95"/>
              </w:rPr>
              <w:t> </w:t>
            </w:r>
            <w:r>
              <w:rPr>
                <w:color w:val="A70740"/>
                <w:w w:val="95"/>
              </w:rPr>
              <w:t>inflation</w:t>
              <w:tab/>
            </w:r>
            <w:r>
              <w:rPr>
                <w:color w:val="A70740"/>
              </w:rPr>
              <w:t>36</w:t>
            </w:r>
          </w:hyperlink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</w:rPr>
            <w:t>GDP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based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market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interest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rate</w:t>
          </w:r>
        </w:p>
        <w:p>
          <w:pPr>
            <w:pStyle w:val="TOC2"/>
            <w:tabs>
              <w:tab w:pos="4392" w:val="left" w:leader="none"/>
            </w:tabs>
            <w:spacing w:before="23"/>
          </w:pP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£375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</w:rPr>
            <w:t>36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06" w:val="left" w:leader="none"/>
            </w:tabs>
            <w:spacing w:line="266" w:lineRule="auto" w:before="23" w:after="0"/>
            <w:ind w:left="604" w:right="900" w:hanging="454"/>
            <w:jc w:val="left"/>
          </w:pPr>
          <w:r>
            <w:rPr>
              <w:color w:val="231F20"/>
              <w:w w:val="95"/>
            </w:rPr>
            <w:t>CPI inflation projection based on market interest rate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£375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  <w:spacing w:val="-11"/>
            </w:rPr>
            <w:t>37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06" w:val="left" w:leader="none"/>
            </w:tabs>
            <w:spacing w:line="266" w:lineRule="auto" w:before="1" w:after="0"/>
            <w:ind w:left="604" w:right="900" w:hanging="454"/>
            <w:jc w:val="left"/>
          </w:pPr>
          <w:r>
            <w:rPr>
              <w:color w:val="231F20"/>
            </w:rPr>
            <w:t>CPI inflation projection in August based on constant nominal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interest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rates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at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0.5%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£375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billion</w:t>
          </w:r>
          <w:r>
            <w:rPr>
              <w:color w:val="231F20"/>
              <w:spacing w:val="-32"/>
            </w:rPr>
            <w:t> </w:t>
          </w:r>
          <w:r>
            <w:rPr>
              <w:color w:val="231F20"/>
            </w:rPr>
            <w:t>asset </w:t>
          </w:r>
          <w:r>
            <w:rPr>
              <w:color w:val="231F20"/>
              <w:w w:val="95"/>
            </w:rPr>
            <w:t>purchases</w:t>
            <w:tab/>
          </w:r>
          <w:r>
            <w:rPr>
              <w:color w:val="231F20"/>
              <w:spacing w:val="-11"/>
            </w:rPr>
            <w:t>37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406" w:val="left" w:leader="none"/>
            </w:tabs>
            <w:spacing w:line="240" w:lineRule="auto" w:before="3" w:after="0"/>
            <w:ind w:left="604" w:right="0" w:hanging="455"/>
            <w:jc w:val="left"/>
          </w:pPr>
          <w:r>
            <w:rPr>
              <w:color w:val="231F20"/>
              <w:w w:val="90"/>
            </w:rPr>
            <w:t>Probability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that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inflation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will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be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above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the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target</w:t>
            <w:tab/>
          </w:r>
          <w:r>
            <w:rPr>
              <w:color w:val="231F20"/>
            </w:rPr>
            <w:t>37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  <w:tab w:pos="4390" w:val="left" w:leader="none"/>
            </w:tabs>
            <w:spacing w:line="266" w:lineRule="auto" w:before="23" w:after="0"/>
            <w:ind w:left="604" w:right="900" w:hanging="454"/>
            <w:jc w:val="left"/>
          </w:pPr>
          <w:r>
            <w:rPr>
              <w:color w:val="231F20"/>
              <w:w w:val="95"/>
            </w:rPr>
            <w:t>Projection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level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based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on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interest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£375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  <w:spacing w:val="-9"/>
            </w:rPr>
            <w:t>43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</w:tabs>
            <w:spacing w:line="240" w:lineRule="auto" w:before="1" w:after="0"/>
            <w:ind w:left="604" w:right="0" w:hanging="455"/>
            <w:jc w:val="left"/>
          </w:pPr>
          <w:r>
            <w:rPr>
              <w:color w:val="231F20"/>
              <w:w w:val="90"/>
            </w:rPr>
            <w:t>Projected</w:t>
          </w:r>
          <w:r>
            <w:rPr>
              <w:color w:val="231F20"/>
              <w:spacing w:val="-10"/>
              <w:w w:val="90"/>
            </w:rPr>
            <w:t> </w:t>
          </w:r>
          <w:r>
            <w:rPr>
              <w:color w:val="231F20"/>
              <w:w w:val="90"/>
            </w:rPr>
            <w:t>probabilities</w:t>
          </w:r>
          <w:r>
            <w:rPr>
              <w:color w:val="231F20"/>
              <w:spacing w:val="-13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GDP</w:t>
          </w:r>
          <w:r>
            <w:rPr>
              <w:color w:val="231F20"/>
              <w:spacing w:val="-9"/>
              <w:w w:val="90"/>
            </w:rPr>
            <w:t> </w:t>
          </w:r>
          <w:r>
            <w:rPr>
              <w:color w:val="231F20"/>
              <w:w w:val="90"/>
            </w:rPr>
            <w:t>growth</w:t>
          </w:r>
          <w:r>
            <w:rPr>
              <w:color w:val="231F20"/>
              <w:spacing w:val="-10"/>
              <w:w w:val="90"/>
            </w:rPr>
            <w:t> </w:t>
          </w:r>
          <w:r>
            <w:rPr>
              <w:color w:val="231F20"/>
              <w:w w:val="90"/>
            </w:rPr>
            <w:t>in</w:t>
          </w:r>
          <w:r>
            <w:rPr>
              <w:color w:val="231F20"/>
              <w:spacing w:val="-9"/>
              <w:w w:val="90"/>
            </w:rPr>
            <w:t> </w:t>
          </w:r>
          <w:r>
            <w:rPr>
              <w:color w:val="231F20"/>
              <w:w w:val="90"/>
            </w:rPr>
            <w:t>2015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Q4</w:t>
          </w:r>
        </w:p>
        <w:p>
          <w:pPr>
            <w:pStyle w:val="TOC2"/>
            <w:tabs>
              <w:tab w:pos="4390" w:val="left" w:leader="none"/>
            </w:tabs>
            <w:spacing w:before="23"/>
          </w:pPr>
          <w:r>
            <w:rPr>
              <w:color w:val="231F20"/>
              <w:w w:val="95"/>
            </w:rPr>
            <w:t>(central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90%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distribution)</w:t>
            <w:tab/>
          </w:r>
          <w:r>
            <w:rPr>
              <w:color w:val="231F20"/>
            </w:rPr>
            <w:t>43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GDP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based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constant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nominal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interest</w:t>
          </w:r>
        </w:p>
        <w:p>
          <w:pPr>
            <w:pStyle w:val="TOC2"/>
            <w:tabs>
              <w:tab w:pos="4386" w:val="left" w:leader="none"/>
            </w:tabs>
          </w:pPr>
          <w:r>
            <w:rPr>
              <w:color w:val="231F20"/>
              <w:w w:val="95"/>
            </w:rPr>
            <w:t>rates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at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0.5%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£375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billion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asset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purchases</w:t>
            <w:tab/>
          </w:r>
          <w:r>
            <w:rPr>
              <w:color w:val="231F20"/>
            </w:rPr>
            <w:t>44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Unemployment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based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market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interest</w:t>
          </w:r>
        </w:p>
        <w:p>
          <w:pPr>
            <w:pStyle w:val="TOC2"/>
            <w:tabs>
              <w:tab w:pos="4386" w:val="left" w:leader="none"/>
            </w:tabs>
          </w:pP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£375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</w:rPr>
            <w:t>44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</w:tabs>
            <w:spacing w:line="266" w:lineRule="auto" w:before="23" w:after="0"/>
            <w:ind w:left="604" w:right="900" w:hanging="454"/>
            <w:jc w:val="left"/>
          </w:pPr>
          <w:r>
            <w:rPr>
              <w:color w:val="231F20"/>
              <w:w w:val="95"/>
            </w:rPr>
            <w:t>Unemployment projection based on constant nominal interest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rates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at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0.5%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£375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billion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asset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purchases</w:t>
          </w:r>
          <w:r>
            <w:rPr>
              <w:color w:val="231F20"/>
              <w:spacing w:val="16"/>
              <w:w w:val="95"/>
            </w:rPr>
            <w:t> </w:t>
          </w:r>
          <w:r>
            <w:rPr>
              <w:color w:val="231F20"/>
              <w:w w:val="95"/>
            </w:rPr>
            <w:t>45</w:t>
          </w:r>
        </w:p>
        <w:p>
          <w:pPr>
            <w:pStyle w:val="TOC1"/>
            <w:numPr>
              <w:ilvl w:val="1"/>
              <w:numId w:val="59"/>
            </w:numPr>
            <w:tabs>
              <w:tab w:pos="605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</w:rPr>
            <w:t>Cumulative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probability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unemployment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having</w:t>
          </w:r>
        </w:p>
        <w:p>
          <w:pPr>
            <w:pStyle w:val="TOC2"/>
            <w:tabs>
              <w:tab w:pos="4394" w:val="left" w:leader="none"/>
            </w:tabs>
          </w:pPr>
          <w:r>
            <w:rPr>
              <w:color w:val="231F20"/>
              <w:w w:val="95"/>
            </w:rPr>
            <w:t>reached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7%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threshold</w:t>
            <w:tab/>
          </w:r>
          <w:r>
            <w:rPr>
              <w:color w:val="231F20"/>
            </w:rPr>
            <w:t>45</w:t>
          </w:r>
        </w:p>
        <w:p>
          <w:pPr>
            <w:pStyle w:val="TOC1"/>
            <w:numPr>
              <w:ilvl w:val="1"/>
              <w:numId w:val="59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Projected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probabilities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CPI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inflation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outturns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in</w:t>
          </w:r>
        </w:p>
        <w:p>
          <w:pPr>
            <w:pStyle w:val="TOC2"/>
            <w:tabs>
              <w:tab w:pos="4389" w:val="left" w:leader="none"/>
            </w:tabs>
            <w:spacing w:before="23"/>
          </w:pPr>
          <w:r>
            <w:rPr>
              <w:color w:val="231F20"/>
              <w:w w:val="95"/>
            </w:rPr>
            <w:t>2014</w:t>
          </w:r>
          <w:r>
            <w:rPr>
              <w:color w:val="231F20"/>
              <w:spacing w:val="-24"/>
              <w:w w:val="95"/>
            </w:rPr>
            <w:t> </w:t>
          </w:r>
          <w:r>
            <w:rPr>
              <w:color w:val="231F20"/>
              <w:w w:val="95"/>
            </w:rPr>
            <w:t>Q4</w:t>
          </w:r>
          <w:r>
            <w:rPr>
              <w:color w:val="231F20"/>
              <w:spacing w:val="-20"/>
              <w:w w:val="95"/>
            </w:rPr>
            <w:t> </w:t>
          </w:r>
          <w:r>
            <w:rPr>
              <w:color w:val="231F20"/>
              <w:w w:val="95"/>
            </w:rPr>
            <w:t>(central</w:t>
          </w:r>
          <w:r>
            <w:rPr>
              <w:color w:val="231F20"/>
              <w:spacing w:val="-20"/>
              <w:w w:val="95"/>
            </w:rPr>
            <w:t> </w:t>
          </w:r>
          <w:r>
            <w:rPr>
              <w:color w:val="231F20"/>
              <w:w w:val="95"/>
            </w:rPr>
            <w:t>90%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distribution)</w:t>
            <w:tab/>
          </w:r>
          <w:r>
            <w:rPr>
              <w:color w:val="231F20"/>
            </w:rPr>
            <w:t>46</w:t>
          </w:r>
        </w:p>
        <w:p>
          <w:pPr>
            <w:pStyle w:val="TOC1"/>
            <w:numPr>
              <w:ilvl w:val="1"/>
              <w:numId w:val="59"/>
            </w:numPr>
            <w:tabs>
              <w:tab w:pos="605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</w:rPr>
            <w:t>Probability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that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CPI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inflation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will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be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at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or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above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the</w:t>
          </w:r>
        </w:p>
        <w:p>
          <w:pPr>
            <w:pStyle w:val="TOC2"/>
            <w:tabs>
              <w:tab w:pos="4389" w:val="left" w:leader="none"/>
            </w:tabs>
            <w:spacing w:before="23"/>
          </w:pPr>
          <w:r>
            <w:rPr>
              <w:color w:val="231F20"/>
            </w:rPr>
            <w:t>2.5%</w:t>
          </w:r>
          <w:r>
            <w:rPr>
              <w:color w:val="231F20"/>
              <w:spacing w:val="-33"/>
            </w:rPr>
            <w:t> </w:t>
          </w:r>
          <w:r>
            <w:rPr>
              <w:color w:val="231F20"/>
            </w:rPr>
            <w:t>knockout</w:t>
            <w:tab/>
            <w:t>46</w:t>
          </w:r>
        </w:p>
        <w:p>
          <w:pPr>
            <w:pStyle w:val="TOC1"/>
            <w:numPr>
              <w:ilvl w:val="1"/>
              <w:numId w:val="59"/>
            </w:numPr>
            <w:tabs>
              <w:tab w:pos="605" w:val="left" w:leader="none"/>
            </w:tabs>
            <w:spacing w:line="266" w:lineRule="auto" w:before="22" w:after="0"/>
            <w:ind w:left="604" w:right="900" w:hanging="454"/>
            <w:jc w:val="left"/>
          </w:pPr>
          <w:r>
            <w:rPr>
              <w:color w:val="231F20"/>
            </w:rPr>
            <w:t>CPI inflation projection based on constant nominal </w:t>
          </w:r>
          <w:r>
            <w:rPr>
              <w:color w:val="231F20"/>
              <w:w w:val="95"/>
            </w:rPr>
            <w:t>interest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rates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at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0.5%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£375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billion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asset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purchases</w:t>
          </w:r>
          <w:r>
            <w:rPr>
              <w:color w:val="231F20"/>
              <w:spacing w:val="14"/>
              <w:w w:val="95"/>
            </w:rPr>
            <w:t> </w:t>
          </w:r>
          <w:r>
            <w:rPr>
              <w:color w:val="231F20"/>
              <w:w w:val="95"/>
            </w:rPr>
            <w:t>46</w:t>
          </w:r>
        </w:p>
        <w:p>
          <w:pPr>
            <w:pStyle w:val="TOC1"/>
            <w:tabs>
              <w:tab w:pos="4400" w:val="left" w:leader="none"/>
            </w:tabs>
            <w:spacing w:before="2"/>
            <w:ind w:left="150" w:firstLine="0"/>
          </w:pPr>
          <w:hyperlink w:history="true" w:anchor="_TOC_250000">
            <w:r>
              <w:rPr>
                <w:color w:val="A70740"/>
                <w:w w:val="95"/>
              </w:rPr>
              <w:t>The</w:t>
            </w:r>
            <w:r>
              <w:rPr>
                <w:color w:val="A70740"/>
                <w:spacing w:val="-36"/>
                <w:w w:val="95"/>
              </w:rPr>
              <w:t> </w:t>
            </w:r>
            <w:r>
              <w:rPr>
                <w:color w:val="A70740"/>
                <w:spacing w:val="-3"/>
                <w:w w:val="95"/>
              </w:rPr>
              <w:t>MPC’s</w:t>
            </w:r>
            <w:r>
              <w:rPr>
                <w:color w:val="A70740"/>
                <w:spacing w:val="-37"/>
                <w:w w:val="95"/>
              </w:rPr>
              <w:t> </w:t>
            </w:r>
            <w:r>
              <w:rPr>
                <w:color w:val="A70740"/>
                <w:w w:val="95"/>
              </w:rPr>
              <w:t>forecasting</w:t>
            </w:r>
            <w:r>
              <w:rPr>
                <w:color w:val="A70740"/>
                <w:spacing w:val="-36"/>
                <w:w w:val="95"/>
              </w:rPr>
              <w:t> </w:t>
            </w:r>
            <w:r>
              <w:rPr>
                <w:color w:val="A70740"/>
                <w:w w:val="95"/>
              </w:rPr>
              <w:t>record</w:t>
              <w:tab/>
            </w:r>
            <w:r>
              <w:rPr>
                <w:color w:val="A70740"/>
              </w:rPr>
              <w:t>47</w:t>
            </w:r>
          </w:hyperlink>
        </w:p>
      </w:sdtContent>
    </w:sdt>
    <w:p>
      <w:pPr>
        <w:tabs>
          <w:tab w:pos="604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A</w:t>
        <w:tab/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outturns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projection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August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2010</w:t>
      </w:r>
      <w:r>
        <w:rPr>
          <w:color w:val="231F20"/>
          <w:spacing w:val="-33"/>
          <w:w w:val="95"/>
          <w:sz w:val="17"/>
        </w:rPr>
        <w:t> </w:t>
      </w:r>
      <w:r>
        <w:rPr>
          <w:rFonts w:ascii="Georgia"/>
          <w:i/>
          <w:color w:val="231F20"/>
          <w:w w:val="95"/>
          <w:sz w:val="17"/>
        </w:rPr>
        <w:t>Report</w:t>
      </w:r>
      <w:r>
        <w:rPr>
          <w:rFonts w:ascii="Georgia"/>
          <w:i/>
          <w:color w:val="231F20"/>
          <w:spacing w:val="-13"/>
          <w:w w:val="95"/>
          <w:sz w:val="17"/>
        </w:rPr>
        <w:t> </w:t>
      </w:r>
      <w:r>
        <w:rPr>
          <w:color w:val="231F20"/>
          <w:w w:val="95"/>
          <w:sz w:val="17"/>
        </w:rPr>
        <w:t>47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560" w:bottom="0" w:left="640" w:right="460"/>
          <w:cols w:num="2" w:equalWidth="0">
            <w:col w:w="4614" w:space="715"/>
            <w:col w:w="548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3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3"/>
        <w:gridCol w:w="3812"/>
        <w:gridCol w:w="238"/>
      </w:tblGrid>
      <w:tr>
        <w:trPr>
          <w:trHeight w:val="211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2"/>
              <w:ind w:left="50"/>
              <w:rPr>
                <w:sz w:val="17"/>
              </w:rPr>
            </w:pPr>
            <w:r>
              <w:rPr>
                <w:color w:val="231F20"/>
                <w:w w:val="94"/>
                <w:sz w:val="17"/>
              </w:rPr>
              <w:t>B</w:t>
            </w:r>
          </w:p>
        </w:tc>
        <w:tc>
          <w:tcPr>
            <w:tcW w:w="3812" w:type="dxa"/>
          </w:tcPr>
          <w:p>
            <w:pPr>
              <w:pStyle w:val="TableParagraph"/>
              <w:spacing w:line="189" w:lineRule="exact" w:before="2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Contributions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to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news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level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real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GDP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since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12" w:type="dxa"/>
          </w:tcPr>
          <w:p>
            <w:pPr>
              <w:pStyle w:val="TableParagraph"/>
              <w:spacing w:line="189" w:lineRule="exact" w:before="11"/>
              <w:ind w:left="30"/>
              <w:rPr>
                <w:rFonts w:ascii="Georgia"/>
                <w:i/>
                <w:sz w:val="17"/>
              </w:rPr>
            </w:pPr>
            <w:r>
              <w:rPr>
                <w:color w:val="231F20"/>
                <w:sz w:val="17"/>
              </w:rPr>
              <w:t>the August 2010 </w:t>
            </w:r>
            <w:r>
              <w:rPr>
                <w:rFonts w:ascii="Georgia"/>
                <w:i/>
                <w:color w:val="231F20"/>
                <w:sz w:val="17"/>
              </w:rPr>
              <w:t>Report</w:t>
            </w:r>
          </w:p>
        </w:tc>
        <w:tc>
          <w:tcPr>
            <w:tcW w:w="238" w:type="dxa"/>
          </w:tcPr>
          <w:p>
            <w:pPr>
              <w:pStyle w:val="TableParagraph"/>
              <w:spacing w:line="189" w:lineRule="exact" w:before="11"/>
              <w:ind w:left="14"/>
              <w:rPr>
                <w:sz w:val="17"/>
              </w:rPr>
            </w:pPr>
            <w:r>
              <w:rPr>
                <w:color w:val="231F20"/>
                <w:sz w:val="17"/>
              </w:rPr>
              <w:t>47</w:t>
            </w: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8"/>
                <w:sz w:val="17"/>
              </w:rPr>
              <w:t>C</w:t>
            </w:r>
          </w:p>
        </w:tc>
        <w:tc>
          <w:tcPr>
            <w:tcW w:w="3812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CPI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outturns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3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August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2010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12" w:type="dxa"/>
          </w:tcPr>
          <w:p>
            <w:pPr>
              <w:pStyle w:val="TableParagraph"/>
              <w:spacing w:line="185" w:lineRule="exact" w:before="14"/>
              <w:ind w:left="30"/>
              <w:rPr>
                <w:rFonts w:ascii="Georgia"/>
                <w:i/>
                <w:sz w:val="17"/>
              </w:rPr>
            </w:pPr>
            <w:r>
              <w:rPr>
                <w:rFonts w:ascii="Georgia"/>
                <w:i/>
                <w:color w:val="231F20"/>
                <w:w w:val="95"/>
                <w:sz w:val="17"/>
              </w:rPr>
              <w:t>Report</w:t>
            </w:r>
          </w:p>
        </w:tc>
        <w:tc>
          <w:tcPr>
            <w:tcW w:w="238" w:type="dxa"/>
          </w:tcPr>
          <w:p>
            <w:pPr>
              <w:pStyle w:val="TableParagraph"/>
              <w:spacing w:line="189" w:lineRule="exact" w:before="11"/>
              <w:ind w:left="14"/>
              <w:rPr>
                <w:sz w:val="17"/>
              </w:rPr>
            </w:pPr>
            <w:r>
              <w:rPr>
                <w:color w:val="231F20"/>
                <w:sz w:val="17"/>
              </w:rPr>
              <w:t>47</w:t>
            </w:r>
          </w:p>
        </w:tc>
      </w:tr>
      <w:tr>
        <w:trPr>
          <w:trHeight w:val="220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Other</w:t>
            </w:r>
          </w:p>
        </w:tc>
        <w:tc>
          <w:tcPr>
            <w:tcW w:w="3812" w:type="dxa"/>
          </w:tcPr>
          <w:p>
            <w:pPr>
              <w:pStyle w:val="TableParagraph"/>
              <w:spacing w:line="189" w:lineRule="exact" w:before="11"/>
              <w:ind w:left="16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forecasters’ expectations</w:t>
            </w:r>
          </w:p>
        </w:tc>
        <w:tc>
          <w:tcPr>
            <w:tcW w:w="238" w:type="dxa"/>
          </w:tcPr>
          <w:p>
            <w:pPr>
              <w:pStyle w:val="TableParagraph"/>
              <w:spacing w:line="189" w:lineRule="exact" w:before="11"/>
              <w:ind w:left="7"/>
              <w:rPr>
                <w:sz w:val="17"/>
              </w:rPr>
            </w:pPr>
            <w:r>
              <w:rPr>
                <w:color w:val="A70740"/>
                <w:sz w:val="17"/>
              </w:rPr>
              <w:t>50</w:t>
            </w: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9"/>
                <w:sz w:val="17"/>
              </w:rPr>
              <w:t>A</w:t>
            </w:r>
          </w:p>
        </w:tc>
        <w:tc>
          <w:tcPr>
            <w:tcW w:w="3812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Probabilities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being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above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2%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two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years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12" w:type="dxa"/>
          </w:tcPr>
          <w:p>
            <w:pPr>
              <w:pStyle w:val="TableParagraph"/>
              <w:spacing w:line="180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ahead</w:t>
            </w:r>
          </w:p>
        </w:tc>
        <w:tc>
          <w:tcPr>
            <w:tcW w:w="238" w:type="dxa"/>
          </w:tcPr>
          <w:p>
            <w:pPr>
              <w:pStyle w:val="TableParagraph"/>
              <w:spacing w:line="180" w:lineRule="exact" w:before="11"/>
              <w:ind w:left="7"/>
              <w:rPr>
                <w:sz w:val="17"/>
              </w:rPr>
            </w:pPr>
            <w:r>
              <w:rPr>
                <w:color w:val="231F20"/>
                <w:sz w:val="17"/>
              </w:rPr>
              <w:t>50</w:t>
            </w:r>
          </w:p>
        </w:tc>
      </w:tr>
    </w:tbl>
    <w:p>
      <w:pPr>
        <w:spacing w:before="155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Tables</w:t>
      </w:r>
    </w:p>
    <w:p>
      <w:pPr>
        <w:pStyle w:val="BodyText"/>
        <w:spacing w:before="1"/>
        <w:rPr>
          <w:sz w:val="10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79"/>
        <w:gridCol w:w="279"/>
      </w:tblGrid>
      <w:tr>
        <w:trPr>
          <w:trHeight w:val="311" w:hRule="atLeast"/>
        </w:trPr>
        <w:tc>
          <w:tcPr>
            <w:tcW w:w="4179" w:type="dxa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02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1</w:t>
              <w:tab/>
              <w:t>Money</w:t>
            </w:r>
            <w:r>
              <w:rPr>
                <w:color w:val="A70740"/>
                <w:spacing w:val="-17"/>
                <w:sz w:val="17"/>
              </w:rPr>
              <w:t> </w:t>
            </w:r>
            <w:r>
              <w:rPr>
                <w:color w:val="A70740"/>
                <w:sz w:val="17"/>
              </w:rPr>
              <w:t>and</w:t>
            </w:r>
            <w:r>
              <w:rPr>
                <w:color w:val="A70740"/>
                <w:spacing w:val="-16"/>
                <w:sz w:val="17"/>
              </w:rPr>
              <w:t> </w:t>
            </w:r>
            <w:r>
              <w:rPr>
                <w:color w:val="A70740"/>
                <w:sz w:val="17"/>
              </w:rPr>
              <w:t>asset</w:t>
            </w:r>
            <w:r>
              <w:rPr>
                <w:color w:val="A70740"/>
                <w:spacing w:val="-16"/>
                <w:sz w:val="17"/>
              </w:rPr>
              <w:t> </w:t>
            </w:r>
            <w:r>
              <w:rPr>
                <w:color w:val="A70740"/>
                <w:sz w:val="17"/>
              </w:rPr>
              <w:t>prices</w:t>
            </w:r>
          </w:p>
        </w:tc>
        <w:tc>
          <w:tcPr>
            <w:tcW w:w="2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89" w:lineRule="exact" w:before="102"/>
              <w:ind w:left="115"/>
              <w:jc w:val="center"/>
              <w:rPr>
                <w:sz w:val="17"/>
              </w:rPr>
            </w:pPr>
            <w:r>
              <w:rPr>
                <w:color w:val="A70740"/>
                <w:w w:val="102"/>
                <w:sz w:val="17"/>
              </w:rPr>
              <w:t>9</w:t>
            </w:r>
          </w:p>
        </w:tc>
      </w:tr>
      <w:tr>
        <w:trPr>
          <w:trHeight w:val="219" w:hRule="atLeast"/>
        </w:trPr>
        <w:tc>
          <w:tcPr>
            <w:tcW w:w="4179" w:type="dxa"/>
          </w:tcPr>
          <w:p>
            <w:pPr>
              <w:pStyle w:val="TableParagraph"/>
              <w:tabs>
                <w:tab w:pos="452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1.A</w:t>
              <w:tab/>
              <w:t>Monitoring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MPC’s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key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judgements</w:t>
            </w:r>
          </w:p>
        </w:tc>
        <w:tc>
          <w:tcPr>
            <w:tcW w:w="279" w:type="dxa"/>
          </w:tcPr>
          <w:p>
            <w:pPr>
              <w:pStyle w:val="TableParagraph"/>
              <w:spacing w:line="189" w:lineRule="exact" w:before="11"/>
              <w:ind w:left="117"/>
              <w:jc w:val="center"/>
              <w:rPr>
                <w:sz w:val="17"/>
              </w:rPr>
            </w:pPr>
            <w:r>
              <w:rPr>
                <w:color w:val="231F20"/>
                <w:w w:val="100"/>
                <w:sz w:val="17"/>
              </w:rPr>
              <w:t>9</w:t>
            </w:r>
          </w:p>
        </w:tc>
      </w:tr>
      <w:tr>
        <w:trPr>
          <w:trHeight w:val="330" w:hRule="atLeast"/>
        </w:trPr>
        <w:tc>
          <w:tcPr>
            <w:tcW w:w="4179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1.B</w:t>
              <w:tab/>
              <w:t>Effective</w:t>
            </w:r>
            <w:r>
              <w:rPr>
                <w:color w:val="231F20"/>
                <w:spacing w:val="-29"/>
                <w:sz w:val="17"/>
              </w:rPr>
              <w:t> </w:t>
            </w:r>
            <w:r>
              <w:rPr>
                <w:color w:val="231F20"/>
                <w:sz w:val="17"/>
              </w:rPr>
              <w:t>interest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rates</w:t>
            </w:r>
            <w:r>
              <w:rPr>
                <w:color w:val="231F20"/>
                <w:spacing w:val="-30"/>
                <w:sz w:val="17"/>
              </w:rPr>
              <w:t> </w:t>
            </w:r>
            <w:r>
              <w:rPr>
                <w:color w:val="231F20"/>
                <w:sz w:val="17"/>
              </w:rPr>
              <w:t>on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outstanding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loans</w:t>
            </w:r>
          </w:p>
        </w:tc>
        <w:tc>
          <w:tcPr>
            <w:tcW w:w="279" w:type="dxa"/>
          </w:tcPr>
          <w:p>
            <w:pPr>
              <w:pStyle w:val="TableParagraph"/>
              <w:spacing w:before="11"/>
              <w:ind w:left="48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13</w:t>
            </w:r>
          </w:p>
        </w:tc>
      </w:tr>
      <w:tr>
        <w:trPr>
          <w:trHeight w:val="330" w:hRule="atLeast"/>
        </w:trPr>
        <w:tc>
          <w:tcPr>
            <w:tcW w:w="417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2</w:t>
              <w:tab/>
              <w:t>Demand</w:t>
            </w:r>
          </w:p>
        </w:tc>
        <w:tc>
          <w:tcPr>
            <w:tcW w:w="279" w:type="dxa"/>
          </w:tcPr>
          <w:p>
            <w:pPr>
              <w:pStyle w:val="TableParagraph"/>
              <w:spacing w:line="189" w:lineRule="exact" w:before="121"/>
              <w:ind w:left="48" w:right="5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16</w:t>
            </w:r>
          </w:p>
        </w:tc>
      </w:tr>
      <w:tr>
        <w:trPr>
          <w:trHeight w:val="219" w:hRule="atLeast"/>
        </w:trPr>
        <w:tc>
          <w:tcPr>
            <w:tcW w:w="4179" w:type="dxa"/>
          </w:tcPr>
          <w:p>
            <w:pPr>
              <w:pStyle w:val="TableParagraph"/>
              <w:tabs>
                <w:tab w:pos="452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2.A</w:t>
              <w:tab/>
              <w:t>Monitoring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MPC’s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key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judgements</w:t>
            </w:r>
          </w:p>
        </w:tc>
        <w:tc>
          <w:tcPr>
            <w:tcW w:w="279" w:type="dxa"/>
          </w:tcPr>
          <w:p>
            <w:pPr>
              <w:pStyle w:val="TableParagraph"/>
              <w:spacing w:line="189" w:lineRule="exact" w:before="11"/>
              <w:ind w:left="48" w:right="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16</w:t>
            </w:r>
          </w:p>
        </w:tc>
      </w:tr>
      <w:tr>
        <w:trPr>
          <w:trHeight w:val="219" w:hRule="atLeast"/>
        </w:trPr>
        <w:tc>
          <w:tcPr>
            <w:tcW w:w="417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2.B</w:t>
              <w:tab/>
              <w:t>Expenditure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components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demand</w:t>
            </w:r>
          </w:p>
        </w:tc>
        <w:tc>
          <w:tcPr>
            <w:tcW w:w="279" w:type="dxa"/>
          </w:tcPr>
          <w:p>
            <w:pPr>
              <w:pStyle w:val="TableParagraph"/>
              <w:spacing w:line="189" w:lineRule="exact" w:before="11"/>
              <w:ind w:left="63" w:right="6"/>
              <w:jc w:val="center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17</w:t>
            </w:r>
          </w:p>
        </w:tc>
      </w:tr>
      <w:tr>
        <w:trPr>
          <w:trHeight w:val="219" w:hRule="atLeast"/>
        </w:trPr>
        <w:tc>
          <w:tcPr>
            <w:tcW w:w="417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2.C</w:t>
              <w:tab/>
              <w:t>GDP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selected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countries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regions</w:t>
            </w:r>
          </w:p>
        </w:tc>
        <w:tc>
          <w:tcPr>
            <w:tcW w:w="279" w:type="dxa"/>
          </w:tcPr>
          <w:p>
            <w:pPr>
              <w:pStyle w:val="TableParagraph"/>
              <w:spacing w:line="189" w:lineRule="exact" w:before="11"/>
              <w:ind w:left="36" w:right="1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22</w:t>
            </w:r>
          </w:p>
        </w:tc>
      </w:tr>
      <w:tr>
        <w:trPr>
          <w:trHeight w:val="439" w:hRule="atLeast"/>
        </w:trPr>
        <w:tc>
          <w:tcPr>
            <w:tcW w:w="4179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2.D</w:t>
              <w:tab/>
              <w:t>Euro-area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US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household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business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interest</w:t>
            </w:r>
          </w:p>
          <w:p>
            <w:pPr>
              <w:pStyle w:val="TableParagraph"/>
              <w:spacing w:line="189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rates and survey indicators of confidence</w:t>
            </w:r>
          </w:p>
        </w:tc>
        <w:tc>
          <w:tcPr>
            <w:tcW w:w="279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42" w:right="6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22</w:t>
            </w:r>
          </w:p>
        </w:tc>
      </w:tr>
      <w:tr>
        <w:trPr>
          <w:trHeight w:val="220" w:hRule="atLeast"/>
        </w:trPr>
        <w:tc>
          <w:tcPr>
            <w:tcW w:w="417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2.E</w:t>
              <w:tab/>
            </w:r>
            <w:r>
              <w:rPr>
                <w:color w:val="231F20"/>
                <w:w w:val="95"/>
                <w:sz w:val="17"/>
              </w:rPr>
              <w:t>Summary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statistics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selected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emerging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economies</w:t>
            </w:r>
          </w:p>
        </w:tc>
        <w:tc>
          <w:tcPr>
            <w:tcW w:w="279" w:type="dxa"/>
          </w:tcPr>
          <w:p>
            <w:pPr>
              <w:pStyle w:val="TableParagraph"/>
              <w:spacing w:line="189" w:lineRule="exact" w:before="11"/>
              <w:ind w:left="36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23</w:t>
            </w:r>
          </w:p>
        </w:tc>
      </w:tr>
      <w:tr>
        <w:trPr>
          <w:trHeight w:val="220" w:hRule="atLeast"/>
        </w:trPr>
        <w:tc>
          <w:tcPr>
            <w:tcW w:w="4179" w:type="dxa"/>
          </w:tcPr>
          <w:p>
            <w:pPr>
              <w:pStyle w:val="TableParagraph"/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Macroeconomic</w:t>
            </w:r>
            <w:r>
              <w:rPr>
                <w:color w:val="A70740"/>
                <w:spacing w:val="-30"/>
                <w:w w:val="95"/>
                <w:sz w:val="17"/>
              </w:rPr>
              <w:t> </w:t>
            </w:r>
            <w:r>
              <w:rPr>
                <w:color w:val="A70740"/>
                <w:w w:val="95"/>
                <w:sz w:val="17"/>
              </w:rPr>
              <w:t>implications</w:t>
            </w:r>
            <w:r>
              <w:rPr>
                <w:color w:val="A70740"/>
                <w:spacing w:val="-32"/>
                <w:w w:val="95"/>
                <w:sz w:val="17"/>
              </w:rPr>
              <w:t> </w:t>
            </w:r>
            <w:r>
              <w:rPr>
                <w:color w:val="A70740"/>
                <w:w w:val="95"/>
                <w:sz w:val="17"/>
              </w:rPr>
              <w:t>of</w:t>
            </w:r>
            <w:r>
              <w:rPr>
                <w:color w:val="A70740"/>
                <w:spacing w:val="-31"/>
                <w:w w:val="95"/>
                <w:sz w:val="17"/>
              </w:rPr>
              <w:t> </w:t>
            </w:r>
            <w:r>
              <w:rPr>
                <w:color w:val="A70740"/>
                <w:w w:val="95"/>
                <w:sz w:val="17"/>
              </w:rPr>
              <w:t>the</w:t>
            </w:r>
            <w:r>
              <w:rPr>
                <w:color w:val="A70740"/>
                <w:spacing w:val="-30"/>
                <w:w w:val="95"/>
                <w:sz w:val="17"/>
              </w:rPr>
              <w:t> </w:t>
            </w:r>
            <w:r>
              <w:rPr>
                <w:color w:val="A70740"/>
                <w:w w:val="95"/>
                <w:sz w:val="17"/>
              </w:rPr>
              <w:t>housing</w:t>
            </w:r>
            <w:r>
              <w:rPr>
                <w:color w:val="A70740"/>
                <w:spacing w:val="-30"/>
                <w:w w:val="95"/>
                <w:sz w:val="17"/>
              </w:rPr>
              <w:t> </w:t>
            </w:r>
            <w:r>
              <w:rPr>
                <w:color w:val="A70740"/>
                <w:w w:val="95"/>
                <w:sz w:val="17"/>
              </w:rPr>
              <w:t>market</w:t>
            </w:r>
            <w:r>
              <w:rPr>
                <w:color w:val="A70740"/>
                <w:spacing w:val="-29"/>
                <w:w w:val="95"/>
                <w:sz w:val="17"/>
              </w:rPr>
              <w:t> </w:t>
            </w:r>
            <w:r>
              <w:rPr>
                <w:color w:val="A70740"/>
                <w:w w:val="95"/>
                <w:sz w:val="17"/>
              </w:rPr>
              <w:t>revival</w:t>
            </w:r>
          </w:p>
        </w:tc>
        <w:tc>
          <w:tcPr>
            <w:tcW w:w="279" w:type="dxa"/>
          </w:tcPr>
          <w:p>
            <w:pPr>
              <w:pStyle w:val="TableParagraph"/>
              <w:spacing w:line="189" w:lineRule="exact" w:before="11"/>
              <w:ind w:left="33" w:right="6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20</w:t>
            </w:r>
          </w:p>
        </w:tc>
      </w:tr>
      <w:tr>
        <w:trPr>
          <w:trHeight w:val="549" w:hRule="atLeast"/>
        </w:trPr>
        <w:tc>
          <w:tcPr>
            <w:tcW w:w="4179" w:type="dxa"/>
          </w:tcPr>
          <w:p>
            <w:pPr>
              <w:pStyle w:val="TableParagraph"/>
              <w:tabs>
                <w:tab w:pos="453" w:val="left" w:leader="none"/>
              </w:tabs>
              <w:spacing w:line="266" w:lineRule="auto" w:before="11"/>
              <w:ind w:left="453" w:right="627" w:hanging="454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</w:r>
            <w:r>
              <w:rPr>
                <w:color w:val="231F20"/>
                <w:w w:val="90"/>
                <w:sz w:val="17"/>
              </w:rPr>
              <w:t>Mortgage</w:t>
            </w:r>
            <w:r>
              <w:rPr>
                <w:color w:val="231F20"/>
                <w:spacing w:val="-14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approvals,</w:t>
            </w:r>
            <w:r>
              <w:rPr>
                <w:color w:val="231F20"/>
                <w:spacing w:val="-1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housing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transactions</w:t>
            </w:r>
            <w:r>
              <w:rPr>
                <w:color w:val="231F20"/>
                <w:spacing w:val="-13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and </w:t>
            </w:r>
            <w:r>
              <w:rPr>
                <w:color w:val="231F20"/>
                <w:sz w:val="17"/>
              </w:rPr>
              <w:t>house</w:t>
            </w:r>
            <w:r>
              <w:rPr>
                <w:color w:val="231F20"/>
                <w:spacing w:val="-15"/>
                <w:sz w:val="17"/>
              </w:rPr>
              <w:t> </w:t>
            </w:r>
            <w:r>
              <w:rPr>
                <w:color w:val="231F20"/>
                <w:sz w:val="17"/>
              </w:rPr>
              <w:t>building</w:t>
            </w:r>
          </w:p>
        </w:tc>
        <w:tc>
          <w:tcPr>
            <w:tcW w:w="279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33" w:right="6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20</w:t>
            </w:r>
          </w:p>
        </w:tc>
      </w:tr>
      <w:tr>
        <w:trPr>
          <w:trHeight w:val="330" w:hRule="atLeast"/>
        </w:trPr>
        <w:tc>
          <w:tcPr>
            <w:tcW w:w="417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3</w:t>
              <w:tab/>
              <w:t>Output and</w:t>
            </w:r>
            <w:r>
              <w:rPr>
                <w:color w:val="A70740"/>
                <w:spacing w:val="-31"/>
                <w:sz w:val="17"/>
              </w:rPr>
              <w:t> </w:t>
            </w:r>
            <w:r>
              <w:rPr>
                <w:color w:val="A70740"/>
                <w:sz w:val="17"/>
              </w:rPr>
              <w:t>supply</w:t>
            </w:r>
          </w:p>
        </w:tc>
        <w:tc>
          <w:tcPr>
            <w:tcW w:w="279" w:type="dxa"/>
          </w:tcPr>
          <w:p>
            <w:pPr>
              <w:pStyle w:val="TableParagraph"/>
              <w:spacing w:line="189" w:lineRule="exact" w:before="121"/>
              <w:ind w:left="36" w:right="4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25</w:t>
            </w:r>
          </w:p>
        </w:tc>
      </w:tr>
      <w:tr>
        <w:trPr>
          <w:trHeight w:val="219" w:hRule="atLeast"/>
        </w:trPr>
        <w:tc>
          <w:tcPr>
            <w:tcW w:w="4179" w:type="dxa"/>
          </w:tcPr>
          <w:p>
            <w:pPr>
              <w:pStyle w:val="TableParagraph"/>
              <w:tabs>
                <w:tab w:pos="452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3.A</w:t>
              <w:tab/>
              <w:t>Monitoring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MPC’s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key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judgements</w:t>
            </w:r>
          </w:p>
        </w:tc>
        <w:tc>
          <w:tcPr>
            <w:tcW w:w="279" w:type="dxa"/>
          </w:tcPr>
          <w:p>
            <w:pPr>
              <w:pStyle w:val="TableParagraph"/>
              <w:spacing w:line="189" w:lineRule="exact" w:before="11"/>
              <w:ind w:left="36" w:right="1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25</w:t>
            </w:r>
          </w:p>
        </w:tc>
      </w:tr>
      <w:tr>
        <w:trPr>
          <w:trHeight w:val="219" w:hRule="atLeast"/>
        </w:trPr>
        <w:tc>
          <w:tcPr>
            <w:tcW w:w="417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3.B</w:t>
              <w:tab/>
              <w:t>Employment and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participation</w:t>
            </w:r>
          </w:p>
        </w:tc>
        <w:tc>
          <w:tcPr>
            <w:tcW w:w="279" w:type="dxa"/>
          </w:tcPr>
          <w:p>
            <w:pPr>
              <w:pStyle w:val="TableParagraph"/>
              <w:spacing w:line="189" w:lineRule="exact" w:before="11"/>
              <w:ind w:left="47" w:right="6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27</w:t>
            </w:r>
          </w:p>
        </w:tc>
      </w:tr>
      <w:tr>
        <w:trPr>
          <w:trHeight w:val="330" w:hRule="atLeast"/>
        </w:trPr>
        <w:tc>
          <w:tcPr>
            <w:tcW w:w="4179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3.C</w:t>
              <w:tab/>
              <w:t>Selected</w:t>
            </w:r>
            <w:r>
              <w:rPr>
                <w:color w:val="231F20"/>
                <w:spacing w:val="-26"/>
                <w:sz w:val="17"/>
              </w:rPr>
              <w:t> </w:t>
            </w:r>
            <w:r>
              <w:rPr>
                <w:color w:val="231F20"/>
                <w:sz w:val="17"/>
              </w:rPr>
              <w:t>indicators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6"/>
                <w:sz w:val="17"/>
              </w:rPr>
              <w:t> </w:t>
            </w:r>
            <w:r>
              <w:rPr>
                <w:color w:val="231F20"/>
                <w:sz w:val="17"/>
              </w:rPr>
              <w:t>labour</w:t>
            </w:r>
            <w:r>
              <w:rPr>
                <w:color w:val="231F20"/>
                <w:spacing w:val="-26"/>
                <w:sz w:val="17"/>
              </w:rPr>
              <w:t> </w:t>
            </w:r>
            <w:r>
              <w:rPr>
                <w:color w:val="231F20"/>
                <w:sz w:val="17"/>
              </w:rPr>
              <w:t>market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slack</w:t>
            </w:r>
          </w:p>
        </w:tc>
        <w:tc>
          <w:tcPr>
            <w:tcW w:w="279" w:type="dxa"/>
          </w:tcPr>
          <w:p>
            <w:pPr>
              <w:pStyle w:val="TableParagraph"/>
              <w:spacing w:before="11"/>
              <w:ind w:left="36" w:right="5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29</w:t>
            </w:r>
          </w:p>
        </w:tc>
      </w:tr>
      <w:tr>
        <w:trPr>
          <w:trHeight w:val="330" w:hRule="atLeast"/>
        </w:trPr>
        <w:tc>
          <w:tcPr>
            <w:tcW w:w="417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4</w:t>
              <w:tab/>
              <w:t>Costs and</w:t>
            </w:r>
            <w:r>
              <w:rPr>
                <w:color w:val="A70740"/>
                <w:spacing w:val="-31"/>
                <w:sz w:val="17"/>
              </w:rPr>
              <w:t> </w:t>
            </w:r>
            <w:r>
              <w:rPr>
                <w:color w:val="A70740"/>
                <w:sz w:val="17"/>
              </w:rPr>
              <w:t>prices</w:t>
            </w:r>
          </w:p>
        </w:tc>
        <w:tc>
          <w:tcPr>
            <w:tcW w:w="279" w:type="dxa"/>
          </w:tcPr>
          <w:p>
            <w:pPr>
              <w:pStyle w:val="TableParagraph"/>
              <w:spacing w:line="189" w:lineRule="exact" w:before="121"/>
              <w:ind w:left="27" w:right="6"/>
              <w:jc w:val="center"/>
              <w:rPr>
                <w:sz w:val="17"/>
              </w:rPr>
            </w:pPr>
            <w:r>
              <w:rPr>
                <w:color w:val="A70740"/>
                <w:w w:val="105"/>
                <w:sz w:val="17"/>
              </w:rPr>
              <w:t>30</w:t>
            </w:r>
          </w:p>
        </w:tc>
      </w:tr>
      <w:tr>
        <w:trPr>
          <w:trHeight w:val="219" w:hRule="atLeast"/>
        </w:trPr>
        <w:tc>
          <w:tcPr>
            <w:tcW w:w="4179" w:type="dxa"/>
          </w:tcPr>
          <w:p>
            <w:pPr>
              <w:pStyle w:val="TableParagraph"/>
              <w:tabs>
                <w:tab w:pos="452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4.A</w:t>
              <w:tab/>
              <w:t>Monitoring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MPC’s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key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judgements</w:t>
            </w:r>
          </w:p>
        </w:tc>
        <w:tc>
          <w:tcPr>
            <w:tcW w:w="279" w:type="dxa"/>
          </w:tcPr>
          <w:p>
            <w:pPr>
              <w:pStyle w:val="TableParagraph"/>
              <w:spacing w:line="189" w:lineRule="exact" w:before="11"/>
              <w:ind w:left="29" w:right="6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30</w:t>
            </w:r>
          </w:p>
        </w:tc>
      </w:tr>
      <w:tr>
        <w:trPr>
          <w:trHeight w:val="220" w:hRule="atLeast"/>
        </w:trPr>
        <w:tc>
          <w:tcPr>
            <w:tcW w:w="417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4.B</w:t>
              <w:tab/>
              <w:t>Private sector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earnings</w:t>
            </w:r>
          </w:p>
        </w:tc>
        <w:tc>
          <w:tcPr>
            <w:tcW w:w="279" w:type="dxa"/>
          </w:tcPr>
          <w:p>
            <w:pPr>
              <w:pStyle w:val="TableParagraph"/>
              <w:spacing w:line="189" w:lineRule="exact" w:before="11"/>
              <w:ind w:left="36" w:right="1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32</w:t>
            </w:r>
          </w:p>
        </w:tc>
      </w:tr>
      <w:tr>
        <w:trPr>
          <w:trHeight w:val="220" w:hRule="atLeast"/>
        </w:trPr>
        <w:tc>
          <w:tcPr>
            <w:tcW w:w="4179" w:type="dxa"/>
          </w:tcPr>
          <w:p>
            <w:pPr>
              <w:pStyle w:val="TableParagraph"/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Monitoring inflation expectations</w:t>
            </w:r>
          </w:p>
        </w:tc>
        <w:tc>
          <w:tcPr>
            <w:tcW w:w="279" w:type="dxa"/>
          </w:tcPr>
          <w:p>
            <w:pPr>
              <w:pStyle w:val="TableParagraph"/>
              <w:spacing w:line="189" w:lineRule="exact" w:before="11"/>
              <w:ind w:left="30" w:right="6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34</w:t>
            </w:r>
          </w:p>
        </w:tc>
      </w:tr>
      <w:tr>
        <w:trPr>
          <w:trHeight w:val="330" w:hRule="atLeast"/>
        </w:trPr>
        <w:tc>
          <w:tcPr>
            <w:tcW w:w="4179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  <w:t>Indicators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21"/>
                <w:sz w:val="17"/>
              </w:rPr>
              <w:t> </w:t>
            </w:r>
            <w:r>
              <w:rPr>
                <w:color w:val="231F20"/>
                <w:sz w:val="17"/>
              </w:rPr>
              <w:t>expectations</w:t>
            </w:r>
          </w:p>
        </w:tc>
        <w:tc>
          <w:tcPr>
            <w:tcW w:w="279" w:type="dxa"/>
          </w:tcPr>
          <w:p>
            <w:pPr>
              <w:pStyle w:val="TableParagraph"/>
              <w:spacing w:before="11"/>
              <w:ind w:left="30" w:right="6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34</w:t>
            </w:r>
          </w:p>
        </w:tc>
      </w:tr>
      <w:tr>
        <w:trPr>
          <w:trHeight w:val="330" w:hRule="atLeast"/>
        </w:trPr>
        <w:tc>
          <w:tcPr>
            <w:tcW w:w="417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5</w:t>
              <w:tab/>
              <w:t>Prospects for</w:t>
            </w:r>
            <w:r>
              <w:rPr>
                <w:color w:val="A70740"/>
                <w:spacing w:val="-38"/>
                <w:sz w:val="17"/>
              </w:rPr>
              <w:t> </w:t>
            </w:r>
            <w:r>
              <w:rPr>
                <w:color w:val="A70740"/>
                <w:sz w:val="17"/>
              </w:rPr>
              <w:t>inflation</w:t>
            </w:r>
          </w:p>
        </w:tc>
        <w:tc>
          <w:tcPr>
            <w:tcW w:w="279" w:type="dxa"/>
          </w:tcPr>
          <w:p>
            <w:pPr>
              <w:pStyle w:val="TableParagraph"/>
              <w:spacing w:line="189" w:lineRule="exact" w:before="121"/>
              <w:ind w:left="29" w:right="6"/>
              <w:jc w:val="center"/>
              <w:rPr>
                <w:sz w:val="17"/>
              </w:rPr>
            </w:pPr>
            <w:r>
              <w:rPr>
                <w:color w:val="A70740"/>
                <w:w w:val="105"/>
                <w:sz w:val="17"/>
              </w:rPr>
              <w:t>36</w:t>
            </w:r>
          </w:p>
        </w:tc>
      </w:tr>
      <w:tr>
        <w:trPr>
          <w:trHeight w:val="219" w:hRule="atLeast"/>
        </w:trPr>
        <w:tc>
          <w:tcPr>
            <w:tcW w:w="4179" w:type="dxa"/>
          </w:tcPr>
          <w:p>
            <w:pPr>
              <w:pStyle w:val="TableParagraph"/>
              <w:tabs>
                <w:tab w:pos="452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5.A</w:t>
              <w:tab/>
            </w:r>
            <w:r>
              <w:rPr>
                <w:color w:val="231F20"/>
                <w:w w:val="95"/>
                <w:sz w:val="17"/>
              </w:rPr>
              <w:t>Monitoring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risks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to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Committee’s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key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judgements</w:t>
            </w:r>
          </w:p>
        </w:tc>
        <w:tc>
          <w:tcPr>
            <w:tcW w:w="279" w:type="dxa"/>
          </w:tcPr>
          <w:p>
            <w:pPr>
              <w:pStyle w:val="TableParagraph"/>
              <w:spacing w:line="189" w:lineRule="exact" w:before="11"/>
              <w:ind w:left="30" w:right="6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38</w:t>
            </w:r>
          </w:p>
        </w:tc>
      </w:tr>
      <w:tr>
        <w:trPr>
          <w:trHeight w:val="439" w:hRule="atLeast"/>
        </w:trPr>
        <w:tc>
          <w:tcPr>
            <w:tcW w:w="4179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5.B</w:t>
              <w:tab/>
            </w:r>
            <w:r>
              <w:rPr>
                <w:color w:val="231F20"/>
                <w:w w:val="95"/>
                <w:sz w:val="17"/>
              </w:rPr>
              <w:t>Calendar-year</w:t>
            </w:r>
            <w:r>
              <w:rPr>
                <w:color w:val="231F20"/>
                <w:spacing w:val="-3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GDP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growth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rates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modal,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median</w:t>
            </w:r>
          </w:p>
          <w:p>
            <w:pPr>
              <w:pStyle w:val="TableParagraph"/>
              <w:spacing w:line="189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and mean paths</w:t>
            </w:r>
          </w:p>
        </w:tc>
        <w:tc>
          <w:tcPr>
            <w:tcW w:w="279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30" w:right="6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43</w:t>
            </w:r>
          </w:p>
        </w:tc>
      </w:tr>
      <w:tr>
        <w:trPr>
          <w:trHeight w:val="220" w:hRule="atLeast"/>
        </w:trPr>
        <w:tc>
          <w:tcPr>
            <w:tcW w:w="417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5.C</w:t>
              <w:tab/>
              <w:t>Q4 CPI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</w:p>
        </w:tc>
        <w:tc>
          <w:tcPr>
            <w:tcW w:w="279" w:type="dxa"/>
          </w:tcPr>
          <w:p>
            <w:pPr>
              <w:pStyle w:val="TableParagraph"/>
              <w:spacing w:line="189" w:lineRule="exact" w:before="11"/>
              <w:ind w:left="34" w:right="6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45</w:t>
            </w:r>
          </w:p>
        </w:tc>
      </w:tr>
      <w:tr>
        <w:trPr>
          <w:trHeight w:val="220" w:hRule="atLeast"/>
        </w:trPr>
        <w:tc>
          <w:tcPr>
            <w:tcW w:w="4179" w:type="dxa"/>
          </w:tcPr>
          <w:p>
            <w:pPr>
              <w:pStyle w:val="TableParagraph"/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Forecast conditioning assumptions</w:t>
            </w:r>
          </w:p>
        </w:tc>
        <w:tc>
          <w:tcPr>
            <w:tcW w:w="279" w:type="dxa"/>
          </w:tcPr>
          <w:p>
            <w:pPr>
              <w:pStyle w:val="TableParagraph"/>
              <w:spacing w:line="189" w:lineRule="exact" w:before="11"/>
              <w:ind w:left="34" w:right="6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42</w:t>
            </w:r>
          </w:p>
        </w:tc>
      </w:tr>
      <w:tr>
        <w:trPr>
          <w:trHeight w:val="439" w:hRule="atLeast"/>
        </w:trPr>
        <w:tc>
          <w:tcPr>
            <w:tcW w:w="4179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</w:r>
            <w:r>
              <w:rPr>
                <w:color w:val="231F20"/>
                <w:w w:val="95"/>
                <w:sz w:val="17"/>
              </w:rPr>
              <w:t>Conditioning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path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Bank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implied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by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forward</w:t>
            </w:r>
          </w:p>
          <w:p>
            <w:pPr>
              <w:pStyle w:val="TableParagraph"/>
              <w:spacing w:line="189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market interest rates</w:t>
            </w:r>
          </w:p>
        </w:tc>
        <w:tc>
          <w:tcPr>
            <w:tcW w:w="279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34" w:right="6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42</w:t>
            </w:r>
          </w:p>
        </w:tc>
      </w:tr>
      <w:tr>
        <w:trPr>
          <w:trHeight w:val="220" w:hRule="atLeast"/>
        </w:trPr>
        <w:tc>
          <w:tcPr>
            <w:tcW w:w="4179" w:type="dxa"/>
          </w:tcPr>
          <w:p>
            <w:pPr>
              <w:pStyle w:val="TableParagraph"/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The MPC’s forecasting record</w:t>
            </w:r>
          </w:p>
        </w:tc>
        <w:tc>
          <w:tcPr>
            <w:tcW w:w="279" w:type="dxa"/>
          </w:tcPr>
          <w:p>
            <w:pPr>
              <w:pStyle w:val="TableParagraph"/>
              <w:spacing w:line="189" w:lineRule="exact" w:before="11"/>
              <w:ind w:left="36" w:right="2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47</w:t>
            </w:r>
          </w:p>
        </w:tc>
      </w:tr>
      <w:tr>
        <w:trPr>
          <w:trHeight w:val="219" w:hRule="atLeast"/>
        </w:trPr>
        <w:tc>
          <w:tcPr>
            <w:tcW w:w="417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rFonts w:ascii="Georgia"/>
                <w:i/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</w:r>
            <w:r>
              <w:rPr>
                <w:color w:val="231F20"/>
                <w:w w:val="95"/>
                <w:sz w:val="17"/>
              </w:rPr>
              <w:t>Assessing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key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judgements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August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2010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rFonts w:ascii="Georgia"/>
                <w:i/>
                <w:color w:val="231F20"/>
                <w:w w:val="95"/>
                <w:sz w:val="17"/>
              </w:rPr>
              <w:t>Report</w:t>
            </w:r>
          </w:p>
        </w:tc>
        <w:tc>
          <w:tcPr>
            <w:tcW w:w="279" w:type="dxa"/>
          </w:tcPr>
          <w:p>
            <w:pPr>
              <w:pStyle w:val="TableParagraph"/>
              <w:spacing w:line="189" w:lineRule="exact" w:before="11"/>
              <w:ind w:left="27" w:right="6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48</w:t>
            </w:r>
          </w:p>
        </w:tc>
      </w:tr>
      <w:tr>
        <w:trPr>
          <w:trHeight w:val="439" w:hRule="atLeast"/>
        </w:trPr>
        <w:tc>
          <w:tcPr>
            <w:tcW w:w="4179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rPr>
                <w:sz w:val="17"/>
              </w:rPr>
            </w:pPr>
            <w:r>
              <w:rPr>
                <w:color w:val="231F20"/>
                <w:sz w:val="17"/>
              </w:rPr>
              <w:t>2</w:t>
              <w:tab/>
              <w:t>Contributions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to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news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in</w:t>
            </w:r>
            <w:r>
              <w:rPr>
                <w:color w:val="231F20"/>
                <w:spacing w:val="-39"/>
                <w:sz w:val="17"/>
              </w:rPr>
              <w:t> </w:t>
            </w:r>
            <w:r>
              <w:rPr>
                <w:color w:val="231F20"/>
                <w:sz w:val="17"/>
              </w:rPr>
              <w:t>CPI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since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the</w:t>
            </w:r>
          </w:p>
          <w:p>
            <w:pPr>
              <w:pStyle w:val="TableParagraph"/>
              <w:spacing w:line="189" w:lineRule="exact" w:before="22"/>
              <w:ind w:left="453"/>
              <w:rPr>
                <w:rFonts w:ascii="Georgia"/>
                <w:i/>
                <w:sz w:val="17"/>
              </w:rPr>
            </w:pPr>
            <w:r>
              <w:rPr>
                <w:color w:val="231F20"/>
                <w:sz w:val="17"/>
              </w:rPr>
              <w:t>August 2010 </w:t>
            </w:r>
            <w:r>
              <w:rPr>
                <w:rFonts w:ascii="Georgia"/>
                <w:i/>
                <w:color w:val="231F20"/>
                <w:sz w:val="17"/>
              </w:rPr>
              <w:t>Report</w:t>
            </w:r>
          </w:p>
        </w:tc>
        <w:tc>
          <w:tcPr>
            <w:tcW w:w="279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27" w:right="6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48</w:t>
            </w:r>
          </w:p>
        </w:tc>
      </w:tr>
      <w:tr>
        <w:trPr>
          <w:trHeight w:val="220" w:hRule="atLeast"/>
        </w:trPr>
        <w:tc>
          <w:tcPr>
            <w:tcW w:w="4179" w:type="dxa"/>
          </w:tcPr>
          <w:p>
            <w:pPr>
              <w:pStyle w:val="TableParagraph"/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Other forecasters’ expectations</w:t>
            </w:r>
          </w:p>
        </w:tc>
        <w:tc>
          <w:tcPr>
            <w:tcW w:w="279" w:type="dxa"/>
          </w:tcPr>
          <w:p>
            <w:pPr>
              <w:pStyle w:val="TableParagraph"/>
              <w:spacing w:line="189" w:lineRule="exact" w:before="11"/>
              <w:ind w:left="33" w:right="6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50</w:t>
            </w:r>
          </w:p>
        </w:tc>
      </w:tr>
      <w:tr>
        <w:trPr>
          <w:trHeight w:val="219" w:hRule="atLeast"/>
        </w:trPr>
        <w:tc>
          <w:tcPr>
            <w:tcW w:w="4179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</w:t>
              <w:tab/>
              <w:t>Averages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other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forecasters’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central</w:t>
            </w:r>
            <w:r>
              <w:rPr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projections</w:t>
            </w:r>
          </w:p>
        </w:tc>
        <w:tc>
          <w:tcPr>
            <w:tcW w:w="279" w:type="dxa"/>
          </w:tcPr>
          <w:p>
            <w:pPr>
              <w:pStyle w:val="TableParagraph"/>
              <w:spacing w:line="189" w:lineRule="exact" w:before="11"/>
              <w:ind w:left="33" w:right="6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50</w:t>
            </w:r>
          </w:p>
        </w:tc>
      </w:tr>
      <w:tr>
        <w:trPr>
          <w:trHeight w:val="431" w:hRule="atLeast"/>
        </w:trPr>
        <w:tc>
          <w:tcPr>
            <w:tcW w:w="4179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2</w:t>
              <w:tab/>
              <w:t>Other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forecasters’</w:t>
            </w:r>
            <w:r>
              <w:rPr>
                <w:color w:val="231F20"/>
                <w:spacing w:val="-33"/>
                <w:sz w:val="17"/>
              </w:rPr>
              <w:t> </w:t>
            </w:r>
            <w:r>
              <w:rPr>
                <w:color w:val="231F20"/>
                <w:sz w:val="17"/>
              </w:rPr>
              <w:t>probability</w:t>
            </w:r>
            <w:r>
              <w:rPr>
                <w:color w:val="231F20"/>
                <w:spacing w:val="-35"/>
                <w:sz w:val="17"/>
              </w:rPr>
              <w:t> </w:t>
            </w:r>
            <w:r>
              <w:rPr>
                <w:color w:val="231F20"/>
                <w:sz w:val="17"/>
              </w:rPr>
              <w:t>distributions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for</w:t>
            </w:r>
          </w:p>
          <w:p>
            <w:pPr>
              <w:pStyle w:val="TableParagraph"/>
              <w:spacing w:line="180" w:lineRule="exact" w:before="22"/>
              <w:ind w:left="453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CPI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inflation,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GDP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growth</w:t>
            </w:r>
            <w:r>
              <w:rPr>
                <w:color w:val="231F20"/>
                <w:spacing w:val="-3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the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unemployment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</w:t>
            </w:r>
          </w:p>
        </w:tc>
        <w:tc>
          <w:tcPr>
            <w:tcW w:w="279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0" w:lineRule="exact"/>
              <w:ind w:left="33" w:right="6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50</w:t>
            </w:r>
          </w:p>
        </w:tc>
      </w:tr>
    </w:tbl>
    <w:p>
      <w:pPr>
        <w:spacing w:after="0" w:line="180" w:lineRule="exact"/>
        <w:jc w:val="center"/>
        <w:rPr>
          <w:sz w:val="17"/>
        </w:rPr>
        <w:sectPr>
          <w:headerReference w:type="even" r:id="rId81"/>
          <w:pgSz w:w="11910" w:h="16840"/>
          <w:pgMar w:header="426" w:footer="0" w:top="620" w:bottom="280" w:left="640" w:right="460"/>
          <w:pgNumType w:start="52"/>
        </w:sectPr>
      </w:pPr>
    </w:p>
    <w:p>
      <w:pPr>
        <w:tabs>
          <w:tab w:pos="10468" w:val="right" w:leader="none"/>
        </w:tabs>
        <w:spacing w:before="88"/>
        <w:ind w:left="5480" w:right="0" w:firstLine="0"/>
        <w:jc w:val="left"/>
        <w:rPr>
          <w:sz w:val="15"/>
        </w:rPr>
      </w:pPr>
      <w:bookmarkStart w:name="Press Notices" w:id="101"/>
      <w:bookmarkEnd w:id="101"/>
      <w:r>
        <w:rPr/>
      </w:r>
      <w:bookmarkStart w:name="_bookmark25" w:id="102"/>
      <w:bookmarkEnd w:id="102"/>
      <w:r>
        <w:rPr/>
      </w:r>
      <w:r>
        <w:rPr>
          <w:color w:val="A70740"/>
          <w:sz w:val="15"/>
        </w:rPr>
        <w:t>Press</w:t>
      </w:r>
      <w:r>
        <w:rPr>
          <w:color w:val="A70740"/>
          <w:spacing w:val="-13"/>
          <w:sz w:val="15"/>
        </w:rPr>
        <w:t> </w:t>
      </w:r>
      <w:r>
        <w:rPr>
          <w:color w:val="A70740"/>
          <w:sz w:val="15"/>
        </w:rPr>
        <w:t>Notices</w:t>
        <w:tab/>
      </w:r>
      <w:r>
        <w:rPr>
          <w:color w:val="231F20"/>
          <w:sz w:val="15"/>
        </w:rPr>
        <w:t>53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4"/>
        <w:spacing w:before="141"/>
      </w:pPr>
      <w:r>
        <w:rPr>
          <w:color w:val="A70740"/>
        </w:rPr>
        <w:t>Text of Bank of England press notice of 5 September 2013</w:t>
      </w:r>
    </w:p>
    <w:p>
      <w:pPr>
        <w:spacing w:before="1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52" w:lineRule="auto" w:before="218"/>
        <w:ind w:left="170" w:right="344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England’s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meeting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4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September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official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paid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commercial bank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0.5%.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</w:p>
    <w:p>
      <w:pPr>
        <w:spacing w:before="1"/>
        <w:ind w:left="170" w:right="0" w:firstLine="0"/>
        <w:jc w:val="left"/>
        <w:rPr>
          <w:sz w:val="18"/>
        </w:rPr>
      </w:pPr>
      <w:r>
        <w:rPr>
          <w:color w:val="231F20"/>
          <w:sz w:val="18"/>
        </w:rPr>
        <w:t>£375 billion.</w:t>
      </w:r>
    </w:p>
    <w:p>
      <w:pPr>
        <w:pStyle w:val="BodyText"/>
        <w:spacing w:before="10"/>
        <w:rPr>
          <w:sz w:val="19"/>
        </w:rPr>
      </w:pPr>
    </w:p>
    <w:p>
      <w:pPr>
        <w:spacing w:line="252" w:lineRule="auto" w:before="0"/>
        <w:ind w:left="170" w:right="577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reached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its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decisions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context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forward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guidance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announced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alongside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publication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 </w:t>
      </w:r>
      <w:r>
        <w:rPr>
          <w:color w:val="231F20"/>
          <w:sz w:val="18"/>
        </w:rPr>
        <w:t>August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2013</w:t>
      </w:r>
      <w:r>
        <w:rPr>
          <w:color w:val="231F20"/>
          <w:spacing w:val="-16"/>
          <w:sz w:val="18"/>
        </w:rPr>
        <w:t> </w:t>
      </w:r>
      <w:r>
        <w:rPr>
          <w:i/>
          <w:color w:val="231F20"/>
          <w:sz w:val="18"/>
        </w:rPr>
        <w:t>Inflation</w:t>
      </w:r>
      <w:r>
        <w:rPr>
          <w:i/>
          <w:color w:val="231F20"/>
          <w:spacing w:val="-23"/>
          <w:sz w:val="18"/>
        </w:rPr>
        <w:t> </w:t>
      </w:r>
      <w:r>
        <w:rPr>
          <w:i/>
          <w:color w:val="231F20"/>
          <w:sz w:val="18"/>
        </w:rPr>
        <w:t>Report</w:t>
      </w:r>
      <w:r>
        <w:rPr>
          <w:color w:val="231F20"/>
          <w:sz w:val="18"/>
        </w:rPr>
        <w:t>.</w:t>
      </w:r>
    </w:p>
    <w:p>
      <w:pPr>
        <w:pStyle w:val="BodyText"/>
        <w:spacing w:before="1"/>
        <w:rPr>
          <w:sz w:val="19"/>
        </w:rPr>
      </w:pPr>
    </w:p>
    <w:p>
      <w:pPr>
        <w:spacing w:line="252" w:lineRule="auto" w:before="0"/>
        <w:ind w:left="170" w:right="344" w:firstLine="0"/>
        <w:jc w:val="left"/>
        <w:rPr>
          <w:sz w:val="18"/>
        </w:rPr>
      </w:pPr>
      <w:r>
        <w:rPr>
          <w:color w:val="231F20"/>
          <w:w w:val="90"/>
          <w:sz w:val="18"/>
        </w:rPr>
        <w:t>Also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context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that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guidance,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agreed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reinvest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£1.9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billion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cash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flows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associated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with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redemption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 </w:t>
      </w:r>
      <w:r>
        <w:rPr>
          <w:color w:val="231F20"/>
          <w:sz w:val="18"/>
        </w:rPr>
        <w:t>September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2013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gilt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held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Purchase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Facility.</w:t>
      </w:r>
    </w:p>
    <w:p>
      <w:pPr>
        <w:pStyle w:val="BodyText"/>
        <w:rPr>
          <w:sz w:val="19"/>
        </w:rPr>
      </w:pPr>
    </w:p>
    <w:p>
      <w:pPr>
        <w:spacing w:before="0"/>
        <w:ind w:left="170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18 September.</w:t>
      </w: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spacing w:before="0"/>
      </w:pPr>
      <w:r>
        <w:rPr>
          <w:color w:val="A70740"/>
        </w:rPr>
        <w:t>Text of Bank of England press notice of 10 October 2013</w:t>
      </w:r>
    </w:p>
    <w:p>
      <w:pPr>
        <w:spacing w:before="2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52" w:lineRule="auto" w:before="218"/>
        <w:ind w:left="170" w:right="344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England’s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meeting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9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October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official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paid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commercial bank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0.5%.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</w:p>
    <w:p>
      <w:pPr>
        <w:spacing w:before="1"/>
        <w:ind w:left="170" w:right="0" w:firstLine="0"/>
        <w:jc w:val="left"/>
        <w:rPr>
          <w:sz w:val="18"/>
        </w:rPr>
      </w:pPr>
      <w:r>
        <w:rPr>
          <w:color w:val="231F20"/>
          <w:sz w:val="18"/>
        </w:rPr>
        <w:t>£375 billion.</w:t>
      </w:r>
    </w:p>
    <w:p>
      <w:pPr>
        <w:pStyle w:val="BodyText"/>
        <w:spacing w:before="10"/>
        <w:rPr>
          <w:sz w:val="19"/>
        </w:rPr>
      </w:pPr>
    </w:p>
    <w:p>
      <w:pPr>
        <w:spacing w:line="252" w:lineRule="auto" w:before="0"/>
        <w:ind w:left="170" w:right="577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reached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its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decisions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context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forward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guidance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announced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alongside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publication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the </w:t>
      </w:r>
      <w:r>
        <w:rPr>
          <w:color w:val="231F20"/>
          <w:sz w:val="18"/>
        </w:rPr>
        <w:t>August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2013</w:t>
      </w:r>
      <w:r>
        <w:rPr>
          <w:color w:val="231F20"/>
          <w:spacing w:val="-16"/>
          <w:sz w:val="18"/>
        </w:rPr>
        <w:t> </w:t>
      </w:r>
      <w:r>
        <w:rPr>
          <w:i/>
          <w:color w:val="231F20"/>
          <w:sz w:val="18"/>
        </w:rPr>
        <w:t>Inflation</w:t>
      </w:r>
      <w:r>
        <w:rPr>
          <w:i/>
          <w:color w:val="231F20"/>
          <w:spacing w:val="-23"/>
          <w:sz w:val="18"/>
        </w:rPr>
        <w:t> </w:t>
      </w:r>
      <w:r>
        <w:rPr>
          <w:i/>
          <w:color w:val="231F20"/>
          <w:sz w:val="18"/>
        </w:rPr>
        <w:t>Report</w:t>
      </w:r>
      <w:r>
        <w:rPr>
          <w:color w:val="231F20"/>
          <w:sz w:val="18"/>
        </w:rPr>
        <w:t>.</w:t>
      </w:r>
    </w:p>
    <w:p>
      <w:pPr>
        <w:pStyle w:val="BodyText"/>
        <w:rPr>
          <w:sz w:val="19"/>
        </w:rPr>
      </w:pPr>
    </w:p>
    <w:p>
      <w:pPr>
        <w:spacing w:before="0"/>
        <w:ind w:left="170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23 October.</w:t>
      </w: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spacing w:before="0"/>
      </w:pPr>
      <w:r>
        <w:rPr>
          <w:color w:val="A70740"/>
        </w:rPr>
        <w:t>Text of Bank of England press notice of 7 November 2013</w:t>
      </w:r>
    </w:p>
    <w:p>
      <w:pPr>
        <w:spacing w:before="2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52" w:lineRule="auto" w:before="218"/>
        <w:ind w:left="170" w:right="577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before="0"/>
        <w:ind w:left="170" w:right="0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reached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its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decisions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context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guidance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announced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alongside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publication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August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2013</w:t>
      </w:r>
    </w:p>
    <w:p>
      <w:pPr>
        <w:spacing w:before="11"/>
        <w:ind w:left="170" w:right="0" w:firstLine="0"/>
        <w:jc w:val="left"/>
        <w:rPr>
          <w:sz w:val="18"/>
        </w:rPr>
      </w:pPr>
      <w:r>
        <w:rPr>
          <w:i/>
          <w:color w:val="231F20"/>
          <w:w w:val="95"/>
          <w:sz w:val="18"/>
        </w:rPr>
        <w:t>Inflation Report</w:t>
      </w:r>
      <w:r>
        <w:rPr>
          <w:color w:val="231F20"/>
          <w:w w:val="95"/>
          <w:sz w:val="18"/>
        </w:rPr>
        <w:t>.</w:t>
      </w:r>
    </w:p>
    <w:p>
      <w:pPr>
        <w:pStyle w:val="BodyText"/>
        <w:spacing w:before="10"/>
        <w:rPr>
          <w:sz w:val="19"/>
        </w:rPr>
      </w:pPr>
    </w:p>
    <w:p>
      <w:pPr>
        <w:spacing w:line="252" w:lineRule="auto" w:before="0"/>
        <w:ind w:left="170" w:right="1006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Committee’s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economic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projections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appear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forthcoming</w:t>
      </w:r>
      <w:r>
        <w:rPr>
          <w:color w:val="231F20"/>
          <w:spacing w:val="-19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</w:t>
      </w:r>
      <w:r>
        <w:rPr>
          <w:i/>
          <w:color w:val="231F20"/>
          <w:spacing w:val="-25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published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10.30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am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on </w:t>
      </w:r>
      <w:r>
        <w:rPr>
          <w:color w:val="231F20"/>
          <w:sz w:val="18"/>
        </w:rPr>
        <w:t>Wednesday 13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November.</w:t>
      </w:r>
    </w:p>
    <w:p>
      <w:pPr>
        <w:pStyle w:val="BodyText"/>
        <w:rPr>
          <w:sz w:val="19"/>
        </w:rPr>
      </w:pPr>
    </w:p>
    <w:p>
      <w:pPr>
        <w:spacing w:before="1"/>
        <w:ind w:left="170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20 November.</w:t>
      </w:r>
    </w:p>
    <w:p>
      <w:pPr>
        <w:spacing w:after="0"/>
        <w:jc w:val="left"/>
        <w:rPr>
          <w:sz w:val="18"/>
        </w:rPr>
        <w:sectPr>
          <w:headerReference w:type="default" r:id="rId82"/>
          <w:pgSz w:w="11910" w:h="16840"/>
          <w:pgMar w:header="0" w:footer="0" w:top="360" w:bottom="280" w:left="64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  <w:spacing w:before="250"/>
      </w:pPr>
      <w:bookmarkStart w:name="Glossary and other information" w:id="103"/>
      <w:bookmarkEnd w:id="103"/>
      <w:r>
        <w:rPr/>
      </w:r>
      <w:bookmarkStart w:name="_bookmark26" w:id="104"/>
      <w:bookmarkEnd w:id="104"/>
      <w:r>
        <w:rPr/>
      </w:r>
      <w:r>
        <w:rPr>
          <w:color w:val="231F20"/>
        </w:rPr>
        <w:t>Glossary and other information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spacing w:after="0"/>
        <w:rPr>
          <w:sz w:val="23"/>
        </w:rPr>
        <w:sectPr>
          <w:headerReference w:type="even" r:id="rId83"/>
          <w:pgSz w:w="11910" w:h="16840"/>
          <w:pgMar w:header="426" w:footer="0" w:top="620" w:bottom="280" w:left="640" w:right="460"/>
          <w:pgNumType w:start="54"/>
        </w:sectPr>
      </w:pPr>
    </w:p>
    <w:p>
      <w:pPr>
        <w:pStyle w:val="Heading5"/>
        <w:spacing w:before="103"/>
        <w:ind w:left="150"/>
      </w:pPr>
      <w:r>
        <w:rPr>
          <w:color w:val="A70740"/>
        </w:rPr>
        <w:t>Glossary of selected data and instruments</w:t>
      </w:r>
    </w:p>
    <w:p>
      <w:pPr>
        <w:pStyle w:val="BodyText"/>
        <w:spacing w:before="33"/>
        <w:ind w:left="150"/>
      </w:pPr>
      <w:r>
        <w:rPr>
          <w:color w:val="231F20"/>
        </w:rPr>
        <w:t>AWE – average weekly earnings.</w:t>
      </w:r>
    </w:p>
    <w:p>
      <w:pPr>
        <w:pStyle w:val="BodyText"/>
        <w:spacing w:before="38"/>
        <w:ind w:left="150"/>
      </w:pPr>
      <w:r>
        <w:rPr>
          <w:color w:val="231F20"/>
        </w:rPr>
        <w:t>CDS – credit default swap.</w:t>
      </w:r>
    </w:p>
    <w:p>
      <w:pPr>
        <w:pStyle w:val="BodyText"/>
        <w:spacing w:before="38"/>
        <w:ind w:left="150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7"/>
        <w:ind w:left="150" w:right="33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line="278" w:lineRule="auto" w:before="2"/>
        <w:ind w:left="150" w:right="2545"/>
      </w:pPr>
      <w:r>
        <w:rPr>
          <w:color w:val="231F20"/>
        </w:rPr>
        <w:t>ERI – exchange rate index.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product. </w:t>
      </w:r>
      <w:r>
        <w:rPr>
          <w:color w:val="231F20"/>
        </w:rPr>
        <w:t>LFS</w:t>
      </w:r>
      <w:r>
        <w:rPr>
          <w:color w:val="231F20"/>
          <w:spacing w:val="-36"/>
        </w:rPr>
        <w:t> </w:t>
      </w:r>
      <w:r>
        <w:rPr>
          <w:color w:val="231F20"/>
        </w:rPr>
        <w:t>–</w:t>
      </w:r>
      <w:r>
        <w:rPr>
          <w:color w:val="231F20"/>
          <w:spacing w:val="-35"/>
        </w:rPr>
        <w:t> </w:t>
      </w:r>
      <w:r>
        <w:rPr>
          <w:color w:val="231F20"/>
        </w:rPr>
        <w:t>Labour</w:t>
      </w:r>
      <w:r>
        <w:rPr>
          <w:color w:val="231F20"/>
          <w:spacing w:val="-36"/>
        </w:rPr>
        <w:t> </w:t>
      </w:r>
      <w:r>
        <w:rPr>
          <w:color w:val="231F20"/>
        </w:rPr>
        <w:t>Force</w:t>
      </w:r>
      <w:r>
        <w:rPr>
          <w:color w:val="231F20"/>
          <w:spacing w:val="-38"/>
        </w:rPr>
        <w:t> </w:t>
      </w:r>
      <w:r>
        <w:rPr>
          <w:color w:val="231F20"/>
        </w:rPr>
        <w:t>Survey.</w:t>
      </w:r>
    </w:p>
    <w:p>
      <w:pPr>
        <w:pStyle w:val="BodyText"/>
        <w:spacing w:line="278" w:lineRule="auto" w:before="2"/>
        <w:ind w:left="150" w:right="21"/>
      </w:pPr>
      <w:r>
        <w:rPr>
          <w:color w:val="231F20"/>
        </w:rPr>
        <w:t>M4 – UK non-bank, non-building society private sector’s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coin,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  <w:w w:val="90"/>
        </w:rPr>
        <w:t>(including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certificates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deposit,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paper </w:t>
      </w:r>
      <w:r>
        <w:rPr>
          <w:color w:val="231F20"/>
          <w:w w:val="95"/>
        </w:rPr>
        <w:t>and other short-term instruments and claims arising from </w:t>
      </w:r>
      <w:r>
        <w:rPr>
          <w:color w:val="231F20"/>
        </w:rPr>
        <w:t>repos)</w:t>
      </w:r>
      <w:r>
        <w:rPr>
          <w:color w:val="231F20"/>
          <w:spacing w:val="-29"/>
        </w:rPr>
        <w:t> </w:t>
      </w:r>
      <w:r>
        <w:rPr>
          <w:color w:val="231F20"/>
        </w:rPr>
        <w:t>held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banks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building</w:t>
      </w:r>
      <w:r>
        <w:rPr>
          <w:color w:val="231F20"/>
          <w:spacing w:val="-28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50"/>
      </w:pPr>
      <w:r>
        <w:rPr>
          <w:color w:val="231F20"/>
        </w:rPr>
        <w:t>OIS – overnight index swap.</w:t>
      </w:r>
    </w:p>
    <w:p>
      <w:pPr>
        <w:pStyle w:val="BodyText"/>
        <w:spacing w:before="37"/>
        <w:ind w:left="150"/>
      </w:pPr>
      <w:r>
        <w:rPr>
          <w:color w:val="231F20"/>
        </w:rPr>
        <w:t>PMI – purchasing managers’ index.</w:t>
      </w:r>
    </w:p>
    <w:p>
      <w:pPr>
        <w:pStyle w:val="BodyText"/>
        <w:spacing w:before="38"/>
        <w:ind w:left="150"/>
      </w:pPr>
      <w:r>
        <w:rPr>
          <w:color w:val="231F20"/>
        </w:rPr>
        <w:t>RPI – retail prices index.</w:t>
      </w:r>
    </w:p>
    <w:p>
      <w:pPr>
        <w:pStyle w:val="BodyText"/>
        <w:spacing w:before="38"/>
        <w:ind w:left="150"/>
      </w:pPr>
      <w:r>
        <w:rPr>
          <w:color w:val="231F20"/>
          <w:w w:val="95"/>
        </w:rPr>
        <w:t>RPI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  <w:ind w:left="150"/>
      </w:pPr>
      <w:r>
        <w:rPr>
          <w:color w:val="A70740"/>
        </w:rPr>
        <w:t>Abbreviations</w:t>
      </w:r>
    </w:p>
    <w:p>
      <w:pPr>
        <w:pStyle w:val="BodyText"/>
        <w:spacing w:before="33"/>
        <w:ind w:left="150"/>
      </w:pPr>
      <w:r>
        <w:rPr>
          <w:color w:val="231F20"/>
        </w:rPr>
        <w:t>BCC – British Chambers of Commerce.</w:t>
      </w:r>
    </w:p>
    <w:p>
      <w:pPr>
        <w:pStyle w:val="BodyText"/>
        <w:spacing w:before="38"/>
        <w:ind w:left="150"/>
      </w:pPr>
      <w:r>
        <w:rPr>
          <w:color w:val="231F20"/>
        </w:rPr>
        <w:t>BLS – Bank Liabilities Survey.</w:t>
      </w:r>
    </w:p>
    <w:p>
      <w:pPr>
        <w:pStyle w:val="BodyText"/>
        <w:spacing w:before="38"/>
        <w:ind w:left="150"/>
      </w:pPr>
      <w:r>
        <w:rPr>
          <w:color w:val="231F20"/>
        </w:rPr>
        <w:t>CBI – Confederation of British Industry.</w:t>
      </w:r>
    </w:p>
    <w:p>
      <w:pPr>
        <w:pStyle w:val="BodyText"/>
        <w:spacing w:line="278" w:lineRule="auto" w:before="38"/>
        <w:ind w:left="150" w:right="2484"/>
        <w:jc w:val="both"/>
      </w:pPr>
      <w:r>
        <w:rPr>
          <w:color w:val="231F20"/>
          <w:w w:val="95"/>
        </w:rPr>
        <w:t>CCS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Survey. CEIC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CEIC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Ltd. CEO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chief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executive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officer.</w:t>
      </w:r>
    </w:p>
    <w:p>
      <w:pPr>
        <w:pStyle w:val="BodyText"/>
        <w:spacing w:before="1"/>
        <w:ind w:left="150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before="38"/>
        <w:ind w:left="150"/>
      </w:pPr>
      <w:r>
        <w:rPr>
          <w:color w:val="231F20"/>
          <w:w w:val="90"/>
        </w:rPr>
        <w:t>CRE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estate.</w:t>
      </w:r>
    </w:p>
    <w:p>
      <w:pPr>
        <w:pStyle w:val="BodyText"/>
        <w:spacing w:before="38"/>
        <w:ind w:left="150"/>
      </w:pPr>
      <w:r>
        <w:rPr>
          <w:color w:val="231F20"/>
          <w:w w:val="90"/>
        </w:rPr>
        <w:t>ECB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Bank.</w:t>
      </w:r>
    </w:p>
    <w:p>
      <w:pPr>
        <w:pStyle w:val="BodyText"/>
        <w:spacing w:before="38"/>
        <w:ind w:left="150"/>
      </w:pPr>
      <w:r>
        <w:rPr>
          <w:color w:val="231F20"/>
        </w:rPr>
        <w:t>FLS – Funding for Lending Scheme.</w:t>
      </w:r>
    </w:p>
    <w:p>
      <w:pPr>
        <w:pStyle w:val="BodyText"/>
        <w:spacing w:before="37"/>
        <w:ind w:left="150"/>
      </w:pPr>
      <w:r>
        <w:rPr>
          <w:color w:val="231F20"/>
        </w:rPr>
        <w:t>FOMC – Federal Open Market Committee.</w:t>
      </w:r>
    </w:p>
    <w:p>
      <w:pPr>
        <w:pStyle w:val="BodyText"/>
        <w:spacing w:before="38"/>
        <w:ind w:left="150"/>
      </w:pPr>
      <w:r>
        <w:rPr>
          <w:color w:val="231F20"/>
        </w:rPr>
        <w:t>FPC – Financial Policy Committee.</w:t>
      </w:r>
    </w:p>
    <w:p>
      <w:pPr>
        <w:pStyle w:val="BodyText"/>
        <w:spacing w:before="38"/>
        <w:ind w:left="150"/>
      </w:pPr>
      <w:r>
        <w:rPr>
          <w:color w:val="231F20"/>
        </w:rPr>
        <w:t>FSB – Federation of Small Businesses.</w:t>
      </w:r>
    </w:p>
    <w:p>
      <w:pPr>
        <w:pStyle w:val="BodyText"/>
        <w:spacing w:before="38"/>
        <w:ind w:left="150"/>
      </w:pPr>
      <w:r>
        <w:rPr>
          <w:color w:val="231F20"/>
        </w:rPr>
        <w:t>FTSE – Financial Times Stock Exchange.</w:t>
      </w:r>
    </w:p>
    <w:p>
      <w:pPr>
        <w:pStyle w:val="BodyText"/>
        <w:spacing w:before="38"/>
        <w:ind w:left="150"/>
      </w:pPr>
      <w:r>
        <w:rPr>
          <w:color w:val="231F20"/>
          <w:w w:val="95"/>
        </w:rPr>
        <w:t>GfK – Gesellschaft für Konsumforschung, Great Britain Ltd.</w:t>
      </w:r>
    </w:p>
    <w:p>
      <w:pPr>
        <w:pStyle w:val="BodyText"/>
        <w:spacing w:before="37"/>
        <w:ind w:left="150"/>
      </w:pPr>
      <w:r>
        <w:rPr>
          <w:color w:val="231F20"/>
        </w:rPr>
        <w:t>HMRC – Her Majesty’s Revenue and Customs.</w:t>
      </w:r>
    </w:p>
    <w:p>
      <w:pPr>
        <w:pStyle w:val="BodyText"/>
        <w:spacing w:line="278" w:lineRule="auto" w:before="104"/>
        <w:ind w:left="150" w:right="2350"/>
      </w:pPr>
      <w:r>
        <w:rPr/>
        <w:br w:type="column"/>
      </w:r>
      <w:r>
        <w:rPr>
          <w:color w:val="231F20"/>
          <w:w w:val="95"/>
        </w:rPr>
        <w:t>IMF – International Monetary Fund. IPD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Databank. </w:t>
      </w:r>
      <w:r>
        <w:rPr>
          <w:color w:val="231F20"/>
          <w:spacing w:val="-5"/>
        </w:rPr>
        <w:t>LTV</w:t>
      </w:r>
      <w:r>
        <w:rPr>
          <w:color w:val="231F20"/>
          <w:spacing w:val="-20"/>
        </w:rPr>
        <w:t> </w:t>
      </w:r>
      <w:r>
        <w:rPr>
          <w:color w:val="231F20"/>
        </w:rPr>
        <w:t>–</w:t>
      </w:r>
      <w:r>
        <w:rPr>
          <w:color w:val="231F20"/>
          <w:spacing w:val="-20"/>
        </w:rPr>
        <w:t> </w:t>
      </w:r>
      <w:r>
        <w:rPr>
          <w:color w:val="231F20"/>
        </w:rPr>
        <w:t>loan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value.</w:t>
      </w:r>
    </w:p>
    <w:p>
      <w:pPr>
        <w:pStyle w:val="BodyText"/>
        <w:spacing w:line="224" w:lineRule="exact"/>
        <w:ind w:left="150"/>
      </w:pPr>
      <w:r>
        <w:rPr>
          <w:color w:val="231F20"/>
        </w:rPr>
        <w:t>MFIs – monetary financial institutions.</w:t>
      </w:r>
    </w:p>
    <w:p>
      <w:pPr>
        <w:pStyle w:val="BodyText"/>
        <w:spacing w:before="37"/>
        <w:ind w:left="150"/>
      </w:pPr>
      <w:r>
        <w:rPr>
          <w:color w:val="231F20"/>
        </w:rPr>
        <w:t>MPC – Monetary Policy Committee.</w:t>
      </w:r>
    </w:p>
    <w:p>
      <w:pPr>
        <w:pStyle w:val="BodyText"/>
        <w:spacing w:before="38"/>
        <w:ind w:left="150"/>
      </w:pPr>
      <w:r>
        <w:rPr>
          <w:color w:val="231F20"/>
        </w:rPr>
        <w:t>MSCI – Morgan Stanley Capital International Inc.</w:t>
      </w:r>
    </w:p>
    <w:p>
      <w:pPr>
        <w:pStyle w:val="BodyText"/>
        <w:spacing w:before="38"/>
        <w:ind w:left="150"/>
      </w:pPr>
      <w:r>
        <w:rPr>
          <w:color w:val="231F20"/>
        </w:rPr>
        <w:t>MTIC – missing trader intra-community.</w:t>
      </w:r>
    </w:p>
    <w:p>
      <w:pPr>
        <w:pStyle w:val="BodyText"/>
        <w:spacing w:line="278" w:lineRule="auto" w:before="38"/>
        <w:ind w:left="150" w:right="372"/>
      </w:pPr>
      <w:r>
        <w:rPr>
          <w:color w:val="231F20"/>
          <w:w w:val="95"/>
        </w:rPr>
        <w:t>OECD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Organisation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Co-operation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Development.</w:t>
      </w:r>
    </w:p>
    <w:p>
      <w:pPr>
        <w:pStyle w:val="BodyText"/>
        <w:spacing w:before="1"/>
        <w:ind w:left="150"/>
      </w:pPr>
      <w:r>
        <w:rPr>
          <w:color w:val="231F20"/>
        </w:rPr>
        <w:t>OFCs – other financial corporations.</w:t>
      </w:r>
    </w:p>
    <w:p>
      <w:pPr>
        <w:pStyle w:val="BodyText"/>
        <w:spacing w:line="278" w:lineRule="auto" w:before="38"/>
        <w:ind w:left="150" w:right="1833"/>
      </w:pPr>
      <w:r>
        <w:rPr>
          <w:color w:val="231F20"/>
        </w:rPr>
        <w:t>ONS – Office for National Statistics. </w:t>
      </w:r>
      <w:r>
        <w:rPr>
          <w:color w:val="231F20"/>
          <w:w w:val="90"/>
        </w:rPr>
        <w:t>PNFCs – private non-financial corporations. </w:t>
      </w:r>
      <w:r>
        <w:rPr>
          <w:color w:val="231F20"/>
        </w:rPr>
        <w:t>PRA – Prudential Regulation Authority.</w:t>
      </w:r>
    </w:p>
    <w:p>
      <w:pPr>
        <w:pStyle w:val="BodyText"/>
        <w:spacing w:before="2"/>
        <w:ind w:left="150"/>
      </w:pPr>
      <w:r>
        <w:rPr>
          <w:color w:val="231F20"/>
          <w:w w:val="105"/>
        </w:rPr>
        <w:t>PwC –</w:t>
      </w:r>
      <w:r>
        <w:rPr>
          <w:color w:val="231F20"/>
          <w:spacing w:val="-52"/>
          <w:w w:val="105"/>
        </w:rPr>
        <w:t> </w:t>
      </w:r>
      <w:r>
        <w:rPr>
          <w:color w:val="231F20"/>
          <w:w w:val="105"/>
        </w:rPr>
        <w:t>PricewaterhouseCoopers.</w:t>
      </w:r>
    </w:p>
    <w:p>
      <w:pPr>
        <w:pStyle w:val="BodyText"/>
        <w:spacing w:before="37"/>
        <w:ind w:left="150"/>
      </w:pPr>
      <w:r>
        <w:rPr>
          <w:color w:val="231F20"/>
        </w:rPr>
        <w:t>REC – Recruitment and Employment Confederation.</w:t>
      </w:r>
    </w:p>
    <w:p>
      <w:pPr>
        <w:pStyle w:val="BodyText"/>
        <w:spacing w:before="38"/>
        <w:ind w:left="150"/>
      </w:pPr>
      <w:r>
        <w:rPr>
          <w:color w:val="231F20"/>
        </w:rPr>
        <w:t>RICS – Royal Institution of Chartered Surveyors.</w:t>
      </w:r>
    </w:p>
    <w:p>
      <w:pPr>
        <w:pStyle w:val="BodyText"/>
        <w:spacing w:before="38"/>
        <w:ind w:left="150"/>
      </w:pPr>
      <w:r>
        <w:rPr>
          <w:color w:val="231F20"/>
        </w:rPr>
        <w:t>S&amp;P – Standard &amp; Poor’s.</w:t>
      </w:r>
    </w:p>
    <w:p>
      <w:pPr>
        <w:pStyle w:val="BodyText"/>
        <w:spacing w:before="38"/>
        <w:ind w:left="150"/>
      </w:pPr>
      <w:r>
        <w:rPr>
          <w:color w:val="231F20"/>
        </w:rPr>
        <w:t>SMEs – small and medium-sized enterprises.</w:t>
      </w:r>
    </w:p>
    <w:p>
      <w:pPr>
        <w:spacing w:before="37"/>
        <w:ind w:left="150" w:right="0" w:firstLine="0"/>
        <w:jc w:val="left"/>
        <w:rPr>
          <w:sz w:val="20"/>
        </w:rPr>
      </w:pPr>
      <w:r>
        <w:rPr>
          <w:color w:val="231F20"/>
          <w:sz w:val="20"/>
        </w:rPr>
        <w:t>WEO – IMF </w:t>
      </w:r>
      <w:r>
        <w:rPr>
          <w:i/>
          <w:color w:val="231F20"/>
          <w:sz w:val="20"/>
        </w:rPr>
        <w:t>World Economic Outlook</w:t>
      </w:r>
      <w:r>
        <w:rPr>
          <w:color w:val="231F20"/>
          <w:sz w:val="20"/>
        </w:rPr>
        <w:t>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  <w:ind w:left="150"/>
      </w:pPr>
      <w:r>
        <w:rPr>
          <w:color w:val="A70740"/>
        </w:rPr>
        <w:t>Symbols and conventions</w:t>
      </w:r>
    </w:p>
    <w:p>
      <w:pPr>
        <w:pStyle w:val="BodyText"/>
        <w:spacing w:line="278" w:lineRule="auto" w:before="34"/>
        <w:ind w:left="150" w:right="372"/>
      </w:pPr>
      <w:r>
        <w:rPr>
          <w:color w:val="231F20"/>
          <w:w w:val="90"/>
        </w:rPr>
        <w:t>Except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tables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England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Office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9"/>
        </w:rPr>
        <w:t> </w:t>
      </w:r>
      <w:r>
        <w:rPr>
          <w:color w:val="231F20"/>
        </w:rPr>
        <w:t>data,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150"/>
      </w:pPr>
      <w:r>
        <w:rPr>
          <w:color w:val="231F20"/>
        </w:rPr>
        <w:t>n.a. = not available.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8" w:lineRule="auto"/>
        <w:ind w:left="150" w:right="859"/>
      </w:pP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30"/>
        </w:rPr>
        <w:t> </w:t>
      </w:r>
      <w:r>
        <w:rPr>
          <w:color w:val="231F20"/>
        </w:rPr>
        <w:t>differ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78" w:lineRule="auto"/>
        <w:ind w:left="150" w:right="372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60" w:bottom="0" w:left="640" w:right="460"/>
          <w:cols w:num="2" w:equalWidth="0">
            <w:col w:w="5169" w:space="160"/>
            <w:col w:w="5481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84"/>
          <w:pgSz w:w="11900" w:h="16820"/>
          <w:pgMar w:header="0" w:footer="0"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before="103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2013</w:t>
      </w:r>
    </w:p>
    <w:p>
      <w:pPr>
        <w:spacing w:before="42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82">
            <wp:simplePos x="0" y="0"/>
            <wp:positionH relativeFrom="page">
              <wp:posOffset>490897</wp:posOffset>
            </wp:positionH>
            <wp:positionV relativeFrom="paragraph">
              <wp:posOffset>111756</wp:posOffset>
            </wp:positionV>
            <wp:extent cx="542211" cy="525780"/>
            <wp:effectExtent l="0" t="0" r="0" b="0"/>
            <wp:wrapTopAndBottom/>
            <wp:docPr id="3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11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3">
            <wp:simplePos x="0" y="0"/>
            <wp:positionH relativeFrom="page">
              <wp:posOffset>1224768</wp:posOffset>
            </wp:positionH>
            <wp:positionV relativeFrom="paragraph">
              <wp:posOffset>120989</wp:posOffset>
            </wp:positionV>
            <wp:extent cx="1134929" cy="519112"/>
            <wp:effectExtent l="0" t="0" r="0" b="0"/>
            <wp:wrapTopAndBottom/>
            <wp:docPr id="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29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4">
            <wp:simplePos x="0" y="0"/>
            <wp:positionH relativeFrom="page">
              <wp:posOffset>2579265</wp:posOffset>
            </wp:positionH>
            <wp:positionV relativeFrom="paragraph">
              <wp:posOffset>111874</wp:posOffset>
            </wp:positionV>
            <wp:extent cx="524827" cy="524827"/>
            <wp:effectExtent l="0" t="0" r="0" b="0"/>
            <wp:wrapTopAndBottom/>
            <wp:docPr id="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" cy="524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85"/>
      <w:pgSz w:w="11910" w:h="16840"/>
      <w:pgMar w:header="0" w:footer="0" w:top="1600" w:bottom="280" w:left="66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Georgia">
    <w:altName w:val="Georgia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0991pt;margin-top:21.2785pt;width:31.15pt;height:10.95pt;mso-position-horizontal-relative:page;mso-position-vertical-relative:page;z-index:-2225561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734985pt;margin-top:21.2785pt;width:9.9pt;height:10.95pt;mso-position-horizontal-relative:page;mso-position-vertical-relative:page;z-index:-222551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91.05pt;height:10.95pt;mso-position-horizontal-relative:page;mso-position-vertical-relative:page;z-index:-222453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0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9524pt;margin-top:21.2785pt;width:13.9pt;height:10.95pt;mso-position-horizontal-relative:page;mso-position-vertical-relative:page;z-index:-222448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244352" from="40.601002pt,79.720001pt" to="256.034002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05.140991pt;margin-top:21.2785pt;width:83.15pt;height:10.95pt;mso-position-horizontal-relative:page;mso-position-vertical-relative:page;z-index:-222438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2734pt;margin-top:21.2785pt;width:14.05pt;height:10.95pt;mso-position-horizontal-relative:page;mso-position-vertical-relative:page;z-index:-2224332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3.9pt;height:10.95pt;mso-position-horizontal-relative:page;mso-position-vertical-relative:page;z-index:-2224281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2.55pt;height:10.95pt;mso-position-horizontal-relative:page;mso-position-vertical-relative:page;z-index:-2224230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83.15pt;height:10.95pt;mso-position-horizontal-relative:page;mso-position-vertical-relative:page;z-index:-222417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718018pt;margin-top:21.2785pt;width:9.9pt;height:10.95pt;mso-position-horizontal-relative:page;mso-position-vertical-relative:page;z-index:-222412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35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4.1pt;height:10.95pt;mso-position-horizontal-relative:page;mso-position-vertical-relative:page;z-index:-2224076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105"/>
                    <w:sz w:val="15"/>
                  </w:rPr>
                  <w:t>36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2.55pt;height:10.95pt;mso-position-horizontal-relative:page;mso-position-vertical-relative:page;z-index:-222402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100.65pt;height:10.95pt;mso-position-horizontal-relative:page;mso-position-vertical-relative:page;z-index:-222397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58276pt;margin-top:21.2785pt;width:14.25pt;height:10.95pt;mso-position-horizontal-relative:page;mso-position-vertical-relative:page;z-index:-222392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4.2pt;height:10.95pt;mso-position-horizontal-relative:page;mso-position-vertical-relative:page;z-index:-222387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2.55pt;height:10.95pt;mso-position-horizontal-relative:page;mso-position-vertical-relative:page;z-index:-222382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3.75pt;height:10.95pt;mso-position-horizontal-relative:page;mso-position-vertical-relative:page;z-index:-2223769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102.55pt;height:10.95pt;mso-position-horizontal-relative:page;mso-position-vertical-relative:page;z-index:-222371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0.1pt;height:10.95pt;mso-position-horizontal-relative:page;mso-position-vertical-relative:page;z-index:-222545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3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2.55pt;height:10.95pt;mso-position-horizontal-relative:page;mso-position-vertical-relative:page;z-index:-222540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4.1pt;height:10.95pt;mso-position-horizontal-relative:page;mso-position-vertical-relative:page;z-index:-222366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102.55pt;height:10.95pt;mso-position-horizontal-relative:page;mso-position-vertical-relative:page;z-index:-222361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253568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3.4pt;height:10.95pt;mso-position-horizontal-relative:page;mso-position-vertical-relative:page;z-index:-2225305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2.8pt;height:10.95pt;mso-position-horizontal-relative:page;mso-position-vertical-relative:page;z-index:-222525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3.7pt;height:10.95pt;mso-position-horizontal-relative:page;mso-position-vertical-relative:page;z-index:-222520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6016pt;margin-top:21.2785pt;width:13.2pt;height:10.95pt;mso-position-horizontal-relative:page;mso-position-vertical-relative:page;z-index:-222515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3335pt;width:14.05pt;height:10.95pt;mso-position-horizontal-relative:page;mso-position-vertical-relative:page;z-index:-2225100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102.55pt;height:10.95pt;mso-position-horizontal-relative:page;mso-position-vertical-relative:page;z-index:-222504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59.6pt;height:10.95pt;mso-position-horizontal-relative:page;mso-position-vertical-relative:page;z-index:-222499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72266pt;margin-top:21.3335pt;width:13.9pt;height:10.95pt;mso-position-horizontal-relative:page;mso-position-vertical-relative:page;z-index:-222494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248960" from="39.547001pt,79.775002pt" to="254.980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6.545898pt;margin-top:21.2785pt;width:14.1pt;height:11.05pt;mso-position-horizontal-relative:page;mso-position-vertical-relative:page;z-index:-22248448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2.8pt;height:10.95pt;mso-position-horizontal-relative:page;mso-position-vertical-relative:page;z-index:-222479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85pt;width:91.05pt;height:10.95pt;mso-position-horizontal-relative:page;mso-position-vertical-relative:page;z-index:-222474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0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9524pt;margin-top:21.2785pt;width:13.9pt;height:10.95pt;mso-position-horizontal-relative:page;mso-position-vertical-relative:page;z-index:-2224691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2785pt;width:14.55pt;height:11.05pt;mso-position-horizontal-relative:page;mso-position-vertical-relative:page;z-index:-22246400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102.55pt;height:10.95pt;mso-position-horizontal-relative:page;mso-position-vertical-relative:page;z-index:-222458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1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November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9">
    <w:multiLevelType w:val="hybridMultilevel"/>
    <w:lvl w:ilvl="0">
      <w:start w:val="1"/>
      <w:numFmt w:val="upperLetter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7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5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2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0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3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25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12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00" w:hanging="454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5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90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22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53" w:hanging="454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6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5" w:hanging="17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8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4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4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1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70" w:hanging="17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03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79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" w:hanging="213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•"/>
      <w:lvlJc w:val="left"/>
      <w:pPr>
        <w:ind w:left="293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7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5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8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12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•"/>
      <w:lvlJc w:val="left"/>
      <w:pPr>
        <w:ind w:left="293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7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5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8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12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•"/>
      <w:lvlJc w:val="left"/>
      <w:pPr>
        <w:ind w:left="293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7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5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8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12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•"/>
      <w:lvlJc w:val="left"/>
      <w:pPr>
        <w:ind w:left="293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7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5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8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12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5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99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3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9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9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8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47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77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06" w:hanging="480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70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43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7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1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5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7" w:hanging="213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5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7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3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93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4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4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4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8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21" w:hanging="213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6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13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4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0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02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8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8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49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4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6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8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08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3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4"/>
      <w:numFmt w:val="decimal"/>
      <w:lvlText w:val="%1"/>
      <w:lvlJc w:val="left"/>
      <w:pPr>
        <w:ind w:left="633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spacing w:val="-1"/>
        <w:w w:val="93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7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90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7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5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41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24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08" w:hanging="48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42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1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7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1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80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35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48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7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4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2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1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19" w:hanging="213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4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109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3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7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1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5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69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83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97" w:hanging="48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9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32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8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1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3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6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8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0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33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89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1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6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1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5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07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22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4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7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10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6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41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57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725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4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8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0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4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90" w:hanging="213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3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8" w:hanging="213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23" w:hanging="173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3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1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10" w:hanging="213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27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0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0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3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6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93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5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5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8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19" w:hanging="213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5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9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3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3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8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4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3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8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32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7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5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89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2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2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5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633" w:hanging="48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3" w:hanging="481"/>
        <w:jc w:val="right"/>
      </w:pPr>
      <w:rPr>
        <w:rFonts w:hint="default" w:ascii="Trebuchet MS" w:hAnsi="Trebuchet MS" w:eastAsia="Trebuchet MS" w:cs="Trebuchet MS"/>
        <w:color w:val="231F20"/>
        <w:spacing w:val="-1"/>
        <w:w w:val="84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7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90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74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57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41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24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08" w:hanging="48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21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26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9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13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30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46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62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794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76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7" w:hanging="114"/>
      </w:pPr>
      <w:rPr>
        <w:rFonts w:hint="default"/>
        <w:w w:val="5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6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5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4" w:hanging="11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07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39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79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18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58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98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37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77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17" w:hanging="11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1"/>
        <w:jc w:val="left"/>
      </w:pPr>
      <w:rPr>
        <w:rFonts w:hint="default" w:ascii="Trebuchet MS" w:hAnsi="Trebuchet MS" w:eastAsia="Trebuchet MS" w:cs="Trebuchet MS"/>
        <w:color w:val="231F20"/>
        <w:spacing w:val="-1"/>
        <w:w w:val="77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00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1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3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5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7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9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1" w:hanging="481"/>
      </w:pPr>
      <w:rPr>
        <w:rFonts w:hint="default"/>
        <w:lang w:val="en-US" w:eastAsia="en-US" w:bidi="ar-SA"/>
      </w:rPr>
    </w:lvl>
  </w:abstract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3"/>
      <w:ind w:left="604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2"/>
      <w:ind w:left="604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9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50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170"/>
      <w:outlineLvl w:val="4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53"/>
      <w:outlineLvl w:val="5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1"/>
      <w:ind w:left="102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yperlink" Target="http://www.bankofengland.co.uk/publications/Documents/inflationreport/2013/ir13novo.pdf" TargetMode="External"/><Relationship Id="rId21" Type="http://schemas.openxmlformats.org/officeDocument/2006/relationships/hyperlink" Target="http://www.bankofengland.co.uk/publications/Pages/inflationreport/2013/ir1304.aspx" TargetMode="External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eader" Target="header3.xml"/><Relationship Id="rId28" Type="http://schemas.openxmlformats.org/officeDocument/2006/relationships/header" Target="header4.xml"/><Relationship Id="rId29" Type="http://schemas.openxmlformats.org/officeDocument/2006/relationships/hyperlink" Target="http://www.bankofengland.co.uk/publications/Documents/speeches/2013/speech689.pdf" TargetMode="External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hyperlink" Target="http://www.fsb.org.uk/frontpage/assets/q3%20vosb.pdf" TargetMode="External"/><Relationship Id="rId34" Type="http://schemas.openxmlformats.org/officeDocument/2006/relationships/hyperlink" Target="http://www.bankofengland.co.uk/publications/Pages/news/2013/099.aspx" TargetMode="External"/><Relationship Id="rId35" Type="http://schemas.openxmlformats.org/officeDocument/2006/relationships/image" Target="media/image22.png"/><Relationship Id="rId36" Type="http://schemas.openxmlformats.org/officeDocument/2006/relationships/hyperlink" Target="http://www.bankofengland.co.uk/statistics/Pages/iadb/notesiadb/household_int.aspx" TargetMode="External"/><Relationship Id="rId37" Type="http://schemas.openxmlformats.org/officeDocument/2006/relationships/header" Target="header5.xml"/><Relationship Id="rId38" Type="http://schemas.openxmlformats.org/officeDocument/2006/relationships/header" Target="header6.xml"/><Relationship Id="rId39" Type="http://schemas.openxmlformats.org/officeDocument/2006/relationships/image" Target="media/image23.png"/><Relationship Id="rId40" Type="http://schemas.openxmlformats.org/officeDocument/2006/relationships/image" Target="media/image24.png"/><Relationship Id="rId41" Type="http://schemas.openxmlformats.org/officeDocument/2006/relationships/image" Target="media/image25.png"/><Relationship Id="rId42" Type="http://schemas.openxmlformats.org/officeDocument/2006/relationships/image" Target="media/image26.png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hyperlink" Target="http://www.ifs.org.uk/publications/6683" TargetMode="External"/><Relationship Id="rId47" Type="http://schemas.openxmlformats.org/officeDocument/2006/relationships/header" Target="header7.xml"/><Relationship Id="rId48" Type="http://schemas.openxmlformats.org/officeDocument/2006/relationships/header" Target="header8.xml"/><Relationship Id="rId49" Type="http://schemas.openxmlformats.org/officeDocument/2006/relationships/image" Target="media/image30.png"/><Relationship Id="rId50" Type="http://schemas.openxmlformats.org/officeDocument/2006/relationships/image" Target="media/image31.png"/><Relationship Id="rId51" Type="http://schemas.openxmlformats.org/officeDocument/2006/relationships/header" Target="header9.xml"/><Relationship Id="rId52" Type="http://schemas.openxmlformats.org/officeDocument/2006/relationships/header" Target="header10.xml"/><Relationship Id="rId53" Type="http://schemas.openxmlformats.org/officeDocument/2006/relationships/image" Target="media/image32.png"/><Relationship Id="rId54" Type="http://schemas.openxmlformats.org/officeDocument/2006/relationships/image" Target="media/image33.png"/><Relationship Id="rId55" Type="http://schemas.openxmlformats.org/officeDocument/2006/relationships/image" Target="media/image34.png"/><Relationship Id="rId56" Type="http://schemas.openxmlformats.org/officeDocument/2006/relationships/image" Target="media/image35.png"/><Relationship Id="rId57" Type="http://schemas.openxmlformats.org/officeDocument/2006/relationships/hyperlink" Target="http://www.ons.gov.uk/ons/rel/lmac/labour-force-survey-single-month-estimates/index.html" TargetMode="External"/><Relationship Id="rId58" Type="http://schemas.openxmlformats.org/officeDocument/2006/relationships/header" Target="header11.xml"/><Relationship Id="rId59" Type="http://schemas.openxmlformats.org/officeDocument/2006/relationships/header" Target="header12.xml"/><Relationship Id="rId60" Type="http://schemas.openxmlformats.org/officeDocument/2006/relationships/image" Target="media/image36.png"/><Relationship Id="rId61" Type="http://schemas.openxmlformats.org/officeDocument/2006/relationships/header" Target="header13.xml"/><Relationship Id="rId62" Type="http://schemas.openxmlformats.org/officeDocument/2006/relationships/header" Target="header14.xml"/><Relationship Id="rId63" Type="http://schemas.openxmlformats.org/officeDocument/2006/relationships/hyperlink" Target="http://cdn.budgetresponsibility.independent.gov.uk/Working-paper-No2-The-long-" TargetMode="External"/><Relationship Id="rId64" Type="http://schemas.openxmlformats.org/officeDocument/2006/relationships/image" Target="media/image37.png"/><Relationship Id="rId65" Type="http://schemas.openxmlformats.org/officeDocument/2006/relationships/header" Target="header15.xml"/><Relationship Id="rId66" Type="http://schemas.openxmlformats.org/officeDocument/2006/relationships/header" Target="header16.xml"/><Relationship Id="rId67" Type="http://schemas.openxmlformats.org/officeDocument/2006/relationships/image" Target="media/image38.png"/><Relationship Id="rId68" Type="http://schemas.openxmlformats.org/officeDocument/2006/relationships/image" Target="media/image39.png"/><Relationship Id="rId69" Type="http://schemas.openxmlformats.org/officeDocument/2006/relationships/image" Target="media/image40.png"/><Relationship Id="rId70" Type="http://schemas.openxmlformats.org/officeDocument/2006/relationships/image" Target="media/image41.png"/><Relationship Id="rId71" Type="http://schemas.openxmlformats.org/officeDocument/2006/relationships/image" Target="media/image42.png"/><Relationship Id="rId72" Type="http://schemas.openxmlformats.org/officeDocument/2006/relationships/image" Target="media/image43.png"/><Relationship Id="rId73" Type="http://schemas.openxmlformats.org/officeDocument/2006/relationships/image" Target="media/image44.png"/><Relationship Id="rId74" Type="http://schemas.openxmlformats.org/officeDocument/2006/relationships/image" Target="media/image45.png"/><Relationship Id="rId75" Type="http://schemas.openxmlformats.org/officeDocument/2006/relationships/image" Target="media/image46.png"/><Relationship Id="rId76" Type="http://schemas.openxmlformats.org/officeDocument/2006/relationships/image" Target="media/image47.png"/><Relationship Id="rId77" Type="http://schemas.openxmlformats.org/officeDocument/2006/relationships/image" Target="media/image48.png"/><Relationship Id="rId78" Type="http://schemas.openxmlformats.org/officeDocument/2006/relationships/image" Target="media/image49.png"/><Relationship Id="rId79" Type="http://schemas.openxmlformats.org/officeDocument/2006/relationships/image" Target="media/image50.png"/><Relationship Id="rId80" Type="http://schemas.openxmlformats.org/officeDocument/2006/relationships/header" Target="header17.xml"/><Relationship Id="rId81" Type="http://schemas.openxmlformats.org/officeDocument/2006/relationships/header" Target="header18.xml"/><Relationship Id="rId82" Type="http://schemas.openxmlformats.org/officeDocument/2006/relationships/header" Target="header19.xml"/><Relationship Id="rId83" Type="http://schemas.openxmlformats.org/officeDocument/2006/relationships/header" Target="header20.xml"/><Relationship Id="rId84" Type="http://schemas.openxmlformats.org/officeDocument/2006/relationships/header" Target="header21.xml"/><Relationship Id="rId85" Type="http://schemas.openxmlformats.org/officeDocument/2006/relationships/header" Target="header22.xml"/><Relationship Id="rId86" Type="http://schemas.openxmlformats.org/officeDocument/2006/relationships/image" Target="media/image51.png"/><Relationship Id="rId87" Type="http://schemas.openxmlformats.org/officeDocument/2006/relationships/image" Target="media/image52.png"/><Relationship Id="rId88" Type="http://schemas.openxmlformats.org/officeDocument/2006/relationships/image" Target="media/image53.png"/><Relationship Id="rId8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MPC</dc:creator>
  <dc:subject>Bank of England Inflation Report November 2013</dc:subject>
  <dc:title>Bank of England Inflation Report November 2013</dc:title>
  <dcterms:created xsi:type="dcterms:W3CDTF">2020-06-03T00:34:50Z</dcterms:created>
  <dcterms:modified xsi:type="dcterms:W3CDTF">2020-06-03T00:34:50Z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2013-11-12T00:00:00Z</vt:filetime>
  </property>
  <property fmtid="{D5CDD505-2E9C-101B-9397-08002B2CF9AE}" pid="3" name="LastSaved">
    <vt:filetime>2020-06-03T00:00:00Z</vt:filetime>
  </property>
</Properties>
</file>