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8.346008pt;width:595.3pt;height:633.550pt;mso-position-horizontal-relative:page;mso-position-vertical-relative:page;z-index:15728640" coordorigin="0,4167" coordsize="11906,12671">
            <v:shape style="position:absolute;left:0;top:4648;width:11906;height:12189" type="#_x0000_t75" stroked="false">
              <v:imagedata r:id="rId5" o:title=""/>
            </v:shape>
            <v:rect style="position:absolute;left:793;top:4166;width:4451;height:964" filled="true" fillcolor="#cdc9c5" stroked="false">
              <v:fill type="solid"/>
            </v:rect>
            <v:shape style="position:absolute;left:2138;top:4561;width:118;height:182" type="#_x0000_t75" stroked="false">
              <v:imagedata r:id="rId6" o:title=""/>
            </v:shape>
            <v:shape style="position:absolute;left:2294;top:4561;width:163;height:183" type="#_x0000_t75" stroked="false">
              <v:imagedata r:id="rId7" o:title=""/>
            </v:shape>
            <v:shape style="position:absolute;left:2506;top:4561;width:159;height:182" type="#_x0000_t75" stroked="false">
              <v:imagedata r:id="rId8" o:title=""/>
            </v:shape>
            <v:shape style="position:absolute;left:2733;top:4561;width:132;height:182" type="#_x0000_t75" stroked="false">
              <v:imagedata r:id="rId9" o:title=""/>
            </v:shape>
            <v:shape style="position:absolute;left:2972;top:4560;width:181;height:186" type="#_x0000_t75" stroked="false">
              <v:imagedata r:id="rId10" o:title=""/>
            </v:shape>
            <v:shape style="position:absolute;left:3213;top:4561;width:105;height:182" type="#_x0000_t75" stroked="false">
              <v:imagedata r:id="rId11" o:title=""/>
            </v:shape>
            <v:shape style="position:absolute;left:3448;top:4561;width:111;height:182" type="#_x0000_t75" stroked="false">
              <v:imagedata r:id="rId12" o:title=""/>
            </v:shape>
            <v:shape style="position:absolute;left:3620;top:4561;width:159;height:182" type="#_x0000_t75" stroked="false">
              <v:imagedata r:id="rId13" o:title=""/>
            </v:shape>
            <v:shape style="position:absolute;left:3839;top:4560;width:157;height:186" type="#_x0000_t75" stroked="false">
              <v:imagedata r:id="rId14" o:title=""/>
            </v:shape>
            <v:shape style="position:absolute;left:4062;top:4561;width:95;height:182" coordorigin="4062,4562" coordsize="95,182" path="m4156,4720l4091,4720,4091,4562,4062,4562,4062,4720,4062,4744,4156,4744,4156,4720xe" filled="true" fillcolor="#231f20" stroked="false">
              <v:path arrowok="t"/>
              <v:fill type="solid"/>
            </v:shape>
            <v:shape style="position:absolute;left:4187;top:4561;width:163;height:183" type="#_x0000_t75" stroked="false">
              <v:imagedata r:id="rId15" o:title=""/>
            </v:shape>
            <v:shape style="position:absolute;left:4399;top:4561;width:159;height:182" type="#_x0000_t75" stroked="false">
              <v:imagedata r:id="rId16" o:title=""/>
            </v:shape>
            <v:shape style="position:absolute;left:4626;top:4561;width:151;height:182" type="#_x0000_t75" stroked="false">
              <v:imagedata r:id="rId17" o:title=""/>
            </v:shape>
            <v:shape style="position:absolute;left:1247;top:4308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1"/>
        </w:rPr>
        <w:t>Inflation</w:t>
      </w:r>
      <w:r>
        <w:rPr>
          <w:color w:val="A70741"/>
          <w:spacing w:val="-61"/>
        </w:rPr>
        <w:t> </w:t>
      </w:r>
      <w:r>
        <w:rPr>
          <w:color w:val="A70741"/>
        </w:rPr>
        <w:t>Report</w:t>
      </w:r>
    </w:p>
    <w:p>
      <w:pPr>
        <w:pStyle w:val="Heading2"/>
        <w:ind w:left="170"/>
      </w:pPr>
      <w:r>
        <w:rPr>
          <w:color w:val="231F20"/>
        </w:rPr>
        <w:t>November 2014</w:t>
      </w:r>
    </w:p>
    <w:p>
      <w:pPr>
        <w:spacing w:after="0"/>
        <w:sectPr>
          <w:type w:val="continuous"/>
          <w:pgSz w:w="11910" w:h="16840"/>
          <w:pgMar w:top="1540" w:bottom="0" w:left="640" w:right="401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580" w:bottom="280" w:left="640" w:right="401"/>
        </w:sectPr>
      </w:pPr>
    </w:p>
    <w:p>
      <w:pPr>
        <w:spacing w:before="157"/>
        <w:ind w:left="0" w:right="394" w:firstLine="0"/>
        <w:jc w:val="center"/>
        <w:rPr>
          <w:sz w:val="30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2200922</wp:posOffset>
            </wp:positionH>
            <wp:positionV relativeFrom="paragraph">
              <wp:posOffset>-3041</wp:posOffset>
            </wp:positionV>
            <wp:extent cx="432003" cy="431990"/>
            <wp:effectExtent l="0" t="0" r="0" b="0"/>
            <wp:wrapNone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3" cy="43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Foreword" w:id="1"/>
      <w:bookmarkEnd w:id="1"/>
      <w:r>
        <w:rPr/>
      </w:r>
      <w:r>
        <w:rPr>
          <w:color w:val="231F20"/>
          <w:w w:val="105"/>
          <w:sz w:val="30"/>
        </w:rPr>
        <w:t>BANK OF ENGLAND</w:t>
      </w:r>
    </w:p>
    <w:p>
      <w:pPr>
        <w:pStyle w:val="BodyText"/>
        <w:spacing w:before="7"/>
        <w:rPr>
          <w:sz w:val="40"/>
        </w:rPr>
      </w:pPr>
    </w:p>
    <w:p>
      <w:pPr>
        <w:spacing w:before="0"/>
        <w:ind w:left="2818" w:right="0" w:firstLine="0"/>
        <w:jc w:val="left"/>
        <w:rPr>
          <w:sz w:val="66"/>
        </w:rPr>
      </w:pPr>
      <w:r>
        <w:rPr>
          <w:color w:val="A70741"/>
          <w:sz w:val="66"/>
        </w:rPr>
        <w:t>Inflation</w:t>
      </w:r>
      <w:r>
        <w:rPr>
          <w:color w:val="A70741"/>
          <w:spacing w:val="-69"/>
          <w:sz w:val="66"/>
        </w:rPr>
        <w:t> </w:t>
      </w:r>
      <w:r>
        <w:rPr>
          <w:color w:val="A70741"/>
          <w:sz w:val="66"/>
        </w:rPr>
        <w:t>Report</w:t>
      </w:r>
    </w:p>
    <w:p>
      <w:pPr>
        <w:spacing w:before="150"/>
        <w:ind w:left="2846" w:right="0" w:firstLine="0"/>
        <w:jc w:val="left"/>
        <w:rPr>
          <w:sz w:val="32"/>
        </w:rPr>
      </w:pPr>
      <w:r>
        <w:rPr>
          <w:color w:val="231F20"/>
          <w:sz w:val="32"/>
        </w:rPr>
        <w:t>November 2014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68" w:lineRule="auto" w:before="229"/>
        <w:ind w:left="2818" w:right="744"/>
      </w:pP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stability,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 Committee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(MPC)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2%. Subject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policy, </w:t>
      </w:r>
      <w:r>
        <w:rPr>
          <w:color w:val="231F20"/>
        </w:rPr>
        <w:t>including</w:t>
      </w:r>
      <w:r>
        <w:rPr>
          <w:color w:val="231F20"/>
          <w:spacing w:val="-23"/>
        </w:rPr>
        <w:t> </w:t>
      </w:r>
      <w:r>
        <w:rPr>
          <w:color w:val="231F20"/>
        </w:rPr>
        <w:t>its</w:t>
      </w:r>
      <w:r>
        <w:rPr>
          <w:color w:val="231F20"/>
          <w:spacing w:val="-22"/>
        </w:rPr>
        <w:t> </w:t>
      </w:r>
      <w:r>
        <w:rPr>
          <w:color w:val="231F20"/>
        </w:rPr>
        <w:t>objectives</w:t>
      </w:r>
      <w:r>
        <w:rPr>
          <w:color w:val="231F20"/>
          <w:spacing w:val="-22"/>
        </w:rPr>
        <w:t> </w:t>
      </w:r>
      <w:r>
        <w:rPr>
          <w:color w:val="231F20"/>
        </w:rPr>
        <w:t>for</w:t>
      </w:r>
      <w:r>
        <w:rPr>
          <w:color w:val="231F20"/>
          <w:spacing w:val="-22"/>
        </w:rPr>
        <w:t> </w:t>
      </w:r>
      <w:r>
        <w:rPr>
          <w:color w:val="231F20"/>
        </w:rPr>
        <w:t>growth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23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2818" w:right="538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Inflation</w:t>
      </w:r>
      <w:r>
        <w:rPr>
          <w:i/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produced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guidance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Committee.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serves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purposes.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First,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preparation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comprehensive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forward-looking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framework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discussion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aid 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decision-making.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thinking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reasons</w:t>
      </w:r>
      <w:r>
        <w:rPr>
          <w:color w:val="231F20"/>
          <w:spacing w:val="-22"/>
        </w:rPr>
        <w:t> </w:t>
      </w:r>
      <w:r>
        <w:rPr>
          <w:color w:val="231F20"/>
        </w:rPr>
        <w:t>for</w:t>
      </w:r>
      <w:r>
        <w:rPr>
          <w:color w:val="231F20"/>
          <w:spacing w:val="-21"/>
        </w:rPr>
        <w:t> </w:t>
      </w:r>
      <w:r>
        <w:rPr>
          <w:color w:val="231F20"/>
        </w:rPr>
        <w:t>our</w:t>
      </w:r>
      <w:r>
        <w:rPr>
          <w:color w:val="231F20"/>
          <w:spacing w:val="-21"/>
        </w:rPr>
        <w:t> </w:t>
      </w:r>
      <w:r>
        <w:rPr>
          <w:color w:val="231F20"/>
        </w:rPr>
        <w:t>decisions</w:t>
      </w:r>
      <w:r>
        <w:rPr>
          <w:color w:val="231F20"/>
          <w:spacing w:val="-22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those</w:t>
      </w:r>
      <w:r>
        <w:rPr>
          <w:color w:val="231F20"/>
          <w:spacing w:val="-21"/>
        </w:rPr>
        <w:t> </w:t>
      </w:r>
      <w:r>
        <w:rPr>
          <w:color w:val="231F20"/>
        </w:rPr>
        <w:t>whom</w:t>
      </w:r>
      <w:r>
        <w:rPr>
          <w:color w:val="231F20"/>
          <w:spacing w:val="-22"/>
        </w:rPr>
        <w:t> </w:t>
      </w:r>
      <w:r>
        <w:rPr>
          <w:color w:val="231F20"/>
        </w:rPr>
        <w:t>they</w:t>
      </w:r>
      <w:r>
        <w:rPr>
          <w:color w:val="231F20"/>
          <w:spacing w:val="-21"/>
        </w:rPr>
        <w:t> </w:t>
      </w:r>
      <w:r>
        <w:rPr>
          <w:color w:val="231F20"/>
        </w:rPr>
        <w:t>affect.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2818" w:right="432"/>
      </w:pPr>
      <w:r>
        <w:rPr>
          <w:color w:val="231F20"/>
          <w:w w:val="95"/>
        </w:rPr>
        <w:t>Although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based,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paths 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unemployment,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surrounding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central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2818" w:right="1094"/>
      </w:pPr>
      <w:r>
        <w:rPr>
          <w:color w:val="231F20"/>
          <w:w w:val="90"/>
        </w:rPr>
        <w:t>This</w:t>
      </w:r>
      <w:r>
        <w:rPr>
          <w:color w:val="231F20"/>
          <w:spacing w:val="-16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prepared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England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accordance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section</w:t>
      </w:r>
      <w:r>
        <w:rPr>
          <w:color w:val="231F20"/>
          <w:spacing w:val="-20"/>
        </w:rPr>
        <w:t> </w:t>
      </w:r>
      <w:r>
        <w:rPr>
          <w:color w:val="231F20"/>
        </w:rPr>
        <w:t>18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England</w:t>
      </w:r>
      <w:r>
        <w:rPr>
          <w:color w:val="231F20"/>
          <w:spacing w:val="-20"/>
        </w:rPr>
        <w:t> </w:t>
      </w:r>
      <w:r>
        <w:rPr>
          <w:color w:val="231F20"/>
        </w:rPr>
        <w:t>Act</w:t>
      </w:r>
      <w:r>
        <w:rPr>
          <w:color w:val="231F20"/>
          <w:spacing w:val="-19"/>
        </w:rPr>
        <w:t> </w:t>
      </w:r>
      <w:r>
        <w:rPr>
          <w:color w:val="231F20"/>
        </w:rPr>
        <w:t>1998.</w:t>
      </w:r>
    </w:p>
    <w:p>
      <w:pPr>
        <w:pStyle w:val="BodyText"/>
        <w:spacing w:before="8"/>
      </w:pPr>
    </w:p>
    <w:p>
      <w:pPr>
        <w:pStyle w:val="Heading5"/>
        <w:ind w:left="2818"/>
      </w:pPr>
      <w:r>
        <w:rPr>
          <w:color w:val="A70741"/>
        </w:rPr>
        <w:t>The Monetary Policy Committee:</w:t>
      </w:r>
    </w:p>
    <w:p>
      <w:pPr>
        <w:pStyle w:val="BodyText"/>
        <w:spacing w:before="24"/>
        <w:ind w:left="2818"/>
      </w:pPr>
      <w:r>
        <w:rPr>
          <w:color w:val="231F20"/>
        </w:rPr>
        <w:t>Mark Carney, Governor</w:t>
      </w:r>
    </w:p>
    <w:p>
      <w:pPr>
        <w:pStyle w:val="BodyText"/>
        <w:spacing w:line="268" w:lineRule="auto" w:before="28"/>
        <w:ind w:left="2818" w:right="2567"/>
      </w:pPr>
      <w:r>
        <w:rPr>
          <w:color w:val="231F20"/>
          <w:w w:val="95"/>
        </w:rPr>
        <w:t>Ben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Broadbent,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Deputy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Governor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responsible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 Jon Cunliffe, Deputy Governor responsible for financial stability </w:t>
      </w:r>
      <w:r>
        <w:rPr>
          <w:color w:val="231F20"/>
          <w:w w:val="90"/>
        </w:rPr>
        <w:t>Nemat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Shafik,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banking </w:t>
      </w:r>
      <w:r>
        <w:rPr>
          <w:color w:val="231F20"/>
        </w:rPr>
        <w:t>Kristin</w:t>
      </w:r>
      <w:r>
        <w:rPr>
          <w:color w:val="231F20"/>
          <w:spacing w:val="-18"/>
        </w:rPr>
        <w:t> </w:t>
      </w:r>
      <w:r>
        <w:rPr>
          <w:color w:val="231F20"/>
        </w:rPr>
        <w:t>Forbes</w:t>
      </w:r>
    </w:p>
    <w:p>
      <w:pPr>
        <w:pStyle w:val="BodyText"/>
        <w:spacing w:line="268" w:lineRule="auto"/>
        <w:ind w:left="2818" w:right="6504"/>
      </w:pPr>
      <w:r>
        <w:rPr>
          <w:color w:val="231F20"/>
          <w:w w:val="90"/>
        </w:rPr>
        <w:t>Andrew </w:t>
      </w:r>
      <w:r>
        <w:rPr>
          <w:color w:val="231F20"/>
          <w:spacing w:val="-3"/>
          <w:w w:val="90"/>
        </w:rPr>
        <w:t>Haldane </w:t>
      </w:r>
      <w:r>
        <w:rPr>
          <w:color w:val="231F20"/>
        </w:rPr>
        <w:t>Ian McCafferty David Miles Martin</w:t>
      </w:r>
      <w:r>
        <w:rPr>
          <w:color w:val="231F20"/>
          <w:spacing w:val="-30"/>
        </w:rPr>
        <w:t> </w:t>
      </w:r>
      <w:r>
        <w:rPr>
          <w:color w:val="231F20"/>
        </w:rPr>
        <w:t>Weale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2196452</wp:posOffset>
            </wp:positionH>
            <wp:positionV relativeFrom="paragraph">
              <wp:posOffset>252067</wp:posOffset>
            </wp:positionV>
            <wp:extent cx="270312" cy="219456"/>
            <wp:effectExtent l="0" t="0" r="0" b="0"/>
            <wp:wrapTopAndBottom/>
            <wp:docPr id="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312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2698000</wp:posOffset>
            </wp:positionH>
            <wp:positionV relativeFrom="paragraph">
              <wp:posOffset>245260</wp:posOffset>
            </wp:positionV>
            <wp:extent cx="562003" cy="246030"/>
            <wp:effectExtent l="0" t="0" r="0" b="0"/>
            <wp:wrapTopAndBottom/>
            <wp:docPr id="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03" cy="24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3515359</wp:posOffset>
            </wp:positionH>
            <wp:positionV relativeFrom="paragraph">
              <wp:posOffset>254429</wp:posOffset>
            </wp:positionV>
            <wp:extent cx="258365" cy="234029"/>
            <wp:effectExtent l="0" t="0" r="0" b="0"/>
            <wp:wrapTopAndBottom/>
            <wp:docPr id="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65" cy="234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3"/>
        </w:rPr>
      </w:pPr>
    </w:p>
    <w:p>
      <w:pPr>
        <w:spacing w:before="0"/>
        <w:ind w:left="2818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Overview of this </w:t>
      </w:r>
      <w:r>
        <w:rPr>
          <w:i/>
          <w:color w:val="231F20"/>
          <w:w w:val="95"/>
          <w:sz w:val="21"/>
        </w:rPr>
        <w:t>Inflation 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6"/>
        <w:ind w:left="2818" w:right="0" w:firstLine="0"/>
        <w:jc w:val="left"/>
        <w:rPr>
          <w:sz w:val="21"/>
        </w:rPr>
      </w:pPr>
      <w:hyperlink r:id="rId23">
        <w:r>
          <w:rPr>
            <w:color w:val="231F20"/>
            <w:w w:val="90"/>
            <w:sz w:val="21"/>
          </w:rPr>
          <w:t>www.bankofengland.co.uk/publications/Documents/inflationreport/2014/ir14novo.pdf.</w:t>
        </w:r>
      </w:hyperlink>
    </w:p>
    <w:p>
      <w:pPr>
        <w:spacing w:before="126"/>
        <w:ind w:left="2818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entire </w:t>
      </w:r>
      <w:r>
        <w:rPr>
          <w:i/>
          <w:color w:val="231F20"/>
          <w:w w:val="95"/>
          <w:sz w:val="21"/>
        </w:rPr>
        <w:t>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6"/>
        <w:ind w:left="2818" w:right="0" w:firstLine="0"/>
        <w:jc w:val="left"/>
        <w:rPr>
          <w:sz w:val="21"/>
        </w:rPr>
      </w:pPr>
      <w:hyperlink r:id="rId24">
        <w:r>
          <w:rPr>
            <w:color w:val="231F20"/>
            <w:w w:val="95"/>
            <w:sz w:val="21"/>
          </w:rPr>
          <w:t>www.bankofengland.co.uk/publications/Pages/inflationreport/2014/ir1404.aspx.</w:t>
        </w:r>
      </w:hyperlink>
    </w:p>
    <w:p>
      <w:pPr>
        <w:spacing w:line="244" w:lineRule="auto" w:before="113"/>
        <w:ind w:left="2818" w:right="2567" w:firstLine="0"/>
        <w:jc w:val="left"/>
        <w:rPr>
          <w:sz w:val="21"/>
        </w:rPr>
      </w:pPr>
      <w:r>
        <w:rPr>
          <w:color w:val="231F20"/>
          <w:w w:val="90"/>
          <w:sz w:val="21"/>
        </w:rPr>
        <w:t>PowerPoint</w:t>
      </w:r>
      <w:r>
        <w:rPr>
          <w:rFonts w:ascii="Symbol" w:hAnsi="Symbol"/>
          <w:color w:val="231F20"/>
          <w:w w:val="90"/>
          <w:sz w:val="21"/>
        </w:rPr>
        <w:t>‰</w:t>
      </w:r>
      <w:r>
        <w:rPr>
          <w:rFonts w:ascii="Times New Roman" w:hAnsi="Times New Roman"/>
          <w:color w:val="231F20"/>
          <w:spacing w:val="-7"/>
          <w:w w:val="90"/>
          <w:sz w:val="21"/>
        </w:rPr>
        <w:t> </w:t>
      </w:r>
      <w:r>
        <w:rPr>
          <w:color w:val="231F20"/>
          <w:w w:val="90"/>
          <w:sz w:val="21"/>
        </w:rPr>
        <w:t>versions</w:t>
      </w:r>
      <w:r>
        <w:rPr>
          <w:color w:val="231F20"/>
          <w:spacing w:val="-16"/>
          <w:w w:val="90"/>
          <w:sz w:val="21"/>
        </w:rPr>
        <w:t> </w:t>
      </w:r>
      <w:r>
        <w:rPr>
          <w:color w:val="231F20"/>
          <w:w w:val="90"/>
          <w:sz w:val="21"/>
        </w:rPr>
        <w:t>of</w:t>
      </w:r>
      <w:r>
        <w:rPr>
          <w:color w:val="231F20"/>
          <w:spacing w:val="-16"/>
          <w:w w:val="90"/>
          <w:sz w:val="21"/>
        </w:rPr>
        <w:t> </w:t>
      </w:r>
      <w:r>
        <w:rPr>
          <w:color w:val="231F20"/>
          <w:w w:val="90"/>
          <w:sz w:val="21"/>
        </w:rPr>
        <w:t>the</w:t>
      </w:r>
      <w:r>
        <w:rPr>
          <w:color w:val="231F20"/>
          <w:spacing w:val="-16"/>
          <w:w w:val="90"/>
          <w:sz w:val="21"/>
        </w:rPr>
        <w:t> </w:t>
      </w:r>
      <w:r>
        <w:rPr>
          <w:color w:val="231F20"/>
          <w:w w:val="90"/>
          <w:sz w:val="21"/>
        </w:rPr>
        <w:t>charts</w:t>
      </w:r>
      <w:r>
        <w:rPr>
          <w:color w:val="231F20"/>
          <w:spacing w:val="-17"/>
          <w:w w:val="90"/>
          <w:sz w:val="21"/>
        </w:rPr>
        <w:t> </w:t>
      </w:r>
      <w:r>
        <w:rPr>
          <w:color w:val="231F20"/>
          <w:w w:val="90"/>
          <w:sz w:val="21"/>
        </w:rPr>
        <w:t>in</w:t>
      </w:r>
      <w:r>
        <w:rPr>
          <w:color w:val="231F20"/>
          <w:spacing w:val="-16"/>
          <w:w w:val="90"/>
          <w:sz w:val="21"/>
        </w:rPr>
        <w:t> </w:t>
      </w:r>
      <w:r>
        <w:rPr>
          <w:color w:val="231F20"/>
          <w:w w:val="90"/>
          <w:sz w:val="21"/>
        </w:rPr>
        <w:t>this</w:t>
      </w:r>
      <w:r>
        <w:rPr>
          <w:color w:val="231F20"/>
          <w:spacing w:val="-16"/>
          <w:w w:val="90"/>
          <w:sz w:val="21"/>
        </w:rPr>
        <w:t> </w:t>
      </w:r>
      <w:r>
        <w:rPr>
          <w:i/>
          <w:color w:val="231F20"/>
          <w:w w:val="90"/>
          <w:sz w:val="21"/>
        </w:rPr>
        <w:t>Report</w:t>
      </w:r>
      <w:r>
        <w:rPr>
          <w:i/>
          <w:color w:val="231F20"/>
          <w:spacing w:val="-16"/>
          <w:w w:val="90"/>
          <w:sz w:val="21"/>
        </w:rPr>
        <w:t> </w:t>
      </w:r>
      <w:r>
        <w:rPr>
          <w:color w:val="231F20"/>
          <w:w w:val="90"/>
          <w:sz w:val="21"/>
        </w:rPr>
        <w:t>and</w:t>
      </w:r>
      <w:r>
        <w:rPr>
          <w:color w:val="231F20"/>
          <w:spacing w:val="-16"/>
          <w:w w:val="90"/>
          <w:sz w:val="21"/>
        </w:rPr>
        <w:t> </w:t>
      </w:r>
      <w:r>
        <w:rPr>
          <w:color w:val="231F20"/>
          <w:w w:val="90"/>
          <w:sz w:val="21"/>
        </w:rPr>
        <w:t>the</w:t>
      </w:r>
      <w:r>
        <w:rPr>
          <w:color w:val="231F20"/>
          <w:spacing w:val="-17"/>
          <w:w w:val="90"/>
          <w:sz w:val="21"/>
        </w:rPr>
        <w:t> </w:t>
      </w:r>
      <w:r>
        <w:rPr>
          <w:color w:val="231F20"/>
          <w:spacing w:val="-30"/>
          <w:w w:val="90"/>
          <w:sz w:val="21"/>
        </w:rPr>
        <w:t>data </w:t>
      </w:r>
      <w:r>
        <w:rPr>
          <w:color w:val="231F20"/>
          <w:w w:val="95"/>
          <w:sz w:val="21"/>
        </w:rPr>
        <w:t>underlying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most</w:t>
      </w:r>
      <w:r>
        <w:rPr>
          <w:color w:val="231F20"/>
          <w:spacing w:val="-17"/>
          <w:w w:val="95"/>
          <w:sz w:val="21"/>
        </w:rPr>
        <w:t> </w:t>
      </w:r>
      <w:r>
        <w:rPr>
          <w:color w:val="231F20"/>
          <w:w w:val="95"/>
          <w:sz w:val="21"/>
        </w:rPr>
        <w:t>of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17"/>
          <w:w w:val="95"/>
          <w:sz w:val="21"/>
        </w:rPr>
        <w:t> </w:t>
      </w:r>
      <w:r>
        <w:rPr>
          <w:color w:val="231F20"/>
          <w:w w:val="95"/>
          <w:sz w:val="21"/>
        </w:rPr>
        <w:t>charts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are</w:t>
      </w:r>
      <w:r>
        <w:rPr>
          <w:color w:val="231F20"/>
          <w:spacing w:val="-17"/>
          <w:w w:val="95"/>
          <w:sz w:val="21"/>
        </w:rPr>
        <w:t> </w:t>
      </w:r>
      <w:r>
        <w:rPr>
          <w:color w:val="231F20"/>
          <w:w w:val="95"/>
          <w:sz w:val="21"/>
        </w:rPr>
        <w:t>provided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at</w:t>
      </w:r>
    </w:p>
    <w:p>
      <w:pPr>
        <w:spacing w:before="2"/>
        <w:ind w:left="2818" w:right="0" w:firstLine="0"/>
        <w:jc w:val="left"/>
        <w:rPr>
          <w:sz w:val="21"/>
        </w:rPr>
      </w:pPr>
      <w:hyperlink r:id="rId24">
        <w:r>
          <w:rPr>
            <w:color w:val="231F20"/>
            <w:w w:val="95"/>
            <w:sz w:val="21"/>
          </w:rPr>
          <w:t>www.bankofengland.co.uk/publications/Pages/inflationreport/2014/ir1404.aspx.</w:t>
        </w:r>
      </w:hyperlink>
    </w:p>
    <w:p>
      <w:pPr>
        <w:spacing w:after="0"/>
        <w:jc w:val="left"/>
        <w:rPr>
          <w:sz w:val="21"/>
        </w:rPr>
        <w:sectPr>
          <w:pgSz w:w="11910" w:h="16840"/>
          <w:pgMar w:top="1360" w:bottom="280" w:left="640" w:right="401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580" w:bottom="280" w:left="640" w:right="40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6"/>
        </w:rPr>
      </w:pPr>
    </w:p>
    <w:p>
      <w:pPr>
        <w:spacing w:before="104"/>
        <w:ind w:left="2449" w:right="0" w:firstLine="0"/>
        <w:jc w:val="left"/>
        <w:rPr>
          <w:sz w:val="26"/>
        </w:rPr>
      </w:pPr>
      <w:bookmarkStart w:name="Contents" w:id="2"/>
      <w:bookmarkEnd w:id="2"/>
      <w:r>
        <w:rPr/>
      </w:r>
      <w:r>
        <w:rPr>
          <w:color w:val="A70741"/>
          <w:sz w:val="26"/>
        </w:rPr>
        <w:t>Contents</w:t>
      </w:r>
    </w:p>
    <w:p>
      <w:pPr>
        <w:pStyle w:val="BodyText"/>
      </w:pPr>
    </w:p>
    <w:p>
      <w:pPr>
        <w:pStyle w:val="BodyText"/>
        <w:spacing w:before="11"/>
        <w:rPr>
          <w:sz w:val="14"/>
        </w:rPr>
      </w:pPr>
    </w:p>
    <w:tbl>
      <w:tblPr>
        <w:tblW w:w="0" w:type="auto"/>
        <w:jc w:val="left"/>
        <w:tblInd w:w="24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5"/>
        <w:gridCol w:w="6874"/>
        <w:gridCol w:w="678"/>
      </w:tblGrid>
      <w:tr>
        <w:trPr>
          <w:trHeight w:val="373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87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41"/>
              <w:rPr>
                <w:sz w:val="21"/>
              </w:rPr>
            </w:pPr>
            <w:r>
              <w:rPr>
                <w:color w:val="A70741"/>
                <w:sz w:val="21"/>
              </w:rPr>
              <w:t>Overview</w:t>
            </w:r>
          </w:p>
        </w:tc>
        <w:tc>
          <w:tcPr>
            <w:tcW w:w="67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51"/>
              <w:jc w:val="right"/>
              <w:rPr>
                <w:sz w:val="21"/>
              </w:rPr>
            </w:pPr>
            <w:r>
              <w:rPr>
                <w:color w:val="A70741"/>
                <w:w w:val="99"/>
                <w:sz w:val="21"/>
              </w:rPr>
              <w:t>5</w:t>
            </w:r>
          </w:p>
        </w:tc>
      </w:tr>
      <w:tr>
        <w:trPr>
          <w:trHeight w:val="631" w:hRule="atLeast"/>
        </w:trPr>
        <w:tc>
          <w:tcPr>
            <w:tcW w:w="35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rPr>
                <w:sz w:val="21"/>
              </w:rPr>
            </w:pPr>
            <w:r>
              <w:rPr>
                <w:color w:val="A70741"/>
                <w:w w:val="82"/>
                <w:sz w:val="21"/>
              </w:rPr>
              <w:t>1</w:t>
            </w:r>
          </w:p>
        </w:tc>
        <w:tc>
          <w:tcPr>
            <w:tcW w:w="687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left="41"/>
              <w:rPr>
                <w:sz w:val="21"/>
              </w:rPr>
            </w:pPr>
            <w:r>
              <w:rPr>
                <w:color w:val="A70741"/>
                <w:sz w:val="21"/>
              </w:rPr>
              <w:t>Money and asset prices</w:t>
            </w:r>
          </w:p>
        </w:tc>
        <w:tc>
          <w:tcPr>
            <w:tcW w:w="67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right="251"/>
              <w:jc w:val="right"/>
              <w:rPr>
                <w:sz w:val="21"/>
              </w:rPr>
            </w:pPr>
            <w:r>
              <w:rPr>
                <w:color w:val="A70741"/>
                <w:w w:val="104"/>
                <w:sz w:val="21"/>
              </w:rPr>
              <w:t>9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1.1</w:t>
            </w:r>
          </w:p>
        </w:tc>
        <w:tc>
          <w:tcPr>
            <w:tcW w:w="687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Monetary policy and financial markets</w:t>
            </w:r>
          </w:p>
        </w:tc>
        <w:tc>
          <w:tcPr>
            <w:tcW w:w="67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102"/>
                <w:sz w:val="21"/>
              </w:rPr>
              <w:t>9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1.2</w:t>
            </w:r>
          </w:p>
        </w:tc>
        <w:tc>
          <w:tcPr>
            <w:tcW w:w="6874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Bank funding</w:t>
            </w:r>
          </w:p>
        </w:tc>
        <w:tc>
          <w:tcPr>
            <w:tcW w:w="678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12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1.3</w:t>
            </w:r>
          </w:p>
        </w:tc>
        <w:tc>
          <w:tcPr>
            <w:tcW w:w="6874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Credit conditions</w:t>
            </w:r>
          </w:p>
        </w:tc>
        <w:tc>
          <w:tcPr>
            <w:tcW w:w="678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13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1.4</w:t>
            </w:r>
          </w:p>
        </w:tc>
        <w:tc>
          <w:tcPr>
            <w:tcW w:w="6874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Money</w:t>
            </w:r>
          </w:p>
        </w:tc>
        <w:tc>
          <w:tcPr>
            <w:tcW w:w="678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15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6874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The fall in long-term interest rates in 2014</w:t>
            </w:r>
          </w:p>
        </w:tc>
        <w:tc>
          <w:tcPr>
            <w:tcW w:w="678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75"/>
                <w:sz w:val="21"/>
              </w:rPr>
              <w:t>11</w:t>
            </w:r>
          </w:p>
        </w:tc>
      </w:tr>
      <w:tr>
        <w:trPr>
          <w:trHeight w:val="346" w:hRule="atLeast"/>
        </w:trPr>
        <w:tc>
          <w:tcPr>
            <w:tcW w:w="355" w:type="dxa"/>
          </w:tcPr>
          <w:p>
            <w:pPr>
              <w:pStyle w:val="TableParagraph"/>
              <w:spacing w:before="2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6874" w:type="dxa"/>
          </w:tcPr>
          <w:p>
            <w:pPr>
              <w:pStyle w:val="TableParagraph"/>
              <w:spacing w:before="2"/>
              <w:ind w:left="41"/>
              <w:rPr>
                <w:i/>
                <w:sz w:val="21"/>
              </w:rPr>
            </w:pPr>
            <w:r>
              <w:rPr>
                <w:color w:val="231F20"/>
                <w:w w:val="95"/>
                <w:sz w:val="21"/>
              </w:rPr>
              <w:t>Monetary policy since the August </w:t>
            </w:r>
            <w:r>
              <w:rPr>
                <w:i/>
                <w:color w:val="231F20"/>
                <w:w w:val="95"/>
                <w:sz w:val="21"/>
              </w:rPr>
              <w:t>Report</w:t>
            </w:r>
          </w:p>
        </w:tc>
        <w:tc>
          <w:tcPr>
            <w:tcW w:w="678" w:type="dxa"/>
          </w:tcPr>
          <w:p>
            <w:pPr>
              <w:pStyle w:val="TableParagraph"/>
              <w:spacing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80"/>
                <w:sz w:val="21"/>
              </w:rPr>
              <w:t>15</w:t>
            </w:r>
          </w:p>
        </w:tc>
      </w:tr>
      <w:tr>
        <w:trPr>
          <w:trHeight w:val="469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A70741"/>
                <w:w w:val="100"/>
                <w:sz w:val="21"/>
              </w:rPr>
              <w:t>2</w:t>
            </w:r>
          </w:p>
        </w:tc>
        <w:tc>
          <w:tcPr>
            <w:tcW w:w="687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1"/>
              <w:rPr>
                <w:sz w:val="21"/>
              </w:rPr>
            </w:pPr>
            <w:r>
              <w:rPr>
                <w:color w:val="A70741"/>
                <w:sz w:val="21"/>
              </w:rPr>
              <w:t>Demand</w:t>
            </w:r>
          </w:p>
        </w:tc>
        <w:tc>
          <w:tcPr>
            <w:tcW w:w="67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1"/>
              <w:jc w:val="right"/>
              <w:rPr>
                <w:sz w:val="21"/>
              </w:rPr>
            </w:pPr>
            <w:r>
              <w:rPr>
                <w:color w:val="A70741"/>
                <w:w w:val="90"/>
                <w:sz w:val="21"/>
              </w:rPr>
              <w:t>16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2.1</w:t>
            </w:r>
          </w:p>
        </w:tc>
        <w:tc>
          <w:tcPr>
            <w:tcW w:w="687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Domestic demand</w:t>
            </w:r>
          </w:p>
        </w:tc>
        <w:tc>
          <w:tcPr>
            <w:tcW w:w="67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16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ind w:left="-1"/>
              <w:rPr>
                <w:sz w:val="21"/>
              </w:rPr>
            </w:pPr>
            <w:r>
              <w:rPr>
                <w:color w:val="231F20"/>
                <w:sz w:val="21"/>
              </w:rPr>
              <w:t>2.2</w:t>
            </w:r>
          </w:p>
        </w:tc>
        <w:tc>
          <w:tcPr>
            <w:tcW w:w="6874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External demand and UK trade</w:t>
            </w:r>
          </w:p>
        </w:tc>
        <w:tc>
          <w:tcPr>
            <w:tcW w:w="678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21</w:t>
            </w:r>
          </w:p>
        </w:tc>
      </w:tr>
      <w:tr>
        <w:trPr>
          <w:trHeight w:val="846" w:hRule="atLeast"/>
        </w:trPr>
        <w:tc>
          <w:tcPr>
            <w:tcW w:w="355" w:type="dxa"/>
          </w:tcPr>
          <w:p>
            <w:pPr>
              <w:pStyle w:val="TableParagraph"/>
              <w:spacing w:line="247" w:lineRule="auto" w:before="2"/>
              <w:ind w:left="-1" w:right="32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Box Box</w:t>
            </w:r>
          </w:p>
        </w:tc>
        <w:tc>
          <w:tcPr>
            <w:tcW w:w="6874" w:type="dxa"/>
          </w:tcPr>
          <w:p>
            <w:pPr>
              <w:pStyle w:val="TableParagraph"/>
              <w:spacing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Revisions to the National Accounts and the Balance of Payments</w:t>
            </w:r>
          </w:p>
          <w:p>
            <w:pPr>
              <w:pStyle w:val="TableParagraph"/>
              <w:spacing w:line="247" w:lineRule="auto" w:before="7"/>
              <w:ind w:left="41" w:right="172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Household</w:t>
            </w:r>
            <w:r>
              <w:rPr>
                <w:color w:val="231F20"/>
                <w:spacing w:val="-30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balance</w:t>
            </w:r>
            <w:r>
              <w:rPr>
                <w:color w:val="231F20"/>
                <w:spacing w:val="-29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sheets</w:t>
            </w:r>
            <w:r>
              <w:rPr>
                <w:color w:val="231F20"/>
                <w:spacing w:val="-30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and</w:t>
            </w:r>
            <w:r>
              <w:rPr>
                <w:color w:val="231F20"/>
                <w:spacing w:val="-29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responses</w:t>
            </w:r>
            <w:r>
              <w:rPr>
                <w:color w:val="231F20"/>
                <w:spacing w:val="-29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to</w:t>
            </w:r>
            <w:r>
              <w:rPr>
                <w:color w:val="231F20"/>
                <w:spacing w:val="-30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changes</w:t>
            </w:r>
            <w:r>
              <w:rPr>
                <w:color w:val="231F20"/>
                <w:spacing w:val="-29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in</w:t>
            </w:r>
            <w:r>
              <w:rPr>
                <w:color w:val="231F20"/>
                <w:spacing w:val="-30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interest</w:t>
            </w:r>
            <w:r>
              <w:rPr>
                <w:color w:val="231F20"/>
                <w:spacing w:val="-29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rates:</w:t>
            </w:r>
            <w:r>
              <w:rPr>
                <w:color w:val="231F20"/>
                <w:spacing w:val="-2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results</w:t>
            </w:r>
            <w:r>
              <w:rPr>
                <w:color w:val="231F20"/>
                <w:spacing w:val="-29"/>
                <w:w w:val="90"/>
                <w:sz w:val="21"/>
              </w:rPr>
              <w:t> </w:t>
            </w:r>
            <w:r>
              <w:rPr>
                <w:color w:val="231F20"/>
                <w:spacing w:val="-5"/>
                <w:w w:val="90"/>
                <w:sz w:val="21"/>
              </w:rPr>
              <w:t>from </w:t>
            </w:r>
            <w:r>
              <w:rPr>
                <w:color w:val="231F20"/>
                <w:sz w:val="21"/>
              </w:rPr>
              <w:t>the</w:t>
            </w:r>
            <w:r>
              <w:rPr>
                <w:color w:val="231F20"/>
                <w:spacing w:val="-18"/>
                <w:sz w:val="21"/>
              </w:rPr>
              <w:t> </w:t>
            </w:r>
            <w:r>
              <w:rPr>
                <w:color w:val="231F20"/>
                <w:sz w:val="21"/>
              </w:rPr>
              <w:t>2014</w:t>
            </w:r>
            <w:r>
              <w:rPr>
                <w:color w:val="231F20"/>
                <w:spacing w:val="-18"/>
                <w:sz w:val="21"/>
              </w:rPr>
              <w:t> </w:t>
            </w:r>
            <w:r>
              <w:rPr>
                <w:color w:val="231F20"/>
                <w:sz w:val="21"/>
              </w:rPr>
              <w:t>NMG</w:t>
            </w:r>
            <w:r>
              <w:rPr>
                <w:color w:val="231F20"/>
                <w:spacing w:val="-18"/>
                <w:sz w:val="21"/>
              </w:rPr>
              <w:t> </w:t>
            </w:r>
            <w:r>
              <w:rPr>
                <w:color w:val="231F20"/>
                <w:sz w:val="21"/>
              </w:rPr>
              <w:t>Consulting</w:t>
            </w:r>
            <w:r>
              <w:rPr>
                <w:color w:val="231F20"/>
                <w:spacing w:val="-18"/>
                <w:sz w:val="21"/>
              </w:rPr>
              <w:t> </w:t>
            </w:r>
            <w:r>
              <w:rPr>
                <w:color w:val="231F20"/>
                <w:sz w:val="21"/>
              </w:rPr>
              <w:t>survey</w:t>
            </w:r>
          </w:p>
        </w:tc>
        <w:tc>
          <w:tcPr>
            <w:tcW w:w="678" w:type="dxa"/>
          </w:tcPr>
          <w:p>
            <w:pPr>
              <w:pStyle w:val="TableParagraph"/>
              <w:spacing w:before="2"/>
              <w:ind w:left="192" w:right="214"/>
              <w:jc w:val="center"/>
              <w:rPr>
                <w:sz w:val="21"/>
              </w:rPr>
            </w:pPr>
            <w:r>
              <w:rPr>
                <w:color w:val="231F20"/>
                <w:sz w:val="21"/>
              </w:rPr>
              <w:t>18</w:t>
            </w:r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ind w:left="187" w:right="219"/>
              <w:jc w:val="center"/>
              <w:rPr>
                <w:sz w:val="21"/>
              </w:rPr>
            </w:pPr>
            <w:r>
              <w:rPr>
                <w:color w:val="231F20"/>
                <w:sz w:val="21"/>
              </w:rPr>
              <w:t>22</w:t>
            </w:r>
          </w:p>
        </w:tc>
      </w:tr>
      <w:tr>
        <w:trPr>
          <w:trHeight w:val="469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A70741"/>
                <w:w w:val="104"/>
                <w:sz w:val="21"/>
              </w:rPr>
              <w:t>3</w:t>
            </w:r>
          </w:p>
        </w:tc>
        <w:tc>
          <w:tcPr>
            <w:tcW w:w="687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1"/>
              <w:rPr>
                <w:sz w:val="21"/>
              </w:rPr>
            </w:pPr>
            <w:r>
              <w:rPr>
                <w:color w:val="A70741"/>
                <w:sz w:val="21"/>
              </w:rPr>
              <w:t>Output and supply</w:t>
            </w:r>
          </w:p>
        </w:tc>
        <w:tc>
          <w:tcPr>
            <w:tcW w:w="67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1"/>
              <w:jc w:val="right"/>
              <w:rPr>
                <w:sz w:val="21"/>
              </w:rPr>
            </w:pPr>
            <w:r>
              <w:rPr>
                <w:color w:val="A70741"/>
                <w:sz w:val="21"/>
              </w:rPr>
              <w:t>26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3.1</w:t>
            </w:r>
          </w:p>
        </w:tc>
        <w:tc>
          <w:tcPr>
            <w:tcW w:w="687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Recent developments in output</w:t>
            </w:r>
          </w:p>
        </w:tc>
        <w:tc>
          <w:tcPr>
            <w:tcW w:w="67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1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26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3.2</w:t>
            </w:r>
          </w:p>
        </w:tc>
        <w:tc>
          <w:tcPr>
            <w:tcW w:w="6874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Labour market developments</w:t>
            </w:r>
          </w:p>
        </w:tc>
        <w:tc>
          <w:tcPr>
            <w:tcW w:w="678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26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3.3</w:t>
            </w:r>
          </w:p>
        </w:tc>
        <w:tc>
          <w:tcPr>
            <w:tcW w:w="6874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Indicators of spare capacity</w:t>
            </w:r>
          </w:p>
        </w:tc>
        <w:tc>
          <w:tcPr>
            <w:tcW w:w="678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29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3.4</w:t>
            </w:r>
          </w:p>
        </w:tc>
        <w:tc>
          <w:tcPr>
            <w:tcW w:w="6874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Productivity</w:t>
            </w:r>
          </w:p>
        </w:tc>
        <w:tc>
          <w:tcPr>
            <w:tcW w:w="678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33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6874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Revisions to labour market statistics</w:t>
            </w:r>
          </w:p>
        </w:tc>
        <w:tc>
          <w:tcPr>
            <w:tcW w:w="678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27</w:t>
            </w:r>
          </w:p>
        </w:tc>
      </w:tr>
      <w:tr>
        <w:trPr>
          <w:trHeight w:val="346" w:hRule="atLeast"/>
        </w:trPr>
        <w:tc>
          <w:tcPr>
            <w:tcW w:w="355" w:type="dxa"/>
          </w:tcPr>
          <w:p>
            <w:pPr>
              <w:pStyle w:val="TableParagraph"/>
              <w:spacing w:before="2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6874" w:type="dxa"/>
          </w:tcPr>
          <w:p>
            <w:pPr>
              <w:pStyle w:val="TableParagraph"/>
              <w:spacing w:before="2"/>
              <w:ind w:left="41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Explaining recent trends in participation</w:t>
            </w:r>
          </w:p>
        </w:tc>
        <w:tc>
          <w:tcPr>
            <w:tcW w:w="678" w:type="dxa"/>
          </w:tcPr>
          <w:p>
            <w:pPr>
              <w:pStyle w:val="TableParagraph"/>
              <w:spacing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30</w:t>
            </w:r>
          </w:p>
        </w:tc>
      </w:tr>
      <w:tr>
        <w:trPr>
          <w:trHeight w:val="469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A70741"/>
                <w:w w:val="109"/>
                <w:sz w:val="21"/>
              </w:rPr>
              <w:t>4</w:t>
            </w:r>
          </w:p>
        </w:tc>
        <w:tc>
          <w:tcPr>
            <w:tcW w:w="687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1"/>
              <w:rPr>
                <w:sz w:val="21"/>
              </w:rPr>
            </w:pPr>
            <w:r>
              <w:rPr>
                <w:color w:val="A70741"/>
                <w:sz w:val="21"/>
              </w:rPr>
              <w:t>Costs and prices</w:t>
            </w:r>
          </w:p>
        </w:tc>
        <w:tc>
          <w:tcPr>
            <w:tcW w:w="67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1"/>
              <w:jc w:val="right"/>
              <w:rPr>
                <w:sz w:val="21"/>
              </w:rPr>
            </w:pPr>
            <w:r>
              <w:rPr>
                <w:color w:val="A70741"/>
                <w:w w:val="105"/>
                <w:sz w:val="21"/>
              </w:rPr>
              <w:t>34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4.1</w:t>
            </w:r>
          </w:p>
        </w:tc>
        <w:tc>
          <w:tcPr>
            <w:tcW w:w="687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Consumer prices</w:t>
            </w:r>
          </w:p>
        </w:tc>
        <w:tc>
          <w:tcPr>
            <w:tcW w:w="67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1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34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ind w:left="-1"/>
              <w:rPr>
                <w:sz w:val="21"/>
              </w:rPr>
            </w:pPr>
            <w:r>
              <w:rPr>
                <w:color w:val="231F20"/>
                <w:sz w:val="21"/>
              </w:rPr>
              <w:t>4.2</w:t>
            </w:r>
          </w:p>
        </w:tc>
        <w:tc>
          <w:tcPr>
            <w:tcW w:w="6874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Global costs and prices</w:t>
            </w:r>
          </w:p>
        </w:tc>
        <w:tc>
          <w:tcPr>
            <w:tcW w:w="678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35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ind w:left="-1"/>
              <w:rPr>
                <w:sz w:val="21"/>
              </w:rPr>
            </w:pPr>
            <w:r>
              <w:rPr>
                <w:color w:val="231F20"/>
                <w:sz w:val="21"/>
              </w:rPr>
              <w:t>4.3</w:t>
            </w:r>
          </w:p>
        </w:tc>
        <w:tc>
          <w:tcPr>
            <w:tcW w:w="6874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Domestic influences on inflation</w:t>
            </w:r>
          </w:p>
        </w:tc>
        <w:tc>
          <w:tcPr>
            <w:tcW w:w="678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36</w:t>
            </w:r>
          </w:p>
        </w:tc>
      </w:tr>
      <w:tr>
        <w:trPr>
          <w:trHeight w:val="346" w:hRule="atLeast"/>
        </w:trPr>
        <w:tc>
          <w:tcPr>
            <w:tcW w:w="355" w:type="dxa"/>
          </w:tcPr>
          <w:p>
            <w:pPr>
              <w:pStyle w:val="TableParagraph"/>
              <w:spacing w:before="2"/>
              <w:rPr>
                <w:sz w:val="21"/>
              </w:rPr>
            </w:pPr>
            <w:r>
              <w:rPr>
                <w:color w:val="231F20"/>
                <w:sz w:val="21"/>
              </w:rPr>
              <w:t>4.4</w:t>
            </w:r>
          </w:p>
        </w:tc>
        <w:tc>
          <w:tcPr>
            <w:tcW w:w="6874" w:type="dxa"/>
          </w:tcPr>
          <w:p>
            <w:pPr>
              <w:pStyle w:val="TableParagraph"/>
              <w:spacing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Inflation expectations</w:t>
            </w:r>
          </w:p>
        </w:tc>
        <w:tc>
          <w:tcPr>
            <w:tcW w:w="678" w:type="dxa"/>
          </w:tcPr>
          <w:p>
            <w:pPr>
              <w:pStyle w:val="TableParagraph"/>
              <w:spacing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38</w:t>
            </w:r>
          </w:p>
        </w:tc>
      </w:tr>
      <w:tr>
        <w:trPr>
          <w:trHeight w:val="469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A70741"/>
                <w:w w:val="99"/>
                <w:sz w:val="21"/>
              </w:rPr>
              <w:t>5</w:t>
            </w:r>
          </w:p>
        </w:tc>
        <w:tc>
          <w:tcPr>
            <w:tcW w:w="687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1"/>
              <w:rPr>
                <w:sz w:val="21"/>
              </w:rPr>
            </w:pPr>
            <w:r>
              <w:rPr>
                <w:color w:val="A70741"/>
                <w:sz w:val="21"/>
              </w:rPr>
              <w:t>Prospects for inflation</w:t>
            </w:r>
          </w:p>
        </w:tc>
        <w:tc>
          <w:tcPr>
            <w:tcW w:w="67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1"/>
              <w:jc w:val="right"/>
              <w:rPr>
                <w:sz w:val="21"/>
              </w:rPr>
            </w:pPr>
            <w:r>
              <w:rPr>
                <w:color w:val="A70741"/>
                <w:w w:val="105"/>
                <w:sz w:val="21"/>
              </w:rPr>
              <w:t>40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5.1</w:t>
            </w:r>
          </w:p>
        </w:tc>
        <w:tc>
          <w:tcPr>
            <w:tcW w:w="687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Key judgements and risks</w:t>
            </w:r>
          </w:p>
        </w:tc>
        <w:tc>
          <w:tcPr>
            <w:tcW w:w="67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41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ind w:left="-1"/>
              <w:rPr>
                <w:sz w:val="21"/>
              </w:rPr>
            </w:pPr>
            <w:r>
              <w:rPr>
                <w:color w:val="231F20"/>
                <w:sz w:val="21"/>
              </w:rPr>
              <w:t>5.2</w:t>
            </w:r>
          </w:p>
        </w:tc>
        <w:tc>
          <w:tcPr>
            <w:tcW w:w="6874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The projections for demand, unemployment and inflation</w:t>
            </w:r>
          </w:p>
        </w:tc>
        <w:tc>
          <w:tcPr>
            <w:tcW w:w="678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47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ind w:left="-1"/>
              <w:rPr>
                <w:sz w:val="21"/>
              </w:rPr>
            </w:pPr>
            <w:r>
              <w:rPr>
                <w:color w:val="231F20"/>
                <w:sz w:val="21"/>
              </w:rPr>
              <w:t>5.3</w:t>
            </w:r>
          </w:p>
        </w:tc>
        <w:tc>
          <w:tcPr>
            <w:tcW w:w="6874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The policy decision</w:t>
            </w:r>
          </w:p>
        </w:tc>
        <w:tc>
          <w:tcPr>
            <w:tcW w:w="678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105"/>
                <w:sz w:val="21"/>
              </w:rPr>
              <w:t>48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8" w:lineRule="exact" w:before="2"/>
              <w:ind w:left="-1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6874" w:type="dxa"/>
          </w:tcPr>
          <w:p>
            <w:pPr>
              <w:pStyle w:val="TableParagraph"/>
              <w:spacing w:line="228" w:lineRule="exact" w:before="2"/>
              <w:ind w:left="41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Other forecasters’ expectations</w:t>
            </w:r>
          </w:p>
        </w:tc>
        <w:tc>
          <w:tcPr>
            <w:tcW w:w="678" w:type="dxa"/>
          </w:tcPr>
          <w:p>
            <w:pPr>
              <w:pStyle w:val="TableParagraph"/>
              <w:spacing w:line="228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50</w:t>
            </w:r>
          </w:p>
        </w:tc>
      </w:tr>
    </w:tbl>
    <w:p>
      <w:pPr>
        <w:pStyle w:val="BodyText"/>
        <w:spacing w:before="10"/>
        <w:rPr>
          <w:sz w:val="29"/>
        </w:rPr>
      </w:pPr>
      <w:r>
        <w:rPr/>
        <w:pict>
          <v:shape style="position:absolute;margin-left:154.487pt;margin-top:19.38925pt;width:395.45pt;height:.1pt;mso-position-horizontal-relative:page;mso-position-vertical-relative:paragraph;z-index:-15726080;mso-wrap-distance-left:0;mso-wrap-distance-right:0" coordorigin="3090,388" coordsize="7909,0" path="m3090,388l10998,388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tabs>
          <w:tab w:pos="10103" w:val="right" w:leader="none"/>
        </w:tabs>
        <w:spacing w:before="83"/>
        <w:ind w:left="2449" w:right="0" w:firstLine="0"/>
        <w:jc w:val="left"/>
        <w:rPr>
          <w:sz w:val="21"/>
        </w:rPr>
      </w:pPr>
      <w:r>
        <w:rPr>
          <w:color w:val="231F20"/>
          <w:sz w:val="21"/>
        </w:rPr>
        <w:t>Index of charts</w:t>
      </w:r>
      <w:r>
        <w:rPr>
          <w:color w:val="231F20"/>
          <w:spacing w:val="-43"/>
          <w:sz w:val="21"/>
        </w:rPr>
        <w:t> </w:t>
      </w:r>
      <w:r>
        <w:rPr>
          <w:color w:val="231F20"/>
          <w:sz w:val="21"/>
        </w:rPr>
        <w:t>and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tables</w:t>
        <w:tab/>
        <w:t>51</w:t>
      </w:r>
    </w:p>
    <w:p>
      <w:pPr>
        <w:tabs>
          <w:tab w:pos="10103" w:val="right" w:leader="none"/>
        </w:tabs>
        <w:spacing w:before="166"/>
        <w:ind w:left="2449" w:right="0" w:firstLine="0"/>
        <w:jc w:val="left"/>
        <w:rPr>
          <w:sz w:val="21"/>
        </w:rPr>
      </w:pPr>
      <w:r>
        <w:rPr>
          <w:color w:val="231F20"/>
          <w:sz w:val="21"/>
        </w:rPr>
        <w:t>Press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Notices</w:t>
        <w:tab/>
        <w:t>53</w:t>
      </w:r>
    </w:p>
    <w:p>
      <w:pPr>
        <w:tabs>
          <w:tab w:pos="10103" w:val="right" w:leader="none"/>
        </w:tabs>
        <w:spacing w:before="167"/>
        <w:ind w:left="2449" w:right="0" w:firstLine="0"/>
        <w:jc w:val="left"/>
        <w:rPr>
          <w:sz w:val="21"/>
        </w:rPr>
      </w:pPr>
      <w:r>
        <w:rPr>
          <w:color w:val="231F20"/>
          <w:sz w:val="21"/>
        </w:rPr>
        <w:t>Glossary and</w:t>
      </w:r>
      <w:r>
        <w:rPr>
          <w:color w:val="231F20"/>
          <w:spacing w:val="-28"/>
          <w:sz w:val="21"/>
        </w:rPr>
        <w:t> </w:t>
      </w:r>
      <w:r>
        <w:rPr>
          <w:color w:val="231F20"/>
          <w:sz w:val="21"/>
        </w:rPr>
        <w:t>other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information</w:t>
        <w:tab/>
        <w:t>54</w:t>
      </w:r>
    </w:p>
    <w:p>
      <w:pPr>
        <w:spacing w:after="0"/>
        <w:jc w:val="left"/>
        <w:rPr>
          <w:sz w:val="21"/>
        </w:rPr>
        <w:sectPr>
          <w:pgSz w:w="11910" w:h="16840"/>
          <w:pgMar w:top="1600" w:bottom="280" w:left="640" w:right="4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600" w:bottom="280" w:left="640" w:right="400"/>
        </w:sectPr>
      </w:pPr>
    </w:p>
    <w:p>
      <w:pPr>
        <w:pStyle w:val="Heading1"/>
        <w:spacing w:before="814"/>
        <w:ind w:left="153" w:firstLine="0"/>
      </w:pPr>
      <w:bookmarkStart w:name="_TOC_250003" w:id="3"/>
      <w:bookmarkStart w:name="Overview" w:id="4"/>
      <w:r>
        <w:rPr/>
      </w:r>
      <w:bookmarkStart w:name="Recent economic developments" w:id="5"/>
      <w:bookmarkEnd w:id="5"/>
      <w:r>
        <w:rPr/>
      </w:r>
      <w:bookmarkStart w:name="Demand and supply" w:id="6"/>
      <w:bookmarkEnd w:id="6"/>
      <w:r>
        <w:rPr/>
      </w:r>
      <w:bookmarkEnd w:id="3"/>
      <w:r>
        <w:rPr>
          <w:color w:val="231F20"/>
        </w:rPr>
        <w:t>Overview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39.685001pt;margin-top:13.6595pt;width:515.9500pt;height:.1pt;mso-position-horizontal-relative:page;mso-position-vertical-relative:paragraph;z-index:-15725568;mso-wrap-distance-left:0;mso-wrap-distance-right:0" coordorigin="794,273" coordsize="10319,0" path="m794,273l11112,273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23"/>
        </w:rPr>
      </w:pPr>
    </w:p>
    <w:p>
      <w:pPr>
        <w:spacing w:line="259" w:lineRule="auto" w:before="0"/>
        <w:ind w:left="153" w:right="0" w:firstLine="0"/>
        <w:jc w:val="left"/>
        <w:rPr>
          <w:sz w:val="26"/>
        </w:rPr>
      </w:pPr>
      <w:r>
        <w:rPr>
          <w:color w:val="A70740"/>
          <w:sz w:val="26"/>
        </w:rPr>
        <w:t>The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expansion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UK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domestic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demand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has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continued.</w:t>
      </w:r>
      <w:r>
        <w:rPr>
          <w:color w:val="A70740"/>
          <w:spacing w:val="-26"/>
          <w:sz w:val="26"/>
        </w:rPr>
        <w:t> </w:t>
      </w:r>
      <w:r>
        <w:rPr>
          <w:color w:val="A70740"/>
          <w:sz w:val="26"/>
        </w:rPr>
        <w:t>But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outlook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for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global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growth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has </w:t>
      </w:r>
      <w:r>
        <w:rPr>
          <w:color w:val="A70740"/>
          <w:w w:val="90"/>
          <w:sz w:val="26"/>
        </w:rPr>
        <w:t>weakened.</w:t>
      </w:r>
      <w:r>
        <w:rPr>
          <w:color w:val="A70740"/>
          <w:spacing w:val="19"/>
          <w:w w:val="90"/>
          <w:sz w:val="26"/>
        </w:rPr>
        <w:t> </w:t>
      </w:r>
      <w:r>
        <w:rPr>
          <w:color w:val="A70740"/>
          <w:w w:val="90"/>
          <w:sz w:val="26"/>
        </w:rPr>
        <w:t>Some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asset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commodity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prices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have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fallen,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as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have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market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interest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rate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expectations. </w:t>
      </w:r>
      <w:r>
        <w:rPr>
          <w:color w:val="A70740"/>
          <w:w w:val="95"/>
          <w:sz w:val="26"/>
        </w:rPr>
        <w:t>Growth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projected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be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little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weaker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than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August.</w:t>
      </w:r>
      <w:r>
        <w:rPr>
          <w:color w:val="A70740"/>
          <w:spacing w:val="-13"/>
          <w:w w:val="95"/>
          <w:sz w:val="26"/>
        </w:rPr>
        <w:t> </w:t>
      </w:r>
      <w:r>
        <w:rPr>
          <w:color w:val="A70740"/>
          <w:w w:val="95"/>
          <w:sz w:val="26"/>
        </w:rPr>
        <w:t>It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slows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slightly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near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term,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settling back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around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historical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average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rates,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underpinned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gradual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pickup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demand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abroad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a </w:t>
      </w:r>
      <w:r>
        <w:rPr>
          <w:color w:val="A70740"/>
          <w:sz w:val="26"/>
        </w:rPr>
        <w:t>revival</w:t>
      </w:r>
      <w:r>
        <w:rPr>
          <w:color w:val="A70740"/>
          <w:spacing w:val="-31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31"/>
          <w:sz w:val="26"/>
        </w:rPr>
        <w:t> </w:t>
      </w:r>
      <w:r>
        <w:rPr>
          <w:color w:val="A70740"/>
          <w:sz w:val="26"/>
        </w:rPr>
        <w:t>productivity</w:t>
      </w:r>
      <w:r>
        <w:rPr>
          <w:color w:val="A70740"/>
          <w:spacing w:val="-31"/>
          <w:sz w:val="26"/>
        </w:rPr>
        <w:t> </w:t>
      </w:r>
      <w:r>
        <w:rPr>
          <w:color w:val="A70740"/>
          <w:sz w:val="26"/>
        </w:rPr>
        <w:t>and</w:t>
      </w:r>
      <w:r>
        <w:rPr>
          <w:color w:val="A70740"/>
          <w:spacing w:val="-31"/>
          <w:sz w:val="26"/>
        </w:rPr>
        <w:t> </w:t>
      </w:r>
      <w:r>
        <w:rPr>
          <w:color w:val="A70740"/>
          <w:sz w:val="26"/>
        </w:rPr>
        <w:t>real</w:t>
      </w:r>
      <w:r>
        <w:rPr>
          <w:color w:val="A70740"/>
          <w:spacing w:val="-31"/>
          <w:sz w:val="26"/>
        </w:rPr>
        <w:t> </w:t>
      </w:r>
      <w:r>
        <w:rPr>
          <w:color w:val="A70740"/>
          <w:sz w:val="26"/>
        </w:rPr>
        <w:t>household</w:t>
      </w:r>
      <w:r>
        <w:rPr>
          <w:color w:val="A70740"/>
          <w:spacing w:val="-31"/>
          <w:sz w:val="26"/>
        </w:rPr>
        <w:t> </w:t>
      </w:r>
      <w:r>
        <w:rPr>
          <w:color w:val="A70740"/>
          <w:sz w:val="26"/>
        </w:rPr>
        <w:t>income</w:t>
      </w:r>
      <w:r>
        <w:rPr>
          <w:color w:val="A70740"/>
          <w:spacing w:val="-31"/>
          <w:sz w:val="26"/>
        </w:rPr>
        <w:t> </w:t>
      </w:r>
      <w:r>
        <w:rPr>
          <w:color w:val="A70740"/>
          <w:sz w:val="26"/>
        </w:rPr>
        <w:t>growth</w:t>
      </w:r>
      <w:r>
        <w:rPr>
          <w:color w:val="A70740"/>
          <w:spacing w:val="-30"/>
          <w:sz w:val="26"/>
        </w:rPr>
        <w:t> </w:t>
      </w:r>
      <w:r>
        <w:rPr>
          <w:color w:val="A70740"/>
          <w:sz w:val="26"/>
        </w:rPr>
        <w:t>at</w:t>
      </w:r>
      <w:r>
        <w:rPr>
          <w:color w:val="A70740"/>
          <w:spacing w:val="-31"/>
          <w:sz w:val="26"/>
        </w:rPr>
        <w:t> </w:t>
      </w:r>
      <w:r>
        <w:rPr>
          <w:color w:val="A70740"/>
          <w:sz w:val="26"/>
        </w:rPr>
        <w:t>home.</w:t>
      </w:r>
    </w:p>
    <w:p>
      <w:pPr>
        <w:pStyle w:val="BodyText"/>
        <w:spacing w:before="7"/>
        <w:rPr>
          <w:sz w:val="27"/>
        </w:rPr>
      </w:pPr>
    </w:p>
    <w:p>
      <w:pPr>
        <w:spacing w:line="259" w:lineRule="auto" w:before="0"/>
        <w:ind w:left="153" w:right="481" w:firstLine="0"/>
        <w:jc w:val="left"/>
        <w:rPr>
          <w:sz w:val="26"/>
        </w:rPr>
      </w:pPr>
      <w:r>
        <w:rPr>
          <w:color w:val="A70740"/>
          <w:w w:val="95"/>
          <w:sz w:val="26"/>
        </w:rPr>
        <w:t>Inflation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has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fallen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further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below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MPC’s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2%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target,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reflecting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impact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lower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food,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energy and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import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prices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some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continued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drag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from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domestic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slack.</w:t>
      </w:r>
      <w:r>
        <w:rPr>
          <w:color w:val="A70740"/>
          <w:spacing w:val="-18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expected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remain below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target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near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term,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more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than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not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fall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temporarily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below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1%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at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some point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over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next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six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months.</w:t>
      </w:r>
      <w:r>
        <w:rPr>
          <w:color w:val="A70740"/>
          <w:spacing w:val="-26"/>
          <w:w w:val="95"/>
          <w:sz w:val="26"/>
        </w:rPr>
        <w:t> </w:t>
      </w:r>
      <w:r>
        <w:rPr>
          <w:color w:val="A70740"/>
          <w:w w:val="95"/>
          <w:sz w:val="26"/>
        </w:rPr>
        <w:t>It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then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rises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gradually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back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target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as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external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pressures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fade and</w:t>
      </w:r>
      <w:r>
        <w:rPr>
          <w:color w:val="A70740"/>
          <w:spacing w:val="-37"/>
          <w:w w:val="95"/>
          <w:sz w:val="26"/>
        </w:rPr>
        <w:t> </w:t>
      </w:r>
      <w:r>
        <w:rPr>
          <w:color w:val="A70740"/>
          <w:w w:val="95"/>
          <w:sz w:val="26"/>
        </w:rPr>
        <w:t>unit</w:t>
      </w:r>
      <w:r>
        <w:rPr>
          <w:color w:val="A70740"/>
          <w:spacing w:val="-37"/>
          <w:w w:val="95"/>
          <w:sz w:val="26"/>
        </w:rPr>
        <w:t> </w:t>
      </w:r>
      <w:r>
        <w:rPr>
          <w:color w:val="A70740"/>
          <w:w w:val="95"/>
          <w:sz w:val="26"/>
        </w:rPr>
        <w:t>labour</w:t>
      </w:r>
      <w:r>
        <w:rPr>
          <w:color w:val="A70740"/>
          <w:spacing w:val="-37"/>
          <w:w w:val="95"/>
          <w:sz w:val="26"/>
        </w:rPr>
        <w:t> </w:t>
      </w:r>
      <w:r>
        <w:rPr>
          <w:color w:val="A70740"/>
          <w:w w:val="95"/>
          <w:sz w:val="26"/>
        </w:rPr>
        <w:t>cost</w:t>
      </w:r>
      <w:r>
        <w:rPr>
          <w:color w:val="A70740"/>
          <w:spacing w:val="-37"/>
          <w:w w:val="95"/>
          <w:sz w:val="26"/>
        </w:rPr>
        <w:t> </w:t>
      </w:r>
      <w:r>
        <w:rPr>
          <w:color w:val="A70740"/>
          <w:w w:val="95"/>
          <w:sz w:val="26"/>
        </w:rPr>
        <w:t>growth</w:t>
      </w:r>
      <w:r>
        <w:rPr>
          <w:color w:val="A70740"/>
          <w:spacing w:val="-37"/>
          <w:w w:val="95"/>
          <w:sz w:val="26"/>
        </w:rPr>
        <w:t> </w:t>
      </w:r>
      <w:r>
        <w:rPr>
          <w:color w:val="A70740"/>
          <w:w w:val="95"/>
          <w:sz w:val="26"/>
        </w:rPr>
        <w:t>picks</w:t>
      </w:r>
      <w:r>
        <w:rPr>
          <w:color w:val="A70740"/>
          <w:spacing w:val="-37"/>
          <w:w w:val="95"/>
          <w:sz w:val="26"/>
        </w:rPr>
        <w:t> </w:t>
      </w:r>
      <w:r>
        <w:rPr>
          <w:color w:val="A70740"/>
          <w:w w:val="95"/>
          <w:sz w:val="26"/>
        </w:rPr>
        <w:t>up. The</w:t>
      </w:r>
      <w:r>
        <w:rPr>
          <w:color w:val="A70740"/>
          <w:spacing w:val="-36"/>
          <w:w w:val="95"/>
          <w:sz w:val="26"/>
        </w:rPr>
        <w:t> </w:t>
      </w:r>
      <w:r>
        <w:rPr>
          <w:color w:val="A70740"/>
          <w:w w:val="95"/>
          <w:sz w:val="26"/>
        </w:rPr>
        <w:t>MPC’s</w:t>
      </w:r>
      <w:r>
        <w:rPr>
          <w:color w:val="A70740"/>
          <w:spacing w:val="-37"/>
          <w:w w:val="95"/>
          <w:sz w:val="26"/>
        </w:rPr>
        <w:t> </w:t>
      </w:r>
      <w:r>
        <w:rPr>
          <w:color w:val="A70740"/>
          <w:w w:val="95"/>
          <w:sz w:val="26"/>
        </w:rPr>
        <w:t>guidance</w:t>
      </w:r>
      <w:r>
        <w:rPr>
          <w:color w:val="A70740"/>
          <w:spacing w:val="-37"/>
          <w:w w:val="95"/>
          <w:sz w:val="26"/>
        </w:rPr>
        <w:t> </w:t>
      </w:r>
      <w:r>
        <w:rPr>
          <w:color w:val="A70740"/>
          <w:w w:val="95"/>
          <w:sz w:val="26"/>
        </w:rPr>
        <w:t>on</w:t>
      </w:r>
      <w:r>
        <w:rPr>
          <w:color w:val="A70740"/>
          <w:spacing w:val="-37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37"/>
          <w:w w:val="95"/>
          <w:sz w:val="26"/>
        </w:rPr>
        <w:t> </w:t>
      </w:r>
      <w:r>
        <w:rPr>
          <w:color w:val="A70740"/>
          <w:w w:val="95"/>
          <w:sz w:val="26"/>
        </w:rPr>
        <w:t>expected</w:t>
      </w:r>
      <w:r>
        <w:rPr>
          <w:color w:val="A70740"/>
          <w:spacing w:val="-37"/>
          <w:w w:val="95"/>
          <w:sz w:val="26"/>
        </w:rPr>
        <w:t> </w:t>
      </w:r>
      <w:r>
        <w:rPr>
          <w:color w:val="A70740"/>
          <w:w w:val="95"/>
          <w:sz w:val="26"/>
        </w:rPr>
        <w:t>path</w:t>
      </w:r>
      <w:r>
        <w:rPr>
          <w:color w:val="A70740"/>
          <w:spacing w:val="-37"/>
          <w:w w:val="95"/>
          <w:sz w:val="26"/>
        </w:rPr>
        <w:t> </w:t>
      </w:r>
      <w:r>
        <w:rPr>
          <w:color w:val="A70740"/>
          <w:w w:val="95"/>
          <w:sz w:val="26"/>
        </w:rPr>
        <w:t>for</w:t>
      </w:r>
      <w:r>
        <w:rPr>
          <w:color w:val="A70740"/>
          <w:spacing w:val="-37"/>
          <w:w w:val="95"/>
          <w:sz w:val="26"/>
        </w:rPr>
        <w:t> </w:t>
      </w:r>
      <w:r>
        <w:rPr>
          <w:color w:val="A70740"/>
          <w:w w:val="95"/>
          <w:sz w:val="26"/>
        </w:rPr>
        <w:t>Bank</w:t>
      </w:r>
      <w:r>
        <w:rPr>
          <w:color w:val="A70740"/>
          <w:spacing w:val="-37"/>
          <w:w w:val="95"/>
          <w:sz w:val="26"/>
        </w:rPr>
        <w:t> </w:t>
      </w:r>
      <w:r>
        <w:rPr>
          <w:color w:val="A70740"/>
          <w:w w:val="95"/>
          <w:sz w:val="26"/>
        </w:rPr>
        <w:t>Rate continues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apply.</w:t>
      </w:r>
      <w:r>
        <w:rPr>
          <w:color w:val="A70740"/>
          <w:spacing w:val="-26"/>
          <w:w w:val="95"/>
          <w:sz w:val="26"/>
        </w:rPr>
        <w:t> </w:t>
      </w:r>
      <w:r>
        <w:rPr>
          <w:color w:val="A70740"/>
          <w:w w:val="95"/>
          <w:sz w:val="26"/>
        </w:rPr>
        <w:t>When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Bank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Rate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does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begin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rise,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pace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rate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increases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expected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be </w:t>
      </w:r>
      <w:r>
        <w:rPr>
          <w:color w:val="A70740"/>
          <w:sz w:val="26"/>
        </w:rPr>
        <w:t>gradual,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with</w:t>
      </w:r>
      <w:r>
        <w:rPr>
          <w:color w:val="A70740"/>
          <w:spacing w:val="-49"/>
          <w:sz w:val="26"/>
        </w:rPr>
        <w:t> </w:t>
      </w:r>
      <w:r>
        <w:rPr>
          <w:color w:val="A70740"/>
          <w:sz w:val="26"/>
        </w:rPr>
        <w:t>rates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probably</w:t>
      </w:r>
      <w:r>
        <w:rPr>
          <w:color w:val="A70740"/>
          <w:spacing w:val="-49"/>
          <w:sz w:val="26"/>
        </w:rPr>
        <w:t> </w:t>
      </w:r>
      <w:r>
        <w:rPr>
          <w:color w:val="A70740"/>
          <w:sz w:val="26"/>
        </w:rPr>
        <w:t>remaining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below</w:t>
      </w:r>
      <w:r>
        <w:rPr>
          <w:color w:val="A70740"/>
          <w:spacing w:val="-49"/>
          <w:sz w:val="26"/>
        </w:rPr>
        <w:t> </w:t>
      </w:r>
      <w:r>
        <w:rPr>
          <w:color w:val="A70740"/>
          <w:sz w:val="26"/>
        </w:rPr>
        <w:t>average</w:t>
      </w:r>
      <w:r>
        <w:rPr>
          <w:color w:val="A70740"/>
          <w:spacing w:val="-49"/>
          <w:sz w:val="26"/>
        </w:rPr>
        <w:t> </w:t>
      </w:r>
      <w:r>
        <w:rPr>
          <w:color w:val="A70740"/>
          <w:sz w:val="26"/>
        </w:rPr>
        <w:t>historical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levels</w:t>
      </w:r>
      <w:r>
        <w:rPr>
          <w:color w:val="A70740"/>
          <w:spacing w:val="-49"/>
          <w:sz w:val="26"/>
        </w:rPr>
        <w:t> </w:t>
      </w:r>
      <w:r>
        <w:rPr>
          <w:color w:val="A70740"/>
          <w:sz w:val="26"/>
        </w:rPr>
        <w:t>for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some</w:t>
      </w:r>
      <w:r>
        <w:rPr>
          <w:color w:val="A70740"/>
          <w:spacing w:val="-49"/>
          <w:sz w:val="26"/>
        </w:rPr>
        <w:t> </w:t>
      </w:r>
      <w:r>
        <w:rPr>
          <w:color w:val="A70740"/>
          <w:sz w:val="26"/>
        </w:rPr>
        <w:t>time.</w:t>
      </w:r>
    </w:p>
    <w:p>
      <w:pPr>
        <w:pStyle w:val="BodyText"/>
      </w:pPr>
    </w:p>
    <w:p>
      <w:pPr>
        <w:spacing w:line="300" w:lineRule="exact" w:before="230"/>
        <w:ind w:left="5482" w:right="0" w:firstLine="0"/>
        <w:jc w:val="left"/>
        <w:rPr>
          <w:sz w:val="26"/>
        </w:rPr>
      </w:pPr>
      <w:r>
        <w:rPr>
          <w:color w:val="231F20"/>
          <w:w w:val="95"/>
          <w:sz w:val="26"/>
        </w:rPr>
        <w:t>Recent</w:t>
      </w:r>
      <w:r>
        <w:rPr>
          <w:color w:val="231F20"/>
          <w:spacing w:val="-39"/>
          <w:w w:val="95"/>
          <w:sz w:val="26"/>
        </w:rPr>
        <w:t> </w:t>
      </w:r>
      <w:r>
        <w:rPr>
          <w:color w:val="231F20"/>
          <w:w w:val="95"/>
          <w:sz w:val="26"/>
        </w:rPr>
        <w:t>economic</w:t>
      </w:r>
      <w:r>
        <w:rPr>
          <w:color w:val="231F20"/>
          <w:spacing w:val="-38"/>
          <w:w w:val="95"/>
          <w:sz w:val="26"/>
        </w:rPr>
        <w:t> </w:t>
      </w:r>
      <w:r>
        <w:rPr>
          <w:color w:val="231F20"/>
          <w:w w:val="95"/>
          <w:sz w:val="26"/>
        </w:rPr>
        <w:t>developments</w:t>
      </w:r>
    </w:p>
    <w:p>
      <w:pPr>
        <w:pStyle w:val="Heading5"/>
        <w:spacing w:line="253" w:lineRule="exact"/>
        <w:ind w:left="5482"/>
      </w:pPr>
      <w:r>
        <w:rPr>
          <w:color w:val="A70740"/>
        </w:rPr>
        <w:t>Demand and supply</w:t>
      </w:r>
    </w:p>
    <w:p>
      <w:pPr>
        <w:pStyle w:val="BodyText"/>
        <w:spacing w:line="268" w:lineRule="auto" w:before="24"/>
        <w:ind w:left="5482" w:right="138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weakened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August.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area,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Kingdom’s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largest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partner,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only modestly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2014.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timely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indicators 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consistent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continuing</w:t>
      </w:r>
      <w:r>
        <w:rPr>
          <w:color w:val="231F20"/>
          <w:spacing w:val="-40"/>
        </w:rPr>
        <w:t> </w:t>
      </w:r>
      <w:r>
        <w:rPr>
          <w:color w:val="231F20"/>
        </w:rPr>
        <w:t>subdued</w:t>
      </w:r>
      <w:r>
        <w:rPr>
          <w:color w:val="231F20"/>
          <w:spacing w:val="-41"/>
        </w:rPr>
        <w:t> </w:t>
      </w:r>
      <w:r>
        <w:rPr>
          <w:color w:val="231F20"/>
        </w:rPr>
        <w:t>growth.</w:t>
      </w:r>
      <w:r>
        <w:rPr>
          <w:color w:val="231F20"/>
          <w:spacing w:val="-2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also</w:t>
      </w:r>
      <w:r>
        <w:rPr>
          <w:color w:val="231F20"/>
          <w:spacing w:val="-41"/>
        </w:rPr>
        <w:t> </w:t>
      </w:r>
      <w:r>
        <w:rPr>
          <w:color w:val="231F20"/>
        </w:rPr>
        <w:t>slowed</w:t>
      </w:r>
      <w:r>
        <w:rPr>
          <w:color w:val="231F20"/>
          <w:spacing w:val="-40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some emerging economies, including China. Although US GDP </w:t>
      </w:r>
      <w:r>
        <w:rPr>
          <w:color w:val="231F20"/>
        </w:rPr>
        <w:t>grew</w:t>
      </w:r>
      <w:r>
        <w:rPr>
          <w:color w:val="231F20"/>
          <w:spacing w:val="-45"/>
        </w:rPr>
        <w:t> </w:t>
      </w:r>
      <w:r>
        <w:rPr>
          <w:color w:val="231F20"/>
        </w:rPr>
        <w:t>solidly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Q3,</w:t>
      </w:r>
      <w:r>
        <w:rPr>
          <w:color w:val="231F20"/>
          <w:spacing w:val="-45"/>
        </w:rPr>
        <w:t> </w:t>
      </w:r>
      <w:r>
        <w:rPr>
          <w:color w:val="231F20"/>
        </w:rPr>
        <w:t>household</w:t>
      </w:r>
      <w:r>
        <w:rPr>
          <w:color w:val="231F20"/>
          <w:spacing w:val="-44"/>
        </w:rPr>
        <w:t> </w:t>
      </w:r>
      <w:r>
        <w:rPr>
          <w:color w:val="231F20"/>
        </w:rPr>
        <w:t>consumption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remained </w:t>
      </w:r>
      <w:r>
        <w:rPr>
          <w:color w:val="231F20"/>
          <w:w w:val="90"/>
        </w:rPr>
        <w:t>subdued. Partly reflecting weaker external demand, UK exports </w:t>
      </w:r>
      <w:r>
        <w:rPr>
          <w:color w:val="231F20"/>
          <w:w w:val="95"/>
        </w:rPr>
        <w:t>fell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orders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paint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positive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picture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near-term</w:t>
      </w:r>
      <w:r>
        <w:rPr>
          <w:color w:val="231F20"/>
          <w:spacing w:val="-27"/>
        </w:rPr>
        <w:t> </w:t>
      </w:r>
      <w:r>
        <w:rPr>
          <w:color w:val="231F20"/>
        </w:rPr>
        <w:t>outlook</w:t>
      </w:r>
      <w:r>
        <w:rPr>
          <w:color w:val="231F20"/>
          <w:spacing w:val="-26"/>
        </w:rPr>
        <w:t> </w:t>
      </w:r>
      <w:r>
        <w:rPr>
          <w:color w:val="231F20"/>
        </w:rPr>
        <w:t>than</w:t>
      </w:r>
      <w:r>
        <w:rPr>
          <w:color w:val="231F20"/>
          <w:spacing w:val="-27"/>
        </w:rPr>
        <w:t> </w:t>
      </w:r>
      <w:r>
        <w:rPr>
          <w:color w:val="231F20"/>
        </w:rPr>
        <w:t>three</w:t>
      </w:r>
      <w:r>
        <w:rPr>
          <w:color w:val="231F20"/>
          <w:spacing w:val="-27"/>
        </w:rPr>
        <w:t> </w:t>
      </w:r>
      <w:r>
        <w:rPr>
          <w:color w:val="231F20"/>
        </w:rPr>
        <w:t>months</w:t>
      </w:r>
      <w:r>
        <w:rPr>
          <w:color w:val="231F20"/>
          <w:spacing w:val="-26"/>
        </w:rPr>
        <w:t> </w:t>
      </w:r>
      <w:r>
        <w:rPr>
          <w:color w:val="231F20"/>
        </w:rPr>
        <w:t>ago.</w:t>
      </w:r>
    </w:p>
    <w:p>
      <w:pPr>
        <w:pStyle w:val="BodyText"/>
        <w:spacing w:line="268" w:lineRule="auto" w:before="179"/>
        <w:ind w:left="5482" w:right="149"/>
      </w:pPr>
      <w:r>
        <w:rPr>
          <w:color w:val="231F20"/>
          <w:w w:val="95"/>
        </w:rPr>
        <w:t>Disappointing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 declines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exhibiting </w:t>
      </w:r>
      <w:r>
        <w:rPr>
          <w:color w:val="231F20"/>
        </w:rPr>
        <w:t>pronounced</w:t>
      </w:r>
      <w:r>
        <w:rPr>
          <w:color w:val="231F20"/>
          <w:spacing w:val="-44"/>
        </w:rPr>
        <w:t> </w:t>
      </w:r>
      <w:r>
        <w:rPr>
          <w:color w:val="231F20"/>
        </w:rPr>
        <w:t>volatility</w:t>
      </w:r>
      <w:r>
        <w:rPr>
          <w:color w:val="231F20"/>
          <w:spacing w:val="-43"/>
        </w:rPr>
        <w:t> </w:t>
      </w:r>
      <w:r>
        <w:rPr>
          <w:color w:val="231F20"/>
        </w:rPr>
        <w:t>during</w:t>
      </w:r>
      <w:r>
        <w:rPr>
          <w:color w:val="231F20"/>
          <w:spacing w:val="-43"/>
        </w:rPr>
        <w:t> </w:t>
      </w:r>
      <w:r>
        <w:rPr>
          <w:color w:val="231F20"/>
        </w:rPr>
        <w:t>October.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FTSE</w:t>
      </w:r>
      <w:r>
        <w:rPr>
          <w:color w:val="231F20"/>
          <w:spacing w:val="-43"/>
        </w:rPr>
        <w:t> </w:t>
      </w:r>
      <w:r>
        <w:rPr>
          <w:color w:val="231F20"/>
        </w:rPr>
        <w:t>All-Share</w:t>
      </w:r>
      <w:r>
        <w:rPr>
          <w:color w:val="231F20"/>
          <w:spacing w:val="-43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riskier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corporate bonds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70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possible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investors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now</w:t>
      </w:r>
      <w:r>
        <w:rPr>
          <w:color w:val="231F20"/>
          <w:spacing w:val="-45"/>
        </w:rPr>
        <w:t> </w:t>
      </w:r>
      <w:r>
        <w:rPr>
          <w:color w:val="231F20"/>
        </w:rPr>
        <w:t>demanding</w:t>
      </w:r>
      <w:r>
        <w:rPr>
          <w:color w:val="231F20"/>
          <w:spacing w:val="-45"/>
        </w:rPr>
        <w:t> </w:t>
      </w:r>
      <w:r>
        <w:rPr>
          <w:color w:val="231F20"/>
        </w:rPr>
        <w:t>greater</w:t>
      </w:r>
      <w:r>
        <w:rPr>
          <w:color w:val="231F20"/>
          <w:spacing w:val="-45"/>
        </w:rPr>
        <w:t> </w:t>
      </w:r>
      <w:r>
        <w:rPr>
          <w:color w:val="231F20"/>
        </w:rPr>
        <w:t>compensation</w:t>
      </w:r>
      <w:r>
        <w:rPr>
          <w:color w:val="231F20"/>
          <w:spacing w:val="-45"/>
        </w:rPr>
        <w:t> </w:t>
      </w:r>
      <w:r>
        <w:rPr>
          <w:color w:val="231F20"/>
        </w:rPr>
        <w:t>for </w:t>
      </w:r>
      <w:r>
        <w:rPr>
          <w:color w:val="231F20"/>
          <w:w w:val="90"/>
        </w:rPr>
        <w:t>holding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riskier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assets.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participants’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interest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notably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 August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advanced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 60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40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points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United</w:t>
      </w:r>
      <w:r>
        <w:rPr>
          <w:color w:val="231F20"/>
          <w:spacing w:val="-38"/>
        </w:rPr>
        <w:t> </w:t>
      </w:r>
      <w:r>
        <w:rPr>
          <w:color w:val="231F20"/>
        </w:rPr>
        <w:t>States.</w:t>
      </w:r>
      <w:r>
        <w:rPr>
          <w:color w:val="231F20"/>
          <w:spacing w:val="-13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United</w:t>
      </w:r>
      <w:r>
        <w:rPr>
          <w:color w:val="231F20"/>
          <w:spacing w:val="-37"/>
        </w:rPr>
        <w:t> </w:t>
      </w:r>
      <w:r>
        <w:rPr>
          <w:color w:val="231F20"/>
        </w:rPr>
        <w:t>Kingdom,</w:t>
      </w:r>
      <w:r>
        <w:rPr>
          <w:color w:val="231F20"/>
          <w:spacing w:val="-38"/>
        </w:rPr>
        <w:t> </w:t>
      </w:r>
      <w:r>
        <w:rPr>
          <w:color w:val="231F20"/>
        </w:rPr>
        <w:t>rates</w:t>
      </w:r>
      <w:r>
        <w:rPr>
          <w:color w:val="231F20"/>
          <w:spacing w:val="-37"/>
        </w:rPr>
        <w:t> </w:t>
      </w:r>
      <w:r>
        <w:rPr>
          <w:color w:val="231F20"/>
        </w:rPr>
        <w:t>are</w:t>
      </w:r>
      <w:r>
        <w:rPr>
          <w:color w:val="231F20"/>
          <w:spacing w:val="-37"/>
        </w:rPr>
        <w:t> </w:t>
      </w:r>
      <w:r>
        <w:rPr>
          <w:color w:val="231F20"/>
        </w:rPr>
        <w:t>now expected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remain</w:t>
      </w:r>
      <w:r>
        <w:rPr>
          <w:color w:val="231F20"/>
          <w:spacing w:val="-33"/>
        </w:rPr>
        <w:t> </w:t>
      </w:r>
      <w:r>
        <w:rPr>
          <w:color w:val="231F20"/>
        </w:rPr>
        <w:t>below</w:t>
      </w:r>
      <w:r>
        <w:rPr>
          <w:color w:val="231F20"/>
          <w:spacing w:val="-34"/>
        </w:rPr>
        <w:t> </w:t>
      </w:r>
      <w:r>
        <w:rPr>
          <w:color w:val="231F20"/>
        </w:rPr>
        <w:t>2%</w:t>
      </w:r>
      <w:r>
        <w:rPr>
          <w:color w:val="231F20"/>
          <w:spacing w:val="-33"/>
        </w:rPr>
        <w:t> </w:t>
      </w:r>
      <w:r>
        <w:rPr>
          <w:color w:val="231F20"/>
        </w:rPr>
        <w:t>over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next</w:t>
      </w:r>
      <w:r>
        <w:rPr>
          <w:color w:val="231F20"/>
          <w:spacing w:val="-33"/>
        </w:rPr>
        <w:t> </w:t>
      </w:r>
      <w:r>
        <w:rPr>
          <w:color w:val="231F20"/>
        </w:rPr>
        <w:t>three</w:t>
      </w:r>
      <w:r>
        <w:rPr>
          <w:color w:val="231F20"/>
          <w:spacing w:val="-34"/>
        </w:rPr>
        <w:t> </w:t>
      </w:r>
      <w:r>
        <w:rPr>
          <w:color w:val="231F20"/>
        </w:rPr>
        <w:t>years.</w:t>
      </w:r>
    </w:p>
    <w:p>
      <w:pPr>
        <w:pStyle w:val="BodyText"/>
        <w:spacing w:line="268" w:lineRule="auto" w:before="179"/>
        <w:ind w:left="5482" w:right="108"/>
      </w:pPr>
      <w:r>
        <w:rPr>
          <w:color w:val="231F20"/>
        </w:rPr>
        <w:t>Against</w:t>
      </w:r>
      <w:r>
        <w:rPr>
          <w:color w:val="231F20"/>
          <w:spacing w:val="-42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backdrop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slower</w:t>
      </w:r>
      <w:r>
        <w:rPr>
          <w:color w:val="231F20"/>
          <w:spacing w:val="-42"/>
        </w:rPr>
        <w:t> </w:t>
      </w:r>
      <w:r>
        <w:rPr>
          <w:color w:val="231F20"/>
        </w:rPr>
        <w:t>global</w:t>
      </w:r>
      <w:r>
        <w:rPr>
          <w:color w:val="231F20"/>
          <w:spacing w:val="-41"/>
        </w:rPr>
        <w:t> </w:t>
      </w:r>
      <w:r>
        <w:rPr>
          <w:color w:val="231F20"/>
        </w:rPr>
        <w:t>activity,</w:t>
      </w:r>
      <w:r>
        <w:rPr>
          <w:color w:val="231F20"/>
          <w:spacing w:val="-42"/>
        </w:rPr>
        <w:t> </w:t>
      </w:r>
      <w:r>
        <w:rPr>
          <w:color w:val="231F20"/>
        </w:rPr>
        <w:t>UK</w:t>
      </w:r>
      <w:r>
        <w:rPr>
          <w:color w:val="231F20"/>
          <w:spacing w:val="-42"/>
        </w:rPr>
        <w:t> </w:t>
      </w:r>
      <w:r>
        <w:rPr>
          <w:color w:val="231F20"/>
        </w:rPr>
        <w:t>domestic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robust,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easier </w:t>
      </w:r>
      <w:r>
        <w:rPr>
          <w:color w:val="231F20"/>
          <w:w w:val="90"/>
        </w:rPr>
        <w:t>credit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confidence.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spending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strengthened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2014</w:t>
      </w:r>
      <w:r>
        <w:rPr>
          <w:color w:val="231F20"/>
          <w:spacing w:val="-44"/>
        </w:rPr>
        <w:t> </w:t>
      </w:r>
      <w:r>
        <w:rPr>
          <w:color w:val="231F20"/>
        </w:rPr>
        <w:t>H1,</w:t>
      </w:r>
      <w:r>
        <w:rPr>
          <w:color w:val="231F20"/>
          <w:spacing w:val="-45"/>
        </w:rPr>
        <w:t> </w:t>
      </w:r>
      <w:r>
        <w:rPr>
          <w:color w:val="231F20"/>
        </w:rPr>
        <w:t>despite</w:t>
      </w:r>
      <w:r>
        <w:rPr>
          <w:color w:val="231F20"/>
          <w:spacing w:val="-44"/>
        </w:rPr>
        <w:t> </w:t>
      </w:r>
      <w:r>
        <w:rPr>
          <w:color w:val="231F20"/>
        </w:rPr>
        <w:t>weak</w:t>
      </w:r>
      <w:r>
        <w:rPr>
          <w:color w:val="231F20"/>
          <w:spacing w:val="-45"/>
        </w:rPr>
        <w:t> </w:t>
      </w:r>
      <w:r>
        <w:rPr>
          <w:color w:val="231F20"/>
        </w:rPr>
        <w:t>wage</w:t>
      </w:r>
      <w:r>
        <w:rPr>
          <w:color w:val="231F20"/>
          <w:spacing w:val="-44"/>
        </w:rPr>
        <w:t> </w:t>
      </w:r>
      <w:r>
        <w:rPr>
          <w:color w:val="231F20"/>
        </w:rPr>
        <w:t>growth.</w:t>
      </w:r>
    </w:p>
    <w:p>
      <w:pPr>
        <w:spacing w:after="0" w:line="268" w:lineRule="auto"/>
        <w:sectPr>
          <w:headerReference w:type="default" r:id="rId25"/>
          <w:headerReference w:type="even" r:id="rId26"/>
          <w:pgSz w:w="11910" w:h="16840"/>
          <w:pgMar w:header="425" w:footer="0" w:top="620" w:bottom="280" w:left="640" w:right="400"/>
          <w:pgNumType w:start="5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93"/>
      </w:pPr>
      <w:r>
        <w:rPr>
          <w:color w:val="231F20"/>
          <w:w w:val="95"/>
        </w:rPr>
        <w:t>Surveys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bookmarkStart w:name="Costs and prices" w:id="7"/>
      <w:bookmarkEnd w:id="7"/>
      <w:r>
        <w:rPr>
          <w:color w:val="231F20"/>
          <w:w w:val="95"/>
        </w:rPr>
      </w:r>
      <w:r>
        <w:rPr>
          <w:color w:val="231F20"/>
          <w:w w:val="95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near</w:t>
      </w:r>
      <w:r>
        <w:rPr>
          <w:color w:val="231F20"/>
          <w:spacing w:val="-40"/>
        </w:rPr>
        <w:t> </w:t>
      </w:r>
      <w:r>
        <w:rPr>
          <w:color w:val="231F20"/>
        </w:rPr>
        <w:t>term.</w:t>
      </w:r>
      <w:r>
        <w:rPr>
          <w:color w:val="231F20"/>
          <w:spacing w:val="-19"/>
        </w:rPr>
        <w:t> </w:t>
      </w:r>
      <w:r>
        <w:rPr>
          <w:color w:val="231F20"/>
        </w:rPr>
        <w:t>Revisions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i/>
          <w:color w:val="231F20"/>
        </w:rPr>
        <w:t>Blue</w:t>
      </w:r>
      <w:r>
        <w:rPr>
          <w:i/>
          <w:color w:val="231F20"/>
          <w:spacing w:val="-43"/>
        </w:rPr>
        <w:t> </w:t>
      </w:r>
      <w:r>
        <w:rPr>
          <w:i/>
          <w:color w:val="231F20"/>
        </w:rPr>
        <w:t>Book</w:t>
      </w:r>
      <w:r>
        <w:rPr>
          <w:i/>
          <w:color w:val="231F20"/>
          <w:spacing w:val="-40"/>
        </w:rPr>
        <w:t> </w:t>
      </w:r>
      <w:r>
        <w:rPr>
          <w:color w:val="231F20"/>
        </w:rPr>
        <w:t>suggest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5482" w:right="212"/>
      </w:pPr>
      <w:r>
        <w:rPr>
          <w:color w:val="231F20"/>
          <w:w w:val="90"/>
        </w:rPr>
        <w:t>UK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better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balanced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previously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estimated, </w:t>
      </w:r>
      <w:r>
        <w:rPr>
          <w:color w:val="231F20"/>
        </w:rPr>
        <w:t>with</w:t>
      </w:r>
      <w:r>
        <w:rPr>
          <w:color w:val="231F20"/>
          <w:spacing w:val="-29"/>
        </w:rPr>
        <w:t> </w:t>
      </w:r>
      <w:r>
        <w:rPr>
          <w:color w:val="231F20"/>
        </w:rPr>
        <w:t>business</w:t>
      </w:r>
      <w:r>
        <w:rPr>
          <w:color w:val="231F20"/>
          <w:spacing w:val="-28"/>
        </w:rPr>
        <w:t> </w:t>
      </w:r>
      <w:r>
        <w:rPr>
          <w:color w:val="231F20"/>
        </w:rPr>
        <w:t>investment</w:t>
      </w:r>
      <w:r>
        <w:rPr>
          <w:color w:val="231F20"/>
          <w:spacing w:val="-28"/>
        </w:rPr>
        <w:t> </w:t>
      </w:r>
      <w:r>
        <w:rPr>
          <w:color w:val="231F20"/>
        </w:rPr>
        <w:t>playing</w:t>
      </w:r>
      <w:r>
        <w:rPr>
          <w:color w:val="231F20"/>
          <w:spacing w:val="-28"/>
        </w:rPr>
        <w:t> </w:t>
      </w:r>
      <w:r>
        <w:rPr>
          <w:color w:val="231F20"/>
        </w:rPr>
        <w:t>a</w:t>
      </w:r>
      <w:r>
        <w:rPr>
          <w:color w:val="231F20"/>
          <w:spacing w:val="-28"/>
        </w:rPr>
        <w:t> </w:t>
      </w:r>
      <w:r>
        <w:rPr>
          <w:color w:val="231F20"/>
        </w:rPr>
        <w:t>greater</w:t>
      </w:r>
      <w:r>
        <w:rPr>
          <w:color w:val="231F20"/>
          <w:spacing w:val="-28"/>
        </w:rPr>
        <w:t> </w:t>
      </w:r>
      <w:r>
        <w:rPr>
          <w:color w:val="231F20"/>
        </w:rPr>
        <w:t>role.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197"/>
      </w:pPr>
      <w:r>
        <w:rPr>
          <w:color w:val="231F20"/>
        </w:rPr>
        <w:t>Although</w:t>
      </w:r>
      <w:r>
        <w:rPr>
          <w:color w:val="231F20"/>
          <w:spacing w:val="-40"/>
        </w:rPr>
        <w:t> </w:t>
      </w:r>
      <w:r>
        <w:rPr>
          <w:color w:val="231F20"/>
        </w:rPr>
        <w:t>housing</w:t>
      </w:r>
      <w:r>
        <w:rPr>
          <w:color w:val="231F20"/>
          <w:spacing w:val="-40"/>
        </w:rPr>
        <w:t> </w:t>
      </w:r>
      <w:r>
        <w:rPr>
          <w:color w:val="231F20"/>
        </w:rPr>
        <w:t>investment</w:t>
      </w:r>
      <w:r>
        <w:rPr>
          <w:color w:val="231F20"/>
          <w:spacing w:val="-39"/>
        </w:rPr>
        <w:t> </w:t>
      </w:r>
      <w:r>
        <w:rPr>
          <w:color w:val="231F20"/>
        </w:rPr>
        <w:t>rose</w:t>
      </w:r>
      <w:r>
        <w:rPr>
          <w:color w:val="231F20"/>
          <w:spacing w:val="-40"/>
        </w:rPr>
        <w:t> </w:t>
      </w:r>
      <w:r>
        <w:rPr>
          <w:color w:val="231F20"/>
        </w:rPr>
        <w:t>markedly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Q2,</w:t>
      </w:r>
      <w:r>
        <w:rPr>
          <w:color w:val="231F20"/>
          <w:spacing w:val="-39"/>
        </w:rPr>
        <w:t> </w:t>
      </w:r>
      <w:r>
        <w:rPr>
          <w:color w:val="231F20"/>
        </w:rPr>
        <w:t>housing </w:t>
      </w:r>
      <w:r>
        <w:rPr>
          <w:color w:val="231F20"/>
          <w:w w:val="90"/>
        </w:rPr>
        <w:t>market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moderated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further.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approvals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were </w:t>
      </w:r>
      <w:r>
        <w:rPr>
          <w:color w:val="231F20"/>
          <w:w w:val="95"/>
        </w:rPr>
        <w:t>broadly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 </w:t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slowed.</w:t>
      </w:r>
      <w:r>
        <w:rPr>
          <w:color w:val="231F20"/>
          <w:spacing w:val="-29"/>
        </w:rPr>
        <w:t> </w:t>
      </w:r>
      <w:r>
        <w:rPr>
          <w:color w:val="231F20"/>
        </w:rPr>
        <w:t>This</w:t>
      </w:r>
      <w:r>
        <w:rPr>
          <w:color w:val="231F20"/>
          <w:spacing w:val="-45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part</w:t>
      </w:r>
      <w:r>
        <w:rPr>
          <w:color w:val="231F20"/>
          <w:spacing w:val="-45"/>
        </w:rPr>
        <w:t> </w:t>
      </w:r>
      <w:r>
        <w:rPr>
          <w:color w:val="231F20"/>
        </w:rPr>
        <w:t>reflect</w:t>
      </w:r>
      <w:r>
        <w:rPr>
          <w:color w:val="231F20"/>
          <w:spacing w:val="-45"/>
        </w:rPr>
        <w:t> </w:t>
      </w:r>
      <w:r>
        <w:rPr>
          <w:color w:val="231F20"/>
        </w:rPr>
        <w:t>some </w:t>
      </w:r>
      <w:r>
        <w:rPr>
          <w:color w:val="231F20"/>
          <w:w w:val="95"/>
        </w:rPr>
        <w:t>restriction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factor. The near-term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softer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August.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2" w:right="187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reaching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6.0%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three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August.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reflects </w:t>
      </w:r>
      <w:r>
        <w:rPr>
          <w:color w:val="231F20"/>
        </w:rPr>
        <w:t>fewer people participating in the labour market, with </w:t>
      </w:r>
      <w:r>
        <w:rPr>
          <w:color w:val="231F20"/>
          <w:w w:val="95"/>
        </w:rPr>
        <w:t>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Private </w:t>
      </w:r>
      <w:r>
        <w:rPr>
          <w:color w:val="231F20"/>
          <w:w w:val="90"/>
        </w:rPr>
        <w:t>sector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little,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remains </w:t>
      </w:r>
      <w:r>
        <w:rPr>
          <w:color w:val="231F20"/>
          <w:w w:val="95"/>
        </w:rPr>
        <w:t>weak.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narrowed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little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 </w:t>
      </w:r>
      <w:r>
        <w:rPr>
          <w:color w:val="231F20"/>
        </w:rPr>
        <w:t>members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slack</w:t>
      </w:r>
      <w:r>
        <w:rPr>
          <w:color w:val="231F20"/>
          <w:spacing w:val="-39"/>
        </w:rPr>
        <w:t> </w:t>
      </w:r>
      <w:r>
        <w:rPr>
          <w:color w:val="231F20"/>
        </w:rPr>
        <w:t>remains</w:t>
      </w:r>
      <w:r>
        <w:rPr>
          <w:color w:val="231F20"/>
          <w:spacing w:val="-39"/>
        </w:rPr>
        <w:t> </w:t>
      </w:r>
      <w:r>
        <w:rPr>
          <w:color w:val="231F20"/>
        </w:rPr>
        <w:t>broadly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region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1%</w:t>
      </w:r>
      <w:r>
        <w:rPr>
          <w:color w:val="231F20"/>
          <w:spacing w:val="-38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GDP.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 central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estimate,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Committee.</w:t>
      </w:r>
    </w:p>
    <w:p>
      <w:pPr>
        <w:pStyle w:val="BodyText"/>
        <w:spacing w:before="7"/>
      </w:pPr>
    </w:p>
    <w:p>
      <w:pPr>
        <w:pStyle w:val="Heading5"/>
        <w:spacing w:before="1"/>
        <w:ind w:left="5482"/>
      </w:pPr>
      <w:r>
        <w:rPr>
          <w:color w:val="A70740"/>
        </w:rPr>
        <w:t>Costs and prices</w:t>
      </w:r>
    </w:p>
    <w:p>
      <w:pPr>
        <w:pStyle w:val="BodyText"/>
        <w:spacing w:line="268" w:lineRule="auto" w:before="23"/>
        <w:ind w:left="5482" w:right="183"/>
      </w:pPr>
      <w:r>
        <w:rPr>
          <w:color w:val="231F20"/>
        </w:rPr>
        <w:t>CPI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39"/>
        </w:rPr>
        <w:t> </w:t>
      </w:r>
      <w:r>
        <w:rPr>
          <w:color w:val="231F20"/>
        </w:rPr>
        <w:t>was</w:t>
      </w:r>
      <w:r>
        <w:rPr>
          <w:color w:val="231F20"/>
          <w:spacing w:val="-39"/>
        </w:rPr>
        <w:t> </w:t>
      </w:r>
      <w:r>
        <w:rPr>
          <w:color w:val="231F20"/>
        </w:rPr>
        <w:t>1.2%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September,</w:t>
      </w:r>
      <w:r>
        <w:rPr>
          <w:color w:val="231F20"/>
          <w:spacing w:val="-39"/>
        </w:rPr>
        <w:t> </w:t>
      </w:r>
      <w:r>
        <w:rPr>
          <w:color w:val="231F20"/>
        </w:rPr>
        <w:t>down</w:t>
      </w:r>
      <w:r>
        <w:rPr>
          <w:color w:val="231F20"/>
          <w:spacing w:val="-39"/>
        </w:rPr>
        <w:t> </w:t>
      </w:r>
      <w:r>
        <w:rPr>
          <w:color w:val="231F20"/>
        </w:rPr>
        <w:t>from</w:t>
      </w:r>
      <w:r>
        <w:rPr>
          <w:color w:val="231F20"/>
          <w:spacing w:val="-38"/>
        </w:rPr>
        <w:t> </w:t>
      </w:r>
      <w:r>
        <w:rPr>
          <w:color w:val="231F20"/>
        </w:rPr>
        <w:t>1.9%</w:t>
      </w:r>
      <w:r>
        <w:rPr>
          <w:color w:val="231F20"/>
          <w:spacing w:val="-39"/>
        </w:rPr>
        <w:t> </w:t>
      </w:r>
      <w:r>
        <w:rPr>
          <w:color w:val="231F20"/>
        </w:rPr>
        <w:t>three </w:t>
      </w:r>
      <w:r>
        <w:rPr>
          <w:color w:val="231F20"/>
          <w:w w:val="95"/>
        </w:rPr>
        <w:t>months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ago,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August. Low 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 which,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pushing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decade,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weighing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headline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 </w:t>
      </w:r>
      <w:r>
        <w:rPr>
          <w:color w:val="231F20"/>
          <w:w w:val="95"/>
        </w:rPr>
        <w:t>falls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slowdown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global</w:t>
      </w:r>
      <w:r>
        <w:rPr>
          <w:color w:val="231F20"/>
          <w:spacing w:val="-44"/>
        </w:rPr>
        <w:t> </w:t>
      </w:r>
      <w:r>
        <w:rPr>
          <w:color w:val="231F20"/>
        </w:rPr>
        <w:t>demand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positive</w:t>
      </w:r>
      <w:r>
        <w:rPr>
          <w:color w:val="231F20"/>
          <w:spacing w:val="-45"/>
        </w:rPr>
        <w:t> </w:t>
      </w:r>
      <w:r>
        <w:rPr>
          <w:color w:val="231F20"/>
        </w:rPr>
        <w:t>news</w:t>
      </w:r>
      <w:r>
        <w:rPr>
          <w:color w:val="231F20"/>
          <w:spacing w:val="-44"/>
        </w:rPr>
        <w:t> </w:t>
      </w:r>
      <w:r>
        <w:rPr>
          <w:color w:val="231F20"/>
        </w:rPr>
        <w:t>about</w:t>
      </w:r>
      <w:r>
        <w:rPr>
          <w:color w:val="231F20"/>
          <w:spacing w:val="-44"/>
        </w:rPr>
        <w:t> </w:t>
      </w:r>
      <w:r>
        <w:rPr>
          <w:color w:val="231F20"/>
        </w:rPr>
        <w:t>supply.</w:t>
      </w:r>
    </w:p>
    <w:p>
      <w:pPr>
        <w:pStyle w:val="BodyText"/>
        <w:spacing w:line="268" w:lineRule="auto"/>
        <w:ind w:left="5482" w:right="430"/>
      </w:pP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lower. </w:t>
      </w:r>
      <w:r>
        <w:rPr>
          <w:color w:val="231F20"/>
          <w:w w:val="90"/>
        </w:rPr>
        <w:t>Although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depreciated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August,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rise </w:t>
      </w:r>
      <w:r>
        <w:rPr>
          <w:color w:val="231F20"/>
          <w:w w:val="95"/>
        </w:rPr>
        <w:t>over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pushing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prices.</w:t>
      </w:r>
    </w:p>
    <w:p>
      <w:pPr>
        <w:pStyle w:val="BodyText"/>
        <w:spacing w:line="268" w:lineRule="auto"/>
        <w:ind w:left="5482" w:right="775"/>
      </w:pP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</w:rPr>
        <w:t>remains</w:t>
      </w:r>
      <w:r>
        <w:rPr>
          <w:color w:val="231F20"/>
          <w:spacing w:val="-18"/>
        </w:rPr>
        <w:t> </w:t>
      </w:r>
      <w:r>
        <w:rPr>
          <w:color w:val="231F20"/>
        </w:rPr>
        <w:t>low.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187"/>
      </w:pPr>
      <w:r>
        <w:rPr>
          <w:color w:val="231F20"/>
          <w:w w:val="95"/>
        </w:rPr>
        <w:t>Cost pressures from the labour market remain subdued. Unit 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 largely driven by the volatile non-wage component of labour costs,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averages.</w:t>
      </w:r>
    </w:p>
    <w:p>
      <w:pPr>
        <w:pStyle w:val="BodyText"/>
        <w:spacing w:line="268" w:lineRule="auto"/>
        <w:ind w:left="5482" w:right="185"/>
      </w:pP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reflects</w:t>
      </w:r>
      <w:r>
        <w:rPr>
          <w:color w:val="231F20"/>
          <w:spacing w:val="-38"/>
        </w:rPr>
        <w:t> </w:t>
      </w:r>
      <w:r>
        <w:rPr>
          <w:color w:val="231F20"/>
        </w:rPr>
        <w:t>both</w:t>
      </w:r>
      <w:r>
        <w:rPr>
          <w:color w:val="231F20"/>
          <w:spacing w:val="-39"/>
        </w:rPr>
        <w:t> </w:t>
      </w:r>
      <w:r>
        <w:rPr>
          <w:color w:val="231F20"/>
        </w:rPr>
        <w:t>slack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labour</w:t>
      </w:r>
      <w:r>
        <w:rPr>
          <w:color w:val="231F20"/>
          <w:spacing w:val="-39"/>
        </w:rPr>
        <w:t> </w:t>
      </w:r>
      <w:r>
        <w:rPr>
          <w:color w:val="231F20"/>
        </w:rPr>
        <w:t>market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subdued </w:t>
      </w:r>
      <w:r>
        <w:rPr>
          <w:color w:val="231F20"/>
          <w:w w:val="95"/>
        </w:rPr>
        <w:t>productivity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composition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gains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</w:rPr>
        <w:t>probably</w:t>
      </w:r>
      <w:r>
        <w:rPr>
          <w:color w:val="231F20"/>
          <w:spacing w:val="-46"/>
        </w:rPr>
        <w:t> </w:t>
      </w:r>
      <w:r>
        <w:rPr>
          <w:color w:val="231F20"/>
        </w:rPr>
        <w:t>weighed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productivity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pay:</w:t>
      </w:r>
      <w:r>
        <w:rPr>
          <w:color w:val="231F20"/>
          <w:spacing w:val="-29"/>
        </w:rPr>
        <w:t> </w:t>
      </w:r>
      <w:r>
        <w:rPr>
          <w:color w:val="231F20"/>
        </w:rPr>
        <w:t>much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most </w:t>
      </w:r>
      <w:r>
        <w:rPr>
          <w:color w:val="231F20"/>
          <w:w w:val="90"/>
        </w:rPr>
        <w:t>recent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concentrated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lower-skilled </w:t>
      </w:r>
      <w:r>
        <w:rPr>
          <w:color w:val="231F20"/>
        </w:rPr>
        <w:t>occupations.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86"/>
      </w:pPr>
      <w:r>
        <w:rPr>
          <w:color w:val="231F20"/>
          <w:w w:val="95"/>
        </w:rPr>
        <w:t>Most measures of medium-term inflation expectations have changed little since August and remain consistent with the 2% </w:t>
      </w:r>
      <w:r>
        <w:rPr>
          <w:color w:val="231F20"/>
          <w:w w:val="90"/>
        </w:rPr>
        <w:t>inflation target. However, some measures of short-term inflation </w:t>
      </w:r>
      <w:r>
        <w:rPr>
          <w:color w:val="231F20"/>
        </w:rPr>
        <w:t>expectations have fallen somewhat.</w:t>
      </w:r>
    </w:p>
    <w:p>
      <w:pPr>
        <w:spacing w:after="0" w:line="268" w:lineRule="auto"/>
        <w:sectPr>
          <w:pgSz w:w="11910" w:h="16840"/>
          <w:pgMar w:header="425" w:footer="0" w:top="620" w:bottom="280" w:left="64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15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85" w:firstLine="0"/>
        <w:jc w:val="left"/>
        <w:rPr>
          <w:sz w:val="18"/>
        </w:rPr>
      </w:pPr>
      <w:bookmarkStart w:name="The outlook for GDP growth and inflation" w:id="8"/>
      <w:bookmarkEnd w:id="8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1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5"/>
          <w:sz w:val="18"/>
        </w:rPr>
        <w:t> </w:t>
      </w:r>
      <w:r>
        <w:rPr>
          <w:color w:val="231F20"/>
          <w:spacing w:val="-4"/>
          <w:sz w:val="18"/>
        </w:rPr>
        <w:t>rate </w:t>
      </w:r>
      <w:r>
        <w:rPr>
          <w:color w:val="231F20"/>
          <w:sz w:val="18"/>
        </w:rPr>
        <w:t>expectations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assets</w:t>
      </w:r>
    </w:p>
    <w:p>
      <w:pPr>
        <w:spacing w:line="118" w:lineRule="exact" w:before="108"/>
        <w:ind w:left="1586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18" w:lineRule="exact" w:before="0"/>
        <w:ind w:left="3905" w:right="0" w:firstLine="0"/>
        <w:jc w:val="left"/>
        <w:rPr>
          <w:sz w:val="12"/>
        </w:rPr>
      </w:pPr>
      <w:r>
        <w:rPr/>
        <w:pict>
          <v:group style="position:absolute;margin-left:39.685001pt;margin-top:2.739472pt;width:184.35pt;height:141.85pt;mso-position-horizontal-relative:page;mso-position-vertical-relative:paragraph;z-index:15734784" coordorigin="794,55" coordsize="3687,2837">
            <v:shape style="position:absolute;left:957;top:56;width:3361;height:2835" type="#_x0000_t75" stroked="false">
              <v:imagedata r:id="rId27" o:title=""/>
            </v:shape>
            <v:line style="position:absolute" from="794,369" to="907,369" stroked="true" strokeweight=".5pt" strokecolor="#231f20">
              <v:stroke dashstyle="solid"/>
            </v:line>
            <v:line style="position:absolute" from="794,685" to="907,685" stroked="true" strokeweight=".5pt" strokecolor="#231f20">
              <v:stroke dashstyle="solid"/>
            </v:line>
            <v:line style="position:absolute" from="794,999" to="907,999" stroked="true" strokeweight=".5pt" strokecolor="#231f20">
              <v:stroke dashstyle="solid"/>
            </v:line>
            <v:line style="position:absolute" from="794,1315" to="907,1315" stroked="true" strokeweight=".5pt" strokecolor="#231f20">
              <v:stroke dashstyle="solid"/>
            </v:line>
            <v:line style="position:absolute" from="794,1629" to="907,1629" stroked="true" strokeweight=".5pt" strokecolor="#231f20">
              <v:stroke dashstyle="solid"/>
            </v:line>
            <v:line style="position:absolute" from="794,1945" to="907,1945" stroked="true" strokeweight=".5pt" strokecolor="#231f20">
              <v:stroke dashstyle="solid"/>
            </v:line>
            <v:line style="position:absolute" from="794,2260" to="907,2260" stroked="true" strokeweight=".5pt" strokecolor="#231f20">
              <v:stroke dashstyle="solid"/>
            </v:line>
            <v:line style="position:absolute" from="794,2575" to="907,2575" stroked="true" strokeweight=".5pt" strokecolor="#231f20">
              <v:stroke dashstyle="solid"/>
            </v:line>
            <v:line style="position:absolute" from="4365,369" to="4478,369" stroked="true" strokeweight=".5pt" strokecolor="#231f20">
              <v:stroke dashstyle="solid"/>
            </v:line>
            <v:line style="position:absolute" from="4365,685" to="4478,685" stroked="true" strokeweight=".5pt" strokecolor="#231f20">
              <v:stroke dashstyle="solid"/>
            </v:line>
            <v:line style="position:absolute" from="4365,999" to="4478,999" stroked="true" strokeweight=".5pt" strokecolor="#231f20">
              <v:stroke dashstyle="solid"/>
            </v:line>
            <v:line style="position:absolute" from="4365,1315" to="4478,1315" stroked="true" strokeweight=".5pt" strokecolor="#231f20">
              <v:stroke dashstyle="solid"/>
            </v:line>
            <v:line style="position:absolute" from="4365,1629" to="4478,1629" stroked="true" strokeweight=".5pt" strokecolor="#231f20">
              <v:stroke dashstyle="solid"/>
            </v:line>
            <v:line style="position:absolute" from="4365,1945" to="4478,1945" stroked="true" strokeweight=".5pt" strokecolor="#231f20">
              <v:stroke dashstyle="solid"/>
            </v:line>
            <v:line style="position:absolute" from="4365,2260" to="4478,2260" stroked="true" strokeweight=".5pt" strokecolor="#231f20">
              <v:stroke dashstyle="solid"/>
            </v:line>
            <v:line style="position:absolute" from="4365,2575" to="4478,2575" stroked="true" strokeweight=".5pt" strokecolor="#231f20">
              <v:stroke dashstyle="solid"/>
            </v:line>
            <v:line style="position:absolute" from="964,2260" to="4308,2260" stroked="true" strokeweight=".5pt" strokecolor="#231f20">
              <v:stroke dashstyle="solid"/>
            </v:line>
            <v:line style="position:absolute" from="1572,2607" to="1899,2169" stroked="true" strokeweight=".5pt" strokecolor="#231f20">
              <v:stroke dashstyle="solid"/>
            </v:line>
            <v:shape style="position:absolute;left:1871;top:2115;width:67;height:80" coordorigin="1872,2115" coordsize="67,80" path="m1939,2115l1872,2168,1907,2194,1939,2115xe" filled="true" fillcolor="#231f20" stroked="false">
              <v:path arrowok="t"/>
              <v:fill type="solid"/>
            </v:shape>
            <v:rect style="position:absolute;left:798;top:59;width:3677;height:2827" filled="false" stroked="true" strokeweight=".5pt" strokecolor="#231f20">
              <v:stroke dashstyle="solid"/>
            </v:rect>
            <v:shape style="position:absolute;left:1214;top:123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369;top:123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316;top:2591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55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5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55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55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5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15"/>
        </w:rPr>
      </w:pPr>
    </w:p>
    <w:p>
      <w:pPr>
        <w:spacing w:line="136" w:lineRule="exact" w:before="0"/>
        <w:ind w:left="3912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1" w:lineRule="exact" w:before="0"/>
        <w:ind w:left="389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389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389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12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line="119" w:lineRule="exact" w:before="1"/>
        <w:ind w:left="390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26" w:val="left" w:leader="none"/>
          <w:tab w:pos="1352" w:val="left" w:leader="none"/>
          <w:tab w:pos="1782" w:val="left" w:leader="none"/>
          <w:tab w:pos="2212" w:val="left" w:leader="none"/>
          <w:tab w:pos="2646" w:val="left" w:leader="none"/>
          <w:tab w:pos="3076" w:val="left" w:leader="none"/>
          <w:tab w:pos="3458" w:val="left" w:leader="none"/>
        </w:tabs>
        <w:spacing w:line="119" w:lineRule="exact" w:before="0"/>
        <w:ind w:left="422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  <w:tab/>
        <w:t>17</w:t>
      </w:r>
    </w:p>
    <w:p>
      <w:pPr>
        <w:spacing w:line="244" w:lineRule="auto" w:before="112"/>
        <w:ind w:left="153" w:right="75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 vertical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past; 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right,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evolution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economic circumstances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collective judgement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 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expected 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100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fall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anywhere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light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background.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 fuller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 w:after="1"/>
        <w:rPr>
          <w:sz w:val="12"/>
        </w:rPr>
      </w:pP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18.3pt;height:.7pt;mso-position-horizontal-relative:char;mso-position-vertical-relative:line" coordorigin="0,0" coordsize="4366,14">
            <v:line style="position:absolute" from="0,7" to="4365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6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2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interest rate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assets</w:t>
      </w:r>
    </w:p>
    <w:p>
      <w:pPr>
        <w:spacing w:line="119" w:lineRule="exact" w:before="119"/>
        <w:ind w:left="1696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19" w:lineRule="exact" w:before="0"/>
        <w:ind w:left="3904" w:right="0" w:firstLine="0"/>
        <w:jc w:val="left"/>
        <w:rPr>
          <w:sz w:val="12"/>
        </w:rPr>
      </w:pPr>
      <w:r>
        <w:rPr/>
        <w:pict>
          <v:group style="position:absolute;margin-left:39.685001pt;margin-top:2.524397pt;width:184.75pt;height:142.25pt;mso-position-horizontal-relative:page;mso-position-vertical-relative:paragraph;z-index:15735296" coordorigin="794,50" coordsize="3695,2845">
            <v:shape style="position:absolute;left:2898;top:52;width:1415;height:2838" type="#_x0000_t75" stroked="false">
              <v:imagedata r:id="rId28" o:title=""/>
            </v:shape>
            <v:line style="position:absolute" from="4370,409" to="4483,409" stroked="true" strokeweight=".5pt" strokecolor="#231f20">
              <v:stroke dashstyle="solid"/>
            </v:line>
            <v:line style="position:absolute" from="4370,762" to="4483,762" stroked="true" strokeweight=".5pt" strokecolor="#231f20">
              <v:stroke dashstyle="solid"/>
            </v:line>
            <v:line style="position:absolute" from="4370,1116" to="4483,1116" stroked="true" strokeweight=".5pt" strokecolor="#231f20">
              <v:stroke dashstyle="solid"/>
            </v:line>
            <v:line style="position:absolute" from="4370,1469" to="4483,1469" stroked="true" strokeweight=".5pt" strokecolor="#231f20">
              <v:stroke dashstyle="solid"/>
            </v:line>
            <v:line style="position:absolute" from="4370,1823" to="4483,1823" stroked="true" strokeweight=".5pt" strokecolor="#231f20">
              <v:stroke dashstyle="solid"/>
            </v:line>
            <v:line style="position:absolute" from="4370,2177" to="4483,2177" stroked="true" strokeweight=".5pt" strokecolor="#231f20">
              <v:stroke dashstyle="solid"/>
            </v:line>
            <v:line style="position:absolute" from="4370,2531" to="4483,2531" stroked="true" strokeweight=".5pt" strokecolor="#231f20">
              <v:stroke dashstyle="solid"/>
            </v:line>
            <v:line style="position:absolute" from="799,1469" to="912,1469" stroked="true" strokeweight=".5pt" strokecolor="#231f20">
              <v:stroke dashstyle="solid"/>
            </v:line>
            <v:line style="position:absolute" from="960,1470" to="4308,1470" stroked="true" strokeweight=".5pt" strokecolor="#231f20">
              <v:stroke dashstyle="solid"/>
            </v:line>
            <v:line style="position:absolute" from="799,762" to="912,762" stroked="true" strokeweight=".5pt" strokecolor="#231f20">
              <v:stroke dashstyle="solid"/>
            </v:line>
            <v:line style="position:absolute" from="799,1116" to="912,1116" stroked="true" strokeweight=".5pt" strokecolor="#231f20">
              <v:stroke dashstyle="solid"/>
            </v:line>
            <v:shape style="position:absolute;left:959;top:512;width:1944;height:1150" coordorigin="960,513" coordsize="1944,1150" path="m960,1019l1068,955,1176,1085,1284,984,1392,721,1500,630,1608,513,1716,533,1824,943,1932,1202,2040,1324,2148,1232,2255,1195,2364,1229,2471,1219,2579,1434,2687,1563,2795,1569,2903,1663e" filled="false" stroked="true" strokeweight="1pt" strokecolor="#ed1b2d">
              <v:path arrowok="t"/>
              <v:stroke dashstyle="solid"/>
            </v:shape>
            <v:line style="position:absolute" from="799,409" to="912,409" stroked="true" strokeweight=".5pt" strokecolor="#231f20">
              <v:stroke dashstyle="solid"/>
            </v:line>
            <v:line style="position:absolute" from="799,1823" to="912,1823" stroked="true" strokeweight=".5pt" strokecolor="#231f20">
              <v:stroke dashstyle="solid"/>
            </v:line>
            <v:line style="position:absolute" from="799,2177" to="912,2177" stroked="true" strokeweight=".5pt" strokecolor="#231f20">
              <v:stroke dashstyle="solid"/>
            </v:line>
            <v:line style="position:absolute" from="799,2531" to="912,2531" stroked="true" strokeweight=".5pt" strokecolor="#231f20">
              <v:stroke dashstyle="solid"/>
            </v:line>
            <v:line style="position:absolute" from="2688,2776" to="2688,2890" stroked="true" strokeweight=".5pt" strokecolor="#231f20">
              <v:stroke dashstyle="solid"/>
            </v:line>
            <v:line style="position:absolute" from="2256,2776" to="2256,2890" stroked="true" strokeweight=".5pt" strokecolor="#231f20">
              <v:stroke dashstyle="solid"/>
            </v:line>
            <v:line style="position:absolute" from="1824,2776" to="1824,2890" stroked="true" strokeweight=".5pt" strokecolor="#231f20">
              <v:stroke dashstyle="solid"/>
            </v:line>
            <v:line style="position:absolute" from="1392,2776" to="1392,2890" stroked="true" strokeweight=".5pt" strokecolor="#231f20">
              <v:stroke dashstyle="solid"/>
            </v:line>
            <v:line style="position:absolute" from="960,2776" to="960,2890" stroked="true" strokeweight=".5pt" strokecolor="#231f20">
              <v:stroke dashstyle="solid"/>
            </v:line>
            <v:line style="position:absolute" from="2795,2833" to="2795,2890" stroked="true" strokeweight=".5pt" strokecolor="#231f20">
              <v:stroke dashstyle="solid"/>
            </v:line>
            <v:line style="position:absolute" from="2580,2833" to="2580,2890" stroked="true" strokeweight=".5pt" strokecolor="#231f20">
              <v:stroke dashstyle="solid"/>
            </v:line>
            <v:line style="position:absolute" from="2472,2833" to="2472,2890" stroked="true" strokeweight=".5pt" strokecolor="#231f20">
              <v:stroke dashstyle="solid"/>
            </v:line>
            <v:line style="position:absolute" from="2364,2833" to="2364,2890" stroked="true" strokeweight=".5pt" strokecolor="#231f20">
              <v:stroke dashstyle="solid"/>
            </v:line>
            <v:line style="position:absolute" from="2148,2833" to="2148,2890" stroked="true" strokeweight=".5pt" strokecolor="#231f20">
              <v:stroke dashstyle="solid"/>
            </v:line>
            <v:line style="position:absolute" from="2040,2833" to="2040,2890" stroked="true" strokeweight=".5pt" strokecolor="#231f20">
              <v:stroke dashstyle="solid"/>
            </v:line>
            <v:line style="position:absolute" from="1932,2833" to="1932,2890" stroked="true" strokeweight=".5pt" strokecolor="#231f20">
              <v:stroke dashstyle="solid"/>
            </v:line>
            <v:line style="position:absolute" from="1716,2833" to="1716,2890" stroked="true" strokeweight=".5pt" strokecolor="#231f20">
              <v:stroke dashstyle="solid"/>
            </v:line>
            <v:line style="position:absolute" from="1608,2833" to="1608,2890" stroked="true" strokeweight=".5pt" strokecolor="#231f20">
              <v:stroke dashstyle="solid"/>
            </v:line>
            <v:line style="position:absolute" from="1500,2833" to="1500,2890" stroked="true" strokeweight=".5pt" strokecolor="#231f20">
              <v:stroke dashstyle="solid"/>
            </v:line>
            <v:line style="position:absolute" from="1284,2833" to="1284,2890" stroked="true" strokeweight=".5pt" strokecolor="#231f20">
              <v:stroke dashstyle="solid"/>
            </v:line>
            <v:line style="position:absolute" from="1176,2833" to="1176,2890" stroked="true" strokeweight=".5pt" strokecolor="#231f20">
              <v:stroke dashstyle="solid"/>
            </v:line>
            <v:line style="position:absolute" from="1068,2833" to="1068,2890" stroked="true" strokeweight=".5pt" strokecolor="#231f20">
              <v:stroke dashstyle="solid"/>
            </v:line>
            <v:rect style="position:absolute;left:798;top:55;width:3685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55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55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55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55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55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2"/>
        <w:ind w:left="389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55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"/>
        <w:ind w:left="390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0" w:right="55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8"/>
        </w:rPr>
      </w:pPr>
    </w:p>
    <w:p>
      <w:pPr>
        <w:spacing w:line="122" w:lineRule="exact" w:before="1"/>
        <w:ind w:left="390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18" w:val="left" w:leader="none"/>
          <w:tab w:pos="1345" w:val="left" w:leader="none"/>
          <w:tab w:pos="1775" w:val="left" w:leader="none"/>
          <w:tab w:pos="2206" w:val="left" w:leader="none"/>
          <w:tab w:pos="2641" w:val="left" w:leader="none"/>
          <w:tab w:pos="3071" w:val="left" w:leader="none"/>
          <w:tab w:pos="3453" w:val="left" w:leader="none"/>
        </w:tabs>
        <w:spacing w:line="122" w:lineRule="exact" w:before="0"/>
        <w:ind w:left="414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  <w:tab/>
        <w:t>17</w:t>
      </w:r>
    </w:p>
    <w:p>
      <w:pPr>
        <w:pStyle w:val="BodyText"/>
        <w:spacing w:before="7"/>
        <w:rPr>
          <w:sz w:val="12"/>
        </w:rPr>
      </w:pPr>
    </w:p>
    <w:p>
      <w:pPr>
        <w:spacing w:line="244" w:lineRule="auto" w:before="0"/>
        <w:ind w:left="153" w:right="148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 </w:t>
      </w:r>
      <w:r>
        <w:rPr>
          <w:color w:val="231F20"/>
          <w:sz w:val="11"/>
        </w:rPr>
        <w:t>been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If economic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darkest </w:t>
      </w:r>
      <w:r>
        <w:rPr>
          <w:color w:val="231F20"/>
          <w:sz w:val="11"/>
        </w:rPr>
        <w:t>central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30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In 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somewhere </w:t>
      </w:r>
      <w:r>
        <w:rPr>
          <w:color w:val="231F20"/>
          <w:sz w:val="11"/>
        </w:rPr>
        <w:t>within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occasions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this </w:t>
      </w:r>
      <w:r>
        <w:rPr>
          <w:color w:val="231F20"/>
          <w:sz w:val="11"/>
        </w:rPr>
        <w:t>has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depicted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light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background.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48–49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2"/>
          <w:sz w:val="11"/>
        </w:rPr>
        <w:t> </w:t>
      </w:r>
      <w:r>
        <w:rPr>
          <w:color w:val="231F20"/>
          <w:spacing w:val="-4"/>
          <w:sz w:val="11"/>
        </w:rPr>
        <w:t>2002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1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17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Heading3"/>
        <w:spacing w:before="256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54"/>
        </w:rPr>
        <w:t> </w:t>
      </w:r>
      <w:r>
        <w:rPr>
          <w:color w:val="231F20"/>
        </w:rPr>
        <w:t>outlook</w:t>
      </w:r>
      <w:r>
        <w:rPr>
          <w:color w:val="231F20"/>
          <w:spacing w:val="-54"/>
        </w:rPr>
        <w:t> </w:t>
      </w:r>
      <w:r>
        <w:rPr>
          <w:color w:val="231F20"/>
        </w:rPr>
        <w:t>for</w:t>
      </w:r>
      <w:r>
        <w:rPr>
          <w:color w:val="231F20"/>
          <w:spacing w:val="-53"/>
        </w:rPr>
        <w:t> </w:t>
      </w:r>
      <w:r>
        <w:rPr>
          <w:color w:val="231F20"/>
        </w:rPr>
        <w:t>GDP</w:t>
      </w:r>
      <w:r>
        <w:rPr>
          <w:color w:val="231F20"/>
          <w:spacing w:val="-54"/>
        </w:rPr>
        <w:t> </w:t>
      </w:r>
      <w:r>
        <w:rPr>
          <w:color w:val="231F20"/>
        </w:rPr>
        <w:t>growth</w:t>
      </w:r>
      <w:r>
        <w:rPr>
          <w:color w:val="231F20"/>
          <w:spacing w:val="-53"/>
        </w:rPr>
        <w:t> </w:t>
      </w:r>
      <w:r>
        <w:rPr>
          <w:color w:val="231F20"/>
        </w:rPr>
        <w:t>and</w:t>
      </w:r>
      <w:r>
        <w:rPr>
          <w:color w:val="231F20"/>
          <w:spacing w:val="-54"/>
        </w:rPr>
        <w:t> </w:t>
      </w:r>
      <w:r>
        <w:rPr>
          <w:color w:val="231F20"/>
        </w:rPr>
        <w:t>inflation</w:t>
      </w:r>
    </w:p>
    <w:p>
      <w:pPr>
        <w:pStyle w:val="BodyText"/>
        <w:spacing w:line="268" w:lineRule="auto" w:before="14"/>
        <w:ind w:left="153" w:right="173"/>
      </w:pPr>
      <w:r>
        <w:rPr>
          <w:color w:val="231F20"/>
          <w:w w:val="90"/>
        </w:rPr>
        <w:t>Chart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shows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outlook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rises gradually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2015,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</w:rPr>
        <w:t>interest</w:t>
      </w:r>
      <w:r>
        <w:rPr>
          <w:color w:val="231F20"/>
          <w:spacing w:val="-37"/>
        </w:rPr>
        <w:t> </w:t>
      </w:r>
      <w:r>
        <w:rPr>
          <w:color w:val="231F20"/>
        </w:rPr>
        <w:t>rates,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stock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purchased</w:t>
      </w:r>
      <w:r>
        <w:rPr>
          <w:color w:val="231F20"/>
          <w:spacing w:val="-36"/>
        </w:rPr>
        <w:t> </w:t>
      </w:r>
      <w:r>
        <w:rPr>
          <w:color w:val="231F20"/>
        </w:rPr>
        <w:t>assets</w:t>
      </w:r>
      <w:r>
        <w:rPr>
          <w:color w:val="231F20"/>
          <w:spacing w:val="-36"/>
        </w:rPr>
        <w:t> </w:t>
      </w:r>
      <w:r>
        <w:rPr>
          <w:color w:val="231F20"/>
        </w:rPr>
        <w:t>stays</w:t>
      </w:r>
      <w:r>
        <w:rPr>
          <w:color w:val="231F20"/>
          <w:spacing w:val="-36"/>
        </w:rPr>
        <w:t> </w:t>
      </w:r>
      <w:r>
        <w:rPr>
          <w:color w:val="231F20"/>
        </w:rPr>
        <w:t>at</w:t>
      </w:r>
    </w:p>
    <w:p>
      <w:pPr>
        <w:pStyle w:val="BodyText"/>
        <w:spacing w:line="268" w:lineRule="auto"/>
        <w:ind w:left="153" w:right="224"/>
      </w:pPr>
      <w:r>
        <w:rPr>
          <w:color w:val="231F20"/>
        </w:rPr>
        <w:t>£375</w:t>
      </w:r>
      <w:r>
        <w:rPr>
          <w:color w:val="231F20"/>
          <w:spacing w:val="-41"/>
        </w:rPr>
        <w:t> </w:t>
      </w:r>
      <w:r>
        <w:rPr>
          <w:color w:val="231F20"/>
        </w:rPr>
        <w:t>billion.</w:t>
      </w:r>
      <w:r>
        <w:rPr>
          <w:color w:val="231F20"/>
          <w:spacing w:val="-22"/>
        </w:rPr>
        <w:t> </w:t>
      </w:r>
      <w:r>
        <w:rPr>
          <w:color w:val="231F20"/>
        </w:rPr>
        <w:t>Four-quarter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projected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fall</w:t>
      </w:r>
      <w:r>
        <w:rPr>
          <w:color w:val="231F20"/>
          <w:spacing w:val="-41"/>
        </w:rPr>
        <w:t> </w:t>
      </w:r>
      <w:r>
        <w:rPr>
          <w:color w:val="231F20"/>
        </w:rPr>
        <w:t>back </w:t>
      </w:r>
      <w:r>
        <w:rPr>
          <w:color w:val="231F20"/>
          <w:w w:val="95"/>
        </w:rPr>
        <w:t>towards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estimated </w:t>
      </w:r>
      <w:r>
        <w:rPr>
          <w:color w:val="231F20"/>
          <w:w w:val="90"/>
        </w:rPr>
        <w:t>potential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August,</w:t>
      </w:r>
      <w:r>
        <w:rPr>
          <w:color w:val="231F20"/>
          <w:spacing w:val="-44"/>
        </w:rPr>
        <w:t> </w:t>
      </w:r>
      <w:r>
        <w:rPr>
          <w:color w:val="231F20"/>
        </w:rPr>
        <w:t>reflecting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weaker</w:t>
      </w:r>
      <w:r>
        <w:rPr>
          <w:color w:val="231F20"/>
          <w:spacing w:val="-43"/>
        </w:rPr>
        <w:t> </w:t>
      </w:r>
      <w:r>
        <w:rPr>
          <w:color w:val="231F20"/>
        </w:rPr>
        <w:t>global</w:t>
      </w:r>
      <w:r>
        <w:rPr>
          <w:color w:val="231F20"/>
          <w:spacing w:val="-44"/>
        </w:rPr>
        <w:t> </w:t>
      </w:r>
      <w:r>
        <w:rPr>
          <w:color w:val="231F20"/>
        </w:rPr>
        <w:t>outlook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softer </w:t>
      </w:r>
      <w:r>
        <w:rPr>
          <w:color w:val="231F20"/>
          <w:w w:val="95"/>
        </w:rPr>
        <w:t>profile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latter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 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central </w:t>
      </w:r>
      <w:r>
        <w:rPr>
          <w:color w:val="231F20"/>
        </w:rPr>
        <w:t>path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judged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balanced,</w:t>
      </w:r>
      <w:r>
        <w:rPr>
          <w:color w:val="231F20"/>
          <w:spacing w:val="-41"/>
        </w:rPr>
        <w:t> </w:t>
      </w:r>
      <w:r>
        <w:rPr>
          <w:color w:val="231F20"/>
        </w:rPr>
        <w:t>rather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skewed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 downside</w:t>
      </w:r>
      <w:r>
        <w:rPr>
          <w:color w:val="231F20"/>
          <w:spacing w:val="-19"/>
        </w:rPr>
        <w:t> </w:t>
      </w:r>
      <w:r>
        <w:rPr>
          <w:color w:val="231F20"/>
        </w:rPr>
        <w:t>as</w:t>
      </w:r>
      <w:r>
        <w:rPr>
          <w:color w:val="231F20"/>
          <w:spacing w:val="-18"/>
        </w:rPr>
        <w:t> </w:t>
      </w:r>
      <w:r>
        <w:rPr>
          <w:color w:val="231F20"/>
        </w:rPr>
        <w:t>in</w:t>
      </w:r>
      <w:r>
        <w:rPr>
          <w:color w:val="231F20"/>
          <w:spacing w:val="-18"/>
        </w:rPr>
        <w:t> </w:t>
      </w:r>
      <w:r>
        <w:rPr>
          <w:color w:val="231F20"/>
        </w:rPr>
        <w:t>August.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436"/>
      </w:pP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assumes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overseas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 August,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area.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 stems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</w:p>
    <w:p>
      <w:pPr>
        <w:pStyle w:val="BodyText"/>
        <w:spacing w:line="268" w:lineRule="auto"/>
        <w:ind w:left="153" w:right="159"/>
      </w:pP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volatility.</w:t>
      </w:r>
      <w:r>
        <w:rPr>
          <w:color w:val="231F20"/>
          <w:spacing w:val="-22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there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also</w:t>
      </w:r>
      <w:r>
        <w:rPr>
          <w:color w:val="231F20"/>
          <w:spacing w:val="-42"/>
        </w:rPr>
        <w:t> </w:t>
      </w:r>
      <w:r>
        <w:rPr>
          <w:color w:val="231F20"/>
        </w:rPr>
        <w:t>risks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upside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1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example,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momentum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impacts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 expected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Japan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 </w:t>
      </w:r>
      <w:r>
        <w:rPr>
          <w:color w:val="231F20"/>
        </w:rPr>
        <w:t>actions.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45"/>
      </w:pPr>
      <w:r>
        <w:rPr>
          <w:color w:val="231F20"/>
          <w:w w:val="95"/>
        </w:rPr>
        <w:t>Domestically,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solid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 households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near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bears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 housing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investment.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strongly,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 slower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uncertain</w:t>
      </w:r>
      <w:r>
        <w:rPr>
          <w:color w:val="231F20"/>
          <w:spacing w:val="-40"/>
        </w:rPr>
        <w:t> </w:t>
      </w:r>
      <w:r>
        <w:rPr>
          <w:color w:val="231F20"/>
        </w:rPr>
        <w:t>global</w:t>
      </w:r>
      <w:r>
        <w:rPr>
          <w:color w:val="231F20"/>
          <w:spacing w:val="-40"/>
        </w:rPr>
        <w:t> </w:t>
      </w:r>
      <w:r>
        <w:rPr>
          <w:color w:val="231F20"/>
        </w:rPr>
        <w:t>backdrop.</w:t>
      </w:r>
      <w:r>
        <w:rPr>
          <w:color w:val="231F20"/>
          <w:spacing w:val="-20"/>
        </w:rPr>
        <w:t> </w:t>
      </w:r>
      <w:r>
        <w:rPr>
          <w:color w:val="231F20"/>
        </w:rPr>
        <w:t>There</w:t>
      </w:r>
      <w:r>
        <w:rPr>
          <w:color w:val="231F20"/>
          <w:spacing w:val="-40"/>
        </w:rPr>
        <w:t> </w:t>
      </w:r>
      <w:r>
        <w:rPr>
          <w:color w:val="231F20"/>
        </w:rPr>
        <w:t>remains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risk</w:t>
      </w:r>
      <w:r>
        <w:rPr>
          <w:color w:val="231F20"/>
          <w:spacing w:val="-40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saving,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if concerns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build.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medium-term outlook for growth is underpinned by a gradual revival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considerable </w:t>
      </w:r>
      <w:r>
        <w:rPr>
          <w:color w:val="231F20"/>
        </w:rPr>
        <w:t>uncertainty</w:t>
      </w:r>
      <w:r>
        <w:rPr>
          <w:color w:val="231F20"/>
          <w:spacing w:val="-23"/>
        </w:rPr>
        <w:t> </w:t>
      </w:r>
      <w:r>
        <w:rPr>
          <w:color w:val="231F20"/>
        </w:rPr>
        <w:t>around</w:t>
      </w:r>
      <w:r>
        <w:rPr>
          <w:color w:val="231F20"/>
          <w:spacing w:val="-22"/>
        </w:rPr>
        <w:t> </w:t>
      </w:r>
      <w:r>
        <w:rPr>
          <w:color w:val="231F20"/>
        </w:rPr>
        <w:t>that</w:t>
      </w:r>
      <w:r>
        <w:rPr>
          <w:color w:val="231F20"/>
          <w:spacing w:val="-22"/>
        </w:rPr>
        <w:t> </w:t>
      </w:r>
      <w:r>
        <w:rPr>
          <w:color w:val="231F20"/>
        </w:rPr>
        <w:t>judgement.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60"/>
      </w:pPr>
      <w:r>
        <w:rPr>
          <w:color w:val="231F20"/>
          <w:w w:val="95"/>
        </w:rPr>
        <w:t>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summarises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outlook</w:t>
      </w:r>
      <w:r>
        <w:rPr>
          <w:color w:val="231F20"/>
          <w:spacing w:val="-37"/>
        </w:rPr>
        <w:t> </w:t>
      </w:r>
      <w:r>
        <w:rPr>
          <w:color w:val="231F20"/>
        </w:rPr>
        <w:t>for</w:t>
      </w:r>
      <w:r>
        <w:rPr>
          <w:color w:val="231F20"/>
          <w:spacing w:val="-37"/>
        </w:rPr>
        <w:t> </w:t>
      </w:r>
      <w:r>
        <w:rPr>
          <w:color w:val="231F20"/>
        </w:rPr>
        <w:t>CPI</w:t>
      </w:r>
      <w:r>
        <w:rPr>
          <w:color w:val="231F20"/>
          <w:spacing w:val="-37"/>
        </w:rPr>
        <w:t> </w:t>
      </w:r>
      <w:r>
        <w:rPr>
          <w:color w:val="231F20"/>
        </w:rPr>
        <w:t>inflation</w:t>
      </w:r>
      <w:r>
        <w:rPr>
          <w:color w:val="231F20"/>
          <w:spacing w:val="-37"/>
        </w:rPr>
        <w:t> </w:t>
      </w:r>
      <w:r>
        <w:rPr>
          <w:color w:val="231F20"/>
        </w:rPr>
        <w:t>on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same</w:t>
      </w:r>
      <w:r>
        <w:rPr>
          <w:color w:val="231F20"/>
          <w:spacing w:val="-36"/>
        </w:rPr>
        <w:t> </w:t>
      </w:r>
      <w:r>
        <w:rPr>
          <w:color w:val="231F20"/>
        </w:rPr>
        <w:t>basis</w:t>
      </w:r>
      <w:r>
        <w:rPr>
          <w:color w:val="231F20"/>
          <w:spacing w:val="-37"/>
        </w:rPr>
        <w:t> </w:t>
      </w: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Chart</w:t>
      </w:r>
      <w:r>
        <w:rPr>
          <w:color w:val="231F20"/>
          <w:spacing w:val="-38"/>
        </w:rPr>
        <w:t> </w:t>
      </w:r>
      <w:r>
        <w:rPr>
          <w:color w:val="231F20"/>
        </w:rPr>
        <w:t>1.</w:t>
      </w:r>
      <w:r>
        <w:rPr>
          <w:color w:val="231F20"/>
          <w:spacing w:val="-12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central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case,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near </w:t>
      </w:r>
      <w:r>
        <w:rPr>
          <w:color w:val="231F20"/>
          <w:w w:val="95"/>
        </w:rPr>
        <w:t>term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drags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food,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goods 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persist. </w:t>
      </w: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temporarily </w:t>
      </w:r>
      <w:r>
        <w:rPr>
          <w:color w:val="231F20"/>
        </w:rPr>
        <w:t>fall</w:t>
      </w:r>
      <w:r>
        <w:rPr>
          <w:color w:val="231F20"/>
          <w:spacing w:val="-44"/>
        </w:rPr>
        <w:t> </w:t>
      </w:r>
      <w:r>
        <w:rPr>
          <w:color w:val="231F20"/>
        </w:rPr>
        <w:t>below</w:t>
      </w:r>
      <w:r>
        <w:rPr>
          <w:color w:val="231F20"/>
          <w:spacing w:val="-44"/>
        </w:rPr>
        <w:t> </w:t>
      </w:r>
      <w:r>
        <w:rPr>
          <w:color w:val="231F20"/>
        </w:rPr>
        <w:t>1%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near</w:t>
      </w:r>
      <w:r>
        <w:rPr>
          <w:color w:val="231F20"/>
          <w:spacing w:val="-44"/>
        </w:rPr>
        <w:t> </w:t>
      </w:r>
      <w:r>
        <w:rPr>
          <w:color w:val="231F20"/>
        </w:rPr>
        <w:t>term.</w:t>
      </w:r>
      <w:r>
        <w:rPr>
          <w:color w:val="231F20"/>
          <w:spacing w:val="-26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then</w:t>
      </w:r>
      <w:r>
        <w:rPr>
          <w:color w:val="231F20"/>
          <w:spacing w:val="-44"/>
        </w:rPr>
        <w:t> </w:t>
      </w:r>
      <w:r>
        <w:rPr>
          <w:color w:val="231F20"/>
        </w:rPr>
        <w:t>rises</w:t>
      </w:r>
      <w:r>
        <w:rPr>
          <w:color w:val="231F20"/>
          <w:spacing w:val="-43"/>
        </w:rPr>
        <w:t> </w:t>
      </w:r>
      <w:r>
        <w:rPr>
          <w:color w:val="231F20"/>
        </w:rPr>
        <w:t>back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target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fade </w:t>
      </w:r>
      <w:r>
        <w:rPr>
          <w:color w:val="231F20"/>
        </w:rPr>
        <w:t>and</w:t>
      </w:r>
      <w:r>
        <w:rPr>
          <w:color w:val="231F20"/>
          <w:spacing w:val="-29"/>
        </w:rPr>
        <w:t> </w:t>
      </w:r>
      <w:r>
        <w:rPr>
          <w:color w:val="231F20"/>
        </w:rPr>
        <w:t>growth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unit</w:t>
      </w:r>
      <w:r>
        <w:rPr>
          <w:color w:val="231F20"/>
          <w:spacing w:val="-28"/>
        </w:rPr>
        <w:t> </w:t>
      </w:r>
      <w:r>
        <w:rPr>
          <w:color w:val="231F20"/>
        </w:rPr>
        <w:t>labour</w:t>
      </w:r>
      <w:r>
        <w:rPr>
          <w:color w:val="231F20"/>
          <w:spacing w:val="-28"/>
        </w:rPr>
        <w:t> </w:t>
      </w:r>
      <w:r>
        <w:rPr>
          <w:color w:val="231F20"/>
        </w:rPr>
        <w:t>costs</w:t>
      </w:r>
      <w:r>
        <w:rPr>
          <w:color w:val="231F20"/>
          <w:spacing w:val="-28"/>
        </w:rPr>
        <w:t> </w:t>
      </w:r>
      <w:r>
        <w:rPr>
          <w:color w:val="231F20"/>
        </w:rPr>
        <w:t>gradually</w:t>
      </w:r>
      <w:r>
        <w:rPr>
          <w:color w:val="231F20"/>
          <w:spacing w:val="-28"/>
        </w:rPr>
        <w:t> </w:t>
      </w:r>
      <w:r>
        <w:rPr>
          <w:color w:val="231F20"/>
        </w:rPr>
        <w:t>picks</w:t>
      </w:r>
      <w:r>
        <w:rPr>
          <w:color w:val="231F20"/>
          <w:spacing w:val="-28"/>
        </w:rPr>
        <w:t> </w:t>
      </w:r>
      <w:r>
        <w:rPr>
          <w:color w:val="231F20"/>
        </w:rPr>
        <w:t>up.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144"/>
      </w:pP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either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projection. </w:t>
      </w:r>
      <w:r>
        <w:rPr>
          <w:color w:val="231F20"/>
          <w:w w:val="95"/>
        </w:rPr>
        <w:t>Global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adverse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geopolitical developments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oil,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 lower if abundant supply or weaker demand for commodities </w:t>
      </w:r>
      <w:r>
        <w:rPr>
          <w:color w:val="231F20"/>
        </w:rPr>
        <w:t>proves</w:t>
      </w:r>
      <w:r>
        <w:rPr>
          <w:color w:val="231F20"/>
          <w:spacing w:val="-42"/>
        </w:rPr>
        <w:t> </w:t>
      </w:r>
      <w:r>
        <w:rPr>
          <w:color w:val="231F20"/>
        </w:rPr>
        <w:t>persistent.</w:t>
      </w:r>
      <w:r>
        <w:rPr>
          <w:color w:val="231F20"/>
          <w:spacing w:val="-21"/>
        </w:rPr>
        <w:t> </w:t>
      </w:r>
      <w:r>
        <w:rPr>
          <w:color w:val="231F20"/>
        </w:rPr>
        <w:t>Consumer</w:t>
      </w:r>
      <w:r>
        <w:rPr>
          <w:color w:val="231F20"/>
          <w:spacing w:val="-41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will</w:t>
      </w:r>
      <w:r>
        <w:rPr>
          <w:color w:val="231F20"/>
          <w:spacing w:val="-41"/>
        </w:rPr>
        <w:t> </w:t>
      </w:r>
      <w:r>
        <w:rPr>
          <w:color w:val="231F20"/>
        </w:rPr>
        <w:t>also</w:t>
      </w:r>
      <w:r>
        <w:rPr>
          <w:color w:val="231F20"/>
          <w:spacing w:val="-41"/>
        </w:rPr>
        <w:t> </w:t>
      </w:r>
      <w:r>
        <w:rPr>
          <w:color w:val="231F20"/>
        </w:rPr>
        <w:t>continue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 </w:t>
      </w:r>
      <w:r>
        <w:rPr>
          <w:color w:val="231F20"/>
          <w:w w:val="90"/>
        </w:rPr>
        <w:t>affected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pass-through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appreciation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past</w:t>
      </w:r>
      <w:r>
        <w:rPr>
          <w:color w:val="231F20"/>
          <w:spacing w:val="-41"/>
        </w:rPr>
        <w:t> </w:t>
      </w:r>
      <w:r>
        <w:rPr>
          <w:color w:val="231F20"/>
        </w:rPr>
        <w:t>year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any</w:t>
      </w:r>
      <w:r>
        <w:rPr>
          <w:color w:val="231F20"/>
          <w:spacing w:val="-41"/>
        </w:rPr>
        <w:t> </w:t>
      </w:r>
      <w:r>
        <w:rPr>
          <w:color w:val="231F20"/>
        </w:rPr>
        <w:t>further</w:t>
      </w:r>
      <w:r>
        <w:rPr>
          <w:color w:val="231F20"/>
          <w:spacing w:val="-41"/>
        </w:rPr>
        <w:t> </w:t>
      </w:r>
      <w:r>
        <w:rPr>
          <w:color w:val="231F20"/>
        </w:rPr>
        <w:t>movements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exchange</w:t>
      </w:r>
      <w:r>
        <w:rPr>
          <w:color w:val="231F20"/>
          <w:spacing w:val="-41"/>
        </w:rPr>
        <w:t> </w:t>
      </w:r>
      <w:r>
        <w:rPr>
          <w:color w:val="231F20"/>
        </w:rPr>
        <w:t>rate.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266"/>
      </w:pPr>
      <w:r>
        <w:rPr>
          <w:color w:val="231F20"/>
          <w:w w:val="95"/>
        </w:rPr>
        <w:t>Domestic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centre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Wages need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strongly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0"/>
          <w:cols w:num="2" w:equalWidth="0">
            <w:col w:w="4522" w:space="807"/>
            <w:col w:w="55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302"/>
      </w:pPr>
      <w:bookmarkStart w:name="The policy decision" w:id="9"/>
      <w:bookmarkEnd w:id="9"/>
      <w:r>
        <w:rPr/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absent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 could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if </w:t>
      </w:r>
      <w:r>
        <w:rPr>
          <w:color w:val="231F20"/>
          <w:w w:val="90"/>
        </w:rPr>
        <w:t>households’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fall. </w:t>
      </w:r>
      <w:r>
        <w:rPr>
          <w:color w:val="231F20"/>
          <w:w w:val="95"/>
        </w:rPr>
        <w:t>Alternatively,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if 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slack,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absorbed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assumed,</w:t>
      </w:r>
      <w:r>
        <w:rPr>
          <w:color w:val="231F20"/>
          <w:spacing w:val="-41"/>
        </w:rPr>
        <w:t> </w:t>
      </w:r>
      <w:r>
        <w:rPr>
          <w:color w:val="231F20"/>
        </w:rPr>
        <w:t>or</w:t>
      </w:r>
      <w:r>
        <w:rPr>
          <w:color w:val="231F20"/>
          <w:spacing w:val="-40"/>
        </w:rPr>
        <w:t> </w:t>
      </w:r>
      <w:r>
        <w:rPr>
          <w:color w:val="231F20"/>
        </w:rPr>
        <w:t>if</w:t>
      </w:r>
      <w:r>
        <w:rPr>
          <w:color w:val="231F20"/>
          <w:spacing w:val="-40"/>
        </w:rPr>
        <w:t> </w:t>
      </w:r>
      <w:r>
        <w:rPr>
          <w:color w:val="231F20"/>
        </w:rPr>
        <w:t>confidence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recovery</w:t>
      </w:r>
      <w:r>
        <w:rPr>
          <w:color w:val="231F20"/>
          <w:spacing w:val="-40"/>
        </w:rPr>
        <w:t> </w:t>
      </w:r>
      <w:r>
        <w:rPr>
          <w:color w:val="231F20"/>
        </w:rPr>
        <w:t>meant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pay </w:t>
      </w:r>
      <w:r>
        <w:rPr>
          <w:color w:val="231F20"/>
          <w:w w:val="95"/>
        </w:rPr>
        <w:t>pressures,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evident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indicators,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started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feed </w:t>
      </w:r>
      <w:r>
        <w:rPr>
          <w:color w:val="231F20"/>
        </w:rPr>
        <w:t>through</w:t>
      </w:r>
      <w:r>
        <w:rPr>
          <w:color w:val="231F20"/>
          <w:spacing w:val="-29"/>
        </w:rPr>
        <w:t> </w:t>
      </w:r>
      <w:r>
        <w:rPr>
          <w:color w:val="231F20"/>
        </w:rPr>
        <w:t>more</w:t>
      </w:r>
      <w:r>
        <w:rPr>
          <w:color w:val="231F20"/>
          <w:spacing w:val="-28"/>
        </w:rPr>
        <w:t> </w:t>
      </w:r>
      <w:r>
        <w:rPr>
          <w:color w:val="231F20"/>
        </w:rPr>
        <w:t>sharply</w:t>
      </w:r>
      <w:r>
        <w:rPr>
          <w:color w:val="231F20"/>
          <w:spacing w:val="-29"/>
        </w:rPr>
        <w:t> </w:t>
      </w:r>
      <w:r>
        <w:rPr>
          <w:color w:val="231F20"/>
        </w:rPr>
        <w:t>than</w:t>
      </w:r>
      <w:r>
        <w:rPr>
          <w:color w:val="231F20"/>
          <w:spacing w:val="-28"/>
        </w:rPr>
        <w:t> </w:t>
      </w:r>
      <w:r>
        <w:rPr>
          <w:color w:val="231F20"/>
        </w:rPr>
        <w:t>expected</w:t>
      </w:r>
      <w:r>
        <w:rPr>
          <w:color w:val="231F20"/>
          <w:spacing w:val="-29"/>
        </w:rPr>
        <w:t> </w:t>
      </w:r>
      <w:r>
        <w:rPr>
          <w:color w:val="231F20"/>
        </w:rPr>
        <w:t>into</w:t>
      </w:r>
      <w:r>
        <w:rPr>
          <w:color w:val="231F20"/>
          <w:spacing w:val="-28"/>
        </w:rPr>
        <w:t> </w:t>
      </w:r>
      <w:r>
        <w:rPr>
          <w:color w:val="231F20"/>
        </w:rPr>
        <w:t>wages.</w:t>
      </w:r>
    </w:p>
    <w:p>
      <w:pPr>
        <w:pStyle w:val="Heading3"/>
        <w:spacing w:before="203"/>
        <w:ind w:left="5482"/>
      </w:pPr>
      <w:r>
        <w:rPr>
          <w:color w:val="231F20"/>
        </w:rPr>
        <w:t>The policy decision</w:t>
      </w:r>
    </w:p>
    <w:p>
      <w:pPr>
        <w:pStyle w:val="BodyText"/>
        <w:spacing w:line="268" w:lineRule="auto" w:before="14"/>
        <w:ind w:left="5482" w:right="198"/>
      </w:pP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2014.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backdrop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weakened,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euro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area.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1.2%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September,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1.7%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large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food,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prices of other imported goods and services, which were </w:t>
      </w:r>
      <w:r>
        <w:rPr>
          <w:color w:val="231F20"/>
          <w:w w:val="95"/>
        </w:rPr>
        <w:t>previously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pushing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domestic </w:t>
      </w:r>
      <w:r>
        <w:rPr>
          <w:color w:val="231F20"/>
        </w:rPr>
        <w:t>price</w:t>
      </w:r>
      <w:r>
        <w:rPr>
          <w:color w:val="231F20"/>
          <w:spacing w:val="-39"/>
        </w:rPr>
        <w:t> </w:t>
      </w:r>
      <w:r>
        <w:rPr>
          <w:color w:val="231F20"/>
        </w:rPr>
        <w:t>pressures</w:t>
      </w:r>
      <w:r>
        <w:rPr>
          <w:color w:val="231F20"/>
          <w:spacing w:val="-39"/>
        </w:rPr>
        <w:t> </w:t>
      </w:r>
      <w:r>
        <w:rPr>
          <w:color w:val="231F20"/>
        </w:rPr>
        <w:t>are</w:t>
      </w:r>
      <w:r>
        <w:rPr>
          <w:color w:val="231F20"/>
          <w:spacing w:val="-39"/>
        </w:rPr>
        <w:t> </w:t>
      </w:r>
      <w:r>
        <w:rPr>
          <w:color w:val="231F20"/>
        </w:rPr>
        <w:t>also</w:t>
      </w:r>
      <w:r>
        <w:rPr>
          <w:color w:val="231F20"/>
          <w:spacing w:val="-38"/>
        </w:rPr>
        <w:t> </w:t>
      </w:r>
      <w:r>
        <w:rPr>
          <w:color w:val="231F20"/>
        </w:rPr>
        <w:t>weaker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previously</w:t>
      </w:r>
      <w:r>
        <w:rPr>
          <w:color w:val="231F20"/>
          <w:spacing w:val="-38"/>
        </w:rPr>
        <w:t> </w:t>
      </w:r>
      <w:r>
        <w:rPr>
          <w:color w:val="231F20"/>
        </w:rPr>
        <w:t>thought.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130"/>
      </w:pP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3"/>
        </w:rPr>
        <w:t> </w:t>
      </w:r>
      <w:r>
        <w:rPr>
          <w:color w:val="231F20"/>
        </w:rPr>
        <w:t>November</w:t>
      </w:r>
      <w:r>
        <w:rPr>
          <w:color w:val="231F20"/>
          <w:spacing w:val="-43"/>
        </w:rPr>
        <w:t> </w:t>
      </w:r>
      <w:r>
        <w:rPr>
          <w:color w:val="231F20"/>
        </w:rPr>
        <w:t>meeting,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Committee</w:t>
      </w:r>
      <w:r>
        <w:rPr>
          <w:color w:val="231F20"/>
          <w:spacing w:val="-43"/>
        </w:rPr>
        <w:t> </w:t>
      </w:r>
      <w:r>
        <w:rPr>
          <w:color w:val="231F20"/>
        </w:rPr>
        <w:t>noted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market </w:t>
      </w:r>
      <w:r>
        <w:rPr>
          <w:color w:val="231F20"/>
          <w:w w:val="95"/>
        </w:rPr>
        <w:t>participants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0.5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next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 probably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outlook.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outlook </w:t>
      </w:r>
      <w:r>
        <w:rPr>
          <w:color w:val="231F20"/>
        </w:rPr>
        <w:t>for domestic demand also appeared softer. Taking those </w:t>
      </w:r>
      <w:r>
        <w:rPr>
          <w:color w:val="231F20"/>
          <w:w w:val="90"/>
        </w:rPr>
        <w:t>together,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was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little</w:t>
      </w:r>
      <w:r>
        <w:rPr>
          <w:color w:val="231F20"/>
          <w:spacing w:val="-44"/>
        </w:rPr>
        <w:t> </w:t>
      </w:r>
      <w:r>
        <w:rPr>
          <w:color w:val="231F20"/>
        </w:rPr>
        <w:t>weaker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expected</w:t>
      </w:r>
      <w:r>
        <w:rPr>
          <w:color w:val="231F20"/>
          <w:spacing w:val="-44"/>
        </w:rPr>
        <w:t> </w:t>
      </w:r>
      <w:r>
        <w:rPr>
          <w:color w:val="231F20"/>
        </w:rPr>
        <w:t>three</w:t>
      </w:r>
      <w:r>
        <w:rPr>
          <w:color w:val="231F20"/>
          <w:spacing w:val="-45"/>
        </w:rPr>
        <w:t> </w:t>
      </w:r>
      <w:r>
        <w:rPr>
          <w:color w:val="231F20"/>
        </w:rPr>
        <w:t>months</w:t>
      </w:r>
      <w:r>
        <w:rPr>
          <w:color w:val="231F20"/>
          <w:spacing w:val="-44"/>
        </w:rPr>
        <w:t> </w:t>
      </w:r>
      <w:r>
        <w:rPr>
          <w:color w:val="231F20"/>
        </w:rPr>
        <w:t>ago.</w:t>
      </w:r>
      <w:r>
        <w:rPr>
          <w:color w:val="231F20"/>
          <w:spacing w:val="-28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was </w:t>
      </w:r>
      <w:r>
        <w:rPr>
          <w:color w:val="231F20"/>
          <w:w w:val="95"/>
        </w:rPr>
        <w:t>expected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slack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absorbed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absorption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slack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returning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three-year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horizon.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inflation was markedly different from that in August, with inflation likely to remain close to 1% over the next twelve months.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284"/>
      </w:pP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sets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helps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sustain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 employment. The Committee gave guidance in its February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achieve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horizon.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Committee </w:t>
      </w:r>
      <w:r>
        <w:rPr>
          <w:color w:val="231F20"/>
        </w:rPr>
        <w:t>noted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central</w:t>
      </w:r>
      <w:r>
        <w:rPr>
          <w:color w:val="231F20"/>
          <w:spacing w:val="-44"/>
        </w:rPr>
        <w:t> </w:t>
      </w:r>
      <w:r>
        <w:rPr>
          <w:color w:val="231F20"/>
        </w:rPr>
        <w:t>message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guidance</w:t>
      </w:r>
      <w:r>
        <w:rPr>
          <w:color w:val="231F20"/>
          <w:spacing w:val="-43"/>
        </w:rPr>
        <w:t> </w:t>
      </w:r>
      <w:r>
        <w:rPr>
          <w:color w:val="231F20"/>
        </w:rPr>
        <w:t>remained </w:t>
      </w:r>
      <w:r>
        <w:rPr>
          <w:color w:val="231F20"/>
          <w:w w:val="90"/>
        </w:rPr>
        <w:t>relevant: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persistence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headwinds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weighing </w:t>
      </w:r>
      <w:r>
        <w:rPr>
          <w:color w:val="231F20"/>
        </w:rPr>
        <w:t>on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economy,</w:t>
      </w:r>
      <w:r>
        <w:rPr>
          <w:color w:val="231F20"/>
          <w:spacing w:val="-37"/>
        </w:rPr>
        <w:t> </w:t>
      </w:r>
      <w:r>
        <w:rPr>
          <w:color w:val="231F20"/>
        </w:rPr>
        <w:t>when</w:t>
      </w:r>
      <w:r>
        <w:rPr>
          <w:color w:val="231F20"/>
          <w:spacing w:val="-36"/>
        </w:rPr>
        <w:t> </w:t>
      </w:r>
      <w:r>
        <w:rPr>
          <w:color w:val="231F20"/>
        </w:rPr>
        <w:t>Bank</w:t>
      </w:r>
      <w:r>
        <w:rPr>
          <w:color w:val="231F20"/>
          <w:spacing w:val="-37"/>
        </w:rPr>
        <w:t> </w:t>
      </w:r>
      <w:r>
        <w:rPr>
          <w:color w:val="231F20"/>
        </w:rPr>
        <w:t>Rate</w:t>
      </w:r>
      <w:r>
        <w:rPr>
          <w:color w:val="231F20"/>
          <w:spacing w:val="-36"/>
        </w:rPr>
        <w:t> </w:t>
      </w:r>
      <w:r>
        <w:rPr>
          <w:color w:val="231F20"/>
        </w:rPr>
        <w:t>did</w:t>
      </w:r>
      <w:r>
        <w:rPr>
          <w:color w:val="231F20"/>
          <w:spacing w:val="-37"/>
        </w:rPr>
        <w:t> </w:t>
      </w:r>
      <w:r>
        <w:rPr>
          <w:color w:val="231F20"/>
        </w:rPr>
        <w:t>begin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rise,</w:t>
      </w:r>
      <w:r>
        <w:rPr>
          <w:color w:val="231F20"/>
          <w:spacing w:val="-36"/>
        </w:rPr>
        <w:t> </w:t>
      </w:r>
      <w:r>
        <w:rPr>
          <w:color w:val="231F20"/>
        </w:rPr>
        <w:t>it</w:t>
      </w:r>
      <w:r>
        <w:rPr>
          <w:color w:val="231F20"/>
          <w:spacing w:val="-36"/>
        </w:rPr>
        <w:t> </w:t>
      </w:r>
      <w:r>
        <w:rPr>
          <w:color w:val="231F20"/>
        </w:rPr>
        <w:t>was </w:t>
      </w:r>
      <w:r>
        <w:rPr>
          <w:color w:val="231F20"/>
          <w:w w:val="95"/>
        </w:rPr>
        <w:t>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 </w:t>
      </w:r>
      <w:r>
        <w:rPr>
          <w:color w:val="231F20"/>
        </w:rPr>
        <w:t>historical</w:t>
      </w:r>
      <w:r>
        <w:rPr>
          <w:color w:val="231F20"/>
          <w:spacing w:val="-44"/>
        </w:rPr>
        <w:t> </w:t>
      </w:r>
      <w:r>
        <w:rPr>
          <w:color w:val="231F20"/>
        </w:rPr>
        <w:t>levels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time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come.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actual</w:t>
      </w:r>
      <w:r>
        <w:rPr>
          <w:color w:val="231F20"/>
          <w:spacing w:val="-44"/>
        </w:rPr>
        <w:t> </w:t>
      </w:r>
      <w:r>
        <w:rPr>
          <w:color w:val="231F20"/>
        </w:rPr>
        <w:t>path</w:t>
      </w:r>
      <w:r>
        <w:rPr>
          <w:color w:val="231F20"/>
          <w:spacing w:val="-44"/>
        </w:rPr>
        <w:t> </w:t>
      </w:r>
      <w:r>
        <w:rPr>
          <w:color w:val="231F20"/>
        </w:rPr>
        <w:t>for monetary policy would remain dependent on economic </w:t>
      </w:r>
      <w:r>
        <w:rPr>
          <w:color w:val="231F20"/>
          <w:w w:val="95"/>
        </w:rPr>
        <w:t>conditions.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words,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expectation, </w:t>
      </w:r>
      <w:r>
        <w:rPr>
          <w:color w:val="231F20"/>
        </w:rPr>
        <w:t>not a</w:t>
      </w:r>
      <w:r>
        <w:rPr>
          <w:color w:val="231F20"/>
          <w:spacing w:val="-35"/>
        </w:rPr>
        <w:t> </w:t>
      </w:r>
      <w:r>
        <w:rPr>
          <w:color w:val="231F20"/>
        </w:rPr>
        <w:t>promise.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233"/>
      </w:pP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outlook,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 maintain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</w:p>
    <w:p>
      <w:pPr>
        <w:pStyle w:val="BodyText"/>
        <w:ind w:left="5482"/>
      </w:pPr>
      <w:r>
        <w:rPr>
          <w:color w:val="231F20"/>
        </w:rPr>
        <w:t>£375 billion.</w:t>
      </w:r>
    </w:p>
    <w:p>
      <w:pPr>
        <w:spacing w:after="0"/>
        <w:sectPr>
          <w:pgSz w:w="11910" w:h="16840"/>
          <w:pgMar w:header="425" w:footer="0" w:top="620" w:bottom="280" w:left="64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_TOC_250002" w:id="10"/>
      <w:bookmarkStart w:name="1 Money and asset prices" w:id="11"/>
      <w:r>
        <w:rPr/>
      </w:r>
      <w:bookmarkStart w:name="1.1 Monetary policy and financial market" w:id="12"/>
      <w:bookmarkEnd w:id="12"/>
      <w:r>
        <w:rPr/>
      </w:r>
      <w:bookmarkStart w:name="1.1 Monetary policy and financial market" w:id="13"/>
      <w:bookmarkEnd w:id="13"/>
      <w:r>
        <w:rPr>
          <w:color w:val="000005"/>
          <w:w w:val="95"/>
        </w:rPr>
        <w:t>M</w:t>
      </w:r>
      <w:r>
        <w:rPr>
          <w:color w:val="000005"/>
          <w:w w:val="95"/>
        </w:rPr>
        <w:t>oney</w:t>
      </w:r>
      <w:r>
        <w:rPr>
          <w:color w:val="000005"/>
          <w:spacing w:val="-55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55"/>
          <w:w w:val="95"/>
        </w:rPr>
        <w:t> </w:t>
      </w:r>
      <w:r>
        <w:rPr>
          <w:color w:val="000005"/>
          <w:w w:val="95"/>
        </w:rPr>
        <w:t>asset</w:t>
      </w:r>
      <w:r>
        <w:rPr>
          <w:color w:val="000005"/>
          <w:spacing w:val="-55"/>
          <w:w w:val="95"/>
        </w:rPr>
        <w:t> </w:t>
      </w:r>
      <w:bookmarkEnd w:id="10"/>
      <w:r>
        <w:rPr>
          <w:color w:val="000005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3649pt;width:515.9500pt;height:.1pt;mso-position-horizontal-relative:page;mso-position-vertical-relative:paragraph;z-index:-15721472;mso-wrap-distance-left:0;mso-wrap-distance-right:0" coordorigin="794,272" coordsize="10319,0" path="m794,272l11112,272e" filled="false" stroked="true" strokeweight=".125pt" strokecolor="#000005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538"/>
      </w:pPr>
      <w:bookmarkStart w:name="Monetary policy and market interest rate" w:id="14"/>
      <w:bookmarkEnd w:id="14"/>
      <w:r>
        <w:rPr/>
      </w:r>
      <w:r>
        <w:rPr>
          <w:color w:val="8D0041"/>
          <w:w w:val="95"/>
        </w:rPr>
        <w:t>Official interest rates in the United Kingdom and other advanced economies remained at historically</w:t>
      </w:r>
      <w:r>
        <w:rPr>
          <w:color w:val="8D0041"/>
          <w:spacing w:val="-51"/>
          <w:w w:val="95"/>
        </w:rPr>
        <w:t> </w:t>
      </w:r>
      <w:r>
        <w:rPr>
          <w:color w:val="8D0041"/>
          <w:w w:val="95"/>
        </w:rPr>
        <w:t>low</w:t>
      </w:r>
      <w:r>
        <w:rPr>
          <w:color w:val="8D0041"/>
          <w:spacing w:val="-51"/>
          <w:w w:val="95"/>
        </w:rPr>
        <w:t> </w:t>
      </w:r>
      <w:r>
        <w:rPr>
          <w:color w:val="8D0041"/>
          <w:w w:val="95"/>
        </w:rPr>
        <w:t>levels.</w:t>
      </w:r>
      <w:r>
        <w:rPr>
          <w:color w:val="8D0041"/>
          <w:spacing w:val="-26"/>
          <w:w w:val="95"/>
        </w:rPr>
        <w:t> </w:t>
      </w:r>
      <w:r>
        <w:rPr>
          <w:color w:val="8D0041"/>
          <w:w w:val="95"/>
        </w:rPr>
        <w:t>The</w:t>
      </w:r>
      <w:r>
        <w:rPr>
          <w:color w:val="8D0041"/>
          <w:spacing w:val="-51"/>
          <w:w w:val="95"/>
        </w:rPr>
        <w:t> </w:t>
      </w:r>
      <w:r>
        <w:rPr>
          <w:color w:val="8D0041"/>
          <w:w w:val="95"/>
        </w:rPr>
        <w:t>European</w:t>
      </w:r>
      <w:r>
        <w:rPr>
          <w:color w:val="8D0041"/>
          <w:spacing w:val="-51"/>
          <w:w w:val="95"/>
        </w:rPr>
        <w:t> </w:t>
      </w:r>
      <w:r>
        <w:rPr>
          <w:color w:val="8D0041"/>
          <w:w w:val="95"/>
        </w:rPr>
        <w:t>Central</w:t>
      </w:r>
      <w:r>
        <w:rPr>
          <w:color w:val="8D0041"/>
          <w:spacing w:val="-50"/>
          <w:w w:val="95"/>
        </w:rPr>
        <w:t> </w:t>
      </w:r>
      <w:r>
        <w:rPr>
          <w:color w:val="8D0041"/>
          <w:w w:val="95"/>
        </w:rPr>
        <w:t>Bank</w:t>
      </w:r>
      <w:r>
        <w:rPr>
          <w:color w:val="8D0041"/>
          <w:spacing w:val="-51"/>
          <w:w w:val="95"/>
        </w:rPr>
        <w:t> </w:t>
      </w:r>
      <w:r>
        <w:rPr>
          <w:color w:val="8D0041"/>
          <w:w w:val="95"/>
        </w:rPr>
        <w:t>and</w:t>
      </w:r>
      <w:r>
        <w:rPr>
          <w:color w:val="8D0041"/>
          <w:spacing w:val="-50"/>
          <w:w w:val="95"/>
        </w:rPr>
        <w:t> </w:t>
      </w:r>
      <w:r>
        <w:rPr>
          <w:color w:val="8D0041"/>
          <w:w w:val="95"/>
        </w:rPr>
        <w:t>the</w:t>
      </w:r>
      <w:r>
        <w:rPr>
          <w:color w:val="8D0041"/>
          <w:spacing w:val="-51"/>
          <w:w w:val="95"/>
        </w:rPr>
        <w:t> </w:t>
      </w:r>
      <w:r>
        <w:rPr>
          <w:color w:val="8D0041"/>
          <w:w w:val="95"/>
        </w:rPr>
        <w:t>Bank</w:t>
      </w:r>
      <w:r>
        <w:rPr>
          <w:color w:val="8D0041"/>
          <w:spacing w:val="-51"/>
          <w:w w:val="95"/>
        </w:rPr>
        <w:t> </w:t>
      </w:r>
      <w:r>
        <w:rPr>
          <w:color w:val="8D0041"/>
          <w:w w:val="95"/>
        </w:rPr>
        <w:t>of</w:t>
      </w:r>
      <w:r>
        <w:rPr>
          <w:color w:val="8D0041"/>
          <w:spacing w:val="-50"/>
          <w:w w:val="95"/>
        </w:rPr>
        <w:t> </w:t>
      </w:r>
      <w:r>
        <w:rPr>
          <w:color w:val="8D0041"/>
          <w:w w:val="95"/>
        </w:rPr>
        <w:t>Japan</w:t>
      </w:r>
      <w:r>
        <w:rPr>
          <w:color w:val="8D0041"/>
          <w:spacing w:val="-51"/>
          <w:w w:val="95"/>
        </w:rPr>
        <w:t> </w:t>
      </w:r>
      <w:r>
        <w:rPr>
          <w:color w:val="8D0041"/>
          <w:w w:val="95"/>
        </w:rPr>
        <w:t>loosened</w:t>
      </w:r>
      <w:r>
        <w:rPr>
          <w:color w:val="8D0041"/>
          <w:spacing w:val="-51"/>
          <w:w w:val="95"/>
        </w:rPr>
        <w:t> </w:t>
      </w:r>
      <w:r>
        <w:rPr>
          <w:color w:val="8D0041"/>
          <w:w w:val="95"/>
        </w:rPr>
        <w:t>policy.</w:t>
      </w:r>
      <w:r>
        <w:rPr>
          <w:color w:val="8D0041"/>
          <w:spacing w:val="-26"/>
          <w:w w:val="95"/>
        </w:rPr>
        <w:t> </w:t>
      </w:r>
      <w:r>
        <w:rPr>
          <w:color w:val="8D0041"/>
          <w:w w:val="95"/>
        </w:rPr>
        <w:t>Short and</w:t>
      </w:r>
      <w:r>
        <w:rPr>
          <w:color w:val="8D0041"/>
          <w:spacing w:val="-53"/>
          <w:w w:val="95"/>
        </w:rPr>
        <w:t> </w:t>
      </w:r>
      <w:r>
        <w:rPr>
          <w:color w:val="8D0041"/>
          <w:w w:val="95"/>
        </w:rPr>
        <w:t>long-term</w:t>
      </w:r>
      <w:r>
        <w:rPr>
          <w:color w:val="8D0041"/>
          <w:spacing w:val="-53"/>
          <w:w w:val="95"/>
        </w:rPr>
        <w:t> </w:t>
      </w:r>
      <w:r>
        <w:rPr>
          <w:color w:val="8D0041"/>
          <w:w w:val="95"/>
        </w:rPr>
        <w:t>market</w:t>
      </w:r>
      <w:r>
        <w:rPr>
          <w:color w:val="8D0041"/>
          <w:spacing w:val="-53"/>
          <w:w w:val="95"/>
        </w:rPr>
        <w:t> </w:t>
      </w:r>
      <w:r>
        <w:rPr>
          <w:color w:val="8D0041"/>
          <w:w w:val="95"/>
        </w:rPr>
        <w:t>interest</w:t>
      </w:r>
      <w:r>
        <w:rPr>
          <w:color w:val="8D0041"/>
          <w:spacing w:val="-53"/>
          <w:w w:val="95"/>
        </w:rPr>
        <w:t> </w:t>
      </w:r>
      <w:r>
        <w:rPr>
          <w:color w:val="8D0041"/>
          <w:w w:val="95"/>
        </w:rPr>
        <w:t>rates</w:t>
      </w:r>
      <w:r>
        <w:rPr>
          <w:color w:val="8D0041"/>
          <w:spacing w:val="-53"/>
          <w:w w:val="95"/>
        </w:rPr>
        <w:t> </w:t>
      </w:r>
      <w:r>
        <w:rPr>
          <w:color w:val="8D0041"/>
          <w:w w:val="95"/>
        </w:rPr>
        <w:t>fell</w:t>
      </w:r>
      <w:r>
        <w:rPr>
          <w:color w:val="8D0041"/>
          <w:spacing w:val="-53"/>
          <w:w w:val="95"/>
        </w:rPr>
        <w:t> </w:t>
      </w:r>
      <w:r>
        <w:rPr>
          <w:color w:val="8D0041"/>
          <w:w w:val="95"/>
        </w:rPr>
        <w:t>in</w:t>
      </w:r>
      <w:r>
        <w:rPr>
          <w:color w:val="8D0041"/>
          <w:spacing w:val="-53"/>
          <w:w w:val="95"/>
        </w:rPr>
        <w:t> </w:t>
      </w:r>
      <w:r>
        <w:rPr>
          <w:color w:val="8D0041"/>
          <w:w w:val="95"/>
        </w:rPr>
        <w:t>the</w:t>
      </w:r>
      <w:r>
        <w:rPr>
          <w:color w:val="8D0041"/>
          <w:spacing w:val="-53"/>
          <w:w w:val="95"/>
        </w:rPr>
        <w:t> </w:t>
      </w:r>
      <w:r>
        <w:rPr>
          <w:color w:val="8D0041"/>
          <w:w w:val="95"/>
        </w:rPr>
        <w:t>United</w:t>
      </w:r>
      <w:r>
        <w:rPr>
          <w:color w:val="8D0041"/>
          <w:spacing w:val="-53"/>
          <w:w w:val="95"/>
        </w:rPr>
        <w:t> </w:t>
      </w:r>
      <w:r>
        <w:rPr>
          <w:color w:val="8D0041"/>
          <w:w w:val="95"/>
        </w:rPr>
        <w:t>Kingdom,</w:t>
      </w:r>
      <w:r>
        <w:rPr>
          <w:color w:val="8D0041"/>
          <w:spacing w:val="-52"/>
          <w:w w:val="95"/>
        </w:rPr>
        <w:t> </w:t>
      </w:r>
      <w:r>
        <w:rPr>
          <w:color w:val="8D0041"/>
          <w:w w:val="95"/>
        </w:rPr>
        <w:t>United</w:t>
      </w:r>
      <w:r>
        <w:rPr>
          <w:color w:val="8D0041"/>
          <w:spacing w:val="-53"/>
          <w:w w:val="95"/>
        </w:rPr>
        <w:t> </w:t>
      </w:r>
      <w:r>
        <w:rPr>
          <w:color w:val="8D0041"/>
          <w:w w:val="95"/>
        </w:rPr>
        <w:t>States</w:t>
      </w:r>
      <w:r>
        <w:rPr>
          <w:color w:val="8D0041"/>
          <w:spacing w:val="-53"/>
          <w:w w:val="95"/>
        </w:rPr>
        <w:t> </w:t>
      </w:r>
      <w:r>
        <w:rPr>
          <w:color w:val="8D0041"/>
          <w:w w:val="95"/>
        </w:rPr>
        <w:t>and</w:t>
      </w:r>
      <w:r>
        <w:rPr>
          <w:color w:val="8D0041"/>
          <w:spacing w:val="-53"/>
          <w:w w:val="95"/>
        </w:rPr>
        <w:t> </w:t>
      </w:r>
      <w:r>
        <w:rPr>
          <w:color w:val="8D0041"/>
          <w:w w:val="95"/>
        </w:rPr>
        <w:t>the</w:t>
      </w:r>
      <w:r>
        <w:rPr>
          <w:color w:val="8D0041"/>
          <w:spacing w:val="-53"/>
          <w:w w:val="95"/>
        </w:rPr>
        <w:t> </w:t>
      </w:r>
      <w:r>
        <w:rPr>
          <w:color w:val="8D0041"/>
          <w:w w:val="95"/>
        </w:rPr>
        <w:t>euro</w:t>
      </w:r>
      <w:r>
        <w:rPr>
          <w:color w:val="8D0041"/>
          <w:spacing w:val="-53"/>
          <w:w w:val="95"/>
        </w:rPr>
        <w:t> </w:t>
      </w:r>
      <w:r>
        <w:rPr>
          <w:color w:val="8D0041"/>
          <w:w w:val="95"/>
        </w:rPr>
        <w:t>area. Financial</w:t>
      </w:r>
      <w:r>
        <w:rPr>
          <w:color w:val="8D0041"/>
          <w:spacing w:val="-45"/>
          <w:w w:val="95"/>
        </w:rPr>
        <w:t> </w:t>
      </w:r>
      <w:r>
        <w:rPr>
          <w:color w:val="8D0041"/>
          <w:w w:val="95"/>
        </w:rPr>
        <w:t>markets</w:t>
      </w:r>
      <w:r>
        <w:rPr>
          <w:color w:val="8D0041"/>
          <w:spacing w:val="-45"/>
          <w:w w:val="95"/>
        </w:rPr>
        <w:t> </w:t>
      </w:r>
      <w:r>
        <w:rPr>
          <w:color w:val="8D0041"/>
          <w:w w:val="95"/>
        </w:rPr>
        <w:t>exhibited</w:t>
      </w:r>
      <w:r>
        <w:rPr>
          <w:color w:val="8D0041"/>
          <w:spacing w:val="-45"/>
          <w:w w:val="95"/>
        </w:rPr>
        <w:t> </w:t>
      </w:r>
      <w:r>
        <w:rPr>
          <w:color w:val="8D0041"/>
          <w:w w:val="95"/>
        </w:rPr>
        <w:t>pronounced</w:t>
      </w:r>
      <w:r>
        <w:rPr>
          <w:color w:val="8D0041"/>
          <w:spacing w:val="-45"/>
          <w:w w:val="95"/>
        </w:rPr>
        <w:t> </w:t>
      </w:r>
      <w:r>
        <w:rPr>
          <w:color w:val="8D0041"/>
          <w:w w:val="95"/>
        </w:rPr>
        <w:t>volatility</w:t>
      </w:r>
      <w:r>
        <w:rPr>
          <w:color w:val="8D0041"/>
          <w:spacing w:val="-45"/>
          <w:w w:val="95"/>
        </w:rPr>
        <w:t> </w:t>
      </w:r>
      <w:r>
        <w:rPr>
          <w:color w:val="8D0041"/>
          <w:w w:val="95"/>
        </w:rPr>
        <w:t>during</w:t>
      </w:r>
      <w:r>
        <w:rPr>
          <w:color w:val="8D0041"/>
          <w:spacing w:val="-45"/>
          <w:w w:val="95"/>
        </w:rPr>
        <w:t> </w:t>
      </w:r>
      <w:r>
        <w:rPr>
          <w:color w:val="8D0041"/>
          <w:w w:val="95"/>
        </w:rPr>
        <w:t>October.</w:t>
      </w:r>
      <w:r>
        <w:rPr>
          <w:color w:val="8D0041"/>
          <w:spacing w:val="-15"/>
          <w:w w:val="95"/>
        </w:rPr>
        <w:t> </w:t>
      </w:r>
      <w:r>
        <w:rPr>
          <w:color w:val="8D0041"/>
          <w:w w:val="95"/>
        </w:rPr>
        <w:t>Equity</w:t>
      </w:r>
      <w:r>
        <w:rPr>
          <w:color w:val="8D0041"/>
          <w:spacing w:val="-45"/>
          <w:w w:val="95"/>
        </w:rPr>
        <w:t> </w:t>
      </w:r>
      <w:r>
        <w:rPr>
          <w:color w:val="8D0041"/>
          <w:w w:val="95"/>
        </w:rPr>
        <w:t>prices</w:t>
      </w:r>
      <w:r>
        <w:rPr>
          <w:color w:val="8D0041"/>
          <w:spacing w:val="-45"/>
          <w:w w:val="95"/>
        </w:rPr>
        <w:t> </w:t>
      </w:r>
      <w:r>
        <w:rPr>
          <w:color w:val="8D0041"/>
          <w:w w:val="95"/>
        </w:rPr>
        <w:t>fell</w:t>
      </w:r>
      <w:r>
        <w:rPr>
          <w:color w:val="8D0041"/>
          <w:spacing w:val="-45"/>
          <w:w w:val="95"/>
        </w:rPr>
        <w:t> </w:t>
      </w:r>
      <w:r>
        <w:rPr>
          <w:color w:val="8D0041"/>
          <w:w w:val="95"/>
        </w:rPr>
        <w:t>in</w:t>
      </w:r>
      <w:r>
        <w:rPr>
          <w:color w:val="8D0041"/>
          <w:spacing w:val="-45"/>
          <w:w w:val="95"/>
        </w:rPr>
        <w:t> </w:t>
      </w:r>
      <w:r>
        <w:rPr>
          <w:color w:val="8D0041"/>
          <w:w w:val="95"/>
        </w:rPr>
        <w:t>many </w:t>
      </w:r>
      <w:r>
        <w:rPr>
          <w:color w:val="8D0041"/>
          <w:w w:val="90"/>
        </w:rPr>
        <w:t>countries.</w:t>
      </w:r>
      <w:r>
        <w:rPr>
          <w:color w:val="8D0041"/>
          <w:spacing w:val="25"/>
          <w:w w:val="90"/>
        </w:rPr>
        <w:t> </w:t>
      </w:r>
      <w:r>
        <w:rPr>
          <w:color w:val="8D0041"/>
          <w:w w:val="90"/>
        </w:rPr>
        <w:t>The</w:t>
      </w:r>
      <w:r>
        <w:rPr>
          <w:color w:val="8D0041"/>
          <w:spacing w:val="-23"/>
          <w:w w:val="90"/>
        </w:rPr>
        <w:t> </w:t>
      </w:r>
      <w:r>
        <w:rPr>
          <w:color w:val="8D0041"/>
          <w:w w:val="90"/>
        </w:rPr>
        <w:t>sterling</w:t>
      </w:r>
      <w:r>
        <w:rPr>
          <w:color w:val="8D0041"/>
          <w:spacing w:val="-22"/>
          <w:w w:val="90"/>
        </w:rPr>
        <w:t> </w:t>
      </w:r>
      <w:r>
        <w:rPr>
          <w:color w:val="8D0041"/>
          <w:w w:val="90"/>
        </w:rPr>
        <w:t>exchange</w:t>
      </w:r>
      <w:r>
        <w:rPr>
          <w:color w:val="8D0041"/>
          <w:spacing w:val="-23"/>
          <w:w w:val="90"/>
        </w:rPr>
        <w:t> </w:t>
      </w:r>
      <w:r>
        <w:rPr>
          <w:color w:val="8D0041"/>
          <w:w w:val="90"/>
        </w:rPr>
        <w:t>rate</w:t>
      </w:r>
      <w:r>
        <w:rPr>
          <w:color w:val="8D0041"/>
          <w:spacing w:val="-22"/>
          <w:w w:val="90"/>
        </w:rPr>
        <w:t> </w:t>
      </w:r>
      <w:r>
        <w:rPr>
          <w:color w:val="8D0041"/>
          <w:w w:val="90"/>
        </w:rPr>
        <w:t>depreciated</w:t>
      </w:r>
      <w:r>
        <w:rPr>
          <w:color w:val="8D0041"/>
          <w:spacing w:val="-23"/>
          <w:w w:val="90"/>
        </w:rPr>
        <w:t> </w:t>
      </w:r>
      <w:r>
        <w:rPr>
          <w:color w:val="8D0041"/>
          <w:w w:val="90"/>
        </w:rPr>
        <w:t>a</w:t>
      </w:r>
      <w:r>
        <w:rPr>
          <w:color w:val="8D0041"/>
          <w:spacing w:val="-23"/>
          <w:w w:val="90"/>
        </w:rPr>
        <w:t> </w:t>
      </w:r>
      <w:r>
        <w:rPr>
          <w:color w:val="8D0041"/>
          <w:w w:val="90"/>
        </w:rPr>
        <w:t>little</w:t>
      </w:r>
      <w:r>
        <w:rPr>
          <w:color w:val="8D0041"/>
          <w:spacing w:val="-22"/>
          <w:w w:val="90"/>
        </w:rPr>
        <w:t> </w:t>
      </w:r>
      <w:r>
        <w:rPr>
          <w:color w:val="8D0041"/>
          <w:w w:val="90"/>
        </w:rPr>
        <w:t>but</w:t>
      </w:r>
      <w:r>
        <w:rPr>
          <w:color w:val="8D0041"/>
          <w:spacing w:val="-23"/>
          <w:w w:val="90"/>
        </w:rPr>
        <w:t> </w:t>
      </w:r>
      <w:r>
        <w:rPr>
          <w:color w:val="8D0041"/>
          <w:w w:val="90"/>
        </w:rPr>
        <w:t>remained</w:t>
      </w:r>
      <w:r>
        <w:rPr>
          <w:color w:val="8D0041"/>
          <w:spacing w:val="-22"/>
          <w:w w:val="90"/>
        </w:rPr>
        <w:t> </w:t>
      </w:r>
      <w:r>
        <w:rPr>
          <w:color w:val="8D0041"/>
          <w:w w:val="90"/>
        </w:rPr>
        <w:t>well</w:t>
      </w:r>
      <w:r>
        <w:rPr>
          <w:color w:val="8D0041"/>
          <w:spacing w:val="-23"/>
          <w:w w:val="90"/>
        </w:rPr>
        <w:t> </w:t>
      </w:r>
      <w:r>
        <w:rPr>
          <w:color w:val="8D0041"/>
          <w:w w:val="90"/>
        </w:rPr>
        <w:t>above</w:t>
      </w:r>
      <w:r>
        <w:rPr>
          <w:color w:val="8D0041"/>
          <w:spacing w:val="-23"/>
          <w:w w:val="90"/>
        </w:rPr>
        <w:t> </w:t>
      </w:r>
      <w:r>
        <w:rPr>
          <w:color w:val="8D0041"/>
          <w:w w:val="90"/>
        </w:rPr>
        <w:t>its</w:t>
      </w:r>
      <w:r>
        <w:rPr>
          <w:color w:val="8D0041"/>
          <w:spacing w:val="-22"/>
          <w:w w:val="90"/>
        </w:rPr>
        <w:t> </w:t>
      </w:r>
      <w:r>
        <w:rPr>
          <w:color w:val="8D0041"/>
          <w:w w:val="90"/>
        </w:rPr>
        <w:t>March</w:t>
      </w:r>
      <w:r>
        <w:rPr>
          <w:color w:val="8D0041"/>
          <w:spacing w:val="-23"/>
          <w:w w:val="90"/>
        </w:rPr>
        <w:t> </w:t>
      </w:r>
      <w:r>
        <w:rPr>
          <w:color w:val="8D0041"/>
          <w:spacing w:val="-3"/>
          <w:w w:val="90"/>
        </w:rPr>
        <w:t>2013 </w:t>
      </w:r>
      <w:r>
        <w:rPr>
          <w:color w:val="8D0041"/>
          <w:w w:val="90"/>
        </w:rPr>
        <w:t>trough. Corporate credit conditions have generally improved. Mortgage approvals were weaker </w:t>
      </w:r>
      <w:r>
        <w:rPr>
          <w:color w:val="8D0041"/>
          <w:w w:val="95"/>
        </w:rPr>
        <w:t>than</w:t>
      </w:r>
      <w:r>
        <w:rPr>
          <w:color w:val="8D0041"/>
          <w:spacing w:val="-21"/>
          <w:w w:val="95"/>
        </w:rPr>
        <w:t> </w:t>
      </w:r>
      <w:r>
        <w:rPr>
          <w:color w:val="8D0041"/>
          <w:w w:val="95"/>
        </w:rPr>
        <w:t>expected</w:t>
      </w:r>
      <w:r>
        <w:rPr>
          <w:color w:val="8D0041"/>
          <w:spacing w:val="-20"/>
          <w:w w:val="95"/>
        </w:rPr>
        <w:t> </w:t>
      </w:r>
      <w:r>
        <w:rPr>
          <w:color w:val="8D0041"/>
          <w:w w:val="95"/>
        </w:rPr>
        <w:t>in</w:t>
      </w:r>
      <w:r>
        <w:rPr>
          <w:color w:val="8D0041"/>
          <w:spacing w:val="-21"/>
          <w:w w:val="95"/>
        </w:rPr>
        <w:t> </w:t>
      </w:r>
      <w:r>
        <w:rPr>
          <w:color w:val="8D0041"/>
          <w:w w:val="95"/>
        </w:rPr>
        <w:t>Q3;</w:t>
      </w:r>
      <w:r>
        <w:rPr>
          <w:color w:val="8D0041"/>
          <w:spacing w:val="33"/>
          <w:w w:val="95"/>
        </w:rPr>
        <w:t> </w:t>
      </w:r>
      <w:r>
        <w:rPr>
          <w:color w:val="8D0041"/>
          <w:w w:val="95"/>
        </w:rPr>
        <w:t>house</w:t>
      </w:r>
      <w:r>
        <w:rPr>
          <w:color w:val="8D0041"/>
          <w:spacing w:val="-20"/>
          <w:w w:val="95"/>
        </w:rPr>
        <w:t> </w:t>
      </w:r>
      <w:r>
        <w:rPr>
          <w:color w:val="8D0041"/>
          <w:w w:val="95"/>
        </w:rPr>
        <w:t>price</w:t>
      </w:r>
      <w:r>
        <w:rPr>
          <w:color w:val="8D0041"/>
          <w:spacing w:val="-21"/>
          <w:w w:val="95"/>
        </w:rPr>
        <w:t> </w:t>
      </w:r>
      <w:r>
        <w:rPr>
          <w:color w:val="8D0041"/>
          <w:w w:val="95"/>
        </w:rPr>
        <w:t>inflation</w:t>
      </w:r>
      <w:r>
        <w:rPr>
          <w:color w:val="8D0041"/>
          <w:spacing w:val="-20"/>
          <w:w w:val="95"/>
        </w:rPr>
        <w:t> </w:t>
      </w:r>
      <w:r>
        <w:rPr>
          <w:color w:val="8D0041"/>
          <w:w w:val="95"/>
        </w:rPr>
        <w:t>moderated.</w:t>
      </w:r>
    </w:p>
    <w:p>
      <w:pPr>
        <w:pStyle w:val="BodyText"/>
        <w:spacing w:before="10"/>
        <w:rPr>
          <w:sz w:val="28"/>
        </w:rPr>
      </w:pPr>
    </w:p>
    <w:p>
      <w:pPr>
        <w:spacing w:after="0"/>
        <w:rPr>
          <w:sz w:val="28"/>
        </w:rPr>
        <w:sectPr>
          <w:headerReference w:type="default" r:id="rId29"/>
          <w:headerReference w:type="even" r:id="rId30"/>
          <w:pgSz w:w="11910" w:h="16840"/>
          <w:pgMar w:header="425" w:footer="0" w:top="620" w:bottom="280" w:left="640" w:right="401"/>
          <w:pgNumType w:start="9"/>
        </w:sectPr>
      </w:pPr>
    </w:p>
    <w:p>
      <w:pPr>
        <w:pStyle w:val="BodyText"/>
        <w:spacing w:before="5"/>
        <w:rPr>
          <w:sz w:val="18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36832" from="39.685001pt,-4.655331pt" to="289.134001pt,-4.655331pt" stroked="true" strokeweight=".7pt" strokecolor="#8d0041">
            <v:stroke dashstyle="solid"/>
            <w10:wrap type="none"/>
          </v:line>
        </w:pict>
      </w:r>
      <w:r>
        <w:rPr>
          <w:b/>
          <w:color w:val="8D0041"/>
          <w:sz w:val="18"/>
        </w:rPr>
        <w:t>Table 1.A </w:t>
      </w:r>
      <w:r>
        <w:rPr>
          <w:color w:val="000005"/>
          <w:sz w:val="18"/>
        </w:rPr>
        <w:t>Monitoring the MPC’s key judgements</w:t>
      </w:r>
    </w:p>
    <w:p>
      <w:pPr>
        <w:tabs>
          <w:tab w:pos="2799" w:val="left" w:leader="none"/>
        </w:tabs>
        <w:spacing w:before="183"/>
        <w:ind w:left="193" w:right="0" w:firstLine="0"/>
        <w:jc w:val="left"/>
        <w:rPr>
          <w:sz w:val="14"/>
        </w:rPr>
      </w:pPr>
      <w:r>
        <w:rPr/>
        <w:pict>
          <v:group style="position:absolute;margin-left:39.685001pt;margin-top:21.595764pt;width:249.45pt;height:14.2pt;mso-position-horizontal-relative:page;mso-position-vertical-relative:paragraph;z-index:15738368" coordorigin="794,432" coordsize="4989,284">
            <v:rect style="position:absolute;left:793;top:431;width:2607;height:284" filled="true" fillcolor="#8d0041" stroked="false">
              <v:fill type="solid"/>
            </v:rect>
            <v:rect style="position:absolute;left:3399;top:431;width:2383;height:284" filled="true" fillcolor="#b55983" stroked="false">
              <v:fill type="solid"/>
            </v:rect>
            <v:shape style="position:absolute;left:833;top:464;width:810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Cost</w:t>
                    </w:r>
                    <w:r>
                      <w:rPr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of</w:t>
                    </w:r>
                    <w:r>
                      <w:rPr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credit</w:t>
                    </w:r>
                  </w:p>
                </w:txbxContent>
              </v:textbox>
              <w10:wrap type="none"/>
            </v:shape>
            <v:shape style="position:absolute;left:3439;top:464;width:52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23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00005"/>
          <w:sz w:val="14"/>
        </w:rPr>
        <w:t>Developments</w:t>
      </w:r>
      <w:r>
        <w:rPr>
          <w:color w:val="000005"/>
          <w:spacing w:val="-32"/>
          <w:sz w:val="14"/>
        </w:rPr>
        <w:t> </w:t>
      </w:r>
      <w:r>
        <w:rPr>
          <w:color w:val="000005"/>
          <w:sz w:val="14"/>
        </w:rPr>
        <w:t>anticipated</w:t>
      </w:r>
      <w:r>
        <w:rPr>
          <w:color w:val="000005"/>
          <w:spacing w:val="-32"/>
          <w:sz w:val="14"/>
        </w:rPr>
        <w:t> </w:t>
      </w:r>
      <w:r>
        <w:rPr>
          <w:color w:val="000005"/>
          <w:sz w:val="14"/>
        </w:rPr>
        <w:t>in</w:t>
      </w:r>
      <w:r>
        <w:rPr>
          <w:color w:val="000005"/>
          <w:spacing w:val="-32"/>
          <w:sz w:val="14"/>
        </w:rPr>
        <w:t> </w:t>
      </w:r>
      <w:r>
        <w:rPr>
          <w:color w:val="000005"/>
          <w:sz w:val="14"/>
        </w:rPr>
        <w:t>August</w:t>
        <w:tab/>
        <w:t>Developments</w:t>
      </w:r>
      <w:r>
        <w:rPr>
          <w:color w:val="000005"/>
          <w:spacing w:val="-20"/>
          <w:sz w:val="14"/>
        </w:rPr>
        <w:t> </w:t>
      </w:r>
      <w:r>
        <w:rPr>
          <w:color w:val="000005"/>
          <w:sz w:val="14"/>
        </w:rPr>
        <w:t>since</w:t>
      </w:r>
      <w:r>
        <w:rPr>
          <w:color w:val="000005"/>
          <w:spacing w:val="-19"/>
          <w:sz w:val="14"/>
        </w:rPr>
        <w:t> </w:t>
      </w:r>
      <w:r>
        <w:rPr>
          <w:color w:val="000005"/>
          <w:sz w:val="14"/>
        </w:rPr>
        <w:t>August</w:t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2"/>
        </w:numPr>
        <w:tabs>
          <w:tab w:pos="308" w:val="left" w:leader="none"/>
          <w:tab w:pos="2799" w:val="left" w:leader="none"/>
        </w:tabs>
        <w:spacing w:line="240" w:lineRule="auto" w:before="0" w:after="0"/>
        <w:ind w:left="307" w:right="0" w:hanging="115"/>
        <w:jc w:val="left"/>
        <w:rPr>
          <w:sz w:val="14"/>
        </w:rPr>
      </w:pPr>
      <w:r>
        <w:rPr/>
        <w:pict>
          <v:group style="position:absolute;margin-left:39.685001pt;margin-top:10.949749pt;width:249.45pt;height:14.2pt;mso-position-horizontal-relative:page;mso-position-vertical-relative:paragraph;z-index:15739904" coordorigin="794,219" coordsize="4989,284">
            <v:rect style="position:absolute;left:793;top:219;width:2607;height:284" filled="true" fillcolor="#8d0041" stroked="false">
              <v:fill type="solid"/>
            </v:rect>
            <v:rect style="position:absolute;left:3399;top:219;width:2383;height:284" filled="true" fillcolor="#b55983" stroked="false">
              <v:fill type="solid"/>
            </v:rect>
            <v:shape style="position:absolute;left:833;top:251;width:117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Mortgage approvals</w:t>
                    </w:r>
                  </w:p>
                </w:txbxContent>
              </v:textbox>
              <w10:wrap type="none"/>
            </v:shape>
            <v:shape style="position:absolute;left:3439;top:251;width:132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Weaker</w:t>
                    </w:r>
                    <w:r>
                      <w:rPr>
                        <w:color w:val="FFFFFF"/>
                        <w:spacing w:val="-18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17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00005"/>
          <w:w w:val="95"/>
          <w:sz w:val="14"/>
        </w:rPr>
        <w:t>Credit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spreads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to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decline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over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2014.</w:t>
        <w:tab/>
        <w:t>•</w:t>
      </w:r>
      <w:r>
        <w:rPr>
          <w:color w:val="000005"/>
          <w:spacing w:val="-8"/>
          <w:w w:val="95"/>
          <w:sz w:val="14"/>
        </w:rPr>
        <w:t> </w:t>
      </w:r>
      <w:r>
        <w:rPr>
          <w:color w:val="000005"/>
          <w:w w:val="95"/>
          <w:sz w:val="14"/>
        </w:rPr>
        <w:t>Credit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spreads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declined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in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Q3.</w:t>
      </w:r>
    </w:p>
    <w:p>
      <w:pPr>
        <w:pStyle w:val="Heading3"/>
        <w:numPr>
          <w:ilvl w:val="1"/>
          <w:numId w:val="1"/>
        </w:numPr>
        <w:tabs>
          <w:tab w:pos="634" w:val="left" w:leader="none"/>
        </w:tabs>
        <w:spacing w:line="240" w:lineRule="auto" w:before="104" w:after="0"/>
        <w:ind w:left="633" w:right="0" w:hanging="481"/>
        <w:jc w:val="left"/>
      </w:pPr>
      <w:r>
        <w:rPr>
          <w:color w:val="000005"/>
          <w:w w:val="114"/>
        </w:rPr>
        <w:br w:type="column"/>
      </w:r>
      <w:r>
        <w:rPr>
          <w:color w:val="000005"/>
        </w:rPr>
        <w:t>Monetary</w:t>
      </w:r>
      <w:r>
        <w:rPr>
          <w:color w:val="000005"/>
          <w:spacing w:val="-35"/>
        </w:rPr>
        <w:t> </w:t>
      </w:r>
      <w:r>
        <w:rPr>
          <w:color w:val="000005"/>
        </w:rPr>
        <w:t>policy</w:t>
      </w:r>
      <w:r>
        <w:rPr>
          <w:color w:val="000005"/>
          <w:spacing w:val="-35"/>
        </w:rPr>
        <w:t> </w:t>
      </w:r>
      <w:r>
        <w:rPr>
          <w:color w:val="000005"/>
        </w:rPr>
        <w:t>and</w:t>
      </w:r>
      <w:r>
        <w:rPr>
          <w:color w:val="000005"/>
          <w:spacing w:val="-35"/>
        </w:rPr>
        <w:t> </w:t>
      </w:r>
      <w:r>
        <w:rPr>
          <w:color w:val="000005"/>
        </w:rPr>
        <w:t>financial</w:t>
      </w:r>
      <w:r>
        <w:rPr>
          <w:color w:val="000005"/>
          <w:spacing w:val="-35"/>
        </w:rPr>
        <w:t> </w:t>
      </w:r>
      <w:r>
        <w:rPr>
          <w:color w:val="000005"/>
        </w:rPr>
        <w:t>markets</w:t>
      </w:r>
    </w:p>
    <w:p>
      <w:pPr>
        <w:pStyle w:val="BodyText"/>
        <w:spacing w:line="268" w:lineRule="auto" w:before="194"/>
        <w:ind w:left="153" w:right="384"/>
      </w:pPr>
      <w:r>
        <w:rPr>
          <w:color w:val="000005"/>
          <w:w w:val="95"/>
        </w:rPr>
        <w:t>Sentiment among financial market participants about the outlook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global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economy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appears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weakened </w:t>
      </w:r>
      <w:r>
        <w:rPr>
          <w:color w:val="000005"/>
        </w:rPr>
        <w:t>since August. Market-based measures of interest rate </w:t>
      </w:r>
      <w:r>
        <w:rPr>
          <w:color w:val="000005"/>
          <w:w w:val="95"/>
        </w:rPr>
        <w:t>expectations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fallen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both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short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term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(Chart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1.1)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and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4623" w:space="706"/>
            <w:col w:w="5540"/>
          </w:cols>
        </w:sectPr>
      </w:pPr>
    </w:p>
    <w:p>
      <w:pPr>
        <w:pStyle w:val="ListParagraph"/>
        <w:numPr>
          <w:ilvl w:val="0"/>
          <w:numId w:val="2"/>
        </w:numPr>
        <w:tabs>
          <w:tab w:pos="308" w:val="left" w:leader="none"/>
        </w:tabs>
        <w:spacing w:line="283" w:lineRule="auto" w:before="70" w:after="0"/>
        <w:ind w:left="307" w:right="0" w:hanging="114"/>
        <w:jc w:val="left"/>
        <w:rPr>
          <w:sz w:val="14"/>
        </w:rPr>
      </w:pPr>
      <w:r>
        <w:rPr/>
        <w:pict>
          <v:group style="position:absolute;margin-left:39.685001pt;margin-top:23.949743pt;width:249.45pt;height:14.2pt;mso-position-horizontal-relative:page;mso-position-vertical-relative:paragraph;z-index:15741440" coordorigin="794,479" coordsize="4989,284">
            <v:rect style="position:absolute;left:793;top:479;width:2607;height:284" filled="true" fillcolor="#8d0041" stroked="false">
              <v:fill type="solid"/>
            </v:rect>
            <v:rect style="position:absolute;left:3399;top:479;width:2383;height:284" filled="true" fillcolor="#b55983" stroked="false">
              <v:fill type="solid"/>
            </v:rect>
            <v:shape style="position:absolute;left:833;top:511;width:122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House price</w:t>
                    </w:r>
                    <w:r>
                      <w:rPr>
                        <w:color w:val="FFFFFF"/>
                        <w:spacing w:val="-32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inflation</w:t>
                    </w:r>
                  </w:p>
                </w:txbxContent>
              </v:textbox>
              <w10:wrap type="none"/>
            </v:shape>
            <v:shape style="position:absolute;left:3439;top:511;width:1236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Lower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00005"/>
          <w:w w:val="95"/>
          <w:sz w:val="14"/>
        </w:rPr>
        <w:t>Mortgage</w:t>
      </w:r>
      <w:r>
        <w:rPr>
          <w:color w:val="000005"/>
          <w:spacing w:val="-24"/>
          <w:w w:val="95"/>
          <w:sz w:val="14"/>
        </w:rPr>
        <w:t> </w:t>
      </w:r>
      <w:r>
        <w:rPr>
          <w:color w:val="000005"/>
          <w:w w:val="95"/>
          <w:sz w:val="14"/>
        </w:rPr>
        <w:t>approvals</w:t>
      </w:r>
      <w:r>
        <w:rPr>
          <w:color w:val="000005"/>
          <w:spacing w:val="-24"/>
          <w:w w:val="95"/>
          <w:sz w:val="14"/>
        </w:rPr>
        <w:t> </w:t>
      </w:r>
      <w:r>
        <w:rPr>
          <w:color w:val="000005"/>
          <w:w w:val="95"/>
          <w:sz w:val="14"/>
        </w:rPr>
        <w:t>for</w:t>
      </w:r>
      <w:r>
        <w:rPr>
          <w:color w:val="000005"/>
          <w:spacing w:val="-24"/>
          <w:w w:val="95"/>
          <w:sz w:val="14"/>
        </w:rPr>
        <w:t> </w:t>
      </w:r>
      <w:r>
        <w:rPr>
          <w:color w:val="000005"/>
          <w:w w:val="95"/>
          <w:sz w:val="14"/>
        </w:rPr>
        <w:t>house</w:t>
      </w:r>
      <w:r>
        <w:rPr>
          <w:color w:val="000005"/>
          <w:spacing w:val="-24"/>
          <w:w w:val="95"/>
          <w:sz w:val="14"/>
        </w:rPr>
        <w:t> </w:t>
      </w:r>
      <w:r>
        <w:rPr>
          <w:color w:val="000005"/>
          <w:w w:val="95"/>
          <w:sz w:val="14"/>
        </w:rPr>
        <w:t>purchase</w:t>
      </w:r>
      <w:r>
        <w:rPr>
          <w:color w:val="000005"/>
          <w:spacing w:val="-24"/>
          <w:w w:val="95"/>
          <w:sz w:val="14"/>
        </w:rPr>
        <w:t> </w:t>
      </w:r>
      <w:r>
        <w:rPr>
          <w:color w:val="000005"/>
          <w:w w:val="95"/>
          <w:sz w:val="14"/>
        </w:rPr>
        <w:t>to </w:t>
      </w:r>
      <w:r>
        <w:rPr>
          <w:color w:val="000005"/>
          <w:sz w:val="14"/>
        </w:rPr>
        <w:t>rise</w:t>
      </w:r>
      <w:r>
        <w:rPr>
          <w:color w:val="000005"/>
          <w:spacing w:val="-31"/>
          <w:sz w:val="14"/>
        </w:rPr>
        <w:t> </w:t>
      </w:r>
      <w:r>
        <w:rPr>
          <w:color w:val="000005"/>
          <w:sz w:val="14"/>
        </w:rPr>
        <w:t>to</w:t>
      </w:r>
      <w:r>
        <w:rPr>
          <w:color w:val="000005"/>
          <w:spacing w:val="-30"/>
          <w:sz w:val="14"/>
        </w:rPr>
        <w:t> </w:t>
      </w:r>
      <w:r>
        <w:rPr>
          <w:color w:val="000005"/>
          <w:sz w:val="14"/>
        </w:rPr>
        <w:t>around</w:t>
      </w:r>
      <w:r>
        <w:rPr>
          <w:color w:val="000005"/>
          <w:spacing w:val="-31"/>
          <w:sz w:val="14"/>
        </w:rPr>
        <w:t> </w:t>
      </w:r>
      <w:r>
        <w:rPr>
          <w:color w:val="000005"/>
          <w:sz w:val="14"/>
        </w:rPr>
        <w:t>75,000</w:t>
      </w:r>
      <w:r>
        <w:rPr>
          <w:color w:val="000005"/>
          <w:spacing w:val="-30"/>
          <w:sz w:val="14"/>
        </w:rPr>
        <w:t> </w:t>
      </w:r>
      <w:r>
        <w:rPr>
          <w:color w:val="000005"/>
          <w:sz w:val="14"/>
        </w:rPr>
        <w:t>a</w:t>
      </w:r>
      <w:r>
        <w:rPr>
          <w:color w:val="000005"/>
          <w:spacing w:val="-31"/>
          <w:sz w:val="14"/>
        </w:rPr>
        <w:t> </w:t>
      </w:r>
      <w:r>
        <w:rPr>
          <w:color w:val="000005"/>
          <w:sz w:val="14"/>
        </w:rPr>
        <w:t>month</w:t>
      </w:r>
      <w:r>
        <w:rPr>
          <w:color w:val="000005"/>
          <w:spacing w:val="-30"/>
          <w:sz w:val="14"/>
        </w:rPr>
        <w:t> </w:t>
      </w:r>
      <w:r>
        <w:rPr>
          <w:color w:val="000005"/>
          <w:sz w:val="14"/>
        </w:rPr>
        <w:t>in</w:t>
      </w:r>
      <w:r>
        <w:rPr>
          <w:color w:val="000005"/>
          <w:spacing w:val="-31"/>
          <w:sz w:val="14"/>
        </w:rPr>
        <w:t> </w:t>
      </w:r>
      <w:r>
        <w:rPr>
          <w:color w:val="000005"/>
          <w:sz w:val="14"/>
        </w:rPr>
        <w:t>2014</w:t>
      </w:r>
      <w:r>
        <w:rPr>
          <w:color w:val="000005"/>
          <w:spacing w:val="-30"/>
          <w:sz w:val="14"/>
        </w:rPr>
        <w:t> </w:t>
      </w:r>
      <w:r>
        <w:rPr>
          <w:color w:val="000005"/>
          <w:spacing w:val="-6"/>
          <w:sz w:val="14"/>
        </w:rPr>
        <w:t>Q4.</w:t>
      </w: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3"/>
        </w:rPr>
      </w:pPr>
    </w:p>
    <w:p>
      <w:pPr>
        <w:pStyle w:val="ListParagraph"/>
        <w:numPr>
          <w:ilvl w:val="0"/>
          <w:numId w:val="2"/>
        </w:numPr>
        <w:tabs>
          <w:tab w:pos="308" w:val="left" w:leader="none"/>
        </w:tabs>
        <w:spacing w:line="283" w:lineRule="auto" w:before="0" w:after="0"/>
        <w:ind w:left="307" w:right="42" w:hanging="114"/>
        <w:jc w:val="left"/>
        <w:rPr>
          <w:sz w:val="14"/>
        </w:rPr>
      </w:pPr>
      <w:r>
        <w:rPr/>
        <w:pict>
          <v:group style="position:absolute;margin-left:39.685001pt;margin-top:29.78776pt;width:249.45pt;height:14.2pt;mso-position-horizontal-relative:page;mso-position-vertical-relative:paragraph;z-index:15742976" coordorigin="794,596" coordsize="4989,284">
            <v:rect style="position:absolute;left:793;top:595;width:2607;height:284" filled="true" fillcolor="#8d0041" stroked="false">
              <v:fill type="solid"/>
            </v:rect>
            <v:rect style="position:absolute;left:3399;top:595;width:2383;height:284" filled="true" fillcolor="#b55983" stroked="false">
              <v:fill type="solid"/>
            </v:rect>
            <v:shape style="position:absolute;left:833;top:628;width:810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PNFC</w:t>
                    </w:r>
                    <w:r>
                      <w:rPr>
                        <w:color w:val="FFFFFF"/>
                        <w:spacing w:val="-27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lending</w:t>
                    </w:r>
                  </w:p>
                </w:txbxContent>
              </v:textbox>
              <w10:wrap type="none"/>
            </v:shape>
            <v:shape style="position:absolute;left:3439;top:628;width:52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23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00005"/>
          <w:w w:val="95"/>
          <w:sz w:val="14"/>
        </w:rPr>
        <w:t>Rises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in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the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main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indices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of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national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spacing w:val="-3"/>
          <w:w w:val="95"/>
          <w:sz w:val="14"/>
        </w:rPr>
        <w:t>house </w:t>
      </w:r>
      <w:r>
        <w:rPr>
          <w:color w:val="000005"/>
          <w:sz w:val="14"/>
        </w:rPr>
        <w:t>prices</w:t>
      </w:r>
      <w:r>
        <w:rPr>
          <w:color w:val="000005"/>
          <w:spacing w:val="-31"/>
          <w:sz w:val="14"/>
        </w:rPr>
        <w:t> </w:t>
      </w:r>
      <w:r>
        <w:rPr>
          <w:color w:val="000005"/>
          <w:sz w:val="14"/>
        </w:rPr>
        <w:t>to</w:t>
      </w:r>
      <w:r>
        <w:rPr>
          <w:color w:val="000005"/>
          <w:spacing w:val="-30"/>
          <w:sz w:val="14"/>
        </w:rPr>
        <w:t> </w:t>
      </w:r>
      <w:r>
        <w:rPr>
          <w:color w:val="000005"/>
          <w:sz w:val="14"/>
        </w:rPr>
        <w:t>average</w:t>
      </w:r>
      <w:r>
        <w:rPr>
          <w:color w:val="000005"/>
          <w:spacing w:val="-30"/>
          <w:sz w:val="14"/>
        </w:rPr>
        <w:t> </w:t>
      </w:r>
      <w:r>
        <w:rPr>
          <w:color w:val="000005"/>
          <w:sz w:val="14"/>
        </w:rPr>
        <w:t>around</w:t>
      </w:r>
      <w:r>
        <w:rPr>
          <w:color w:val="000005"/>
          <w:spacing w:val="-31"/>
          <w:sz w:val="14"/>
        </w:rPr>
        <w:t> </w:t>
      </w:r>
      <w:r>
        <w:rPr>
          <w:color w:val="000005"/>
          <w:sz w:val="14"/>
        </w:rPr>
        <w:t>½%</w:t>
      </w:r>
      <w:r>
        <w:rPr>
          <w:color w:val="000005"/>
          <w:spacing w:val="-30"/>
          <w:sz w:val="14"/>
        </w:rPr>
        <w:t> </w:t>
      </w:r>
      <w:r>
        <w:rPr>
          <w:color w:val="000005"/>
          <w:sz w:val="14"/>
        </w:rPr>
        <w:t>a</w:t>
      </w:r>
      <w:r>
        <w:rPr>
          <w:color w:val="000005"/>
          <w:spacing w:val="-30"/>
          <w:sz w:val="14"/>
        </w:rPr>
        <w:t> </w:t>
      </w:r>
      <w:r>
        <w:rPr>
          <w:color w:val="000005"/>
          <w:sz w:val="14"/>
        </w:rPr>
        <w:t>month</w:t>
      </w:r>
      <w:r>
        <w:rPr>
          <w:color w:val="000005"/>
          <w:spacing w:val="-30"/>
          <w:sz w:val="14"/>
        </w:rPr>
        <w:t> </w:t>
      </w:r>
      <w:r>
        <w:rPr>
          <w:color w:val="000005"/>
          <w:sz w:val="14"/>
        </w:rPr>
        <w:t>by 2015</w:t>
      </w:r>
      <w:r>
        <w:rPr>
          <w:color w:val="000005"/>
          <w:spacing w:val="-12"/>
          <w:sz w:val="14"/>
        </w:rPr>
        <w:t> </w:t>
      </w:r>
      <w:r>
        <w:rPr>
          <w:color w:val="000005"/>
          <w:sz w:val="14"/>
        </w:rPr>
        <w:t>Q1.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3"/>
        </w:rPr>
      </w:pPr>
    </w:p>
    <w:p>
      <w:pPr>
        <w:pStyle w:val="ListParagraph"/>
        <w:numPr>
          <w:ilvl w:val="0"/>
          <w:numId w:val="2"/>
        </w:numPr>
        <w:tabs>
          <w:tab w:pos="308" w:val="left" w:leader="none"/>
        </w:tabs>
        <w:spacing w:line="283" w:lineRule="auto" w:before="0" w:after="0"/>
        <w:ind w:left="307" w:right="502" w:hanging="114"/>
        <w:jc w:val="left"/>
        <w:rPr>
          <w:sz w:val="14"/>
        </w:rPr>
      </w:pPr>
      <w:r>
        <w:rPr/>
        <w:pict>
          <v:group style="position:absolute;margin-left:39.685001pt;margin-top:29.787766pt;width:249.45pt;height:14.2pt;mso-position-horizontal-relative:page;mso-position-vertical-relative:paragraph;z-index:15744512" coordorigin="794,596" coordsize="4989,284">
            <v:rect style="position:absolute;left:793;top:595;width:2607;height:284" filled="true" fillcolor="#8d0041" stroked="false">
              <v:fill type="solid"/>
            </v:rect>
            <v:rect style="position:absolute;left:3399;top:595;width:2383;height:284" filled="true" fillcolor="#b55983" stroked="false">
              <v:fill type="solid"/>
            </v:rect>
            <v:shape style="position:absolute;left:833;top:628;width:119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Evolution of</w:t>
                    </w:r>
                    <w:r>
                      <w:rPr>
                        <w:color w:val="FFFFFF"/>
                        <w:spacing w:val="-26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sterling</w:t>
                    </w:r>
                  </w:p>
                </w:txbxContent>
              </v:textbox>
              <w10:wrap type="none"/>
            </v:shape>
            <v:shape style="position:absolute;left:3439;top:628;width:168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Slightly</w:t>
                    </w:r>
                    <w:r>
                      <w:rPr>
                        <w:color w:val="FFFFFF"/>
                        <w:spacing w:val="-14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lower</w:t>
                    </w:r>
                    <w:r>
                      <w:rPr>
                        <w:color w:val="FFFFFF"/>
                        <w:spacing w:val="-14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14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00005"/>
          <w:w w:val="95"/>
          <w:sz w:val="14"/>
        </w:rPr>
        <w:t>PNFC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w w:val="95"/>
          <w:sz w:val="14"/>
        </w:rPr>
        <w:t>net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w w:val="95"/>
          <w:sz w:val="14"/>
        </w:rPr>
        <w:t>lending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w w:val="95"/>
          <w:sz w:val="14"/>
        </w:rPr>
        <w:t>to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w w:val="95"/>
          <w:sz w:val="14"/>
        </w:rPr>
        <w:t>be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w w:val="95"/>
          <w:sz w:val="14"/>
        </w:rPr>
        <w:t>positive</w:t>
      </w:r>
      <w:r>
        <w:rPr>
          <w:color w:val="000005"/>
          <w:spacing w:val="-22"/>
          <w:w w:val="95"/>
          <w:sz w:val="14"/>
        </w:rPr>
        <w:t> </w:t>
      </w:r>
      <w:r>
        <w:rPr>
          <w:color w:val="000005"/>
          <w:spacing w:val="-7"/>
          <w:w w:val="95"/>
          <w:sz w:val="14"/>
        </w:rPr>
        <w:t>in </w:t>
      </w:r>
      <w:r>
        <w:rPr>
          <w:color w:val="000005"/>
          <w:sz w:val="14"/>
        </w:rPr>
        <w:t>2014</w:t>
      </w:r>
      <w:r>
        <w:rPr>
          <w:color w:val="000005"/>
          <w:spacing w:val="-28"/>
          <w:sz w:val="14"/>
        </w:rPr>
        <w:t> </w:t>
      </w:r>
      <w:r>
        <w:rPr>
          <w:color w:val="000005"/>
          <w:sz w:val="14"/>
        </w:rPr>
        <w:t>H2,</w:t>
      </w:r>
      <w:r>
        <w:rPr>
          <w:color w:val="000005"/>
          <w:spacing w:val="-27"/>
          <w:sz w:val="14"/>
        </w:rPr>
        <w:t> </w:t>
      </w:r>
      <w:r>
        <w:rPr>
          <w:color w:val="000005"/>
          <w:sz w:val="14"/>
        </w:rPr>
        <w:t>and</w:t>
      </w:r>
      <w:r>
        <w:rPr>
          <w:color w:val="000005"/>
          <w:spacing w:val="-27"/>
          <w:sz w:val="14"/>
        </w:rPr>
        <w:t> </w:t>
      </w:r>
      <w:r>
        <w:rPr>
          <w:color w:val="000005"/>
          <w:sz w:val="14"/>
        </w:rPr>
        <w:t>to</w:t>
      </w:r>
      <w:r>
        <w:rPr>
          <w:color w:val="000005"/>
          <w:spacing w:val="-27"/>
          <w:sz w:val="14"/>
        </w:rPr>
        <w:t> </w:t>
      </w:r>
      <w:r>
        <w:rPr>
          <w:color w:val="000005"/>
          <w:sz w:val="14"/>
        </w:rPr>
        <w:t>pick</w:t>
      </w:r>
      <w:r>
        <w:rPr>
          <w:color w:val="000005"/>
          <w:spacing w:val="-28"/>
          <w:sz w:val="14"/>
        </w:rPr>
        <w:t> </w:t>
      </w:r>
      <w:r>
        <w:rPr>
          <w:color w:val="000005"/>
          <w:sz w:val="14"/>
        </w:rPr>
        <w:t>up</w:t>
      </w:r>
      <w:r>
        <w:rPr>
          <w:color w:val="000005"/>
          <w:spacing w:val="-27"/>
          <w:sz w:val="14"/>
        </w:rPr>
        <w:t> </w:t>
      </w:r>
      <w:r>
        <w:rPr>
          <w:color w:val="000005"/>
          <w:sz w:val="14"/>
        </w:rPr>
        <w:t>in</w:t>
      </w:r>
      <w:r>
        <w:rPr>
          <w:color w:val="000005"/>
          <w:spacing w:val="-27"/>
          <w:sz w:val="14"/>
        </w:rPr>
        <w:t> </w:t>
      </w:r>
      <w:r>
        <w:rPr>
          <w:color w:val="000005"/>
          <w:sz w:val="14"/>
        </w:rPr>
        <w:t>2015.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3"/>
        </w:rPr>
      </w:pPr>
    </w:p>
    <w:p>
      <w:pPr>
        <w:pStyle w:val="ListParagraph"/>
        <w:numPr>
          <w:ilvl w:val="0"/>
          <w:numId w:val="2"/>
        </w:numPr>
        <w:tabs>
          <w:tab w:pos="308" w:val="left" w:leader="none"/>
        </w:tabs>
        <w:spacing w:line="283" w:lineRule="auto" w:before="0" w:after="0"/>
        <w:ind w:left="307" w:right="45" w:hanging="114"/>
        <w:jc w:val="left"/>
        <w:rPr>
          <w:sz w:val="14"/>
        </w:rPr>
      </w:pPr>
      <w:r>
        <w:rPr>
          <w:color w:val="000005"/>
          <w:w w:val="90"/>
          <w:sz w:val="14"/>
        </w:rPr>
        <w:t>Sterling</w:t>
      </w:r>
      <w:r>
        <w:rPr>
          <w:color w:val="000005"/>
          <w:spacing w:val="-12"/>
          <w:w w:val="90"/>
          <w:sz w:val="14"/>
        </w:rPr>
        <w:t> </w:t>
      </w:r>
      <w:r>
        <w:rPr>
          <w:color w:val="000005"/>
          <w:w w:val="90"/>
          <w:sz w:val="14"/>
        </w:rPr>
        <w:t>to</w:t>
      </w:r>
      <w:r>
        <w:rPr>
          <w:color w:val="000005"/>
          <w:spacing w:val="-11"/>
          <w:w w:val="90"/>
          <w:sz w:val="14"/>
        </w:rPr>
        <w:t> </w:t>
      </w:r>
      <w:r>
        <w:rPr>
          <w:color w:val="000005"/>
          <w:w w:val="90"/>
          <w:sz w:val="14"/>
        </w:rPr>
        <w:t>evolve</w:t>
      </w:r>
      <w:r>
        <w:rPr>
          <w:color w:val="000005"/>
          <w:spacing w:val="-12"/>
          <w:w w:val="90"/>
          <w:sz w:val="14"/>
        </w:rPr>
        <w:t> </w:t>
      </w:r>
      <w:r>
        <w:rPr>
          <w:color w:val="000005"/>
          <w:w w:val="90"/>
          <w:sz w:val="14"/>
        </w:rPr>
        <w:t>in</w:t>
      </w:r>
      <w:r>
        <w:rPr>
          <w:color w:val="000005"/>
          <w:spacing w:val="-11"/>
          <w:w w:val="90"/>
          <w:sz w:val="14"/>
        </w:rPr>
        <w:t> </w:t>
      </w:r>
      <w:r>
        <w:rPr>
          <w:color w:val="000005"/>
          <w:w w:val="90"/>
          <w:sz w:val="14"/>
        </w:rPr>
        <w:t>line</w:t>
      </w:r>
      <w:r>
        <w:rPr>
          <w:color w:val="000005"/>
          <w:spacing w:val="-11"/>
          <w:w w:val="90"/>
          <w:sz w:val="14"/>
        </w:rPr>
        <w:t> </w:t>
      </w:r>
      <w:r>
        <w:rPr>
          <w:color w:val="000005"/>
          <w:w w:val="90"/>
          <w:sz w:val="14"/>
        </w:rPr>
        <w:t>with</w:t>
      </w:r>
      <w:r>
        <w:rPr>
          <w:color w:val="000005"/>
          <w:spacing w:val="-12"/>
          <w:w w:val="90"/>
          <w:sz w:val="14"/>
        </w:rPr>
        <w:t> </w:t>
      </w:r>
      <w:r>
        <w:rPr>
          <w:color w:val="000005"/>
          <w:w w:val="90"/>
          <w:sz w:val="14"/>
        </w:rPr>
        <w:t>conditioning </w:t>
      </w:r>
      <w:r>
        <w:rPr>
          <w:color w:val="000005"/>
          <w:sz w:val="14"/>
        </w:rPr>
        <w:t>assumptions.</w:t>
      </w:r>
    </w:p>
    <w:p>
      <w:pPr>
        <w:pStyle w:val="ListParagraph"/>
        <w:numPr>
          <w:ilvl w:val="0"/>
          <w:numId w:val="3"/>
        </w:numPr>
        <w:tabs>
          <w:tab w:pos="170" w:val="left" w:leader="none"/>
        </w:tabs>
        <w:spacing w:line="283" w:lineRule="auto" w:before="70" w:after="0"/>
        <w:ind w:left="169" w:right="39" w:hanging="114"/>
        <w:jc w:val="left"/>
        <w:rPr>
          <w:color w:val="000005"/>
          <w:sz w:val="14"/>
        </w:rPr>
      </w:pPr>
      <w:r>
        <w:rPr>
          <w:color w:val="000005"/>
          <w:w w:val="111"/>
          <w:sz w:val="14"/>
        </w:rPr>
        <w:br w:type="column"/>
      </w:r>
      <w:r>
        <w:rPr>
          <w:color w:val="000005"/>
          <w:w w:val="95"/>
          <w:sz w:val="14"/>
        </w:rPr>
        <w:t>Mortgage</w:t>
      </w:r>
      <w:r>
        <w:rPr>
          <w:color w:val="000005"/>
          <w:spacing w:val="-24"/>
          <w:w w:val="95"/>
          <w:sz w:val="14"/>
        </w:rPr>
        <w:t> </w:t>
      </w:r>
      <w:r>
        <w:rPr>
          <w:color w:val="000005"/>
          <w:w w:val="95"/>
          <w:sz w:val="14"/>
        </w:rPr>
        <w:t>approvals</w:t>
      </w:r>
      <w:r>
        <w:rPr>
          <w:color w:val="000005"/>
          <w:spacing w:val="-24"/>
          <w:w w:val="95"/>
          <w:sz w:val="14"/>
        </w:rPr>
        <w:t> </w:t>
      </w:r>
      <w:r>
        <w:rPr>
          <w:color w:val="000005"/>
          <w:w w:val="95"/>
          <w:sz w:val="14"/>
        </w:rPr>
        <w:t>averaged</w:t>
      </w:r>
      <w:r>
        <w:rPr>
          <w:color w:val="000005"/>
          <w:spacing w:val="-24"/>
          <w:w w:val="95"/>
          <w:sz w:val="14"/>
        </w:rPr>
        <w:t> </w:t>
      </w:r>
      <w:r>
        <w:rPr>
          <w:color w:val="000005"/>
          <w:w w:val="95"/>
          <w:sz w:val="14"/>
        </w:rPr>
        <w:t>64,000</w:t>
      </w:r>
      <w:r>
        <w:rPr>
          <w:color w:val="000005"/>
          <w:spacing w:val="-23"/>
          <w:w w:val="95"/>
          <w:sz w:val="14"/>
        </w:rPr>
        <w:t> </w:t>
      </w:r>
      <w:r>
        <w:rPr>
          <w:color w:val="000005"/>
          <w:spacing w:val="-15"/>
          <w:w w:val="95"/>
          <w:sz w:val="14"/>
        </w:rPr>
        <w:t>a </w:t>
      </w:r>
      <w:r>
        <w:rPr>
          <w:color w:val="000005"/>
          <w:sz w:val="14"/>
        </w:rPr>
        <w:t>month</w:t>
      </w:r>
      <w:r>
        <w:rPr>
          <w:color w:val="000005"/>
          <w:spacing w:val="-27"/>
          <w:sz w:val="14"/>
        </w:rPr>
        <w:t> </w:t>
      </w:r>
      <w:r>
        <w:rPr>
          <w:color w:val="000005"/>
          <w:sz w:val="14"/>
        </w:rPr>
        <w:t>in</w:t>
      </w:r>
      <w:r>
        <w:rPr>
          <w:color w:val="000005"/>
          <w:spacing w:val="-27"/>
          <w:sz w:val="14"/>
        </w:rPr>
        <w:t> </w:t>
      </w:r>
      <w:r>
        <w:rPr>
          <w:color w:val="000005"/>
          <w:sz w:val="14"/>
        </w:rPr>
        <w:t>2014</w:t>
      </w:r>
      <w:r>
        <w:rPr>
          <w:color w:val="000005"/>
          <w:spacing w:val="-27"/>
          <w:sz w:val="14"/>
        </w:rPr>
        <w:t> </w:t>
      </w:r>
      <w:r>
        <w:rPr>
          <w:color w:val="000005"/>
          <w:sz w:val="14"/>
        </w:rPr>
        <w:t>Q3.</w:t>
      </w:r>
      <w:r>
        <w:rPr>
          <w:color w:val="000005"/>
          <w:spacing w:val="-11"/>
          <w:sz w:val="14"/>
        </w:rPr>
        <w:t> </w:t>
      </w:r>
      <w:r>
        <w:rPr>
          <w:color w:val="000005"/>
          <w:sz w:val="14"/>
        </w:rPr>
        <w:t>Outlook</w:t>
      </w:r>
      <w:r>
        <w:rPr>
          <w:color w:val="000005"/>
          <w:spacing w:val="-27"/>
          <w:sz w:val="14"/>
        </w:rPr>
        <w:t> </w:t>
      </w:r>
      <w:r>
        <w:rPr>
          <w:color w:val="000005"/>
          <w:sz w:val="14"/>
        </w:rPr>
        <w:t>weaker.</w:t>
      </w: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3"/>
        </w:rPr>
      </w:pPr>
    </w:p>
    <w:p>
      <w:pPr>
        <w:pStyle w:val="ListParagraph"/>
        <w:numPr>
          <w:ilvl w:val="0"/>
          <w:numId w:val="3"/>
        </w:numPr>
        <w:tabs>
          <w:tab w:pos="170" w:val="left" w:leader="none"/>
        </w:tabs>
        <w:spacing w:line="283" w:lineRule="auto" w:before="0" w:after="0"/>
        <w:ind w:left="169" w:right="247" w:hanging="114"/>
        <w:jc w:val="left"/>
        <w:rPr>
          <w:color w:val="000005"/>
          <w:sz w:val="14"/>
        </w:rPr>
      </w:pPr>
      <w:r>
        <w:rPr>
          <w:color w:val="000005"/>
          <w:sz w:val="14"/>
        </w:rPr>
        <w:t>Monthly rises in main indices of </w:t>
      </w:r>
      <w:r>
        <w:rPr>
          <w:color w:val="000005"/>
          <w:w w:val="95"/>
          <w:sz w:val="14"/>
        </w:rPr>
        <w:t>national</w:t>
      </w:r>
      <w:r>
        <w:rPr>
          <w:color w:val="000005"/>
          <w:spacing w:val="-27"/>
          <w:w w:val="95"/>
          <w:sz w:val="14"/>
        </w:rPr>
        <w:t> </w:t>
      </w:r>
      <w:r>
        <w:rPr>
          <w:color w:val="000005"/>
          <w:w w:val="95"/>
          <w:sz w:val="14"/>
        </w:rPr>
        <w:t>house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prices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slowed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in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spacing w:val="-5"/>
          <w:w w:val="95"/>
          <w:sz w:val="14"/>
        </w:rPr>
        <w:t>Q3. </w:t>
      </w:r>
      <w:r>
        <w:rPr>
          <w:color w:val="000005"/>
          <w:sz w:val="14"/>
        </w:rPr>
        <w:t>Expected</w:t>
      </w:r>
      <w:r>
        <w:rPr>
          <w:color w:val="000005"/>
          <w:spacing w:val="-22"/>
          <w:sz w:val="14"/>
        </w:rPr>
        <w:t> </w:t>
      </w:r>
      <w:r>
        <w:rPr>
          <w:color w:val="000005"/>
          <w:sz w:val="14"/>
        </w:rPr>
        <w:t>to</w:t>
      </w:r>
      <w:r>
        <w:rPr>
          <w:color w:val="000005"/>
          <w:spacing w:val="-22"/>
          <w:sz w:val="14"/>
        </w:rPr>
        <w:t> </w:t>
      </w:r>
      <w:r>
        <w:rPr>
          <w:color w:val="000005"/>
          <w:sz w:val="14"/>
        </w:rPr>
        <w:t>be</w:t>
      </w:r>
      <w:r>
        <w:rPr>
          <w:color w:val="000005"/>
          <w:spacing w:val="-22"/>
          <w:sz w:val="14"/>
        </w:rPr>
        <w:t> </w:t>
      </w:r>
      <w:r>
        <w:rPr>
          <w:color w:val="000005"/>
          <w:sz w:val="14"/>
        </w:rPr>
        <w:t>about</w:t>
      </w:r>
      <w:r>
        <w:rPr>
          <w:color w:val="000005"/>
          <w:spacing w:val="-22"/>
          <w:sz w:val="14"/>
        </w:rPr>
        <w:t> </w:t>
      </w:r>
      <w:r>
        <w:rPr>
          <w:color w:val="000005"/>
          <w:sz w:val="14"/>
        </w:rPr>
        <w:t>¼%</w:t>
      </w:r>
      <w:r>
        <w:rPr>
          <w:color w:val="000005"/>
          <w:spacing w:val="-21"/>
          <w:sz w:val="14"/>
        </w:rPr>
        <w:t> </w:t>
      </w:r>
      <w:r>
        <w:rPr>
          <w:color w:val="000005"/>
          <w:sz w:val="14"/>
        </w:rPr>
        <w:t>in</w:t>
      </w:r>
      <w:r>
        <w:rPr>
          <w:color w:val="000005"/>
          <w:spacing w:val="-22"/>
          <w:sz w:val="14"/>
        </w:rPr>
        <w:t> </w:t>
      </w:r>
      <w:r>
        <w:rPr>
          <w:color w:val="000005"/>
          <w:sz w:val="14"/>
        </w:rPr>
        <w:t>Q4.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3"/>
        </w:rPr>
      </w:pPr>
    </w:p>
    <w:p>
      <w:pPr>
        <w:pStyle w:val="ListParagraph"/>
        <w:numPr>
          <w:ilvl w:val="0"/>
          <w:numId w:val="3"/>
        </w:numPr>
        <w:tabs>
          <w:tab w:pos="170" w:val="left" w:leader="none"/>
        </w:tabs>
        <w:spacing w:line="240" w:lineRule="auto" w:before="0" w:after="0"/>
        <w:ind w:left="169" w:right="0" w:hanging="114"/>
        <w:jc w:val="left"/>
        <w:rPr>
          <w:color w:val="000005"/>
          <w:sz w:val="14"/>
        </w:rPr>
      </w:pPr>
      <w:r>
        <w:rPr>
          <w:color w:val="000005"/>
          <w:sz w:val="14"/>
        </w:rPr>
        <w:t>PNFC</w:t>
      </w:r>
      <w:r>
        <w:rPr>
          <w:color w:val="000005"/>
          <w:spacing w:val="-20"/>
          <w:sz w:val="14"/>
        </w:rPr>
        <w:t> </w:t>
      </w:r>
      <w:r>
        <w:rPr>
          <w:color w:val="000005"/>
          <w:sz w:val="14"/>
        </w:rPr>
        <w:t>net</w:t>
      </w:r>
      <w:r>
        <w:rPr>
          <w:color w:val="000005"/>
          <w:spacing w:val="-20"/>
          <w:sz w:val="14"/>
        </w:rPr>
        <w:t> </w:t>
      </w:r>
      <w:r>
        <w:rPr>
          <w:color w:val="000005"/>
          <w:sz w:val="14"/>
        </w:rPr>
        <w:t>lending</w:t>
      </w:r>
      <w:r>
        <w:rPr>
          <w:color w:val="000005"/>
          <w:spacing w:val="-20"/>
          <w:sz w:val="14"/>
        </w:rPr>
        <w:t> </w:t>
      </w:r>
      <w:r>
        <w:rPr>
          <w:color w:val="000005"/>
          <w:sz w:val="14"/>
        </w:rPr>
        <w:t>fell</w:t>
      </w:r>
      <w:r>
        <w:rPr>
          <w:color w:val="000005"/>
          <w:spacing w:val="-20"/>
          <w:sz w:val="14"/>
        </w:rPr>
        <w:t> </w:t>
      </w:r>
      <w:r>
        <w:rPr>
          <w:color w:val="000005"/>
          <w:sz w:val="14"/>
        </w:rPr>
        <w:t>slightly</w:t>
      </w:r>
      <w:r>
        <w:rPr>
          <w:color w:val="000005"/>
          <w:spacing w:val="-19"/>
          <w:sz w:val="14"/>
        </w:rPr>
        <w:t> </w:t>
      </w:r>
      <w:r>
        <w:rPr>
          <w:color w:val="000005"/>
          <w:sz w:val="14"/>
        </w:rPr>
        <w:t>in</w:t>
      </w:r>
    </w:p>
    <w:p>
      <w:pPr>
        <w:spacing w:line="283" w:lineRule="auto" w:before="29"/>
        <w:ind w:left="169" w:right="146" w:firstLine="0"/>
        <w:jc w:val="left"/>
        <w:rPr>
          <w:sz w:val="14"/>
        </w:rPr>
      </w:pPr>
      <w:r>
        <w:rPr>
          <w:color w:val="000005"/>
          <w:w w:val="95"/>
          <w:sz w:val="14"/>
        </w:rPr>
        <w:t>2014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Q3,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but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expected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to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be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positive </w:t>
      </w:r>
      <w:r>
        <w:rPr>
          <w:color w:val="000005"/>
          <w:sz w:val="14"/>
        </w:rPr>
        <w:t>in</w:t>
      </w:r>
      <w:r>
        <w:rPr>
          <w:color w:val="000005"/>
          <w:spacing w:val="-12"/>
          <w:sz w:val="14"/>
        </w:rPr>
        <w:t> </w:t>
      </w:r>
      <w:r>
        <w:rPr>
          <w:color w:val="000005"/>
          <w:sz w:val="14"/>
        </w:rPr>
        <w:t>H2.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3"/>
        </w:rPr>
      </w:pPr>
    </w:p>
    <w:p>
      <w:pPr>
        <w:pStyle w:val="ListParagraph"/>
        <w:numPr>
          <w:ilvl w:val="0"/>
          <w:numId w:val="3"/>
        </w:numPr>
        <w:tabs>
          <w:tab w:pos="170" w:val="left" w:leader="none"/>
        </w:tabs>
        <w:spacing w:line="240" w:lineRule="auto" w:before="0" w:after="0"/>
        <w:ind w:left="169" w:right="0" w:hanging="114"/>
        <w:jc w:val="left"/>
        <w:rPr>
          <w:color w:val="000005"/>
          <w:sz w:val="14"/>
        </w:rPr>
      </w:pPr>
      <w:r>
        <w:rPr>
          <w:color w:val="000005"/>
          <w:w w:val="102"/>
          <w:sz w:val="14"/>
        </w:rPr>
        <w:t>S</w:t>
      </w:r>
      <w:r>
        <w:rPr>
          <w:color w:val="000005"/>
          <w:w w:val="87"/>
          <w:sz w:val="14"/>
        </w:rPr>
        <w:t>t</w:t>
      </w:r>
      <w:r>
        <w:rPr>
          <w:color w:val="000005"/>
          <w:w w:val="84"/>
          <w:sz w:val="14"/>
        </w:rPr>
        <w:t>e</w:t>
      </w:r>
      <w:r>
        <w:rPr>
          <w:color w:val="000005"/>
          <w:w w:val="82"/>
          <w:sz w:val="14"/>
        </w:rPr>
        <w:t>r</w:t>
      </w:r>
      <w:r>
        <w:rPr>
          <w:color w:val="000005"/>
          <w:w w:val="82"/>
          <w:sz w:val="14"/>
        </w:rPr>
        <w:t>l</w:t>
      </w:r>
      <w:r>
        <w:rPr>
          <w:color w:val="000005"/>
          <w:w w:val="78"/>
          <w:sz w:val="14"/>
        </w:rPr>
        <w:t>i</w:t>
      </w:r>
      <w:r>
        <w:rPr>
          <w:color w:val="000005"/>
          <w:w w:val="92"/>
          <w:sz w:val="14"/>
        </w:rPr>
        <w:t>n</w:t>
      </w:r>
      <w:r>
        <w:rPr>
          <w:color w:val="000005"/>
          <w:w w:val="94"/>
          <w:sz w:val="14"/>
        </w:rPr>
        <w:t>g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91"/>
          <w:sz w:val="14"/>
        </w:rPr>
        <w:t>d</w:t>
      </w:r>
      <w:r>
        <w:rPr>
          <w:color w:val="000005"/>
          <w:w w:val="84"/>
          <w:sz w:val="14"/>
        </w:rPr>
        <w:t>e</w:t>
      </w:r>
      <w:r>
        <w:rPr>
          <w:color w:val="000005"/>
          <w:w w:val="89"/>
          <w:sz w:val="14"/>
        </w:rPr>
        <w:t>p</w:t>
      </w:r>
      <w:r>
        <w:rPr>
          <w:color w:val="000005"/>
          <w:w w:val="82"/>
          <w:sz w:val="14"/>
        </w:rPr>
        <w:t>r</w:t>
      </w:r>
      <w:r>
        <w:rPr>
          <w:color w:val="000005"/>
          <w:w w:val="84"/>
          <w:sz w:val="14"/>
        </w:rPr>
        <w:t>e</w:t>
      </w:r>
      <w:r>
        <w:rPr>
          <w:color w:val="000005"/>
          <w:w w:val="85"/>
          <w:sz w:val="14"/>
        </w:rPr>
        <w:t>c</w:t>
      </w:r>
      <w:r>
        <w:rPr>
          <w:color w:val="000005"/>
          <w:w w:val="78"/>
          <w:sz w:val="14"/>
        </w:rPr>
        <w:t>i</w:t>
      </w:r>
      <w:r>
        <w:rPr>
          <w:color w:val="000005"/>
          <w:w w:val="87"/>
          <w:sz w:val="14"/>
        </w:rPr>
        <w:t>a</w:t>
      </w:r>
      <w:r>
        <w:rPr>
          <w:color w:val="000005"/>
          <w:w w:val="87"/>
          <w:sz w:val="14"/>
        </w:rPr>
        <w:t>t</w:t>
      </w:r>
      <w:r>
        <w:rPr>
          <w:color w:val="000005"/>
          <w:w w:val="84"/>
          <w:sz w:val="14"/>
        </w:rPr>
        <w:t>e</w:t>
      </w:r>
      <w:r>
        <w:rPr>
          <w:color w:val="000005"/>
          <w:w w:val="91"/>
          <w:sz w:val="14"/>
        </w:rPr>
        <w:t>d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89"/>
          <w:sz w:val="14"/>
        </w:rPr>
        <w:t>b</w:t>
      </w:r>
      <w:r>
        <w:rPr>
          <w:color w:val="000005"/>
          <w:w w:val="94"/>
          <w:sz w:val="14"/>
        </w:rPr>
        <w:t>y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87"/>
          <w:sz w:val="14"/>
        </w:rPr>
        <w:t>a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82"/>
          <w:sz w:val="14"/>
        </w:rPr>
        <w:t>l</w:t>
      </w:r>
      <w:r>
        <w:rPr>
          <w:color w:val="000005"/>
          <w:w w:val="78"/>
          <w:sz w:val="14"/>
        </w:rPr>
        <w:t>i</w:t>
      </w:r>
      <w:r>
        <w:rPr>
          <w:color w:val="000005"/>
          <w:w w:val="87"/>
          <w:sz w:val="14"/>
        </w:rPr>
        <w:t>tt</w:t>
      </w:r>
      <w:r>
        <w:rPr>
          <w:color w:val="000005"/>
          <w:w w:val="82"/>
          <w:sz w:val="14"/>
        </w:rPr>
        <w:t>l</w:t>
      </w:r>
      <w:r>
        <w:rPr>
          <w:color w:val="000005"/>
          <w:w w:val="84"/>
          <w:sz w:val="14"/>
        </w:rPr>
        <w:t>e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96"/>
          <w:sz w:val="14"/>
        </w:rPr>
        <w:t>o</w:t>
      </w:r>
      <w:r>
        <w:rPr>
          <w:color w:val="000005"/>
          <w:w w:val="91"/>
          <w:sz w:val="14"/>
        </w:rPr>
        <w:t>v</w:t>
      </w:r>
      <w:r>
        <w:rPr>
          <w:color w:val="000005"/>
          <w:w w:val="84"/>
          <w:sz w:val="14"/>
        </w:rPr>
        <w:t>e</w:t>
      </w:r>
      <w:r>
        <w:rPr>
          <w:color w:val="000005"/>
          <w:w w:val="82"/>
          <w:sz w:val="14"/>
        </w:rPr>
        <w:t>r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78"/>
          <w:sz w:val="14"/>
        </w:rPr>
        <w:t>1</w:t>
      </w:r>
      <w:r>
        <w:rPr>
          <w:color w:val="000005"/>
          <w:w w:val="137"/>
          <w:sz w:val="14"/>
        </w:rPr>
        <w:t>%</w:t>
      </w:r>
      <w:r>
        <w:rPr>
          <w:color w:val="000005"/>
          <w:w w:val="58"/>
          <w:sz w:val="14"/>
        </w:rPr>
        <w:t>.</w:t>
      </w:r>
    </w:p>
    <w:p>
      <w:pPr>
        <w:pStyle w:val="BodyText"/>
        <w:spacing w:line="268" w:lineRule="auto"/>
        <w:ind w:left="193" w:right="278"/>
      </w:pPr>
      <w:r>
        <w:rPr/>
        <w:br w:type="column"/>
      </w:r>
      <w:r>
        <w:rPr>
          <w:color w:val="000005"/>
          <w:w w:val="95"/>
        </w:rPr>
        <w:t>long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term.</w:t>
      </w:r>
      <w:r>
        <w:rPr>
          <w:color w:val="000005"/>
          <w:spacing w:val="-16"/>
          <w:w w:val="95"/>
        </w:rPr>
        <w:t> </w:t>
      </w:r>
      <w:r>
        <w:rPr>
          <w:color w:val="000005"/>
          <w:w w:val="95"/>
        </w:rPr>
        <w:t>Equity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fell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sharply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across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world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late September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early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October,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although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some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those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falls </w:t>
      </w:r>
      <w:r>
        <w:rPr>
          <w:color w:val="000005"/>
          <w:w w:val="90"/>
        </w:rPr>
        <w:t>have since unwound (Chart 1.2). Uncertainty among</w:t>
      </w:r>
      <w:r>
        <w:rPr>
          <w:color w:val="000005"/>
          <w:spacing w:val="-34"/>
          <w:w w:val="90"/>
        </w:rPr>
        <w:t> </w:t>
      </w:r>
      <w:r>
        <w:rPr>
          <w:color w:val="000005"/>
          <w:w w:val="90"/>
        </w:rPr>
        <w:t>market </w:t>
      </w:r>
      <w:r>
        <w:rPr>
          <w:color w:val="000005"/>
          <w:w w:val="95"/>
        </w:rPr>
        <w:t>participants about the outlook also appeared to have </w:t>
      </w:r>
      <w:r>
        <w:rPr>
          <w:color w:val="000005"/>
          <w:w w:val="90"/>
        </w:rPr>
        <w:t>increased:</w:t>
      </w:r>
      <w:r>
        <w:rPr>
          <w:color w:val="000005"/>
          <w:spacing w:val="6"/>
          <w:w w:val="90"/>
        </w:rPr>
        <w:t> </w:t>
      </w:r>
      <w:r>
        <w:rPr>
          <w:color w:val="000005"/>
          <w:w w:val="90"/>
        </w:rPr>
        <w:t>implied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volatility,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for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example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25"/>
          <w:w w:val="90"/>
        </w:rPr>
        <w:t> </w:t>
      </w:r>
      <w:r>
        <w:rPr>
          <w:color w:val="000005"/>
          <w:w w:val="90"/>
        </w:rPr>
        <w:t>equity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markets, </w:t>
      </w:r>
      <w:r>
        <w:rPr>
          <w:color w:val="000005"/>
          <w:w w:val="95"/>
        </w:rPr>
        <w:t>picked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up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from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low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levels,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before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falling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back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(Chart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1.3).</w:t>
      </w:r>
    </w:p>
    <w:p>
      <w:pPr>
        <w:pStyle w:val="Heading5"/>
        <w:spacing w:before="141"/>
        <w:ind w:left="193"/>
      </w:pPr>
      <w:r>
        <w:rPr>
          <w:color w:val="8D0041"/>
        </w:rPr>
        <w:t>Monetary policy and market interest rates</w:t>
      </w:r>
    </w:p>
    <w:p>
      <w:pPr>
        <w:pStyle w:val="BodyText"/>
        <w:spacing w:line="268" w:lineRule="auto" w:before="23"/>
        <w:ind w:left="193" w:right="820"/>
      </w:pPr>
      <w:r>
        <w:rPr>
          <w:color w:val="000005"/>
          <w:w w:val="95"/>
        </w:rPr>
        <w:t>In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United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Kingdom,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Monetary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Policy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Committee </w:t>
      </w:r>
      <w:r>
        <w:rPr>
          <w:color w:val="000005"/>
          <w:w w:val="85"/>
        </w:rPr>
        <w:t>(</w:t>
      </w:r>
      <w:r>
        <w:rPr>
          <w:color w:val="000005"/>
          <w:w w:val="111"/>
        </w:rPr>
        <w:t>M</w:t>
      </w:r>
      <w:r>
        <w:rPr>
          <w:color w:val="000005"/>
          <w:w w:val="90"/>
        </w:rPr>
        <w:t>P</w:t>
      </w:r>
      <w:r>
        <w:rPr>
          <w:color w:val="000005"/>
          <w:w w:val="98"/>
        </w:rPr>
        <w:t>C</w:t>
      </w:r>
      <w:r>
        <w:rPr>
          <w:color w:val="000005"/>
          <w:w w:val="85"/>
        </w:rPr>
        <w:t>)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m</w:t>
      </w:r>
      <w:r>
        <w:rPr>
          <w:color w:val="000005"/>
          <w:w w:val="87"/>
        </w:rPr>
        <w:t>a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t</w:t>
      </w:r>
      <w:r>
        <w:rPr>
          <w:color w:val="000005"/>
          <w:w w:val="87"/>
        </w:rPr>
        <w:t>a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84"/>
        </w:rPr>
        <w:t>e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94"/>
        </w:rPr>
        <w:t>B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k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R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105"/>
        </w:rPr>
        <w:t>0</w:t>
      </w:r>
      <w:r>
        <w:rPr>
          <w:color w:val="000005"/>
          <w:w w:val="58"/>
        </w:rPr>
        <w:t>.</w:t>
      </w:r>
      <w:r>
        <w:rPr>
          <w:color w:val="000005"/>
          <w:w w:val="96"/>
        </w:rPr>
        <w:t>5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93"/>
        </w:rPr>
        <w:t>s</w:t>
      </w:r>
      <w:r>
        <w:rPr>
          <w:color w:val="000005"/>
          <w:w w:val="87"/>
        </w:rPr>
        <w:t>t</w:t>
      </w:r>
      <w:r>
        <w:rPr>
          <w:color w:val="000005"/>
          <w:w w:val="96"/>
        </w:rPr>
        <w:t>o</w:t>
      </w:r>
      <w:r>
        <w:rPr>
          <w:color w:val="000005"/>
          <w:w w:val="85"/>
        </w:rPr>
        <w:t>c</w:t>
      </w:r>
      <w:r>
        <w:rPr>
          <w:color w:val="000005"/>
          <w:w w:val="87"/>
        </w:rPr>
        <w:t>k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o</w:t>
      </w:r>
      <w:r>
        <w:rPr>
          <w:color w:val="000005"/>
          <w:w w:val="81"/>
        </w:rPr>
        <w:t>f </w:t>
      </w:r>
      <w:r>
        <w:rPr>
          <w:color w:val="000005"/>
        </w:rPr>
        <w:t>purchased</w:t>
      </w:r>
      <w:r>
        <w:rPr>
          <w:color w:val="000005"/>
          <w:spacing w:val="-42"/>
        </w:rPr>
        <w:t> </w:t>
      </w:r>
      <w:r>
        <w:rPr>
          <w:color w:val="000005"/>
        </w:rPr>
        <w:t>assets</w:t>
      </w:r>
      <w:r>
        <w:rPr>
          <w:color w:val="000005"/>
          <w:spacing w:val="-41"/>
        </w:rPr>
        <w:t> </w:t>
      </w:r>
      <w:r>
        <w:rPr>
          <w:color w:val="000005"/>
        </w:rPr>
        <w:t>at</w:t>
      </w:r>
      <w:r>
        <w:rPr>
          <w:color w:val="000005"/>
          <w:spacing w:val="-42"/>
        </w:rPr>
        <w:t> </w:t>
      </w:r>
      <w:r>
        <w:rPr>
          <w:color w:val="000005"/>
        </w:rPr>
        <w:t>£375</w:t>
      </w:r>
      <w:r>
        <w:rPr>
          <w:color w:val="000005"/>
          <w:spacing w:val="-41"/>
        </w:rPr>
        <w:t> </w:t>
      </w:r>
      <w:r>
        <w:rPr>
          <w:color w:val="000005"/>
        </w:rPr>
        <w:t>billion.</w:t>
      </w:r>
      <w:r>
        <w:rPr>
          <w:color w:val="000005"/>
          <w:spacing w:val="-23"/>
        </w:rPr>
        <w:t> </w:t>
      </w:r>
      <w:r>
        <w:rPr>
          <w:color w:val="000005"/>
        </w:rPr>
        <w:t>As</w:t>
      </w:r>
      <w:r>
        <w:rPr>
          <w:color w:val="000005"/>
          <w:spacing w:val="-41"/>
        </w:rPr>
        <w:t> </w:t>
      </w:r>
      <w:r>
        <w:rPr>
          <w:color w:val="000005"/>
        </w:rPr>
        <w:t>explained</w:t>
      </w:r>
      <w:r>
        <w:rPr>
          <w:color w:val="000005"/>
          <w:spacing w:val="-41"/>
        </w:rPr>
        <w:t> </w:t>
      </w:r>
      <w:r>
        <w:rPr>
          <w:color w:val="000005"/>
        </w:rPr>
        <w:t>in</w:t>
      </w:r>
      <w:r>
        <w:rPr>
          <w:color w:val="000005"/>
          <w:spacing w:val="-42"/>
        </w:rPr>
        <w:t> </w:t>
      </w:r>
      <w:r>
        <w:rPr>
          <w:color w:val="000005"/>
        </w:rPr>
        <w:t>the </w:t>
      </w:r>
      <w:r>
        <w:rPr>
          <w:color w:val="000005"/>
          <w:w w:val="90"/>
        </w:rPr>
        <w:t>February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2014</w:t>
      </w:r>
      <w:r>
        <w:rPr>
          <w:color w:val="000005"/>
          <w:spacing w:val="-13"/>
          <w:w w:val="90"/>
        </w:rPr>
        <w:t> </w:t>
      </w:r>
      <w:r>
        <w:rPr>
          <w:i/>
          <w:color w:val="000005"/>
          <w:w w:val="90"/>
        </w:rPr>
        <w:t>Report</w:t>
      </w:r>
      <w:r>
        <w:rPr>
          <w:color w:val="000005"/>
          <w:w w:val="90"/>
        </w:rPr>
        <w:t>,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when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Committee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does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start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to </w:t>
      </w:r>
      <w:r>
        <w:rPr>
          <w:color w:val="000005"/>
          <w:w w:val="95"/>
        </w:rPr>
        <w:t>raise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Bank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Rate,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expects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do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so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gradual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pace,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and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3" w:equalWidth="0">
            <w:col w:w="2704" w:space="40"/>
            <w:col w:w="2394" w:space="151"/>
            <w:col w:w="5580"/>
          </w:cols>
        </w:sectPr>
      </w:pPr>
    </w:p>
    <w:p>
      <w:pPr>
        <w:pStyle w:val="BodyText"/>
        <w:spacing w:line="20" w:lineRule="exact"/>
        <w:ind w:left="149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79"/>
        <w:ind w:left="156" w:right="25" w:firstLine="0"/>
        <w:jc w:val="left"/>
        <w:rPr>
          <w:sz w:val="12"/>
        </w:rPr>
      </w:pPr>
      <w:r>
        <w:rPr>
          <w:b/>
          <w:color w:val="8D0041"/>
          <w:sz w:val="18"/>
        </w:rPr>
        <w:t>Chart</w:t>
      </w:r>
      <w:r>
        <w:rPr>
          <w:b/>
          <w:color w:val="8D0041"/>
          <w:spacing w:val="-41"/>
          <w:sz w:val="18"/>
        </w:rPr>
        <w:t> </w:t>
      </w:r>
      <w:r>
        <w:rPr>
          <w:b/>
          <w:color w:val="8D0041"/>
          <w:sz w:val="18"/>
        </w:rPr>
        <w:t>1.1</w:t>
      </w:r>
      <w:r>
        <w:rPr>
          <w:b/>
          <w:color w:val="8D0041"/>
          <w:spacing w:val="-26"/>
          <w:sz w:val="18"/>
        </w:rPr>
        <w:t> </w:t>
      </w:r>
      <w:r>
        <w:rPr>
          <w:color w:val="8D0041"/>
          <w:sz w:val="18"/>
        </w:rPr>
        <w:t>Market</w:t>
      </w:r>
      <w:r>
        <w:rPr>
          <w:color w:val="8D0041"/>
          <w:spacing w:val="-40"/>
          <w:sz w:val="18"/>
        </w:rPr>
        <w:t> </w:t>
      </w:r>
      <w:r>
        <w:rPr>
          <w:color w:val="8D0041"/>
          <w:sz w:val="18"/>
        </w:rPr>
        <w:t>expectations</w:t>
      </w:r>
      <w:r>
        <w:rPr>
          <w:color w:val="8D0041"/>
          <w:spacing w:val="-40"/>
          <w:sz w:val="18"/>
        </w:rPr>
        <w:t> </w:t>
      </w:r>
      <w:r>
        <w:rPr>
          <w:color w:val="8D0041"/>
          <w:sz w:val="18"/>
        </w:rPr>
        <w:t>for</w:t>
      </w:r>
      <w:r>
        <w:rPr>
          <w:color w:val="8D0041"/>
          <w:spacing w:val="-40"/>
          <w:sz w:val="18"/>
        </w:rPr>
        <w:t> </w:t>
      </w:r>
      <w:r>
        <w:rPr>
          <w:color w:val="8D0041"/>
          <w:sz w:val="18"/>
        </w:rPr>
        <w:t>UK,</w:t>
      </w:r>
      <w:r>
        <w:rPr>
          <w:color w:val="8D0041"/>
          <w:spacing w:val="-40"/>
          <w:sz w:val="18"/>
        </w:rPr>
        <w:t> </w:t>
      </w:r>
      <w:r>
        <w:rPr>
          <w:color w:val="8D0041"/>
          <w:sz w:val="18"/>
        </w:rPr>
        <w:t>US</w:t>
      </w:r>
      <w:r>
        <w:rPr>
          <w:color w:val="8D0041"/>
          <w:spacing w:val="-40"/>
          <w:sz w:val="18"/>
        </w:rPr>
        <w:t> </w:t>
      </w:r>
      <w:r>
        <w:rPr>
          <w:color w:val="8D0041"/>
          <w:sz w:val="18"/>
        </w:rPr>
        <w:t>and</w:t>
      </w:r>
      <w:r>
        <w:rPr>
          <w:color w:val="8D0041"/>
          <w:spacing w:val="-40"/>
          <w:sz w:val="18"/>
        </w:rPr>
        <w:t> </w:t>
      </w:r>
      <w:r>
        <w:rPr>
          <w:color w:val="8D0041"/>
          <w:sz w:val="18"/>
        </w:rPr>
        <w:t>euro-area interest rates have fallen since the August </w:t>
      </w:r>
      <w:r>
        <w:rPr>
          <w:rFonts w:ascii="Times New Roman"/>
          <w:i/>
          <w:color w:val="8D0041"/>
          <w:sz w:val="18"/>
        </w:rPr>
        <w:t>Report </w:t>
      </w:r>
      <w:r>
        <w:rPr>
          <w:color w:val="000005"/>
          <w:sz w:val="16"/>
        </w:rPr>
        <w:t>International</w:t>
      </w:r>
      <w:r>
        <w:rPr>
          <w:color w:val="000005"/>
          <w:spacing w:val="-18"/>
          <w:sz w:val="16"/>
        </w:rPr>
        <w:t> </w:t>
      </w:r>
      <w:r>
        <w:rPr>
          <w:color w:val="000005"/>
          <w:sz w:val="16"/>
        </w:rPr>
        <w:t>forward</w:t>
      </w:r>
      <w:r>
        <w:rPr>
          <w:color w:val="000005"/>
          <w:spacing w:val="-17"/>
          <w:sz w:val="16"/>
        </w:rPr>
        <w:t> </w:t>
      </w:r>
      <w:r>
        <w:rPr>
          <w:color w:val="000005"/>
          <w:sz w:val="16"/>
        </w:rPr>
        <w:t>interest</w:t>
      </w:r>
      <w:r>
        <w:rPr>
          <w:color w:val="000005"/>
          <w:spacing w:val="-18"/>
          <w:sz w:val="16"/>
        </w:rPr>
        <w:t> </w:t>
      </w:r>
      <w:r>
        <w:rPr>
          <w:color w:val="000005"/>
          <w:sz w:val="16"/>
        </w:rPr>
        <w:t>rates</w:t>
      </w:r>
      <w:r>
        <w:rPr>
          <w:color w:val="000005"/>
          <w:position w:val="4"/>
          <w:sz w:val="12"/>
        </w:rPr>
        <w:t>(a)</w:t>
      </w:r>
    </w:p>
    <w:p>
      <w:pPr>
        <w:spacing w:line="144" w:lineRule="auto" w:before="0"/>
        <w:ind w:left="3456" w:right="0" w:firstLine="0"/>
        <w:jc w:val="left"/>
        <w:rPr>
          <w:sz w:val="12"/>
        </w:rPr>
      </w:pPr>
      <w:r>
        <w:rPr/>
        <w:pict>
          <v:group style="position:absolute;margin-left:39.82pt;margin-top:8.135814pt;width:184.8pt;height:142.25pt;mso-position-horizontal-relative:page;mso-position-vertical-relative:paragraph;z-index:15748096" coordorigin="796,163" coordsize="3696,2845">
            <v:rect style="position:absolute;left:801;top:167;width:3686;height:2835" filled="false" stroked="true" strokeweight=".5pt" strokecolor="#231f20">
              <v:stroke dashstyle="solid"/>
            </v:rect>
            <v:shape style="position:absolute;left:801;top:574;width:3686;height:2428" coordorigin="801,575" coordsize="3686,2428" path="m4373,575l4486,575m4373,979l4486,979m4373,1383l4486,1383m4373,1788l4486,1788m4373,2192l4486,2192m4373,2596l4486,2596m801,575l915,575m801,979l915,979m801,1383l915,1383m801,1788l915,1788m801,2192l915,2192m801,2596l915,2596m3691,2889l3691,3002m3012,2889l3012,3002m2331,2889l2331,3002m1651,2889l1651,3002m970,2889l970,3002e" filled="false" stroked="true" strokeweight=".5pt" strokecolor="#231f20">
              <v:path arrowok="t"/>
              <v:stroke dashstyle="solid"/>
            </v:shape>
            <v:shape style="position:absolute;left:960;top:655;width:3365;height:2005" type="#_x0000_t75" stroked="false">
              <v:imagedata r:id="rId31" o:title=""/>
            </v:shape>
            <v:shape style="position:absolute;left:1019;top:300;width:1432;height:31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Solid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lines:</w:t>
                    </w:r>
                    <w:r>
                      <w:rPr>
                        <w:color w:val="231F20"/>
                        <w:spacing w:val="-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  <w:p>
                    <w:pPr>
                      <w:spacing w:before="35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Dashed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lines:</w:t>
                    </w:r>
                    <w:r>
                      <w:rPr>
                        <w:color w:val="231F20"/>
                        <w:spacing w:val="-1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August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220;top:1158;width:80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984;top:1418;width:1183;height:47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Federal funds rate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before="156"/>
                      <w:ind w:left="68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3125;top:2081;width:6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States</w:t>
                    </w:r>
                  </w:p>
                </w:txbxContent>
              </v:textbox>
              <w10:wrap type="none"/>
            </v:shape>
            <v:shape style="position:absolute;left:969;top:2671;width:125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ECB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main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refinancing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2933;top:2640;width: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Euro area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 cent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position w:val="-9"/>
          <w:sz w:val="12"/>
        </w:rPr>
        <w:t>3.0</w:t>
      </w:r>
    </w:p>
    <w:p>
      <w:pPr>
        <w:pStyle w:val="BodyText"/>
        <w:spacing w:before="4"/>
        <w:rPr>
          <w:sz w:val="23"/>
        </w:rPr>
      </w:pPr>
    </w:p>
    <w:p>
      <w:pPr>
        <w:spacing w:before="1"/>
        <w:ind w:left="0" w:right="389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rPr>
          <w:sz w:val="14"/>
        </w:rPr>
      </w:pPr>
    </w:p>
    <w:p>
      <w:pPr>
        <w:spacing w:before="103"/>
        <w:ind w:left="0" w:right="389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spacing w:before="103"/>
        <w:ind w:left="0" w:right="389" w:firstLine="0"/>
        <w:jc w:val="right"/>
        <w:rPr>
          <w:sz w:val="12"/>
        </w:rPr>
      </w:pPr>
      <w:r>
        <w:rPr>
          <w:color w:val="231F20"/>
          <w:w w:val="75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spacing w:before="103"/>
        <w:ind w:left="0" w:right="389" w:firstLine="0"/>
        <w:jc w:val="righ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spacing w:before="103"/>
        <w:ind w:left="0" w:right="389" w:firstLine="0"/>
        <w:jc w:val="right"/>
        <w:rPr>
          <w:sz w:val="12"/>
        </w:rPr>
      </w:pPr>
      <w:r>
        <w:rPr>
          <w:color w:val="231F20"/>
          <w:w w:val="85"/>
          <w:sz w:val="12"/>
        </w:rPr>
        <w:t>0.5</w:t>
      </w:r>
    </w:p>
    <w:p>
      <w:pPr>
        <w:spacing w:before="37"/>
        <w:ind w:left="390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3"/>
        <w:ind w:left="0" w:right="389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0.0</w:t>
      </w:r>
    </w:p>
    <w:p>
      <w:pPr>
        <w:spacing w:before="37"/>
        <w:ind w:left="391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5" w:lineRule="exact" w:before="42"/>
        <w:ind w:left="390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0.5</w:t>
      </w:r>
    </w:p>
    <w:p>
      <w:pPr>
        <w:tabs>
          <w:tab w:pos="1294" w:val="left" w:leader="none"/>
          <w:tab w:pos="1979" w:val="left" w:leader="none"/>
          <w:tab w:pos="2659" w:val="left" w:leader="none"/>
          <w:tab w:pos="3311" w:val="left" w:leader="none"/>
        </w:tabs>
        <w:spacing w:line="125" w:lineRule="exact" w:before="0"/>
        <w:ind w:left="550" w:right="0" w:firstLine="0"/>
        <w:jc w:val="left"/>
        <w:rPr>
          <w:sz w:val="12"/>
        </w:rPr>
      </w:pPr>
      <w:r>
        <w:rPr>
          <w:color w:val="231F20"/>
          <w:sz w:val="12"/>
        </w:rPr>
        <w:t>2013</w:t>
        <w:tab/>
        <w:t>14</w:t>
        <w:tab/>
        <w:t>15</w:t>
        <w:tab/>
        <w:t>16</w:t>
        <w:tab/>
        <w:t>17</w:t>
      </w:r>
    </w:p>
    <w:p>
      <w:pPr>
        <w:spacing w:before="121"/>
        <w:ind w:left="0" w:right="347" w:firstLine="0"/>
        <w:jc w:val="right"/>
        <w:rPr>
          <w:sz w:val="11"/>
        </w:rPr>
      </w:pPr>
      <w:r>
        <w:rPr>
          <w:color w:val="000005"/>
          <w:w w:val="95"/>
          <w:sz w:val="11"/>
        </w:rPr>
        <w:t>Sources: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Bank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England,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Bloomberg,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European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Central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Bank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(ECB)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Federal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Reserve.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"/>
        </w:numPr>
        <w:tabs>
          <w:tab w:pos="327" w:val="left" w:leader="none"/>
        </w:tabs>
        <w:spacing w:line="244" w:lineRule="auto" w:before="0" w:after="0"/>
        <w:ind w:left="326" w:right="197" w:hanging="171"/>
        <w:jc w:val="left"/>
        <w:rPr>
          <w:sz w:val="11"/>
        </w:rPr>
      </w:pP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August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2014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November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2014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curves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are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estimated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using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instantaneous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forward </w:t>
      </w:r>
      <w:r>
        <w:rPr>
          <w:color w:val="000005"/>
          <w:sz w:val="11"/>
        </w:rPr>
        <w:t>overnight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index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swap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rates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fifteen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working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days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to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6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August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2014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and</w:t>
      </w:r>
    </w:p>
    <w:p>
      <w:pPr>
        <w:spacing w:line="127" w:lineRule="exact" w:before="0"/>
        <w:ind w:left="326" w:right="0" w:firstLine="0"/>
        <w:jc w:val="left"/>
        <w:rPr>
          <w:sz w:val="11"/>
        </w:rPr>
      </w:pPr>
      <w:r>
        <w:rPr>
          <w:color w:val="000005"/>
          <w:sz w:val="11"/>
        </w:rPr>
        <w:t>5 November 2014 respectively.</w:t>
      </w:r>
    </w:p>
    <w:p>
      <w:pPr>
        <w:pStyle w:val="ListParagraph"/>
        <w:numPr>
          <w:ilvl w:val="0"/>
          <w:numId w:val="4"/>
        </w:numPr>
        <w:tabs>
          <w:tab w:pos="327" w:val="left" w:leader="none"/>
        </w:tabs>
        <w:spacing w:line="240" w:lineRule="auto" w:before="2" w:after="0"/>
        <w:ind w:left="326" w:right="0" w:hanging="171"/>
        <w:jc w:val="left"/>
        <w:rPr>
          <w:sz w:val="11"/>
        </w:rPr>
      </w:pPr>
      <w:r>
        <w:rPr>
          <w:color w:val="000005"/>
          <w:w w:val="102"/>
          <w:sz w:val="11"/>
        </w:rPr>
        <w:t>U</w:t>
      </w:r>
      <w:r>
        <w:rPr>
          <w:color w:val="000005"/>
          <w:w w:val="91"/>
          <w:sz w:val="11"/>
        </w:rPr>
        <w:t>pp</w:t>
      </w:r>
      <w:r>
        <w:rPr>
          <w:color w:val="000005"/>
          <w:w w:val="86"/>
          <w:sz w:val="11"/>
        </w:rPr>
        <w:t>e</w:t>
      </w:r>
      <w:r>
        <w:rPr>
          <w:color w:val="000005"/>
          <w:w w:val="83"/>
          <w:sz w:val="11"/>
        </w:rPr>
        <w:t>r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1"/>
          <w:sz w:val="11"/>
        </w:rPr>
        <w:t>b</w:t>
      </w:r>
      <w:r>
        <w:rPr>
          <w:color w:val="000005"/>
          <w:w w:val="97"/>
          <w:sz w:val="11"/>
        </w:rPr>
        <w:t>o</w:t>
      </w:r>
      <w:r>
        <w:rPr>
          <w:color w:val="000005"/>
          <w:w w:val="94"/>
          <w:sz w:val="11"/>
        </w:rPr>
        <w:t>u</w:t>
      </w:r>
      <w:r>
        <w:rPr>
          <w:color w:val="000005"/>
          <w:w w:val="94"/>
          <w:sz w:val="11"/>
        </w:rPr>
        <w:t>n</w:t>
      </w:r>
      <w:r>
        <w:rPr>
          <w:color w:val="000005"/>
          <w:w w:val="92"/>
          <w:sz w:val="11"/>
        </w:rPr>
        <w:t>d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7"/>
          <w:sz w:val="11"/>
        </w:rPr>
        <w:t>o</w:t>
      </w:r>
      <w:r>
        <w:rPr>
          <w:color w:val="000005"/>
          <w:w w:val="83"/>
          <w:sz w:val="11"/>
        </w:rPr>
        <w:t>f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5"/>
          <w:sz w:val="11"/>
        </w:rPr>
        <w:t>h</w:t>
      </w:r>
      <w:r>
        <w:rPr>
          <w:color w:val="000005"/>
          <w:w w:val="86"/>
          <w:sz w:val="11"/>
        </w:rPr>
        <w:t>e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89"/>
          <w:sz w:val="11"/>
        </w:rPr>
        <w:t>a</w:t>
      </w:r>
      <w:r>
        <w:rPr>
          <w:color w:val="000005"/>
          <w:w w:val="83"/>
          <w:sz w:val="11"/>
        </w:rPr>
        <w:t>r</w:t>
      </w:r>
      <w:r>
        <w:rPr>
          <w:color w:val="000005"/>
          <w:w w:val="96"/>
          <w:sz w:val="11"/>
        </w:rPr>
        <w:t>g</w:t>
      </w:r>
      <w:r>
        <w:rPr>
          <w:color w:val="000005"/>
          <w:w w:val="86"/>
          <w:sz w:val="11"/>
        </w:rPr>
        <w:t>e</w:t>
      </w:r>
      <w:r>
        <w:rPr>
          <w:color w:val="000005"/>
          <w:w w:val="89"/>
          <w:sz w:val="11"/>
        </w:rPr>
        <w:t>t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3"/>
          <w:sz w:val="11"/>
        </w:rPr>
        <w:t>r</w:t>
      </w:r>
      <w:r>
        <w:rPr>
          <w:color w:val="000005"/>
          <w:w w:val="89"/>
          <w:sz w:val="11"/>
        </w:rPr>
        <w:t>a</w:t>
      </w:r>
      <w:r>
        <w:rPr>
          <w:color w:val="000005"/>
          <w:w w:val="89"/>
          <w:sz w:val="11"/>
        </w:rPr>
        <w:t>t</w:t>
      </w:r>
      <w:r>
        <w:rPr>
          <w:color w:val="000005"/>
          <w:w w:val="86"/>
          <w:sz w:val="11"/>
        </w:rPr>
        <w:t>e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3"/>
          <w:sz w:val="11"/>
        </w:rPr>
        <w:t>r</w:t>
      </w:r>
      <w:r>
        <w:rPr>
          <w:color w:val="000005"/>
          <w:w w:val="89"/>
          <w:sz w:val="11"/>
        </w:rPr>
        <w:t>a</w:t>
      </w:r>
      <w:r>
        <w:rPr>
          <w:color w:val="000005"/>
          <w:w w:val="94"/>
          <w:sz w:val="11"/>
        </w:rPr>
        <w:t>n</w:t>
      </w:r>
      <w:r>
        <w:rPr>
          <w:color w:val="000005"/>
          <w:w w:val="96"/>
          <w:sz w:val="11"/>
        </w:rPr>
        <w:t>g</w:t>
      </w:r>
      <w:r>
        <w:rPr>
          <w:color w:val="000005"/>
          <w:w w:val="86"/>
          <w:sz w:val="11"/>
        </w:rPr>
        <w:t>e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7"/>
          <w:sz w:val="11"/>
        </w:rPr>
        <w:t>o</w:t>
      </w:r>
      <w:r>
        <w:rPr>
          <w:color w:val="000005"/>
          <w:w w:val="83"/>
          <w:sz w:val="11"/>
        </w:rPr>
        <w:t>f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107"/>
          <w:sz w:val="11"/>
        </w:rPr>
        <w:t>0</w:t>
      </w:r>
      <w:r>
        <w:rPr>
          <w:color w:val="000005"/>
          <w:w w:val="140"/>
          <w:sz w:val="11"/>
        </w:rPr>
        <w:t>%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7"/>
          <w:sz w:val="11"/>
        </w:rPr>
        <w:t>o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107"/>
          <w:sz w:val="11"/>
        </w:rPr>
        <w:t>0</w:t>
      </w:r>
      <w:r>
        <w:rPr>
          <w:color w:val="000005"/>
          <w:w w:val="59"/>
          <w:sz w:val="11"/>
        </w:rPr>
        <w:t>.</w:t>
      </w:r>
      <w:r>
        <w:rPr>
          <w:color w:val="000005"/>
          <w:w w:val="97"/>
          <w:sz w:val="11"/>
        </w:rPr>
        <w:t>2</w:t>
      </w:r>
      <w:r>
        <w:rPr>
          <w:color w:val="000005"/>
          <w:w w:val="98"/>
          <w:sz w:val="11"/>
        </w:rPr>
        <w:t>5</w:t>
      </w:r>
      <w:r>
        <w:rPr>
          <w:color w:val="000005"/>
          <w:w w:val="140"/>
          <w:sz w:val="11"/>
        </w:rPr>
        <w:t>%</w:t>
      </w:r>
      <w:r>
        <w:rPr>
          <w:color w:val="000005"/>
          <w:w w:val="59"/>
          <w:sz w:val="11"/>
        </w:rPr>
        <w:t>.</w:t>
      </w:r>
    </w:p>
    <w:p>
      <w:pPr>
        <w:pStyle w:val="BodyText"/>
        <w:spacing w:line="268" w:lineRule="auto"/>
        <w:ind w:left="156" w:right="646"/>
      </w:pPr>
      <w:r>
        <w:rPr/>
        <w:br w:type="column"/>
      </w:r>
      <w:r>
        <w:rPr>
          <w:color w:val="000005"/>
          <w:w w:val="95"/>
        </w:rPr>
        <w:t>probably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level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materially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below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its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pre-crisis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average. </w:t>
      </w:r>
      <w:r>
        <w:rPr>
          <w:color w:val="000005"/>
          <w:w w:val="90"/>
        </w:rPr>
        <w:t>Short-term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market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interest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rate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expectations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have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fallen</w:t>
      </w:r>
      <w:r>
        <w:rPr>
          <w:color w:val="000005"/>
          <w:spacing w:val="-19"/>
          <w:w w:val="90"/>
        </w:rPr>
        <w:t> </w:t>
      </w:r>
      <w:r>
        <w:rPr>
          <w:color w:val="000005"/>
          <w:spacing w:val="-6"/>
          <w:w w:val="90"/>
        </w:rPr>
        <w:t>by</w:t>
      </w:r>
    </w:p>
    <w:p>
      <w:pPr>
        <w:pStyle w:val="BodyText"/>
        <w:spacing w:line="268" w:lineRule="auto"/>
        <w:ind w:left="156" w:right="378"/>
      </w:pPr>
      <w:r>
        <w:rPr>
          <w:color w:val="000005"/>
          <w:w w:val="95"/>
        </w:rPr>
        <w:t>½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percentage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point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since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run-up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August</w:t>
      </w:r>
      <w:r>
        <w:rPr>
          <w:color w:val="000005"/>
          <w:spacing w:val="-40"/>
          <w:w w:val="95"/>
        </w:rPr>
        <w:t> </w:t>
      </w:r>
      <w:r>
        <w:rPr>
          <w:i/>
          <w:color w:val="000005"/>
          <w:w w:val="95"/>
        </w:rPr>
        <w:t>Report</w:t>
      </w:r>
      <w:r>
        <w:rPr>
          <w:color w:val="000005"/>
          <w:w w:val="95"/>
        </w:rPr>
        <w:t>,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and imply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market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participants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expect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Bank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rise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gently</w:t>
      </w:r>
    </w:p>
    <w:p>
      <w:pPr>
        <w:pStyle w:val="BodyText"/>
        <w:spacing w:line="213" w:lineRule="auto" w:before="13"/>
        <w:ind w:left="156" w:right="458"/>
      </w:pPr>
      <w:r>
        <w:rPr>
          <w:color w:val="000005"/>
          <w:w w:val="81"/>
        </w:rPr>
        <w:t>f</w:t>
      </w:r>
      <w:r>
        <w:rPr>
          <w:color w:val="000005"/>
          <w:w w:val="82"/>
        </w:rPr>
        <w:t>r</w:t>
      </w:r>
      <w:r>
        <w:rPr>
          <w:color w:val="000005"/>
          <w:w w:val="96"/>
        </w:rPr>
        <w:t>o</w:t>
      </w:r>
      <w:r>
        <w:rPr>
          <w:color w:val="000005"/>
          <w:w w:val="96"/>
        </w:rPr>
        <w:t>m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l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2</w:t>
      </w:r>
      <w:r>
        <w:rPr>
          <w:color w:val="000005"/>
          <w:w w:val="105"/>
        </w:rPr>
        <w:t>0</w:t>
      </w:r>
      <w:r>
        <w:rPr>
          <w:color w:val="000005"/>
          <w:w w:val="78"/>
        </w:rPr>
        <w:t>1</w:t>
      </w:r>
      <w:r>
        <w:rPr>
          <w:color w:val="000005"/>
          <w:w w:val="96"/>
        </w:rPr>
        <w:t>5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6"/>
        </w:rPr>
        <w:t>o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1</w:t>
      </w:r>
      <w:r>
        <w:rPr>
          <w:rFonts w:ascii="Times New Roman" w:hAnsi="Times New Roman"/>
          <w:color w:val="000005"/>
          <w:w w:val="73"/>
        </w:rPr>
        <w:t>3</w:t>
      </w:r>
      <w:r>
        <w:rPr>
          <w:rFonts w:ascii="Times New Roman" w:hAnsi="Times New Roman"/>
          <w:color w:val="000005"/>
          <w:w w:val="57"/>
        </w:rPr>
        <w:t>/</w:t>
      </w:r>
      <w:r>
        <w:rPr>
          <w:rFonts w:ascii="Times New Roman" w:hAnsi="Times New Roman"/>
          <w:color w:val="000005"/>
          <w:w w:val="73"/>
          <w:position w:val="-5"/>
        </w:rPr>
        <w:t>4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2"/>
        </w:rPr>
        <w:t>r</w:t>
      </w:r>
      <w:r>
        <w:rPr>
          <w:color w:val="000005"/>
          <w:w w:val="84"/>
        </w:rPr>
        <w:t>ee</w:t>
      </w:r>
      <w:r>
        <w:rPr>
          <w:color w:val="000005"/>
          <w:spacing w:val="-16"/>
        </w:rPr>
        <w:t> </w:t>
      </w:r>
      <w:r>
        <w:rPr>
          <w:color w:val="000005"/>
          <w:w w:val="94"/>
        </w:rPr>
        <w:t>y</w:t>
      </w:r>
      <w:r>
        <w:rPr>
          <w:color w:val="000005"/>
          <w:w w:val="84"/>
        </w:rPr>
        <w:t>e</w:t>
      </w:r>
      <w:r>
        <w:rPr>
          <w:color w:val="000005"/>
          <w:w w:val="87"/>
        </w:rPr>
        <w:t>a</w:t>
      </w:r>
      <w:r>
        <w:rPr>
          <w:color w:val="000005"/>
          <w:w w:val="82"/>
        </w:rPr>
        <w:t>r</w:t>
      </w:r>
      <w:r>
        <w:rPr>
          <w:color w:val="000005"/>
          <w:w w:val="93"/>
        </w:rPr>
        <w:t>s</w:t>
      </w:r>
      <w:r>
        <w:rPr>
          <w:color w:val="000005"/>
          <w:w w:val="61"/>
        </w:rPr>
        <w:t>’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78"/>
        </w:rPr>
        <w:t>i</w:t>
      </w:r>
      <w:r>
        <w:rPr>
          <w:color w:val="000005"/>
          <w:w w:val="96"/>
        </w:rPr>
        <w:t>m</w:t>
      </w:r>
      <w:r>
        <w:rPr>
          <w:color w:val="000005"/>
          <w:w w:val="84"/>
        </w:rPr>
        <w:t>e</w:t>
      </w:r>
      <w:r>
        <w:rPr>
          <w:color w:val="000005"/>
          <w:w w:val="58"/>
        </w:rPr>
        <w:t>.</w:t>
      </w:r>
      <w:r>
        <w:rPr>
          <w:color w:val="000005"/>
        </w:rPr>
        <w:t> </w:t>
      </w:r>
      <w:r>
        <w:rPr>
          <w:color w:val="000005"/>
          <w:spacing w:val="-31"/>
        </w:rPr>
        <w:t> </w:t>
      </w:r>
      <w:r>
        <w:rPr>
          <w:color w:val="000005"/>
          <w:w w:val="87"/>
        </w:rPr>
        <w:t>E</w:t>
      </w:r>
      <w:r>
        <w:rPr>
          <w:color w:val="000005"/>
          <w:w w:val="85"/>
        </w:rPr>
        <w:t>c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</w:t>
      </w:r>
      <w:r>
        <w:rPr>
          <w:color w:val="000005"/>
          <w:w w:val="96"/>
        </w:rPr>
        <w:t>o</w:t>
      </w:r>
      <w:r>
        <w:rPr>
          <w:color w:val="000005"/>
          <w:w w:val="96"/>
        </w:rPr>
        <w:t>m</w:t>
      </w:r>
      <w:r>
        <w:rPr>
          <w:color w:val="000005"/>
          <w:w w:val="78"/>
        </w:rPr>
        <w:t>i</w:t>
      </w:r>
      <w:r>
        <w:rPr>
          <w:color w:val="000005"/>
          <w:w w:val="93"/>
        </w:rPr>
        <w:t>s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s </w:t>
      </w:r>
      <w:r>
        <w:rPr>
          <w:color w:val="000005"/>
          <w:w w:val="90"/>
        </w:rPr>
        <w:t>surveyed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by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Reuters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had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a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median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expectation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that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Bank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Rate</w:t>
      </w:r>
    </w:p>
    <w:p>
      <w:pPr>
        <w:pStyle w:val="BodyText"/>
        <w:spacing w:line="268" w:lineRule="auto" w:before="34"/>
        <w:ind w:left="156" w:right="1035"/>
      </w:pPr>
      <w:r>
        <w:rPr>
          <w:color w:val="000005"/>
          <w:w w:val="95"/>
        </w:rPr>
        <w:t>would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2½%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end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2017,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with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first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rise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in </w:t>
      </w:r>
      <w:r>
        <w:rPr>
          <w:color w:val="000005"/>
        </w:rPr>
        <w:t>2015</w:t>
      </w:r>
      <w:r>
        <w:rPr>
          <w:color w:val="000005"/>
          <w:spacing w:val="-17"/>
        </w:rPr>
        <w:t> </w:t>
      </w:r>
      <w:r>
        <w:rPr>
          <w:color w:val="000005"/>
        </w:rPr>
        <w:t>Q1.</w:t>
      </w:r>
    </w:p>
    <w:p>
      <w:pPr>
        <w:pStyle w:val="BodyText"/>
        <w:spacing w:line="268" w:lineRule="auto" w:before="160"/>
        <w:ind w:left="156" w:right="608"/>
      </w:pPr>
      <w:r>
        <w:rPr>
          <w:color w:val="000005"/>
          <w:w w:val="95"/>
        </w:rPr>
        <w:t>In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United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States,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Federal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Open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Market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Committee concluded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its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programme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asset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purchases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following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its October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meeting.</w:t>
      </w:r>
      <w:r>
        <w:rPr>
          <w:color w:val="000005"/>
          <w:spacing w:val="-20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also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reiterated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its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guidance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will </w:t>
      </w:r>
      <w:r>
        <w:rPr>
          <w:color w:val="000005"/>
          <w:w w:val="90"/>
        </w:rPr>
        <w:t>probably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remain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appropriate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maintain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current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target </w:t>
      </w:r>
      <w:r>
        <w:rPr>
          <w:color w:val="000005"/>
          <w:w w:val="95"/>
        </w:rPr>
        <w:t>range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federal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funds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considerable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period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of time.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Market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imply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interest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will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slightly lower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next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three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years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implied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path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 time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August</w:t>
      </w:r>
      <w:r>
        <w:rPr>
          <w:color w:val="000005"/>
          <w:spacing w:val="-36"/>
          <w:w w:val="95"/>
        </w:rPr>
        <w:t> </w:t>
      </w:r>
      <w:r>
        <w:rPr>
          <w:i/>
          <w:color w:val="000005"/>
          <w:w w:val="95"/>
        </w:rPr>
        <w:t>Report</w:t>
      </w:r>
      <w:r>
        <w:rPr>
          <w:color w:val="000005"/>
          <w:w w:val="95"/>
        </w:rPr>
        <w:t>.</w:t>
      </w:r>
      <w:r>
        <w:rPr>
          <w:color w:val="000005"/>
          <w:spacing w:val="-16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expected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increase </w:t>
      </w:r>
      <w:r>
        <w:rPr>
          <w:color w:val="000005"/>
        </w:rPr>
        <w:t>from</w:t>
      </w:r>
      <w:r>
        <w:rPr>
          <w:color w:val="000005"/>
          <w:spacing w:val="-43"/>
        </w:rPr>
        <w:t> </w:t>
      </w:r>
      <w:r>
        <w:rPr>
          <w:color w:val="000005"/>
        </w:rPr>
        <w:t>around</w:t>
      </w:r>
      <w:r>
        <w:rPr>
          <w:color w:val="000005"/>
          <w:spacing w:val="-43"/>
        </w:rPr>
        <w:t> </w:t>
      </w:r>
      <w:r>
        <w:rPr>
          <w:color w:val="000005"/>
        </w:rPr>
        <w:t>the</w:t>
      </w:r>
      <w:r>
        <w:rPr>
          <w:color w:val="000005"/>
          <w:spacing w:val="-42"/>
        </w:rPr>
        <w:t> </w:t>
      </w:r>
      <w:r>
        <w:rPr>
          <w:color w:val="000005"/>
        </w:rPr>
        <w:t>end</w:t>
      </w:r>
      <w:r>
        <w:rPr>
          <w:color w:val="000005"/>
          <w:spacing w:val="-43"/>
        </w:rPr>
        <w:t> </w:t>
      </w:r>
      <w:r>
        <w:rPr>
          <w:color w:val="000005"/>
        </w:rPr>
        <w:t>of</w:t>
      </w:r>
      <w:r>
        <w:rPr>
          <w:color w:val="000005"/>
          <w:spacing w:val="-43"/>
        </w:rPr>
        <w:t> </w:t>
      </w:r>
      <w:r>
        <w:rPr>
          <w:color w:val="000005"/>
        </w:rPr>
        <w:t>2015</w:t>
      </w:r>
      <w:r>
        <w:rPr>
          <w:color w:val="000005"/>
          <w:spacing w:val="-43"/>
        </w:rPr>
        <w:t> </w:t>
      </w:r>
      <w:r>
        <w:rPr>
          <w:color w:val="000005"/>
        </w:rPr>
        <w:t>to</w:t>
      </w:r>
      <w:r>
        <w:rPr>
          <w:color w:val="000005"/>
          <w:spacing w:val="-42"/>
        </w:rPr>
        <w:t> </w:t>
      </w:r>
      <w:r>
        <w:rPr>
          <w:color w:val="000005"/>
        </w:rPr>
        <w:t>around</w:t>
      </w:r>
      <w:r>
        <w:rPr>
          <w:color w:val="000005"/>
          <w:spacing w:val="-43"/>
        </w:rPr>
        <w:t> </w:t>
      </w:r>
      <w:r>
        <w:rPr>
          <w:color w:val="000005"/>
        </w:rPr>
        <w:t>2%</w:t>
      </w:r>
      <w:r>
        <w:rPr>
          <w:color w:val="000005"/>
          <w:spacing w:val="-43"/>
        </w:rPr>
        <w:t> </w:t>
      </w:r>
      <w:r>
        <w:rPr>
          <w:color w:val="000005"/>
        </w:rPr>
        <w:t>in</w:t>
      </w:r>
      <w:r>
        <w:rPr>
          <w:color w:val="000005"/>
          <w:spacing w:val="-42"/>
        </w:rPr>
        <w:t> </w:t>
      </w:r>
      <w:r>
        <w:rPr>
          <w:color w:val="000005"/>
        </w:rPr>
        <w:t>three</w:t>
      </w:r>
      <w:r>
        <w:rPr>
          <w:color w:val="000005"/>
          <w:spacing w:val="-43"/>
        </w:rPr>
        <w:t> </w:t>
      </w:r>
      <w:r>
        <w:rPr>
          <w:color w:val="000005"/>
        </w:rPr>
        <w:t>years’ time.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4454" w:space="873"/>
            <w:col w:w="5542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01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bookmarkStart w:name="Exchange rates" w:id="15"/>
      <w:bookmarkEnd w:id="15"/>
      <w:r>
        <w:rPr/>
      </w:r>
      <w:r>
        <w:rPr>
          <w:b/>
          <w:color w:val="8D0041"/>
          <w:w w:val="95"/>
          <w:sz w:val="18"/>
        </w:rPr>
        <w:t>Chart</w:t>
      </w:r>
      <w:r>
        <w:rPr>
          <w:b/>
          <w:color w:val="8D0041"/>
          <w:spacing w:val="-20"/>
          <w:w w:val="95"/>
          <w:sz w:val="18"/>
        </w:rPr>
        <w:t> </w:t>
      </w:r>
      <w:r>
        <w:rPr>
          <w:b/>
          <w:color w:val="8D0041"/>
          <w:w w:val="95"/>
          <w:sz w:val="18"/>
        </w:rPr>
        <w:t>1.2</w:t>
      </w:r>
      <w:r>
        <w:rPr>
          <w:b/>
          <w:color w:val="8D0041"/>
          <w:spacing w:val="17"/>
          <w:w w:val="95"/>
          <w:sz w:val="18"/>
        </w:rPr>
        <w:t> </w:t>
      </w:r>
      <w:r>
        <w:rPr>
          <w:color w:val="8D0041"/>
          <w:w w:val="95"/>
          <w:sz w:val="18"/>
        </w:rPr>
        <w:t>Equity</w:t>
      </w:r>
      <w:r>
        <w:rPr>
          <w:color w:val="8D0041"/>
          <w:spacing w:val="-17"/>
          <w:w w:val="95"/>
          <w:sz w:val="18"/>
        </w:rPr>
        <w:t> </w:t>
      </w:r>
      <w:r>
        <w:rPr>
          <w:color w:val="8D0041"/>
          <w:w w:val="95"/>
          <w:sz w:val="18"/>
        </w:rPr>
        <w:t>prices</w:t>
      </w:r>
      <w:r>
        <w:rPr>
          <w:color w:val="8D0041"/>
          <w:spacing w:val="-18"/>
          <w:w w:val="95"/>
          <w:sz w:val="18"/>
        </w:rPr>
        <w:t> </w:t>
      </w:r>
      <w:r>
        <w:rPr>
          <w:color w:val="8D0041"/>
          <w:w w:val="95"/>
          <w:sz w:val="18"/>
        </w:rPr>
        <w:t>fell</w:t>
      </w:r>
      <w:r>
        <w:rPr>
          <w:color w:val="8D0041"/>
          <w:spacing w:val="-17"/>
          <w:w w:val="95"/>
          <w:sz w:val="18"/>
        </w:rPr>
        <w:t> </w:t>
      </w:r>
      <w:r>
        <w:rPr>
          <w:color w:val="8D0041"/>
          <w:w w:val="95"/>
          <w:sz w:val="18"/>
        </w:rPr>
        <w:t>before</w:t>
      </w:r>
      <w:r>
        <w:rPr>
          <w:color w:val="8D0041"/>
          <w:spacing w:val="-18"/>
          <w:w w:val="95"/>
          <w:sz w:val="18"/>
        </w:rPr>
        <w:t> </w:t>
      </w:r>
      <w:r>
        <w:rPr>
          <w:color w:val="8D0041"/>
          <w:w w:val="95"/>
          <w:sz w:val="18"/>
        </w:rPr>
        <w:t>recovering</w:t>
      </w:r>
      <w:r>
        <w:rPr>
          <w:color w:val="8D0041"/>
          <w:spacing w:val="-17"/>
          <w:w w:val="95"/>
          <w:sz w:val="18"/>
        </w:rPr>
        <w:t> </w:t>
      </w:r>
      <w:r>
        <w:rPr>
          <w:color w:val="8D0041"/>
          <w:w w:val="95"/>
          <w:sz w:val="18"/>
        </w:rPr>
        <w:t>somewhat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000005"/>
          <w:sz w:val="16"/>
        </w:rPr>
        <w:t>International equity prices</w:t>
      </w:r>
      <w:r>
        <w:rPr>
          <w:color w:val="000005"/>
          <w:position w:val="4"/>
          <w:sz w:val="12"/>
        </w:rPr>
        <w:t>(a)</w:t>
      </w:r>
    </w:p>
    <w:p>
      <w:pPr>
        <w:spacing w:before="153"/>
        <w:ind w:left="0" w:right="388" w:firstLine="0"/>
        <w:jc w:val="right"/>
        <w:rPr>
          <w:sz w:val="12"/>
        </w:rPr>
      </w:pPr>
      <w:r>
        <w:rPr/>
        <w:pict>
          <v:group style="position:absolute;margin-left:39.685001pt;margin-top:16.032705pt;width:184.8pt;height:142.25pt;mso-position-horizontal-relative:page;mso-position-vertical-relative:paragraph;z-index:-20658688" coordorigin="794,321" coordsize="3696,2845">
            <v:rect style="position:absolute;left:798;top:325;width:3686;height:2835" filled="false" stroked="true" strokeweight=".5pt" strokecolor="#231f20">
              <v:stroke dashstyle="solid"/>
            </v:rect>
            <v:line style="position:absolute" from="4205,329" to="4205,3149" stroked="true" strokeweight=".5pt" strokecolor="#231f20">
              <v:stroke dashstyle="solid"/>
            </v:line>
            <v:shape style="position:absolute;left:967;top:458;width:3344;height:2250" coordorigin="968,459" coordsize="3344,2250" path="m3968,1378l3968,1383,3970,1375,3970,1385,3973,1390,3975,1395,3977,1395,3977,1380,3980,1412,3980,1449,3984,1495,3984,1488,3987,1480,3987,1483,3989,1483,3991,1507,3994,1529,3994,1531,3996,1500,3996,1480,4001,1485,4001,1461,4003,1439,4003,1458,4006,1429,4008,1412,4010,1424,4013,1446,4013,1424,4015,1427,4017,1434,4017,1432,4020,1414,4020,1405,4024,1446,4024,1432,4027,1424,4027,1395,4029,1405,4031,1434,4034,1432,4034,1461,4036,1466,4036,1478,4041,1466,4041,1441,4043,1446,4043,1471,4046,1461,4048,1436,4050,1427,4050,1400,4053,1383,4053,1358,4057,1334,4057,1317,4060,1307,4060,1319,4062,1315,4064,1310,4067,1290,4067,1283,4069,1266,4069,1280,4074,1290,4074,1319,4076,1315,4076,1297,4079,1290,4081,1293,4083,1297,4083,1310,4086,1310,4086,1336,4090,1336,4090,1319,4093,1332,4093,1329,4095,1312,4097,1317,4100,1310,4102,1297,4102,1302,4107,1280,4107,1263,4109,1239,4109,1246,4112,1239,4114,1229,4116,1244,4116,1239,4119,1215,4119,1210,4123,1215,4123,1237,4126,1222,4128,1249,4130,1244,4133,1229,4133,1241,4135,1232,4135,1205,4140,1195,4140,1173,4142,1178,4142,1180,4145,1195,4147,1202,4149,1210,4149,1207,4152,1193,4152,1207,4154,1212,4156,1198,4156,1215,4159,1200,4159,1202,4163,1190,4166,1166,4166,1161,4168,1161,4171,1156,4173,1156,4173,1166,4175,1161,4175,1171,4180,1159,4180,1151,4182,1149,4182,1161,4185,1159,4187,1159,4189,1129,4189,1122,4192,1115,4192,1120,4196,1120,4196,1115,4199,1120,4199,1154,4201,1166,4203,1144,4206,1159,4206,1176,4208,1190,4208,1205,4213,1163,4213,1156,4215,1139,4215,1137,4218,1129,4220,1124,4222,1105,4222,1102,4225,1112,4225,1110,4229,1102,4229,1098,4232,1081,4232,1098,4234,1095,4236,1090,4239,1100,4239,1063,4241,1066,4241,1073,4246,1078,4246,1098,4248,1129,4248,1144,4251,1163,4253,1178,4255,1183,4255,1161,4258,1176,4258,1183,4262,1217,4262,1237,4265,1229,4265,1254,4267,1258,4269,1295,4272,1307,4272,1329,4274,1339,4274,1327,4279,1293,4281,1324,4281,1300,4284,1346,4286,1341,4288,1341,4288,1363,4288,1395,4291,1380,4293,1368,4295,1366,4295,1354,4298,1366,4298,1361,4302,1375m968,1507l968,1522,970,1558,970,1590,975,1602,975,1631,977,1658,977,1641,980,1614,982,1583,984,1588,984,1590,987,1583,992,1566,992,1561,994,1534,994,1541,996,1570,999,1588,1001,1575,1001,1570,1003,1541,1003,1524,1008,1519,1008,1502,1010,1502,1010,1512,1013,1512,1015,1544,1015,1536,1017,1502,1017,1485,1020,1480,1022,1475,1025,1483,1025,1478,1027,1463,1027,1473,1032,1471,1032,1546,1034,1585,1034,1619,1036,1631,1039,1717,1041,1666,1041,1661,1043,1619,1043,1602,1048,1588,1048,1602,1050,1646,1050,1617,1053,1619,1055,1590,1058,1578,1058,1551,1060,1519,1060,1514,1065,1510,1065,1519,1067,1539,1067,1512,1069,1500,1072,1502,1074,1480,1074,1453,1076,1446,1081,1429,1081,1422,1083,1412,1083,1414,1086,1400,1088,1368,1091,1375,1091,1383,1093,1410,1093,1373,1098,1368,1098,1371,1100,1363,1100,1361,1102,1383,1105,1397,1107,1397,1107,1383,1109,1354,1109,1332,1114,1322,1114,1336,1116,1324,1116,1336,1119,1344,1121,1324,1124,1339,1124,1310,1126,1312,1126,1305,1131,1285,1131,1276,1133,1280,1133,1312,1135,1307,1138,1300,1140,1305,1140,1322,1142,1283,1142,1239,1147,1232,1147,1229,1149,1258,1149,1271,1149,1302,1154,1283,1157,1280,1157,1227,1159,1195,1161,1163,1164,1163,1164,1156,1166,1149,1166,1156,1171,1173,1171,1190,1173,1205,1173,1176,1175,1168,1178,1134,1180,1093,1180,1076,1182,1073,1182,1051,1187,1017,1187,1024,1190,1029,1190,988,1192,949,1194,963,1197,963,1197,983,1199,954,1199,937,1204,905,1204,922,1206,944,1206,1012,1208,1102,1211,1078,1213,1032,1213,1129,1215,1115,1220,1171,1220,1159,1222,1083,1222,1117,1225,1210,1227,1183,1230,1222,1230,1285,1232,1429,1232,1427,1237,1336,1237,1341,1239,1276,1239,1229,1241,1219,1244,1168,1246,1193,1246,1198,1248,1163,1248,1098,1253,1085,1253,1088,1255,1102,1255,1081,1258,1095,1260,1129,1263,1095,1263,1093,1265,1061,1265,1046,1270,1068,1270,1044,1272,949,1272,929,1274,910,1277,876,1279,888,1279,859,1281,803,1281,798,1286,766,1286,698,1286,727,1288,744,1288,693,1293,683,1293,656,1296,630,1296,583,1298,617,1300,581,1303,620,1303,608,1305,610,1305,649,1310,725,1310,637,1312,644,1312,598,1314,527,1317,459,1319,476,1319,461,1321,486,1321,530,1326,591,1326,544,1329,549,1329,603,1331,613,1333,729,1336,708,1336,608,1338,647,1338,695,1343,742,1343,739,1345,839,1345,849,1347,847,1350,808,1352,842,1352,803,1354,742,1354,703,1359,700,1359,693,1362,634,1362,605,1364,600,1366,615,1369,610,1369,627,1371,703,1371,749,1376,851,1376,837,1378,820,1378,822,1380,771,1383,715,1385,715,1385,700,1387,688,1387,690,1392,695,1395,722,1395,742,1397,747,1399,793,1402,759,1402,742,1404,756,1404,776,1409,766,1409,822,1411,944,1411,961,1413,973,1416,1141,1418,1217,1418,1180,1420,1107,1420,1037,1423,1098,1425,1059,1425,1088,1428,1095,1428,1015,1432,959,1432,995,1435,1054,1435,1078,1437,1078,1439,1107,1442,1063,1442,1037,1444,976,1444,981,1449,959,1449,929,1451,966,1451,927,1453,937,1456,910,1458,881,1458,834,1460,832,1460,893,1465,951,1465,973,1468,959,1468,954,1470,1022,1472,1081,1475,1020,1475,985,1477,1066,1477,1085,1482,1207,1482,1154,1484,1154,1484,1202,1486,1188,1489,1134,1491,1054,1491,1046,1493,1049,1493,1034,1498,1054,1498,1032,1501,971,1501,956,1503,951,1505,912,1508,929,1508,937,1510,917,1510,912,1515,951,1515,937,1517,900,1517,876,1519,873,1522,844,1524,837,1524,832,1526,844,1526,839,1531,825,1531,861,1534,832,1534,829,1536,793,1538,786,1541,771,1541,795,1543,820,1543,839,1548,827,1548,798,1550,793,1550,756,1552,708,1555,686,1557,725,1557,727,1559,756,1559,790,1562,827,1564,832,1564,822,1567,808,1567,786,1571,790,1571,834,1574,878,1574,851,1576,854,1578,893,1581,968,1581,985,1583,1007,1583,1015,1588,983,1588,954,1590,966,1590,998,1592,1039,1595,1066,1597,1088,1597,1049,1600,1066,1600,1105,1604,1098,1604,1144,1607,1176,1607,1234,1609,1244,1611,1222,1614,1263,1614,1227,1616,1227,1616,1210,1621,1210,1621,1278,1623,1280,1623,1239,1625,1263,1628,1215,1630,1229,1630,1193,1633,1212,1633,1258,1637,1258,1637,1280,1640,1222,1640,1215,1642,1244,1644,1300,1647,1322,1647,1290,1649,1300,1649,1346,1654,1344,1654,1366,1656,1388,1656,1361,1658,1393,1661,1422,1663,1466,1663,1417,1666,1429,1666,1432,1670,1446,1670,1475,1673,1439,1673,1429,1675,1432,1677,1488,1680,1502,1680,1544,1682,1592,1682,1641,1687,1568,1687,1653,1689,1680,1689,1729,1691,1687,1694,1765,1696,1868,1696,1909,1696,1912,1699,1714,1701,1690,1703,1751,1703,1748,1706,1731,1706,1768,1710,1892,1710,1863,1713,1865,1713,1931,1715,1978,1717,2158,1720,2187,1720,2324,1722,2290,1722,2358,1727,2248,1727,2151,1729,2280,1729,2397,1731,2419,1734,2363,1736,2389,1736,2504,1739,2555,1739,2660,1743,2709,1743,2631,1746,2572,1746,2436,1748,2414,1750,2377,1753,2331,1753,2338,1755,2446,1755,2428,1760,2382,1760,2450,1762,2506,1762,2531,1764,2516,1767,2541,1769,2592,1769,2619,1772,2684,1772,2675,1776,2628,1776,2592,1779,2560,1779,2526,1781,2524,1783,2558,1786,2589,1786,2584,1788,2589,1788,2599,1793,2499,1793,2497,1795,2433,1795,2416,1797,2460,1800,2433,1802,2409,1802,2372,1805,2363,1805,2385,1809,2421,1809,2450,1812,2455,1812,2460,1814,2460,1816,2446,1819,2426,1819,2421,1821,2419,1821,2387,1826,2341,1826,2319,1828,2350,1828,2392,1830,2411,1833,2458,1833,2463,1835,2485,1835,2526,1838,2497,1840,2506,1842,2548,1842,2555,1845,2555,1845,2575,1849,2553,1849,2545,1852,2509,1852,2511,1854,2519,1856,2548,1859,2528,1859,2502,1861,2499,1861,2446,1866,2428,1866,2436,1868,2455,1868,2485,1871,2455,1873,2472,1875,2541,1875,2550,1878,2538,1878,2587,1882,2567,1882,2584,1885,2580,1885,2577,1887,2594,1889,2655,1892,2653,1892,2609,1894,2623,1899,2631,1899,2587,1901,2560,1901,2553,1904,2521,1906,2492,1908,2487,1908,2482,1911,2446,1911,2458,1915,2392,1915,2385,1918,2370,1918,2338,1920,2360,1922,2436,1925,2414,1925,2387,1927,2304,1927,2294,1932,2280,1932,2297,1934,2311,1934,2255,1937,2246,1939,2236,1941,2221,1941,2226,1944,2214,1944,2229,1948,2253,1948,2268,1951,2263,1951,2236,1953,2216,1955,2253,1958,2277,1958,2221,1960,2177,1965,2080,1965,2073,1967,2053,1967,2046,1967,2019,1972,2024,1972,2029,1974,2058,1974,2085,1977,2063,1979,2012,1981,1968,1981,1941,1984,1980,1984,1965,1988,1963,1988,1982,1991,1946,1991,1926,1993,1897,1995,1824,1998,1841,1998,1870,2000,1875,2000,1863,2005,1900,2005,1902,2007,1856,2007,1851,2010,1853,2012,1904,2014,1919,2014,1958,2017,1973,2017,1956,2021,1990,2021,2024,2024,1978,2024,1956,2026,1926,2028,1919,2031,1929,2031,1897,2033,1914,2038,1953,2038,1956,2040,1982,2040,1978,2043,1992,2045,2024,2047,1982,2047,1917,2050,1897,2050,1873,2054,1812,2054,1802,2057,1812,2057,1773,2059,1768,2061,1744,2064,1736,2064,1773,2066,1744,2066,1717,2071,1666,2071,1675,2073,1690,2073,1687,2076,1695,2078,1690,2080,1714,2080,1726,2083,1687,2083,1695,2087,1778,2087,1765,2090,1770,2090,1734,2092,1714,2094,1673,2097,1680,2097,1697,2099,1717,2099,1697,2104,1729,2104,1722,2104,1751,2106,1724,2106,1692,2111,1663,2111,1624,2113,1627,2113,1607,2116,1590,2118,1614,2120,1590,2120,1541,2123,1524,2123,1527,2127,1546,2127,1517,2130,1527,2130,1553,2132,1553,2134,1563,2137,1541,2137,1539,2139,1546,2139,1570,2144,1556,2144,1510,2146,1502,2146,1473,2149,1456,2151,1446,2153,1444,2153,1390,2156,1383,2156,1407,2160,1378,2160,1390,2163,1400,2163,1419,2165,1402,2167,1405,2170,1456,2170,1531,2172,1519,2172,1539,2177,1546,2177,1566,2179,1507,2179,1497,2182,1483,2184,1422,2186,1414,2186,1390,2189,1424,2189,1414,2193,1366,2193,1371,2196,1366,2196,1400,2198,1410,2200,1378,2203,1390,2203,1375,2205,1427,2205,1471,2210,1439,2210,1388,2212,1368,2212,1356,2215,1363,2217,1371,2219,1397,2219,1414,2222,1410,2222,1390,2226,1373,2226,1383,2229,1388,2229,1434,2231,1446,2233,1456,2236,1436,2236,1410,2238,1388,2238,1385,2241,1368,2243,1371,2243,1368,2245,1346,2250,1310,2250,1280,2252,1266,2252,1283,2255,1278,2257,1249,2259,1266,2259,1290,2262,1285,2262,1293,2266,1288,2266,1285,2269,1327,2269,1368,2271,1412,2274,1424,2276,1478,2276,1502,2278,1473,2278,1490,2283,1488,2283,1471,2285,1441,2285,1507,2288,1580,2290,1590,2292,1553,2292,1544,2295,1517,2295,1519,2299,1512,2299,1492,2302,1461,2302,1466,2304,1490,2307,1463,2309,1473,2309,1490,2311,1517,2311,1483,2316,1453,2316,1422,2318,1405,2318,1419,2321,1383,2323,1356,2325,1356,2325,1336,2328,1346,2328,1339,2332,1363,2332,1341,2335,1305,2335,1317,2337,1324,2339,1346,2342,1334,2342,1341,2344,1346,2344,1336,2349,1310,2349,1297,2351,1293,2351,1251,2354,1246,2356,1227,2358,1219,2358,1210,2361,1227,2361,1207,2365,1215,2365,1234,2368,1202,2368,1200,2370,1239,2372,1290,2375,1261,2375,1251,2377,1268,2377,1258,2380,1229,2382,1268,2382,1307,2384,1285,2384,1268,2389,1300,2389,1344,2391,1395,2391,1451,2394,1505,2396,1402,2398,1424,2398,1402,2401,1383,2401,1422,2405,1473,2408,1549,2408,1619,2410,1609,2413,1597,2415,1687,2415,1617,2417,1563,2417,1531,2422,1507,2422,1556,2424,1553,2424,1512,2427,1541,2429,1600,2431,1597,2431,1588,2434,1556,2434,1531,2438,1497,2438,1478,2441,1463,2441,1453,2443,1439,2446,1375,2448,1402,2448,1422,2450,1441,2450,1453,2455,1444,2455,1512,2457,1529,2457,1551,2460,1541,2462,1541,2464,1497,2467,1471,2467,1444,2471,1441,2471,1429,2474,1417,2474,1429,2476,1451,2479,1461,2481,1439,2481,1410,2483,1388,2483,1368,2488,1356,2488,1344,2490,1341,2490,1336,2493,1341,2495,1288,2497,1295,2497,1290,2500,1290,2500,1293,2504,1280,2504,1315,2507,1366,2507,1380,2509,1371,2512,1358,2514,1336,2514,1334,2516,1351,2519,1356,2521,1388,2521,1414,2523,1407,2523,1397,2528,1390,2528,1397,2530,1346,2530,1332,2533,1310,2535,1290,2537,1305,2537,1310,2540,1297,2540,1288,2545,1234,2545,1229,2547,1222,2547,1241,2549,1229,2552,1207,2554,1207,2554,1198,2556,1200,2556,1185,2561,1163,2563,1141,2563,1127,2566,1100,2568,1088,2570,1073,2570,1049,2573,1059,2573,1063,2577,1046,2577,1068,2580,1020,2580,995,2582,1010,2585,1034,2587,1071,2587,1061,2589,1049,2589,1051,2594,1027,2594,1022,2596,1068,2596,1059,2599,1051,2601,1012,2603,1005,2603,983,2606,934,2606,922,2611,927,2613,944,2613,966,2615,1012,2618,1027,2620,1063,2620,1081,2622,1037,2622,1034,2627,1032,2627,1090,2629,1073,2629,1068,2632,1115,2634,1115,2636,1127,2636,1071,2639,1029,2639,1010,2643,998,2643,988,2646,1027,2646,1024,2648,1027,2651,1007,2651,993,2653,1015,2653,1034,2655,1027,2658,1037,2660,1003,2660,998,2662,995,2662,998,2667,1003,2667,1000,2669,971,2669,949,2672,934,2674,905,2676,900,2676,910,2679,925,2679,946,2684,973,2684,956,2686,905,2688,912,2691,927,2693,915,2693,910,2695,956,2695,973,2700,973,2702,956,2702,959,2705,998,2707,1017,2709,988,2709,976,2712,981,2712,990,2717,993,2717,998,2719,1039,2719,1093,2721,1088,2724,1051,2726,1056,2726,1044,2728,1034,2728,1010,2733,1012,2733,1061,2735,1076,2735,1098,2738,1066,2740,1046,2742,1034,2742,1032,2745,995,2745,968,2750,983,2750,973,2752,976,2752,1024,2754,1044,2757,1022,2759,1085,2759,1076,2761,1088,2761,1068,2766,1039,2766,1015,2768,1005,2768,978,2771,954,2773,968,2775,956,2775,915,2778,885,2778,849,2783,829,2783,825,2785,803,2785,805,2787,795,2790,810,2790,868,2792,849,2792,856,2794,859,2797,907,2799,895,2799,825,2801,795,2806,800,2806,803,2808,805,2808,810,2811,800,2813,795,2816,847,2816,885,2818,907,2818,905,2823,907,2823,895,2825,898,2825,944,2827,951,2830,973,2832,981,2832,956,2834,963,2834,961,2839,1029,2839,1003,2841,1020,2841,981,2844,944,2846,944,2848,893,2848,895,2851,915,2851,925,2856,942,2856,932,2858,949,2858,959,2860,993,2863,1003,2865,978,2865,995,2867,1046,2867,1056,2872,1071,2872,1032,2874,1024,2874,1051,2877,1024,2879,1034,2881,1012,2881,983,2884,949,2884,922,2889,888,2889,898,2891,910,2891,893,2893,903,2896,956,2898,1012,2898,968,2900,976,2905,1007,2905,993,2907,971,2907,956,2910,929,2912,944,2914,922,2914,942,2917,949,2917,968,2922,944,2922,998,2924,1059,2924,1134,2924,1215,2929,1344,2929,1400,2931,1368,2931,1346,2933,1346,2936,1285,2938,1273,2938,1258,2940,1332,2940,1395,2945,1407,2945,1356,2947,1375,2947,1388,2950,1380,2952,1307,2955,1285,2955,1237,2957,1224,2957,1263,2962,1346,2962,1351,2964,1295,2964,1285,2966,1339,2969,1397,2971,1410,2971,1441,2973,1412,2973,1378,2978,1449,2978,1444,2980,1473,2980,1624,2983,1673,2985,1697,2988,1590,2988,1597,2990,1588,2990,1624,2995,1697,2995,1748,2997,1736,2997,1666,2999,1614,3002,1578,3004,1551,3004,1514,3006,1497,3006,1485,3011,1471,3011,1510,3013,1490,3013,1556,3016,1524,3018,1449,3021,1434,3021,1422,3023,1336,3023,1295,3028,1332,3028,1400,3030,1378,3030,1385,3032,1346,3035,1344,3037,1344,3037,1371,3039,1436,3039,1393,3044,1378,3044,1397,3046,1422,3046,1441,3049,1488,3051,1549,3054,1551,3054,1612,3056,1605,3056,1631,3061,1568,3061,1551,3061,1502,3063,1424,3063,1419,3068,1407,3068,1439,3070,1424,3070,1453,3072,1488,3075,1512,3077,1531,3077,1566,3079,1583,3079,1563,3084,1602,3084,1573,3087,1534,3087,1524,3089,1505,3091,1505,3094,1512,3094,1541,3096,1539,3096,1534,3101,1531,3101,1473,3103,1478,3103,1492,3105,1505,3108,1495,3110,1451,3112,1439,3117,1444,3117,1390,3120,1368,3120,1341,3122,1332,3124,1322,3127,1327,3127,1322,3129,1283,3129,1278,3134,1305,3134,1271,3136,1244,3136,1207,3138,1198,3141,1200,3143,1198,3143,1166,3145,1163,3145,1212,3150,1185,3150,1200,3152,1171,3152,1195,3155,1161,3157,1151,3160,1156,3162,1168,3162,1149,3167,1176,3167,1144,3169,1117,3169,1124,3171,1117,3174,1154,3176,1215,3176,1224,3178,1185,3178,1168,3183,1193,3183,1151,3185,1149,3185,1154,3188,1159,3190,1163,3193,1193,3193,1200,3195,1217,3195,1212,3197,1207,3200,1178,3200,1207,3202,1237,3202,1215,3207,1198,3207,1178,3209,1224,3211,1227,3214,1254,3216,1278,3218,1256,3218,1251,3223,1268,3226,1258,3226,1261,3228,1266,3230,1300,3233,1293,3233,1290,3235,1280,3235,1271,3240,1254,3240,1256,3242,1244,3242,1258,3244,1288,3247,1315,3249,1339,3249,1375,3251,1368,3251,1395,3256,1441,3256,1458,3259,1512,3259,1522,3261,1558,3263,1541,3266,1527,3266,1583,3268,1568,3273,1551,3273,1519,3275,1553,3275,1558,3277,1590,3280,1619,3282,1609,3282,1568,3284,1541,3284,1561,3289,1536,3289,1541,3292,1524,3292,1541,3294,1510,3296,1488,3299,1463,3299,1451,3301,1492,3301,1531,3306,1563,3306,1558,3308,1541,3308,1558,3310,1480,3313,1468,3315,1429,3315,1432,3317,1434,3317,1458,3322,1483,3322,1488,3325,1492,3325,1539,3327,1507,3329,1507,3332,1490,3332,1495,3334,1471,3334,1480,3336,1544,3339,1551,3339,1561,3341,1534,3341,1468,3346,1451,3346,1441,3348,1436,3348,1461,3350,1441,3353,1402,3355,1402,3355,1395,3357,1373,3362,1390,3362,1378,3365,1385,3365,1383,3367,1393,3369,1397,3372,1383,3372,1397,3374,1385,3374,1407,3379,1419,3379,1429,3381,1439,3381,1461,3383,1453,3386,1441,3388,1453,3388,1473,3390,1446,3390,1400,3395,1397,3395,1388,3398,1375,3398,1366,3400,1285,3402,1288,3405,1302,3405,1295,3407,1324,3407,1302,3412,1310,3412,1315,3414,1344,3414,1324,3416,1312,3419,1307,3421,1305,3421,1315,3423,1305,3423,1297,3428,1324,3428,1329,3431,1341,3431,1329,3433,1329,3435,1332,3438,1312,3438,1293,3440,1285,3440,1305,3445,1302,3445,1329,3447,1334,3447,1322,3449,1344,3452,1344,3454,1336,3454,1332,3456,1322,3456,1307,3461,1317,3461,1305,3464,1300,3464,1332,3466,1344,3468,1346,3471,1366,3471,1368,3471,1385,3473,1397,3475,1375,3478,1373,3478,1368,3480,1356,3480,1329,3485,1332,3485,1329,3487,1341,3487,1310,3489,1302,3492,1300,3494,1302,3494,1276,3497,1266,3497,1258,3501,1246,3501,1232,3504,1215,3504,1212,3506,1212,3508,1217,3511,1202,3511,1185,3513,1185,3513,1210,3518,1210,3518,1205,3520,1202,3520,1195,3522,1180,3525,1180,3527,1178,3527,1122,3530,1110,3530,1122,3534,1127,3534,1141,3537,1134,3537,1124,3539,1134,3541,1115,3544,1134,3544,1139,3546,1134,3546,1115,3551,1122,3551,1120,3553,1124,3553,1137,3555,1144,3558,1161,3560,1141,3560,1146,3563,1144,3563,1134,3567,1134,3567,1149,3570,1159,3570,1168,3572,1166,3574,1171,3577,1171,3577,1156,3579,1154,3579,1151,3584,1156,3586,1146,3586,1185,3588,1183,3591,1180,3593,1212,3593,1202,3596,1180,3596,1185,3600,1215,3600,1193,3603,1168,3603,1173,3605,1151,3607,1159,3607,1173,3610,1195,3610,1198,3612,1212,3614,1244,3617,1256,3617,1254,3619,1263,3619,1280,3624,1263,3624,1246,3626,1239,3626,1237,3629,1232,3631,1241,3633,1246,3633,1256,3636,1276,3636,1300,3640,1302,3640,1280,3643,1258,3643,1246,3645,1271,3647,1312,3650,1297,3650,1317,3652,1327,3652,1293,3657,1290,3657,1295,3659,1276,3659,1251,3662,1263,3664,1251,3666,1219,3666,1222,3669,1224,3669,1212,3673,1202,3673,1185,3676,1163,3676,1166,3678,1190,3680,1212,3683,1202,3685,1202,3690,1198,3692,1198,3692,1254,3694,1251,3697,1246,3699,1241,3699,1268,3702,1280,3702,1297,3706,1324,3706,1310,3709,1341,3709,1358,3711,1368,3713,1390,3716,1436,3718,1463,3718,1439,3723,1429,3723,1439,3725,1456,3725,1553,3727,1573,3730,1617,3732,1609,3732,1570,3735,1524,3735,1473,3739,1468,3739,1492,3742,1544,3742,1519,3742,1529,3746,1558,3746,1541,3749,1534,3749,1466,3751,1458,3753,1441,3756,1439,3756,1424,3758,1429,3758,1446,3763,1436,3763,1400,3765,1405,3765,1417,3768,1417,3770,1436,3772,1439,3772,1453,3775,1436,3775,1434,3779,1432,3779,1456,3782,1478,3782,1456,3784,1444,3786,1427,3789,1407,3789,1402,3791,1422,3791,1427,3796,1461,3796,1492,3798,1512,3798,1517,3801,1490,3803,1490,3805,1536,3805,1549,3808,1522,3808,1500,3812,1478,3812,1488,3815,1478,3815,1453,3817,1432,3819,1388,3822,1341,3824,1344,3824,1354,3829,1315,3831,1317,3831,1263,3834,1288,3836,1278,3838,1293,3838,1300,3841,1312,3841,1319,3845,1351,3845,1329,3848,1324,3848,1307,3850,1300,3852,1307,3855,1297,3855,1305,3857,1285,3857,1261,3862,1263,3862,1244,3864,1241,3864,1234,3867,1212,3869,1212,3871,1207,3871,1234,3874,1241,3874,1251,3878,1232,3878,1227,3878,1212,3881,1232,3881,1249,3885,1251,3885,1278,3888,1278,3888,1295,3890,1332,3892,1339,3895,1341,3895,1371,3897,1341,3897,1307,3902,1256,3902,1258,3904,1271,3904,1310,3907,1297,3909,1293,3911,1307,3911,1297,3914,1290,3914,1273,3918,1285,3918,1312,3921,1332,3921,1324,3923,1315,3925,1288,3928,1288,3928,1315,3930,1341,3930,1344,3935,1344,3937,1339,3937,1344,3940,1351,3942,1339,3944,1332,3944,1334,3947,1336,3947,1327,3951,1315,3951,1312,3954,1312,3954,1344,3956,1373,3958,1390,3961,1393,3961,1388,3963,1414,3963,1395,3968,1378m4302,1375l4302,1339,4305,1307,4305,1300,4307,1278,4310,1293,4312,1302,4312,1324e" filled="false" stroked="true" strokeweight="1pt" strokecolor="#a4694b">
              <v:path arrowok="t"/>
              <v:stroke dashstyle="solid"/>
            </v:shape>
            <v:shape style="position:absolute;left:798;top:564;width:3686;height:2358" coordorigin="799,565" coordsize="3686,2358" path="m4370,565l4484,565m4370,801l4484,801m4370,1035l4484,1035m4370,1272l4484,1272m4370,1508l4484,1508m4370,1745l4484,1745m4370,1979l4484,1979m4370,2215l4484,2215m4370,2452l4484,2452m4370,2686l4484,2686m4370,2922l4484,2922m799,565l912,565m799,801l912,801m799,1035l912,1035m799,1272l912,1272m799,1508l912,1508m799,1745l912,1745m799,1979l912,1979m799,2215l912,2215m799,2452l912,2452m799,2686l912,2686m799,2922l912,2922e" filled="false" stroked="true" strokeweight=".5pt" strokecolor="#231f20">
              <v:path arrowok="t"/>
              <v:stroke dashstyle="solid"/>
            </v:shape>
            <v:shape style="position:absolute;left:3986;top:1877;width:336;height:303" type="#_x0000_t75" stroked="false">
              <v:imagedata r:id="rId32" o:title=""/>
            </v:shape>
            <v:shape style="position:absolute;left:3996;top:502;width:316;height:415" coordorigin="3996,503" coordsize="316,415" path="m3996,917l3996,878,4001,873,4001,842,4003,842,4003,825,4006,810,4008,810,4010,805,4010,825,4013,808,4013,812,4015,795,4017,798,4020,783,4020,776,4024,798,4024,751,4027,751,4027,747,4029,744,4031,744,4034,761,4036,795,4036,805,4041,776,4041,754,4043,773,4043,754,4046,764,4048,778,4050,764,4050,786,4053,793,4053,778,4057,754,4057,732,4060,722,4060,727,4062,766,4064,798,4067,788,4067,754,4069,820,4069,847,4074,822,4074,803,4076,771,4076,766,4079,766,4081,754,4083,742,4083,749,4086,742,4086,768,4090,759,4090,744,4093,734,4095,739,4097,732,4100,761,4100,744,4102,747,4102,744,4107,712,4109,727,4109,756,4112,744,4114,732,4116,751,4116,727,4119,720,4119,708,4123,708,4123,688,4126,690,4126,673,4128,669,4130,666,4133,666,4133,661,4135,639,4135,625,4140,622,4142,634,4142,656,4145,647,4147,644,4149,637,4149,613,4152,608,4152,603,4154,603,4156,625,4156,608,4159,613,4159,605,4163,608,4163,586,4166,583,4166,566,4168,566,4171,578,4173,600,4173,586,4175,600,4175,595,4180,578,4180,586,4182,571,4182,610,4185,578,4187,586,4189,569,4189,564,4192,561,4192,576,4196,576,4196,591,4199,591,4199,656,4201,666,4203,642,4206,673,4208,690,4208,654,4213,647,4213,652,4215,630,4215,615,4218,615,4220,588,4222,571,4222,564,4225,554,4225,561,4229,544,4229,542,4232,542,4232,547,4234,534,4236,534,4239,537,4239,539,4241,544,4241,527,4246,539,4246,561,4248,549,4248,544,4251,566,4253,569,4255,542,4255,539,4258,522,4258,525,4262,552,4262,569,4265,544,4265,598,4267,569,4269,578,4272,588,4272,630,4274,630,4274,595,4279,600,4279,649,4281,593,4281,661,4284,698,4286,749,4288,744,4288,768,4291,729,4293,700,4295,639,4295,661,4298,622,4298,600,4302,605,4302,566,4305,571,4305,549,4307,510,4310,513,4312,520,4312,503e" filled="false" stroked="true" strokeweight="1pt" strokecolor="#b01c88">
              <v:path arrowok="t"/>
              <v:stroke dashstyle="solid"/>
            </v:shape>
            <v:shape style="position:absolute;left:4042;top:1930;width:280;height:357" type="#_x0000_t75" stroked="false">
              <v:imagedata r:id="rId33" o:title=""/>
            </v:shape>
            <v:shape style="position:absolute;left:966;top:3046;width:2989;height:114" coordorigin="967,3047" coordsize="2989,114" path="m3955,3047l3955,3160m3528,3047l3528,3160m3099,3047l3099,3160m2673,3047l2673,3160m2246,3047l2246,3160m1822,3047l1822,3160m1393,3047l1393,3160m967,3047l967,3160e" filled="false" stroked="true" strokeweight=".5pt" strokecolor="#231f20">
              <v:path arrowok="t"/>
              <v:stroke dashstyle="solid"/>
            </v:shape>
            <v:shape style="position:absolute;left:967;top:1260;width:3029;height:1609" coordorigin="968,1261" coordsize="3029,1609" path="m968,1507l970,1517,970,1536,975,1536,975,1531,977,1551,977,1512,980,1505,982,1497,984,1507,984,1514,987,1517,987,1497,992,1510,992,1512,994,1485,994,1492,996,1507,999,1495,1001,1485,1001,1492,1003,1473,1003,1461,1008,1461,1008,1458,1010,1446,1010,1461,1013,1449,1015,1466,1015,1453,1017,1434,1020,1439,1022,1427,1025,1434,1025,1444,1027,1436,1032,1424,1032,1497,1034,1529,1034,1558,1036,1566,1039,1590,1041,1573,1041,1561,1043,1527,1043,1522,1048,1531,1048,1558,1050,1619,1050,1573,1053,1573,1055,1534,1058,1519,1058,1514,1060,1471,1060,1458,1065,1480,1065,1478,1067,1492,1067,1463,1069,1461,1072,1453,1074,1424,1074,1417,1076,1412,1081,1412,1081,1395,1083,1400,1083,1410,1086,1393,1088,1361,1091,1361,1091,1375,1093,1383,1093,1346,1098,1354,1098,1375,1100,1354,1100,1349,1102,1361,1105,1358,1107,1358,1107,1346,1109,1344,1109,1327,1114,1324,1114,1349,1116,1341,1116,1358,1119,1346,1121,1349,1124,1336,1124,1341,1126,1336,1126,1310,1131,1315,1131,1312,1133,1293,1133,1315,1135,1315,1138,1315,1140,1305,1140,1312,1142,1283,1142,1261,1147,1273,1147,1288,1149,1336,1149,1366,1149,1371,1154,1344,1154,1363,1157,1354,1157,1307,1159,1273,1161,1283,1164,1288,1164,1278,1166,1307,1166,1315,1171,1322,1171,1341,1173,1354,1173,1327,1175,1310,1178,1317,1180,1297,1180,1285,1182,1305,1182,1285,1187,1283,1187,1310,1190,1324,1190,1288,1192,1278,1194,1271,1197,1285,1197,1317,1199,1290,1199,1329,1204,1310,1204,1349,1206,1375,1206,1439,1208,1451,1211,1453,1213,1407,1213,1449,1215,1429,1215,1458,1220,1478,1220,1446,1222,1397,1222,1446,1225,1510,1227,1461,1230,1488,1230,1495,1232,1575,1232,1534,1237,1519,1237,1514,1239,1478,1239,1475,1241,1466,1244,1461,1246,1500,1246,1485,1248,1458,1248,1429,1253,1424,1253,1410,1255,1458,1255,1451,1258,1507,1260,1527,1263,1490,1263,1485,1265,1466,1265,1483,1270,1510,1270,1468,1272,1400,1272,1414,1274,1405,1277,1410,1279,1429,1279,1410,1281,1393,1281,1397,1286,1378,1286,1366,1286,1363,1288,1363,1288,1341,1293,1349,1293,1339,1296,1339,1296,1324,1298,1324,1300,1346,1303,1358,1303,1344,1305,1358,1305,1368,1310,1400,1310,1380,1312,1395,1312,1363,1314,1351,1317,1334,1319,1344,1319,1324,1321,1363,1321,1371,1326,1385,1326,1375,1329,1388,1329,1410,1331,1444,1333,1441,1336,1439,1336,1424,1338,1451,1338,1466,1343,1507,1343,1483,1345,1536,1345,1529,1347,1492,1350,1505,1352,1512,1352,1456,1354,1444,1354,1412,1359,1424,1359,1451,1362,1412,1362,1410,1364,1390,1366,1378,1369,1385,1369,1380,1371,1434,1371,1427,1376,1471,1378,1478,1378,1471,1380,1436,1383,1436,1385,1436,1387,1427,1387,1424,1392,1427,1395,1456,1395,1466,1397,1505,1399,1510,1402,1500,1402,1527,1404,1546,1404,1551,1409,1541,1409,1602,1411,1627,1411,1644,1413,1673,1416,1814,1418,1783,1418,1865,1420,1744,1420,1748,1423,1761,1425,1726,1425,1741,1428,1746,1428,1702,1432,1695,1432,1780,1435,1758,1435,1795,1437,1795,1439,1809,1442,1741,1442,1734,1444,1734,1444,1773,1449,1734,1449,1726,1451,1751,1451,1739,1453,1761,1456,1726,1458,1697,1460,1736,1460,1768,1465,1797,1465,1831,1468,1787,1468,1822,1470,1846,1472,1868,1475,1839,1475,1814,1477,1846,1477,1861,1482,1936,1482,1873,1484,1890,1484,1900,1486,1900,1489,1900,1491,1831,1491,1839,1493,1817,1493,1822,1498,1826,1498,1761,1501,1739,1501,1753,1503,1744,1505,1724,1508,1739,1508,1756,1510,1765,1510,1792,1515,1809,1515,1800,1517,1763,1517,1773,1519,1729,1522,1748,1524,1763,1524,1746,1526,1748,1526,1729,1531,1717,1531,1729,1534,1712,1536,1680,1538,1683,1541,1697,1541,1678,1543,1685,1543,1712,1548,1705,1548,1702,1550,1683,1552,1675,1555,1661,1557,1700,1557,1717,1559,1714,1559,1751,1562,1753,1564,1761,1564,1741,1567,1739,1567,1722,1571,1751,1571,1741,1574,1761,1574,1765,1576,1812,1578,1822,1581,1836,1581,1873,1583,1856,1583,1846,1588,1858,1588,1846,1590,1878,1590,1890,1592,1924,1595,1931,1597,1946,1597,1917,1600,1968,1600,1980,1604,1975,1604,2014,1607,2024,1607,2007,1609,2036,1611,2007,1614,2036,1614,2004,1616,2041,1616,2092,1621,2077,1621,2121,1623,2102,1623,2051,1625,2019,1628,2007,1630,2017,1630,1980,1633,2007,1633,2009,1637,2034,1637,2029,1640,2007,1640,2009,1642,2038,1644,2051,1647,2002,1647,1980,1649,1987,1649,1975,1654,1953,1654,1958,1656,2004,1656,2002,1658,1990,1661,1992,1663,2041,1663,2034,1666,2056,1666,2019,1670,2036,1670,2026,1673,2026,1673,1995,1675,1987,1677,1990,1680,1960,1680,1987,1682,2041,1682,2090,1687,2034,1687,2051,1689,2063,1689,2077,1691,2048,1694,2112,1696,2143,1696,2187,1696,2199,1699,2060,1701,2099,1703,2129,1703,2138,1706,2099,1706,2131,1710,2224,1710,2204,1713,2194,1713,2224,1715,2180,1717,2314,1720,2321,1720,2414,1722,2441,1722,2545,1727,2409,1727,2370,1729,2463,1729,2541,1731,2499,1734,2458,1736,2463,1736,2536,1739,2543,1739,2604,1743,2636,1743,2599,1746,2521,1746,2504,1748,2467,1750,2450,1753,2377,1753,2404,1755,2494,1755,2465,1760,2450,1760,2519,1762,2558,1762,2550,1764,2541,1767,2582,1769,2577,1769,2628,1772,2667,1772,2697,1776,2594,1776,2584,1779,2592,1779,2560,1781,2558,1783,2628,1786,2599,1786,2592,1788,2594,1788,2650,1793,2563,1793,2545,1795,2533,1795,2543,1797,2575,1800,2577,1802,2560,1802,2563,1805,2558,1805,2563,1809,2584,1809,2589,1812,2592,1814,2592,1816,2584,1819,2555,1821,2555,1821,2509,1826,2497,1826,2482,1828,2497,1828,2511,1830,2524,1833,2543,1833,2565,1835,2621,1835,2641,1838,2628,1840,2645,1842,2672,1842,2677,1845,2689,1845,2697,1849,2658,1852,2611,1852,2636,1854,2648,1856,2670,1859,2650,1859,2621,1861,2623,1861,2597,1866,2589,1866,2628,1868,2628,1868,2655,1871,2648,1873,2665,1875,2706,1875,2709,1878,2709,1878,2758,1882,2772,1882,2782,1885,2789,1885,2762,1887,2782,1889,2828,1892,2840,1892,2801,1894,2848,1894,2865,1899,2870,1899,2814,1901,2809,1901,2794,1904,2792,1906,2762,1908,2772,1908,2770,1911,2760,1911,2755,1915,2721,1915,2719,1918,2706,1918,2701,1920,2721,1922,2772,1925,2738,1925,2723,1927,2662,1927,2667,1932,2675,1932,2684,1934,2675,1934,2643,1937,2643,1939,2643,1941,2626,1941,2633,1944,2611,1944,2589,1948,2636,1948,2638,1951,2616,1951,2626,1953,2597,1955,2599,1958,2619,1958,2589,1960,2570,1965,2541,1965,2545,1967,2526,1967,2541,1967,2514,1972,2536,1972,2541,1974,2580,1977,2570,1979,2543,1981,2521,1981,2506,1984,2538,1984,2536,1988,2533,1988,2521,1991,2514,1991,2528,1993,2528,1995,2487,1998,2485,1998,2509,2000,2511,2000,2502,2005,2521,2005,2516,2007,2502,2007,2492,2010,2497,2012,2536,2014,2541,2014,2567,2017,2558,2017,2545,2021,2587,2024,2553,2024,2560,2026,2565,2028,2541,2031,2555,2031,2528,2033,2567,2033,2565,2038,2584,2038,2594,2040,2609,2040,2599,2043,2616,2045,2587,2047,2572,2047,2533,2050,2528,2050,2521,2054,2506,2054,2494,2057,2489,2057,2463,2059,2465,2061,2458,2064,2470,2064,2455,2066,2428,2066,2431,2071,2411,2071,2414,2073,2424,2073,2414,2076,2397,2078,2402,2080,2424,2080,2407,2083,2394,2083,2407,2087,2441,2087,2426,2090,2428,2090,2407,2092,2368,2094,2348,2097,2338,2097,2341,2099,2348,2099,2333,2104,2350,2104,2380,2104,2389,2106,2389,2106,2368,2111,2343,2111,2341,2113,2321,2116,2311,2118,2314,2120,2304,2120,2280,2123,2272,2123,2275,2127,2287,2127,2280,2130,2277,2130,2302,2132,2307,2134,2272,2137,2275,2137,2282,2139,2314,2139,2343,2144,2329,2144,2287,2146,2292,2146,2272,2149,2272,2151,2255,2153,2272,2153,2238,2156,2243,2156,2263,2160,2238,2160,2248,2163,2248,2163,2268,2165,2275,2167,2302,2170,2309,2170,2346,2172,2316,2172,2358,2177,2348,2177,2372,2179,2341,2179,2326,2182,2324,2184,2292,2186,2297,2186,2285,2189,2287,2189,2282,2193,2263,2193,2272,2196,2270,2196,2297,2198,2311,2200,2277,2203,2290,2203,2282,2205,2333,2205,2316,2210,2336,2210,2294,2212,2290,2215,2272,2217,2280,2219,2304,2219,2321,2222,2307,2222,2299,2226,2287,2229,2268,2229,2285,2231,2297,2233,2272,2236,2260,2236,2255,2238,2255,2241,2246,2243,2238,2243,2251,2245,2251,2250,2221,2250,2219,2252,2216,2255,2212,2257,2214,2259,2233,2259,2231,2262,2224,2262,2246,2266,2238,2266,2226,2269,2260,2269,2285,2271,2299,2274,2311,2276,2304,2276,2324,2278,2346,2278,2326,2283,2316,2283,2297,2285,2309,2285,2360,2288,2399,2290,2387,2292,2385,2292,2368,2295,2377,2295,2382,2299,2380,2299,2360,2302,2341,2302,2331,2304,2324,2307,2329,2309,2353,2311,2377,2311,2355,2316,2331,2316,2316,2318,2302,2321,2272,2323,2272,2325,2272,2325,2255,2328,2263,2328,2260,2332,2272,2332,2255,2335,2243,2335,2251,2337,2258,2339,2260,2342,2248,2342,2251,2344,2229,2349,2226,2349,2233,2351,2236,2351,2212,2354,2212,2356,2212,2358,2204,2358,2212,2361,2229,2361,2202,2365,2197,2365,2204,2368,2192,2368,2190,2370,2221,2372,2229,2375,2204,2375,2219,2377,2246,2377,2231,2380,2219,2382,2275,2382,2302,2384,2277,2384,2282,2389,2280,2389,2338,2391,2360,2391,2392,2394,2450,2396,2321,2398,2336,2398,2311,2401,2311,2401,2377,2405,2380,2405,2350,2408,2392,2408,2424,2410,2421,2413,2428,2415,2470,2415,2443,2417,2394,2417,2397,2422,2397,2422,2399,2424,2399,2424,2382,2427,2421,2429,2436,2431,2448,2431,2419,2434,2389,2434,2377,2438,2353,2438,2338,2441,2338,2441,2333,2443,2326,2446,2309,2448,2321,2448,2341,2450,2372,2450,2382,2455,2363,2455,2421,2457,2416,2457,2448,2460,2446,2462,2450,2464,2414,2464,2387,2467,2370,2467,2363,2471,2360,2471,2331,2474,2331,2474,2348,2476,2377,2479,2385,2481,2389,2481,2377,2483,2338,2483,2333,2488,2321,2488,2311,2490,2314,2490,2321,2493,2326,2495,2287,2497,2285,2497,2282,2500,2285,2500,2307,2504,2285,2504,2302,2507,2341,2507,2346,2509,2348,2512,2353,2514,2329,2514,2333,2514,2358,2516,2377,2519,2370,2521,2394,2521,2409,2523,2397,2523,2385,2528,2392,2528,2389,2530,2343,2530,2338,2533,2326,2535,2321,2537,2336,2537,2324,2540,2307,2545,2292,2545,2290,2547,2297,2547,2302,2549,2311,2552,2290,2554,2290,2554,2311,2556,2319,2556,2292,2561,2299,2563,2309,2563,2311,2566,2319,2568,2333,2570,2304,2570,2292,2573,2290,2577,2285,2577,2292,2580,2260,2580,2263,2582,2260,2585,2255,2587,2263,2587,2255,2589,2238,2594,2236,2594,2243,2596,2258,2596,2251,2599,2253,2601,2255,2603,2243,2603,2258,2606,2233,2606,2238,2611,2241,2611,2226,2613,2248,2613,2258,2615,2260,2618,2246,2620,2282,2620,2270,2622,2243,2622,2246,2627,2263,2627,2299,2629,2285,2629,2277,2632,2290,2634,2326,2636,2336,2636,2297,2639,2263,2643,2265,2643,2248,2646,2243,2646,2236,2648,2236,2651,2229,2651,2226,2653,2236,2653,2233,2655,2243,2658,2233,2660,2214,2662,2216,2662,2219,2667,2236,2669,2229,2669,2246,2672,2253,2674,2226,2676,2224,2676,2233,2679,2231,2679,2241,2684,2265,2684,2243,2686,2204,2686,2194,2688,2192,2691,2197,2693,2177,2693,2192,2695,2197,2695,2180,2700,2175,2700,2185,2702,2175,2702,2163,2705,2180,2707,2182,2709,2153,2712,2160,2712,2155,2717,2138,2717,2134,2719,2136,2719,2141,2721,2138,2724,2138,2726,2136,2726,2121,2728,2121,2728,2119,2733,2148,2733,2160,2735,2180,2735,2187,2738,2165,2740,2151,2742,2160,2742,2175,2745,2168,2745,2177,2750,2185,2750,2177,2752,2180,2752,2197,2754,2212,2757,2229,2759,2268,2759,2297,2761,2265,2761,2258,2766,2224,2766,2229,2768,2221,2768,2197,2771,2197,2773,2194,2775,2194,2775,2180,2778,2194,2778,2168,2783,2168,2785,2158,2785,2165,2787,2158,2790,2163,2790,2187,2792,2175,2792,2192,2794,2192,2797,2229,2799,2221,2799,2187,2801,2180,2806,2180,2806,2170,2808,2158,2808,2146,2811,2141,2813,2141,2816,2148,2816,2173,2818,2182,2818,2165,2823,2187,2823,2168,2825,2165,2825,2177,2827,2185,2830,2192,2832,2212,2832,2204,2834,2192,2834,2207,2839,2241,2839,2236,2841,2229,2841,2238,2844,2226,2846,2229,2848,2204,2848,2221,2851,2243,2851,2241,2856,2251,2858,2265,2858,2251,2860,2275,2863,2275,2865,2251,2865,2275,2867,2282,2867,2265,2872,2277,2872,2248,2874,2253,2874,2285,2877,2292,2879,2290,2881,2277,2881,2246,2884,2221,2884,2209,2889,2207,2889,2216,2891,2229,2891,2219,2893,2248,2896,2290,2898,2299,2898,2287,2900,2302,2900,2309,2905,2341,2905,2321,2907,2297,2907,2268,2910,2260,2912,2272,2914,2277,2914,2302,2917,2309,2917,2321,2922,2360,2922,2392,2924,2421,2924,2477,2924,2497,2929,2555,2929,2543,2931,2606,2931,2567,2933,2516,2936,2509,2938,2514,2938,2511,2940,2584,2940,2609,2945,2597,2945,2589,2947,2567,2947,2577,2950,2589,2952,2560,2955,2558,2955,2521,2957,2519,2957,2565,2962,2626,2962,2638,2964,2594,2964,2587,2966,2638,2969,2677,2971,2660,2971,2633,2973,2597,2973,2589,2978,2626,2978,2602,2980,2621,2980,2684,2983,2675,2985,2648,2988,2587,2988,2597,2990,2582,2990,2602,2995,2626,2995,2660,2997,2614,2997,2572,2999,2565,3002,2536,3004,2538,3004,2506,3006,2526,3006,2511,3011,2533,3011,2536,3013,2528,3013,2558,3016,2521,3018,2502,3021,2514,3021,2516,3023,2446,3023,2453,3028,2497,3028,2563,3030,2545,3030,2511,3032,2538,3035,2545,3037,2533,3037,2565,3039,2565,3039,2526,3044,2545,3044,2565,3046,2560,3046,2580,3049,2584,3051,2628,3054,2641,3054,2662,3056,2662,3056,2653,3061,2594,3061,2587,3061,2533,3063,2543,3063,2528,3068,2511,3068,2521,3070,2528,3070,2560,3072,2533,3075,2572,3077,2575,3077,2606,3079,2594,3079,2602,3084,2602,3084,2567,3087,2577,3087,2563,3089,2553,3091,2553,3094,2553,3094,2567,3096,2550,3096,2538,3101,2509,3101,2497,3103,2516,3103,2536,3105,2541,3108,2545,3110,2516,3110,2519,3112,2514,3112,2519,3117,2504,3117,2487,3120,2487,3120,2463,3122,2465,3124,2455,3127,2465,3127,2467,3129,2443,3129,2458,3134,2477,3134,2467,3136,2436,3136,2431,3138,2409,3141,2414,3143,2414,3143,2411,3145,2407,3145,2428,3150,2421,3150,2424,3152,2419,3152,2421,3155,2402,3157,2385,3160,2392,3160,2404,3162,2411,3162,2402,3167,2409,3167,2404,3169,2407,3169,2387,3171,2387,3174,2397,3176,2446,3176,2436,3178,2404,3178,2399,3183,2402,3183,2377,3185,2368,3185,2358,3188,2350,3190,2350,3193,2370,3193,2372,3195,2394,3195,2392,3197,2380,3200,2389,3200,2404,3202,2428,3202,2411,3207,2397,3207,2419,3209,2458,3211,2458,3214,2458,3216,2499,3216,2487,3218,2475,3218,2506,3223,2504,3223,2467,3226,2489,3226,2509,3228,2499,3230,2541,3233,2519,3233,2492,3235,2492,3235,2477,3240,2494,3242,2504,3244,2528,3247,2511,3249,2538,3249,2543,3251,2531,3251,2528,3256,2560,3256,2572,3259,2575,3259,2592,3261,2597,3263,2592,3266,2565,3266,2599,3268,2589,3268,2587,3273,2592,3273,2582,3275,2606,3275,2609,3277,2638,3280,2638,3282,2633,3282,2602,3284,2594,3284,2597,3289,2602,3292,2604,3292,2602,3294,2582,3296,2592,3299,2567,3299,2560,3301,2565,3301,2575,3306,2604,3306,2609,3308,2587,3308,2592,3310,2533,3313,2519,3315,2504,3315,2506,3317,2521,3317,2548,3322,2550,3322,2541,3325,2543,3325,2555,3327,2536,3329,2538,3332,2538,3332,2521,3334,2506,3334,2538,3336,2577,3339,2589,3339,2584,3341,2536,3341,2511,3346,2489,3346,2499,3348,2497,3348,2533,3350,2477,3353,2463,3355,2446,3355,2450,3357,2446,3357,2453,3362,2458,3362,2448,3365,2450,3365,2433,3367,2424,3369,2428,3372,2416,3372,2436,3374,2448,3374,2446,3379,2433,3379,2443,3381,2446,3381,2463,3383,2446,3386,2433,3388,2446,3390,2402,3390,2392,3395,2397,3395,2385,3398,2377,3398,2387,3400,2360,3402,2368,3405,2382,3405,2375,3407,2382,3407,2368,3412,2380,3412,2375,3414,2411,3414,2407,3416,2428,3419,2404,3421,2407,3423,2409,3423,2385,3428,2404,3428,2416,3431,2424,3431,2409,3433,2419,3435,2411,3438,2382,3438,2370,3440,2368,3440,2385,3445,2389,3445,2419,3447,2411,3447,2414,3449,2409,3452,2419,3454,2402,3454,2407,3456,2389,3456,2382,3461,2397,3461,2387,3464,2414,3464,2419,3466,2419,3468,2424,3471,2414,3471,2426,3471,2436,3473,2453,3475,2419,3478,2411,3478,2407,3480,2394,3480,2382,3485,2389,3485,2387,3487,2385,3487,2365,3489,2368,3492,2363,3494,2360,3494,2358,3497,2350,3501,2355,3501,2341,3504,2336,3504,2338,3506,2336,3508,2338,3511,2329,3511,2321,3513,2319,3513,2324,3518,2326,3520,2326,3520,2321,3522,2336,3525,2331,3527,2331,3527,2292,3530,2294,3530,2290,3534,2297,3534,2299,3537,2290,3539,2287,3541,2290,3544,2294,3544,2292,3546,2280,3546,2282,3551,2275,3551,2280,3553,2282,3553,2275,3555,2263,3558,2263,3560,2260,3560,2272,3563,2287,3563,2277,3567,2321,3567,2309,3570,2324,3570,2331,3572,2314,3574,2319,3577,2307,3577,2297,3579,2307,3579,2311,3584,2311,3584,2290,3586,2297,3586,2329,3588,2304,3591,2294,3593,2333,3593,2311,3596,2299,3596,2307,3600,2307,3600,2275,3603,2275,3603,2270,3605,2251,3607,2255,3610,2260,3610,2241,3612,2248,3614,2255,3617,2275,3617,2258,3619,2270,3619,2272,3624,2290,3624,2292,3626,2307,3626,2302,3629,2302,3631,2302,3633,2275,3633,2292,3636,2304,3636,2329,3640,2326,3640,2324,3643,2287,3643,2277,3645,2299,3647,2309,3650,2319,3650,2348,3652,2348,3652,2338,3657,2333,3657,2290,3659,2272,3659,2265,3662,2277,3664,2260,3666,2265,3669,2263,3669,2238,3673,2241,3673,2231,3676,2221,3676,2226,3678,2219,3680,2221,3683,2214,3683,2204,3685,2204,3685,2199,3690,2192,3692,2185,3692,2219,3694,2226,3697,2212,3699,2190,3699,2216,3702,2209,3702,2226,3706,2238,3706,2233,3709,2258,3709,2275,3711,2253,3713,2253,3716,2275,3716,2282,3718,2285,3718,2280,3723,2263,3725,2270,3725,2321,3727,2343,3730,2370,3732,2350,3732,2321,3735,2309,3735,2319,3739,2304,3739,2314,3742,2329,3742,2290,3742,2314,3746,2287,3746,2275,3749,2275,3749,2265,3751,2270,3753,2263,3756,2272,3756,2265,3758,2243,3758,2246,3763,2243,3765,2229,3765,2233,3768,2233,3770,2233,3772,2226,3772,2221,3775,2197,3775,2194,3779,2194,3779,2204,3782,2204,3782,2190,3784,2182,3786,2180,3789,2173,3789,2165,3791,2175,3791,2168,3796,2182,3796,2202,3798,2207,3798,2185,3801,2177,3803,2182,3805,2224,3805,2229,3808,2219,3808,2238,3812,2209,3812,2216,3815,2214,3815,2204,3817,2192,3819,2192,3822,2163,3822,2155,3824,2158,3824,2153,3829,2138,3829,2141,3831,2131,3831,2119,3834,2121,3836,2134,3838,2124,3841,2126,3841,2129,3845,2143,3845,2121,3848,2129,3848,2138,3850,2126,3852,2129,3855,2138,3855,2141,3857,2107,3857,2104,3862,2102,3862,2087,3864,2080,3864,2082,3867,2068,3869,2065,3871,2058,3871,2075,3874,2065,3874,2070,3878,2075,3878,2063,3878,2065,3881,2051,3881,2060,3885,2053,3885,2063,3888,2051,3888,2056,3890,2060,3892,2048,3895,2058,3895,2068,3897,2053,3897,2051,3902,2038,3902,2053,3904,2056,3904,2058,3907,2051,3909,2041,3911,2046,3911,2036,3914,2029,3914,2031,3918,2036,3918,2073,3921,2085,3921,2104,3923,2090,3925,2085,3928,2097,3928,2104,3930,2119,3930,2121,3935,2095,3935,2112,3937,2095,3937,2065,3940,2056,3942,2041,3944,2038,3947,2038,3947,2019,3951,2021,3951,2017,3954,2017,3954,2041,3956,2031,3958,2031,3961,2012,3961,2009,3963,2017,3963,2009,3968,2002,3968,1999,3970,1973,3970,1980,3973,1978,3975,1978,3977,1980,3977,1982,3980,1999,3980,2048,3984,2058,3984,2043,3987,2056,3987,2048,3989,2058,3991,2085,3994,2085,3994,2082,3996,2051e" filled="false" stroked="true" strokeweight="1pt" strokecolor="#fcaf17">
              <v:path arrowok="t"/>
              <v:stroke dashstyle="solid"/>
            </v:shape>
            <v:shape style="position:absolute;left:967;top:792;width:3029;height:1948" coordorigin="968,793" coordsize="3029,1948" path="m968,1507l968,1510,970,1507,970,1522,975,1517,975,1519,977,1514,977,1500,980,1488,982,1488,984,1485,984,1488,987,1495,987,1488,992,1500,992,1492,994,1471,994,1500,996,1502,999,1505,1001,1490,1001,1475,1003,1461,1003,1458,1008,1461,1008,1458,1010,1456,1010,1458,1013,1475,1015,1483,1015,1466,1017,1446,1017,1444,1020,1446,1022,1446,1025,1439,1025,1444,1027,1444,1027,1453,1032,1456,1032,1539,1034,1527,1034,1534,1036,1561,1039,1580,1041,1546,1041,1551,1043,1536,1043,1534,1048,1527,1048,1575,1050,1561,1050,1551,1053,1561,1055,1534,1058,1519,1058,1480,1060,1480,1060,1478,1065,1475,1065,1490,1067,1510,1067,1500,1069,1505,1072,1497,1074,1475,1074,1473,1076,1466,1081,1463,1081,1458,1083,1473,1083,1458,1086,1451,1088,1424,1091,1419,1091,1417,1093,1422,1093,1397,1098,1405,1100,1380,1100,1383,1102,1383,1105,1402,1107,1395,1107,1378,1109,1368,1109,1363,1114,1356,1114,1358,1116,1351,1116,1385,1119,1363,1121,1366,1124,1371,1124,1349,1126,1351,1126,1334,1131,1332,1133,1334,1133,1361,1135,1346,1138,1346,1140,1341,1140,1322,1142,1322,1142,1312,1147,1307,1147,1322,1149,1344,1149,1388,1149,1358,1154,1356,1154,1383,1157,1346,1157,1334,1159,1317,1161,1319,1164,1317,1164,1351,1166,1334,1166,1368,1171,1375,1171,1383,1173,1361,1173,1363,1175,1366,1178,1339,1180,1332,1182,1329,1182,1322,1187,1319,1187,1356,1190,1341,1190,1293,1192,1285,1194,1290,1197,1290,1197,1295,1199,1283,1199,1315,1204,1302,1204,1354,1206,1341,1206,1400,1208,1441,1211,1414,1213,1446,1213,1429,1215,1419,1215,1483,1220,1427,1220,1412,1222,1375,1222,1451,1225,1449,1227,1451,1230,1495,1230,1527,1232,1519,1232,1461,1237,1463,1237,1461,1239,1432,1239,1434,1241,1407,1244,1427,1246,1485,1246,1432,1248,1444,1248,1414,1253,1414,1253,1390,1255,1419,1255,1407,1258,1449,1260,1453,1263,1419,1265,1400,1265,1397,1270,1412,1270,1339,1272,1324,1272,1341,1274,1329,1277,1344,1279,1344,1279,1329,1281,1319,1281,1327,1286,1295,1286,1307,1288,1300,1288,1276,1293,1285,1293,1263,1296,1268,1296,1283,1298,1268,1300,1290,1303,1307,1303,1305,1305,1305,1305,1371,1310,1361,1310,1339,1312,1346,1312,1349,1314,1315,1317,1305,1319,1319,1319,1290,1321,1358,1321,1356,1326,1368,1326,1339,1329,1412,1329,1414,1331,1449,1333,1473,1336,1405,1336,1422,1338,1453,1338,1441,1343,1483,1343,1473,1345,1510,1347,1471,1350,1527,1352,1492,1352,1424,1354,1422,1354,1402,1359,1417,1359,1434,1362,1397,1362,1361,1364,1363,1366,1346,1369,1410,1369,1395,1371,1393,1371,1424,1376,1463,1376,1446,1378,1451,1378,1439,1380,1397,1383,1378,1385,1378,1385,1375,1387,1412,1387,1407,1392,1424,1395,1461,1397,1519,1399,1512,1402,1556,1402,1524,1404,1505,1404,1536,1409,1512,1409,1570,1411,1583,1411,1648,1413,1663,1416,1663,1418,1687,1418,1641,1420,1617,1420,1653,1423,1614,1425,1602,1425,1612,1428,1573,1428,1546,1432,1570,1432,1644,1435,1661,1435,1644,1437,1653,1439,1639,1442,1624,1442,1592,1444,1624,1444,1622,1449,1622,1449,1624,1451,1605,1451,1634,1453,1617,1456,1585,1458,1570,1460,1592,1460,1653,1465,1653,1465,1661,1468,1648,1468,1697,1470,1717,1472,1748,1475,1670,1475,1690,1477,1678,1477,1724,1482,1744,1482,1653,1484,1707,1484,1656,1486,1656,1489,1622,1491,1617,1491,1636,1493,1661,1493,1680,1498,1668,1498,1588,1501,1592,1501,1590,1503,1588,1505,1585,1508,1595,1508,1614,1510,1605,1510,1651,1515,1658,1515,1648,1517,1597,1517,1595,1519,1553,1522,1558,1524,1578,1524,1570,1526,1556,1526,1541,1531,1544,1531,1553,1534,1563,1534,1522,1536,1514,1538,1527,1541,1507,1541,1551,1543,1541,1543,1558,1548,1531,1548,1534,1550,1524,1550,1500,1552,1497,1555,1495,1557,1517,1557,1553,1559,1549,1559,1578,1562,1578,1564,1563,1564,1553,1567,1541,1567,1539,1571,1563,1571,1575,1574,1575,1574,1531,1576,1605,1578,1602,1581,1607,1581,1646,1583,1639,1583,1605,1588,1605,1588,1619,1590,1641,1590,1634,1592,1675,1595,1675,1597,1680,1597,1668,1600,1731,1600,1741,1604,1739,1604,1729,1607,1768,1607,1765,1609,1765,1611,1785,1614,1748,1614,1797,1616,1783,1616,1804,1621,1824,1621,1846,1623,1795,1623,1770,1625,1770,1628,1770,1630,1744,1630,1734,1633,1783,1633,1775,1637,1814,1637,1765,1640,1731,1640,1758,1642,1770,1644,1790,1647,1729,1647,1722,1649,1761,1649,1712,1654,1695,1654,1722,1656,1729,1656,1717,1658,1707,1661,1741,1663,1761,1663,1746,1666,1741,1666,1717,1670,1761,1670,1751,1673,1736,1673,1705,1675,1734,1677,1734,1680,1741,1680,1746,1682,1809,1682,1800,1687,1758,1687,1829,1689,1817,1689,1790,1691,1785,1694,1882,1696,1848,1696,1943,1696,1861,1699,1780,1701,1858,1703,1890,1703,1895,1706,1856,1706,1848,1710,2026,1710,1926,1713,1936,1713,2014,1715,2038,1717,2109,1720,2209,1720,2229,1722,2353,1722,2370,1727,2197,1727,2207,1729,2355,1729,2292,1731,2302,1734,2229,1736,2277,1736,2375,1739,2355,1739,2409,1743,2455,1743,2302,1746,2319,1746,2280,1748,2255,1750,2260,1753,2194,1753,2282,1755,2360,1755,2319,1760,2338,1760,2370,1762,2448,1762,2350,1764,2414,1767,2450,1769,2438,1769,2524,1772,2614,1772,2536,1776,2450,1776,2441,1779,2389,1781,2375,1783,2509,1786,2455,1786,2419,1788,2460,1788,2409,1793,2353,1793,2387,1795,2370,1795,2414,1797,2404,1800,2421,1802,2348,1802,2363,1805,2394,1805,2389,1809,2416,1809,2431,1812,2421,1814,2414,1816,2421,1819,2385,1819,2365,1821,2365,1821,2316,1826,2324,1826,2311,1828,2358,1828,2353,1830,2385,1833,2419,1833,2416,1835,2465,1835,2463,1838,2453,1840,2453,1842,2526,1842,2470,1845,2489,1845,2482,1849,2475,1849,2460,1852,2411,1852,2460,1854,2492,1856,2494,1859,2472,1859,2482,1861,2460,1861,2421,1866,2419,1866,2489,1868,2480,1868,2477,1871,2492,1873,2492,1875,2553,1875,2555,1878,2570,1878,2584,1882,2631,1882,2580,1885,2594,1885,2614,1887,2643,1889,2701,1892,2709,1892,2680,1894,2731,1894,2728,1899,2740,1899,2670,1901,2667,1901,2619,1904,2609,1906,2611,1908,2572,1908,2545,1911,2563,1911,2587,1915,2497,1915,2526,1918,2511,1918,2482,1920,2509,1922,2555,1925,2538,1925,2516,1927,2480,1927,2465,1932,2477,1932,2509,1934,2494,1934,2441,1937,2441,1939,2438,1941,2467,1941,2448,1944,2426,1944,2419,1948,2482,1948,2453,1951,2463,1951,2450,1953,2426,1955,2441,1958,2443,1958,2414,1960,2414,1960,2407,1965,2358,1965,2363,1967,2336,1967,2358,1967,2321,1972,2353,1972,2355,1974,2397,1974,2380,1977,2397,1979,2353,1981,2355,1981,2363,1984,2389,1984,2392,1988,2392,1988,2353,1991,2380,1991,2358,1993,2338,1995,2299,1998,2294,1998,2316,2000,2299,2000,2302,2005,2304,2005,2299,2007,2304,2007,2294,2010,2292,2012,2331,2014,2350,2017,2338,2017,2333,2021,2382,2021,2377,2024,2368,2024,2336,2026,2338,2028,2324,2031,2338,2031,2331,2033,2375,2038,2372,2038,2402,2040,2404,2040,2399,2043,2404,2045,2368,2047,2360,2047,2314,2050,2302,2054,2285,2054,2280,2057,2280,2057,2243,2059,2238,2061,2233,2064,2236,2064,2246,2066,2226,2066,2224,2071,2199,2071,2194,2073,2199,2073,2209,2076,2185,2078,2192,2080,2212,2080,2194,2083,2182,2083,2197,2087,2236,2087,2221,2090,2209,2090,2192,2092,2160,2094,2160,2097,2155,2099,2151,2099,2155,2104,2170,2104,2207,2104,2212,2106,2197,2106,2175,2111,2175,2111,2160,2113,2148,2113,2129,2116,2131,2118,2121,2120,2116,2120,2090,2123,2095,2123,2090,2127,2095,2127,2085,2130,2102,2130,2119,2132,2129,2134,2099,2137,2102,2137,2109,2139,2153,2139,2160,2144,2136,2144,2112,2146,2107,2146,2095,2149,2085,2151,2077,2153,2082,2153,2051,2156,2043,2156,2058,2160,2041,2160,2051,2163,2068,2163,2048,2165,2070,2167,2092,2170,2097,2170,2131,2172,2092,2172,2143,2177,2131,2177,2129,2179,2126,2179,2092,2182,2087,2184,2048,2186,2048,2186,2038,2189,2058,2189,2048,2193,2021,2193,2019,2196,2021,2196,2046,2198,2051,2200,2026,2203,2029,2203,2019,2205,2019,2205,2051,2210,2043,2210,2021,2212,2021,2212,2036,2215,2026,2217,2031,2219,2051,2219,2043,2222,2034,2222,2026,2226,2014,2226,2024,2229,2021,2229,2043,2231,2034,2233,2014,2236,2007,2236,2002,2238,1992,2241,1990,2243,1995,2243,1992,2245,2012,2250,1982,2250,1975,2252,1975,2252,1968,2255,1963,2257,1958,2259,1978,2259,1960,2262,1956,2262,1978,2266,1978,2266,1953,2269,1973,2269,2009,2271,2051,2274,2043,2276,2051,2276,2041,2278,2063,2278,2080,2283,2056,2283,2031,2285,2041,2285,2099,2288,2092,2290,2109,2292,2085,2292,2090,2295,2073,2295,2077,2299,2077,2299,2046,2302,2038,2302,2026,2304,2021,2307,2024,2309,2046,2309,2029,2311,2031,2311,2029,2316,2012,2316,2007,2318,2007,2318,1999,2321,1973,2323,1973,2325,1970,2325,1960,2328,1953,2332,1953,2332,1939,2335,1926,2337,1939,2339,1929,2342,1914,2342,1924,2344,1929,2344,1926,2349,1914,2351,1921,2351,1907,2354,1907,2356,1892,2358,1887,2358,1900,2361,1892,2361,1880,2365,1878,2365,1875,2368,1853,2368,1851,2370,1885,2372,1875,2375,1858,2375,1861,2377,1856,2377,1841,2380,1851,2382,1897,2382,1885,2384,1861,2384,1892,2389,1868,2389,1914,2391,1926,2391,1990,2394,2019,2396,1939,2398,1943,2398,1919,2401,1941,2401,1978,2405,1975,2405,2002,2408,2012,2408,2085,2410,2058,2413,2080,2415,2080,2415,2090,2417,2031,2417,2056,2422,2056,2422,2085,2424,2038,2424,2031,2427,2095,2429,2119,2431,2099,2431,2112,2434,2058,2434,2051,2438,2053,2438,2012,2441,2012,2441,2009,2443,2007,2446,2014,2448,2046,2448,2051,2450,2080,2450,2075,2455,2080,2455,2134,2457,2153,2457,2158,2460,2165,2462,2165,2464,2155,2464,2102,2467,2087,2467,2073,2471,2073,2471,2046,2474,2046,2474,2043,2476,2095,2479,2085,2481,2065,2481,2087,2483,2048,2483,2034,2488,2012,2488,2014,2490,2026,2490,2034,2493,2034,2495,1995,2497,2002,2497,1992,2500,1995,2500,2002,2504,1990,2504,2002,2507,2056,2507,2065,2509,2073,2512,2070,2514,2048,2514,2046,2514,2077,2516,2085,2519,2092,2521,2116,2521,2112,2523,2124,2523,2097,2528,2121,2530,2070,2530,2053,2533,2029,2535,2029,2537,2051,2537,2038,2540,2031,2540,2021,2545,1999,2545,2002,2547,1995,2547,1997,2549,1995,2552,1965,2554,1970,2554,1980,2556,1995,2556,1956,2561,1968,2561,1958,2563,1963,2563,1968,2566,1960,2568,1975,2570,1936,2573,1941,2573,1929,2577,1929,2577,1921,2580,1907,2580,1914,2582,1909,2585,1897,2587,1926,2587,1907,2589,1904,2589,1900,2594,1895,2596,1900,2596,1897,2599,1900,2601,1897,2603,1882,2603,1875,2606,1836,2606,1829,2611,1831,2611,1848,2613,1839,2613,1848,2615,1873,2618,1875,2620,1907,2622,1875,2622,1870,2627,1875,2627,1902,2629,1873,2632,1887,2634,1892,2636,1902,2636,1861,2639,1836,2639,1829,2643,1831,2646,1824,2646,1817,2648,1804,2651,1804,2651,1802,2653,1812,2653,1800,2655,1797,2658,1792,2660,1780,2660,1773,2662,1775,2667,1775,2667,1773,2669,1770,2669,1775,2672,1775,2674,1751,2676,1753,2676,1744,2679,1748,2679,1751,2684,1756,2684,1746,2686,1729,2686,1731,2688,1717,2691,1717,2693,1712,2693,1734,2695,1736,2695,1731,2700,1719,2702,1709,2702,1705,2705,1744,2707,1726,2709,1692,2709,1697,2712,1692,2712,1687,2717,1673,2717,1663,2719,1670,2719,1668,2721,1656,2724,1651,2726,1658,2726,1644,2728,1636,2728,1634,2733,1634,2733,1678,2735,1692,2735,1695,2738,1670,2740,1658,2742,1695,2742,1690,2745,1653,2745,1670,2750,1687,2750,1668,2752,1670,2752,1712,2754,1697,2757,1709,2759,1734,2759,1775,2761,1748,2761,1739,2766,1707,2766,1714,2768,1709,2768,1687,2771,1683,2773,1687,2775,1673,2775,1658,2778,1661,2778,1651,2783,1651,2785,1646,2785,1648,2787,1658,2790,1663,2790,1680,2792,1680,2794,1673,2797,1695,2799,1683,2799,1653,2801,1644,2806,1646,2806,1627,2808,1612,2808,1605,2811,1600,2813,1602,2816,1609,2816,1627,2818,1646,2818,1639,2823,1627,2823,1609,2825,1634,2825,1624,2827,1641,2830,1656,2832,1656,2832,1636,2834,1631,2834,1648,2839,1675,2839,1678,2841,1670,2841,1661,2844,1653,2846,1653,2848,1629,2848,1680,2851,1683,2851,1705,2856,1726,2856,1729,2858,1739,2858,1724,2860,1753,2863,1751,2865,1724,2865,1763,2867,1758,2867,1751,2872,1741,2872,1712,2874,1726,2874,1731,2877,1758,2879,1739,2881,1709,2881,1692,2884,1670,2884,1639,2889,1639,2889,1641,2891,1639,2891,1617,2893,1631,2896,1673,2898,1683,2898,1675,2900,1690,2900,1678,2905,1695,2905,1661,2907,1661,2907,1631,2910,1629,2912,1641,2914,1651,2914,1697,2917,1705,2917,1717,2922,1726,2922,1780,2924,1770,2924,1870,2924,1873,2929,2004,2929,1917,2931,2002,2931,1917,2933,1907,2936,1863,2938,1882,2938,1880,2940,1970,2940,1997,2945,1997,2945,1934,2947,1907,2947,1939,2950,1909,2952,1853,2955,1848,2955,1839,2957,1863,2957,1914,2962,1914,2962,1929,2964,1873,2964,1895,2966,1946,2969,1934,2971,1917,2971,1890,2973,1856,2973,1843,2978,1863,2978,1868,2980,1926,2980,1987,2983,1978,2985,1931,2988,1912,2988,1953,2990,1936,2990,1985,2995,2038,2995,1997,2997,1963,2997,1929,2999,1946,3002,1880,3004,1878,3004,1858,3006,1865,3006,1829,3011,1870,3011,1829,3013,1853,3013,1846,3016,1807,3018,1780,3021,1822,3021,1802,3023,1731,3023,1729,3028,1783,3028,1841,3030,1807,3030,1768,3032,1783,3035,1770,3037,1744,3037,1822,3039,1804,3039,1765,3044,1785,3044,1775,3046,1809,3046,1843,3049,1846,3051,1882,3054,1890,3054,1934,3056,1934,3056,1939,3061,1882,3061,1878,3061,1792,3063,1797,3068,1775,3068,1773,3070,1770,3070,1814,3072,1780,3075,1809,3077,1829,3077,1851,3079,1843,3079,1839,3084,1863,3084,1802,3087,1797,3087,1780,3089,1763,3091,1763,3094,1763,3094,1787,3096,1765,3096,1775,3101,1775,3101,1744,3103,1741,3103,1736,3105,1741,3108,1736,3110,1717,3112,1712,3112,1722,3117,1722,3117,1714,3120,1692,3120,1680,3122,1680,3124,1678,3127,1680,3127,1661,3129,1673,3129,1678,3134,1683,3134,1685,3136,1666,3136,1663,3138,1629,3141,1631,3143,1627,3143,1622,3145,1619,3145,1634,3150,1619,3150,1622,3152,1634,3152,1607,3155,1602,3157,1602,3160,1602,3160,1609,3162,1600,3162,1595,3167,1592,3167,1585,3169,1595,3169,1580,3171,1590,3174,1597,3176,1631,3176,1617,3178,1595,3178,1588,3183,1588,3183,1546,3185,1549,3185,1534,3188,1531,3190,1522,3193,1529,3193,1534,3195,1551,3195,1544,3197,1512,3200,1517,3200,1529,3202,1534,3202,1524,3207,1507,3207,1517,3209,1541,3211,1541,3214,1568,3216,1607,3216,1590,3218,1558,3218,1588,3223,1590,3223,1553,3226,1563,3226,1578,3228,1573,3230,1592,3233,1585,3233,1553,3235,1539,3235,1534,3240,1541,3240,1529,3242,1534,3242,1553,3244,1590,3247,1590,3249,1600,3249,1614,3251,1607,3251,1617,3256,1641,3256,1653,3259,1663,3259,1697,3261,1712,3263,1678,3266,1678,3266,1673,3268,1670,3268,1675,3273,1675,3273,1651,3275,1683,3275,1687,3277,1741,3280,1741,3282,1729,3282,1680,3284,1680,3284,1663,3289,1690,3289,1666,3292,1680,3292,1656,3294,1634,3296,1629,3299,1607,3299,1612,3301,1663,3301,1646,3306,1683,3306,1670,3308,1651,3308,1656,3310,1602,3313,1595,3315,1583,3317,1592,3317,1614,3322,1617,3322,1636,3325,1636,3325,1646,3327,1609,3329,1614,3332,1600,3332,1583,3334,1578,3334,1600,3336,1622,3339,1641,3341,1605,3341,1561,3346,1563,3346,1573,3348,1580,3348,1597,3350,1553,3353,1549,3355,1536,3355,1534,3357,1534,3357,1529,3362,1531,3365,1529,3365,1512,3367,1507,3369,1507,3372,1517,3374,1534,3374,1519,3379,1522,3381,1522,3381,1539,3383,1527,3386,1527,3388,1529,3388,1531,3390,1485,3390,1475,3395,1490,3395,1483,3398,1478,3398,1439,3400,1429,3402,1436,3405,1439,3405,1436,3407,1439,3412,1444,3412,1468,3414,1483,3414,1461,3416,1471,3419,1463,3421,1463,3421,1453,3423,1436,3428,1446,3428,1471,3431,1485,3431,1483,3433,1490,3435,1471,3438,1446,3438,1436,3440,1444,3440,1483,3445,1483,3445,1517,3447,1524,3447,1517,3449,1519,3452,1519,3454,1519,3456,1492,3456,1514,3461,1510,3461,1490,3464,1549,3464,1575,3466,1573,3468,1570,3471,1580,3471,1612,3471,1617,3473,1605,3475,1561,3478,1558,3478,1553,3480,1553,3480,1524,3485,1529,3485,1541,3487,1522,3487,1512,3489,1512,3492,1522,3494,1527,3494,1522,3497,1514,3497,1507,3501,1507,3501,1492,3504,1490,3504,1507,3506,1517,3508,1488,3511,1461,3511,1478,3513,1466,3513,1488,3518,1495,3520,1505,3520,1507,3522,1534,3525,1495,3527,1495,3527,1434,3530,1439,3530,1427,3534,1436,3534,1444,3537,1436,3537,1419,3539,1419,3541,1422,3544,1417,3546,1405,3546,1395,3551,1395,3551,1385,3553,1380,3555,1368,3558,1373,3560,1358,3560,1368,3563,1375,3563,1351,3567,1380,3567,1354,3570,1351,3570,1356,3572,1341,3574,1344,3577,1339,3579,1336,3579,1339,3584,1339,3584,1322,3586,1351,3586,1368,3588,1346,3591,1393,3593,1378,3593,1346,3596,1349,3596,1341,3600,1329,3600,1305,3603,1302,3603,1297,3605,1288,3607,1278,3607,1285,3610,1280,3610,1268,3612,1271,3614,1285,3617,1293,3617,1276,3619,1295,3619,1278,3624,1285,3624,1266,3626,1268,3626,1256,3629,1256,3631,1268,3633,1256,3633,1283,3636,1273,3636,1283,3640,1268,3640,1258,3643,1227,3643,1217,3645,1224,3647,1285,3650,1249,3650,1285,3652,1302,3652,1280,3657,1268,3657,1241,3659,1241,3659,1232,3662,1237,3664,1217,3666,1210,3666,1234,3669,1210,3669,1183,3673,1178,3673,1163,3676,1151,3676,1161,3678,1149,3680,1149,3683,1122,3683,1107,3685,1122,3685,1093,3690,1095,3690,1090,3692,1115,3692,1122,3694,1124,3697,1124,3699,1105,3699,1124,3702,1115,3702,1154,3706,1139,3706,1154,3709,1190,3709,1168,3711,1134,3713,1134,3716,1163,3716,1185,3718,1146,3718,1161,3723,1141,3723,1120,3725,1159,3725,1224,3727,1219,3730,1251,3732,1227,3732,1200,3735,1183,3735,1195,3739,1180,3739,1183,3742,1180,3742,1154,3746,1139,3746,1120,3749,1120,3749,1081,3751,1073,3753,1068,3756,1078,3756,1071,3758,1056,3758,1054,3763,1046,3763,1051,3765,1063,3765,1056,3768,1054,3770,1063,3772,1063,3775,1029,3775,1024,3779,1027,3779,1044,3782,1054,3782,1044,3784,1054,3786,1056,3789,1049,3789,1063,3791,1105,3791,1112,3796,1129,3796,1120,3798,1134,3798,1112,3801,1100,3803,1112,3805,1156,3805,1149,3808,1141,3808,1151,3812,1151,3812,1139,3815,1117,3815,1115,3817,1115,3819,1088,3822,1066,3822,1059,3824,1068,3824,1059,3829,1044,3829,1032,3831,998,3831,1003,3834,1022,3836,1037,3838,1044,3838,1051,3841,1042,3841,1054,3845,1071,3845,1049,3848,1049,3848,1076,3850,1056,3852,1081,3855,1115,3855,1112,3857,1051,3857,1034,3862,1022,3862,1044,3864,1005,3864,985,3867,966,3869,966,3871,949,3871,963,3874,954,3874,939,3878,937,3878,920,3878,934,3881,946,3881,937,3885,927,3885,934,3888,922,3888,961,3890,922,3892,920,3895,927,3895,903,3897,888,3897,876,3902,888,3902,893,3904,905,3904,881,3907,866,3909,868,3911,868,3911,861,3914,861,3914,864,3918,871,3918,881,3921,885,3921,898,3923,866,3925,859,3928,868,3928,903,3930,915,3935,895,3935,905,3937,856,3937,859,3940,844,3942,827,3944,817,3947,803,3947,805,3951,805,3951,793,3954,793,3954,820,3956,822,3958,829,3961,810,3963,810,3963,803,3968,842,3968,810,3970,793,3970,798,3973,810,3975,810,3977,800,3977,798,3980,827,3980,890,3984,905,3984,885,3987,917,3987,883,3989,903,3991,971,3994,949,3994,954,3996,917e" filled="false" stroked="true" strokeweight="1pt" strokecolor="#b01c88">
              <v:path arrowok="t"/>
              <v:stroke dashstyle="solid"/>
            </v:shape>
            <v:shape style="position:absolute;left:967;top:1316;width:3085;height:1573" coordorigin="968,1317" coordsize="3085,1573" path="m968,1507l970,1483,970,1517,975,1517,975,1492,977,1534,977,1541,980,1502,982,1475,984,1475,984,1473,987,1461,992,1439,994,1427,994,1441,996,1441,999,1434,1001,1436,1001,1451,1003,1427,1003,1422,1008,1458,1008,1436,1010,1441,1010,1453,1013,1419,1015,1419,1015,1402,1017,1390,1017,1373,1020,1378,1022,1368,1025,1366,1025,1358,1027,1336,1027,1319,1032,1317,1032,1324,1034,1407,1034,1424,1036,1451,1039,1534,1041,1492,1041,1495,1043,1451,1043,1439,1048,1424,1048,1446,1050,1517,1050,1490,1053,1514,1055,1490,1058,1471,1060,1436,1060,1422,1065,1424,1065,1449,1067,1466,1069,1463,1072,1507,1074,1475,1074,1439,1076,1453,1076,1458,1081,1429,1081,1432,1083,1427,1083,1444,1086,1473,1088,1446,1091,1458,1091,1439,1093,1471,1093,1468,1098,1473,1100,1500,1100,1475,1102,1480,1105,1480,1107,1490,1107,1475,1109,1475,1114,1434,1114,1436,1116,1419,1116,1429,1119,1449,1121,1439,1124,1463,1124,1466,1126,1471,1126,1488,1131,1466,1131,1436,1133,1424,1133,1429,1135,1461,1138,1446,1140,1429,1140,1434,1142,1402,1142,1385,1147,1380,1147,1373,1149,1371,1149,1402,1154,1395,1154,1410,1157,1417,1157,1402,1159,1378,1161,1358,1164,1368,1164,1363,1166,1356,1166,1373,1171,1390,1173,1424,1173,1410,1175,1375,1178,1368,1180,1366,1182,1358,1182,1371,1187,1351,1187,1356,1190,1385,1190,1393,1192,1366,1194,1366,1197,1373,1197,1400,1199,1385,1199,1375,1204,1400,1204,1388,1206,1405,1206,1429,1208,1483,1211,1473,1213,1473,1213,1524,1215,1524,1215,1519,1220,1527,1220,1536,1222,1524,1222,1505,1225,1573,1227,1575,1230,1568,1230,1629,1232,1668,1232,1790,1237,1729,1237,1692,1239,1700,1239,1634,1241,1641,1244,1639,1246,1644,1246,1680,1248,1666,1248,1609,1253,1614,1253,1627,1255,1666,1258,1683,1260,1726,1263,1717,1263,1722,1265,1729,1265,1700,1270,1700,1270,1746,1272,1668,1274,1690,1277,1690,1279,1668,1279,1656,1281,1600,1281,1597,1286,1600,1286,1566,1286,1531,1288,1544,1288,1541,1293,1541,1293,1536,1296,1541,1296,1512,1298,1539,1300,1541,1303,1585,1303,1622,1305,1597,1305,1634,1310,1673,1310,1663,1312,1673,1312,1695,1314,1658,1317,1612,1319,1612,1319,1592,1321,1570,1321,1622,1326,1656,1326,1658,1329,1683,1329,1739,1331,1770,1333,1824,1336,1826,1336,1765,1338,1763,1338,1802,1343,1822,1343,1804,1345,1848,1345,1851,1347,1851,1350,1807,1352,1792,1352,1797,1354,1741,1354,1717,1359,1717,1359,1741,1362,1724,1362,1687,1364,1675,1366,1680,1369,1668,1369,1683,1371,1739,1371,1761,1376,1800,1376,1804,1378,1822,1380,1804,1383,1804,1385,1768,1385,1751,1387,1763,1387,1795,1392,1795,1395,1795,1397,1885,1399,1912,1402,1897,1402,1868,1404,1900,1404,1934,1409,1934,1409,1973,1411,2038,1411,1999,1413,1985,1416,2051,1418,2155,1418,2112,1420,2065,1420,1980,1423,2053,1425,2002,1425,2014,1428,1978,1428,1990,1432,1951,1432,1965,1435,2043,1435,2036,1437,2060,1439,2060,1442,2063,1444,1997,1444,1992,1449,1997,1449,1980,1451,2038,1451,1995,1453,2012,1456,1965,1458,1975,1458,1951,1460,1968,1460,2009,1465,2082,1465,2090,1468,2092,1468,2060,1470,2116,1472,2148,1475,2134,1475,2104,1477,2160,1477,2192,1482,2253,1482,2233,1484,2187,1486,2155,1489,2148,1491,2121,1491,2129,1493,2146,1493,2121,1498,2165,1498,2141,1501,2068,1501,2043,1503,2058,1505,2034,1508,2068,1508,2095,1510,2114,1510,2073,1515,2116,1515,2104,1517,2082,1517,2051,1519,2036,1522,1997,1524,2026,1524,2021,1526,2031,1526,1987,1531,1956,1534,1960,1534,1978,1536,1934,1538,1934,1541,1934,1541,1912,1543,1941,1543,1985,1548,1982,1548,1958,1550,1941,1550,1912,1552,1907,1555,1897,1557,1902,1557,1943,1559,1931,1559,1934,1562,1980,1564,1946,1564,1975,1567,1929,1567,1890,1571,1868,1571,1892,1574,1861,1574,1868,1576,1863,1578,1904,1581,1926,1581,1917,1583,1953,1583,1941,1588,1900,1590,1887,1590,1936,1592,1963,1595,1975,1597,1973,1597,1978,1600,1980,1600,2014,1604,2014,1607,2041,1607,2046,1609,2046,1611,2024,1614,2065,1614,2063,1616,2056,1616,2063,1621,2070,1621,2109,1623,2114,1623,2092,1625,2109,1628,2109,1630,2060,1630,2038,1633,1997,1633,2046,1637,2041,1637,2068,1640,2038,1640,2036,1642,2080,1644,2114,1647,2116,1647,2075,1649,2099,1654,2070,1654,2082,1656,2116,1656,2129,1658,2116,1661,2092,1663,2134,1663,2136,1666,2148,1666,2160,1670,2129,1670,2141,1673,2148,1673,2155,1675,2107,1677,2138,1680,2165,1680,2153,1682,2180,1682,2224,1687,2160,1687,2194,1689,2192,1689,2236,1691,2214,1694,2214,1696,2299,1696,2292,1696,2326,1699,2253,1701,2226,1703,2226,1703,2229,1706,2248,1706,2255,1710,2285,1710,2341,1713,2321,1713,2355,1715,2397,1717,2465,1720,2494,1720,2604,1722,2597,1722,2687,1727,2687,1727,2524,1729,2526,1729,2653,1731,2611,1734,2565,1736,2524,1736,2619,1739,2643,1739,2736,1743,2818,1743,2765,1746,2701,1746,2604,1748,2650,1750,2650,1753,2589,1753,2509,1755,2589,1755,2633,1760,2580,1760,2619,1762,2638,1762,2692,1764,2677,1767,2672,1769,2694,1769,2704,1772,2767,1772,2740,1776,2740,1776,2699,1779,2719,1779,2704,1781,2694,1783,2704,1786,2762,1786,2745,1788,2760,1788,2762,1793,2726,1793,2719,1795,2694,1795,2675,1797,2726,1800,2677,1802,2704,1802,2689,1805,2689,1805,2694,1809,2675,1812,2706,1812,2692,1814,2677,1816,2667,1819,2660,1821,2660,1826,2638,1826,2636,1828,2619,1828,2658,1830,2667,1833,2667,1833,2723,1835,2716,1835,2750,1838,2719,1840,2719,1842,2736,1842,2762,1845,2750,1845,2779,1849,2787,1849,2736,1852,2738,1852,2719,1854,2753,1856,2775,1859,2779,1859,2753,1861,2762,1861,2755,1866,2772,1866,2775,1868,2775,1868,2799,1871,2794,1873,2784,1875,2804,1875,2814,1878,2811,1878,2828,1882,2833,1882,2840,1885,2821,1885,2823,1887,2804,1889,2836,1892,2845,1892,2838,1894,2826,1894,2853,1899,2870,1899,2879,1901,2853,1901,2882,1904,2850,1906,2826,1908,2799,1908,2794,1911,2792,1915,2755,1915,2726,1918,2719,1918,2706,1920,2709,1922,2758,1925,2779,1925,2753,1927,2706,1927,2699,1932,2699,1932,2697,1934,2721,1934,2684,1937,2680,1939,2675,1941,2682,1941,2694,1944,2699,1944,2680,1948,2675,1948,2701,1951,2701,1951,2687,1953,2701,1955,2697,1958,2726,1960,2689,1960,2677,1965,2677,1967,2677,1967,2623,1967,2609,1972,2602,1972,2623,1974,2619,1974,2655,1977,2628,1979,2660,1981,2631,1981,2623,1984,2628,1984,2638,1988,2626,1991,2614,1991,2609,1993,2606,1995,2584,1998,2584,1998,2582,2000,2587,2000,2580,2005,2565,2005,2577,2007,2550,2007,2545,2010,2533,2012,2538,2014,2582,2014,2570,2017,2587,2017,2577,2021,2572,2021,2602,2024,2599,2024,2575,2026,2565,2028,2582,2031,2563,2033,2570,2033,2575,2038,2587,2038,2589,2040,2619,2040,2641,2043,2643,2045,2670,2047,2648,2047,2650,2050,2643,2050,2633,2054,2633,2054,2602,2057,2594,2057,2592,2059,2575,2061,2563,2064,2560,2066,2550,2066,2533,2071,2524,2071,2521,2073,2533,2073,2524,2076,2524,2078,2506,2080,2499,2080,2519,2083,2506,2083,2499,2087,2533,2090,2543,2090,2521,2092,2536,2094,2504,2097,2511,2097,2497,2099,2514,2099,2506,2104,2511,2104,2506,2104,2533,2106,2543,2106,2553,2111,2541,2111,2538,2113,2548,2113,2521,2116,2533,2118,2555,2120,2558,2120,2560,2123,2548,2127,2548,2130,2548,2130,2533,2132,2572,2134,2599,2137,2597,2137,2589,2139,2609,2139,2638,2144,2650,2144,2643,2146,2623,2146,2621,2149,2606,2151,2606,2153,2602,2153,2611,2156,2597,2156,2602,2160,2594,2160,2584,2163,2584,2163,2592,2165,2602,2167,2589,2170,2609,2170,2619,2172,2628,2172,2611,2177,2631,2179,2628,2179,2638,2182,2641,2184,2645,2186,2643,2189,2648,2189,2650,2193,2658,2193,2662,2196,2672,2196,2692,2198,2689,2200,2689,2203,2701,2203,2697,2205,2701,2205,2728,2210,2687,2210,2662,2212,2660,2212,2621,2215,2619,2217,2604,2219,2609,2219,2623,2222,2641,2222,2619,2226,2623,2226,2626,2229,2606,2229,2609,2231,2611,2233,2616,2236,2599,2238,2584,2238,2589,2241,2582,2243,2582,2243,2592,2245,2592,2250,2582,2250,2575,2252,2560,2252,2558,2255,2545,2257,2545,2259,2528,2259,2541,2262,2521,2262,2509,2266,2524,2266,2533,2269,2541,2269,2524,2271,2545,2274,2555,2276,2580,2276,2592,2278,2582,2278,2602,2283,2604,2283,2584,2285,2582,2285,2587,2288,2614,2290,2626,2292,2628,2292,2626,2295,2626,2295,2614,2299,2626,2299,2623,2302,2597,2304,2619,2307,2589,2309,2592,2309,2609,2311,2616,2311,2611,2316,2604,2316,2599,2318,2594,2318,2606,2321,2587,2323,2565,2325,2570,2325,2572,2328,2560,2328,2553,2332,2548,2332,2550,2335,2536,2335,2545,2337,2536,2339,2536,2342,2536,2342,2531,2344,2531,2344,2509,2349,2511,2349,2492,2351,2492,2351,2485,2354,2477,2356,2470,2358,2475,2358,2470,2361,2482,2361,2477,2365,2470,2365,2480,2368,2475,2368,2465,2370,2480,2372,2504,2375,2502,2375,2482,2377,2494,2380,2467,2382,2467,2382,2494,2384,2494,2384,2482,2389,2482,2391,2482,2391,2524,2394,2558,2396,2541,2398,2558,2401,2536,2401,2553,2405,2575,2405,2584,2408,2589,2408,2606,2410,2631,2413,2631,2415,2660,2417,2645,2417,2633,2422,2631,2424,2645,2424,2616,2427,2616,2429,2660,2431,2662,2431,2672,2434,2665,2434,2650,2438,2633,2441,2614,2441,2621,2443,2626,2446,2599,2448,2611,2448,2631,2450,2631,2450,2648,2455,2658,2455,2670,2457,2684,2457,2704,2460,2699,2462,2692,2464,2677,2464,2684,2467,2658,2471,2662,2471,2667,2474,2645,2474,2665,2476,2687,2479,2687,2481,2699,2481,2701,2483,2709,2483,2684,2488,2680,2490,2653,2490,2658,2493,2675,2495,2672,2497,2660,2497,2680,2500,2662,2500,2658,2504,2662,2504,2667,2507,2694,2507,2704,2509,2699,2512,2704,2514,2706,2514,2694,2514,2682,2516,2701,2519,2709,2521,2719,2521,2733,2523,2726,2523,2716,2528,2701,2528,2738,2530,2728,2530,2716,2533,2711,2535,2689,2537,2694,2537,2714,2540,2706,2540,2697,2545,2692,2545,2694,2547,2675,2547,2680,2549,2670,2552,2670,2554,2672,2554,2677,2556,2677,2556,2689,2561,2675,2561,2684,2563,2677,2563,2701,2566,2701,2568,2711,2570,2697,2570,2682,2573,2680,2573,2689,2577,2689,2577,2709,2580,2711,2580,2692,2582,2706,2585,2701,2587,2697,2587,2711,2589,2714,2589,2709,2594,2714,2594,2719,2596,2719,2596,2723,2599,2728,2601,2738,2603,2738,2606,2721,2606,2694,2611,2684,2611,2687,2613,2670,2613,2665,2615,2677,2618,2672,2620,2677,2620,2672,2622,2648,2622,2645,2627,2638,2629,2650,2629,2645,2632,2650,2634,2638,2636,2658,2636,2650,2639,2636,2639,2633,2643,2628,2643,2633,2646,2621,2646,2616,2648,2619,2651,2606,2651,2602,2653,2599,2653,2597,2655,2599,2658,2606,2660,2594,2662,2594,2662,2602,2667,2597,2667,2599,2669,2592,2669,2604,2672,2604,2674,2604,2676,2587,2679,2570,2679,2565,2684,2565,2686,2563,2686,2550,2688,2560,2691,2563,2693,2560,2693,2550,2695,2565,2695,2587,2700,2580,2700,2563,2702,2572,2702,2563,2705,2575,2707,2589,2709,2584,2709,2563,2712,2565,2712,2553,2717,2545,2717,2541,2719,2541,2719,2538,2721,2538,2724,2521,2726,2516,2726,2509,2728,2499,2733,2499,2733,2524,2735,2538,2735,2555,2738,2545,2740,2531,2742,2514,2742,2543,2745,2536,2745,2526,2750,2545,2750,2548,2752,2541,2752,2560,2754,2582,2757,2677,2759,2789,2759,2719,2761,2728,2761,2701,2766,2701,2766,2648,2768,2658,2768,2667,2771,2662,2773,2662,2775,2672,2775,2650,2778,2645,2778,2655,2783,2660,2783,2677,2785,2687,2787,2670,2790,2670,2790,2689,2792,2682,2792,2677,2794,2684,2797,2692,2799,2704,2799,2692,2801,2684,2806,2687,2806,2697,2808,2687,2808,2670,2811,2670,2813,2653,2816,2653,2818,2653,2818,2665,2823,2670,2823,2665,2825,2662,2825,2675,2827,2687,2830,2701,2832,2704,2832,2689,2834,2699,2834,2704,2839,2719,2839,2716,2841,2719,2841,2706,2844,2709,2846,2711,2848,2689,2851,2706,2851,2721,2856,2733,2856,2723,2858,2723,2858,2726,2860,2719,2863,2726,2865,2711,2865,2709,2867,2726,2867,2736,2872,2733,2872,2721,2874,2704,2874,2709,2877,2697,2879,2706,2881,2701,2881,2682,2884,2675,2884,2667,2889,2653,2891,2641,2891,2645,2893,2638,2896,2645,2898,2662,2898,2658,2900,2662,2900,2660,2905,2660,2905,2667,2907,2658,2907,2660,2910,2648,2912,2658,2914,2650,2914,2660,2917,2675,2917,2684,2922,2670,2922,2682,2924,2706,2924,2743,2929,2767,2929,2784,2931,2777,2931,2784,2933,2789,2936,2775,2938,2772,2938,2777,2940,2789,2940,2811,2945,2823,2945,2814,2947,2823,2947,2811,2950,2804,2952,2801,2955,2789,2955,2784,2957,2775,2957,2787,2962,2806,2962,2826,2964,2809,2964,2804,2966,2806,2969,2826,2971,2814,2971,2826,2973,2811,2973,2789,2978,2789,2978,2806,2980,2804,2980,2821,2983,2821,2985,2843,2988,2816,2988,2809,2990,2797,2990,2799,2995,2818,2995,2833,2997,2848,2997,2833,2999,2826,3002,2826,3004,2806,3004,2809,3006,2801,3006,2816,3011,2797,3011,2811,3013,2811,3013,2818,3016,2821,3018,2806,3021,2816,3021,2818,3023,2797,3023,2784,3028,2794,3028,2806,3030,2831,3032,2811,3035,2814,3037,2831,3037,2814,3039,2840,3039,2843,3044,2833,3044,2840,3046,2850,3046,2845,3049,2855,3051,2860,3054,2860,3056,2875,3061,2862,3061,2843,3063,2828,3063,2821,3068,2816,3068,2831,3070,2814,3070,2821,3072,2831,3075,2818,3077,2826,3077,2831,3079,2848,3079,2850,3084,2860,3084,2857,3087,2848,3087,2850,3089,2850,3091,2848,3094,2850,3094,2853,3096,2853,3096,2843,3101,2843,3103,2823,3103,2833,3105,2843,3108,2843,3110,2838,3110,2836,3112,2845,3112,2836,3117,2848,3117,2840,3120,2836,3120,2826,3122,2806,3124,2804,3127,2804,3127,2789,3129,2794,3129,2799,3134,2804,3134,2806,3136,2801,3136,2797,3138,2799,3141,2787,3143,2782,3143,2767,3145,2765,3145,2772,3150,2770,3150,2762,3152,2740,3152,2743,3155,2728,3157,2716,3160,2721,3160,2709,3162,2701,3162,2694,3167,2694,3167,2689,3169,2694,3169,2699,3171,2689,3174,2697,3176,2704,3176,2711,3178,2692,3178,2675,3183,2680,3185,2662,3185,2655,3188,2650,3190,2648,3193,2648,3193,2660,3195,2658,3195,2670,3197,2670,3200,2643,3200,2653,3202,2662,3202,2667,3207,2665,3207,2672,3209,2694,3209,2697,3211,2706,3214,2723,3216,2723,3216,2736,3218,2731,3218,2721,3223,2738,3226,2716,3226,2723,3228,2726,3230,2731,3233,2738,3233,2731,3235,2728,3235,2738,3240,2738,3240,2758,3242,2753,3244,2753,3247,2782,3249,2777,3249,2792,3251,2792,3251,2801,3256,2804,3256,2816,3259,2828,3259,2818,3261,2848,3263,2848,3266,2838,3266,2853,3268,2853,3273,2855,3273,2845,3275,2850,3275,2857,3277,2872,3280,2889,3282,2872,3282,2857,3284,2840,3284,2860,3289,2840,3289,2850,3292,2848,3294,2845,3296,2828,3299,2836,3299,2818,3301,2809,3301,2811,3306,2821,3306,2828,3308,2821,3308,2801,3310,2784,3313,2787,3315,2775,3315,2772,3317,2777,3317,2782,3322,2794,3322,2801,3325,2804,3325,2816,3327,2818,3329,2818,3332,2823,3332,2826,3334,2818,3334,2836,3336,2855,3339,2860,3339,2875,3341,2862,3341,2848,3346,2838,3346,2833,3348,2843,3348,2838,3350,2850,3353,2833,3355,2823,3355,2818,3357,2811,3357,2818,3362,2818,3362,2814,3365,2818,3365,2801,3367,2792,3369,2794,3372,2792,3372,2797,3374,2794,3374,2804,3379,2806,3379,2818,3381,2814,3381,2823,3383,2840,3386,2843,3388,2845,3388,2857,3390,2857,3390,2836,3395,2831,3395,2838,3398,2826,3398,2821,3400,2804,3402,2804,3405,2801,3405,2792,3407,2809,3407,2804,3412,2809,3412,2804,3414,2823,3414,2821,3416,2831,3419,2838,3421,2840,3421,2845,3423,2833,3423,2831,3428,2831,3428,2845,3431,2860,3431,2865,3433,2857,3435,2853,3438,2838,3438,2828,3440,2811,3440,2806,3445,2809,3445,2814,3447,2823,3447,2811,3449,2826,3452,2828,3454,2836,3454,2823,3456,2823,3456,2811,3461,2816,3461,2821,3464,2818,3464,2833,3466,2840,3468,2853,3471,2853,3471,2831,3473,2811,3475,2797,3478,2797,3478,2789,3480,2777,3485,2772,3485,2770,3487,2784,3487,2772,3489,2770,3492,2770,3494,2770,3497,2760,3497,2758,3501,2760,3501,2762,3504,2755,3504,2745,3506,2743,3508,2733,3511,2721,3511,2689,3513,2689,3513,2697,3518,2697,3518,2689,3520,2677,3520,2667,3522,2660,3525,2660,3527,2660,3530,2660,3530,2619,3534,2631,3534,2643,3537,2633,3537,2619,3539,2604,3541,2604,3544,2594,3544,2621,3546,2616,3546,2587,3551,2597,3551,2602,3553,2621,3553,2606,3555,2580,3558,2584,3560,2575,3560,2555,3563,2548,3563,2543,3567,2526,3567,2548,3570,2506,3572,2524,3574,2524,3577,2506,3577,2524,3579,2526,3579,2543,3584,2516,3584,2514,3586,2499,3586,2516,3588,2514,3591,2489,3593,2509,3593,2528,3596,2497,3596,2485,3600,2475,3600,2480,3603,2458,3605,2433,3607,2407,3607,2414,3610,2419,3610,2409,3612,2389,3614,2424,3617,2399,3619,2382,3619,2409,3624,2397,3624,2402,3626,2397,3626,2411,3629,2414,3631,2463,3633,2475,3633,2448,3636,2409,3636,2370,3640,2321,3640,2319,3643,2294,3643,2255,3645,2255,3647,2275,3650,2297,3650,2272,3652,2290,3652,2285,3657,2258,3657,2260,3659,2233,3659,2221,3662,2236,3664,2236,3666,2231,3666,2241,3669,2248,3673,2248,3673,2199,3676,2190,3676,2209,3678,2168,3680,2138,3683,2138,3683,2109,3685,2119,3685,2107,3690,2085,3692,2075,3692,2199,3694,2192,3697,2248,3699,2226,3699,2212,3702,2275,3702,2272,3706,2326,3706,2287,3709,2336,3709,2363,3711,2382,3713,2307,3716,2321,3716,2329,3718,2402,3718,2385,3723,2343,3723,2341,3725,2314,3725,2333,3727,2324,3730,2338,3732,2353,3732,2365,3735,2324,3735,2275,3739,2251,3739,2221,3742,2219,3742,2224,3742,2199,3746,2221,3746,2187,3749,2190,3751,2180,3753,2180,3756,2168,3756,2163,3758,2151,3758,2165,3763,2160,3763,2151,3765,2155,3765,2180,3768,2229,3770,2282,3772,2255,3772,2277,3775,2233,3775,2187,3779,2204,3779,2192,3782,2246,3782,2268,3784,2265,3786,2275,3789,2243,3789,2224,3791,2251,3791,2263,3796,2253,3796,2287,3798,2292,3798,2294,3801,2265,3803,2268,3805,2275,3805,2304,3808,2299,3808,2314,3812,2297,3812,2253,3815,2243,3815,2241,3817,2255,3819,2221,3822,2197,3824,2204,3829,2204,3829,2209,3831,2192,3831,2160,3834,2155,3836,2155,3838,2163,3838,2168,3841,2153,3841,2158,3845,2190,3845,2192,3848,2216,3848,2219,3850,2233,3852,2255,3855,2253,3855,2229,3857,2214,3857,2187,3862,2187,3864,2187,3864,2173,3867,2175,3869,2165,3871,2163,3871,2187,3874,2177,3874,2214,3878,2185,3878,2192,3878,2177,3881,2190,3881,2207,3885,2207,3888,2194,3888,2204,3890,2216,3892,2202,3895,2175,3895,2177,3897,2155,3897,2129,3902,2124,3902,2131,3904,2136,3904,2116,3907,2114,3909,2099,3911,2109,3911,2116,3914,2097,3914,2099,3918,2099,3918,2095,3921,2126,3921,2141,3923,2131,3925,2104,3928,2104,3928,2112,3930,2124,3930,2129,3935,2151,3935,2138,3937,2112,3937,2095,3940,2097,3942,2097,3944,2102,3947,2070,3947,2056,3951,2038,3954,2038,3956,2038,3958,2053,3961,2065,3961,2034,3963,2046,3963,2043,3968,2043,3968,2085,3970,2051,3973,2046,3975,2051,3977,2048,3977,2043,3980,2060,3980,2092,3984,2141,3984,2148,3987,2104,3987,2148,3989,2153,3991,2187,3994,2268,3994,2236,3996,2236,3996,2197,4001,2177,4003,2155,4003,2182,4006,2204,4008,2194,4010,2148,4010,2155,4013,2190,4013,2151,4015,2155,4017,2136,4017,2148,4020,2158,4020,2165,4024,2187,4024,2177,4027,2165,4027,2143,4029,2131,4031,2143,4034,2136,4034,2173,4036,2177,4036,2231,4041,2246,4041,2231,4043,2233,4043,2258,4046,2258,4048,2233,4050,2233,4050,2221,4053,2214e" filled="false" stroked="true" strokeweight="1pt" strokecolor="#74c043">
              <v:path arrowok="t"/>
              <v:stroke dashstyle="solid"/>
            </v:shape>
            <v:line style="position:absolute" from="3410,1947" to="3448,1838" stroked="true" strokeweight=".5pt" strokecolor="#231f20">
              <v:stroke dashstyle="solid"/>
            </v:line>
            <v:shape style="position:absolute;left:3421;top:1774;width:48;height:86" coordorigin="3422,1774" coordsize="48,86" path="m3469,1774l3422,1845,3464,1859,3469,1774xe" filled="true" fillcolor="#231f20" stroked="false">
              <v:path arrowok="t"/>
              <v:fill type="solid"/>
            </v:shape>
            <v:line style="position:absolute" from="2532,2877" to="2532,2492" stroked="true" strokeweight=".5pt" strokecolor="#231f20">
              <v:stroke dashstyle="solid"/>
            </v:line>
            <v:shape style="position:absolute;left:2509;top:2424;width:45;height:83" coordorigin="2510,2425" coordsize="45,83" path="m2532,2425l2510,2507,2554,2507,2532,2425xe" filled="true" fillcolor="#231f20" stroked="false">
              <v:path arrowok="t"/>
              <v:fill type="solid"/>
            </v:shape>
            <v:line style="position:absolute" from="3750,784" to="3821,813" stroked="true" strokeweight=".5pt" strokecolor="#231f20">
              <v:stroke dashstyle="solid"/>
            </v:line>
            <v:shape style="position:absolute;left:3798;top:786;width:85;height:53" coordorigin="3798,787" coordsize="85,53" path="m3815,787l3798,828,3883,839,3815,787xe" filled="true" fillcolor="#231f20" stroked="false">
              <v:path arrowok="t"/>
              <v:fill type="solid"/>
            </v:shape>
            <v:shape style="position:absolute;left:3986;top:1194;width:336;height:293" type="#_x0000_t75" stroked="false">
              <v:imagedata r:id="rId34" o:title=""/>
            </v:shape>
            <v:shape style="position:absolute;left:967;top:1221;width:3029;height:1358" coordorigin="968,1222" coordsize="3029,1358" path="m968,1507l968,1505,970,1517,970,1539,975,1549,977,1561,977,1539,980,1536,982,1524,984,1544,984,1546,987,1544,987,1534,992,1541,992,1539,994,1510,994,1524,996,1539,999,1536,1001,1534,1001,1546,1003,1519,1003,1505,1008,1502,1008,1490,1010,1483,1010,1490,1013,1478,1015,1488,1015,1478,1017,1466,1017,1458,1020,1463,1022,1453,1025,1466,1025,1483,1027,1475,1027,1468,1032,1458,1032,1517,1034,1556,1034,1578,1036,1575,1039,1600,1041,1570,1041,1558,1043,1531,1043,1524,1048,1527,1048,1553,1050,1614,1050,1566,1053,1563,1055,1541,1058,1531,1058,1514,1060,1492,1060,1485,1065,1502,1067,1512,1067,1492,1069,1495,1072,1490,1074,1471,1076,1461,1081,1461,1081,1451,1083,1453,1083,1456,1086,1439,1088,1419,1091,1429,1091,1446,1093,1451,1093,1434,1098,1434,1098,1453,1100,1441,1100,1436,1102,1453,1105,1444,1107,1453,1107,1429,1109,1412,1109,1388,1114,1388,1114,1407,1116,1407,1116,1417,1119,1405,1121,1407,1124,1402,1124,1405,1126,1397,1126,1375,1131,1375,1131,1385,1133,1383,1133,1400,1135,1402,1138,1402,1140,1388,1140,1393,1142,1383,1142,1363,1147,1368,1147,1380,1149,1424,1149,1434,1149,1436,1154,1414,1154,1432,1157,1419,1157,1385,1159,1354,1161,1363,1164,1385,1166,1410,1166,1419,1171,1412,1171,1422,1173,1436,1173,1419,1175,1407,1178,1414,1180,1393,1180,1378,1182,1390,1182,1373,1187,1366,1187,1395,1190,1402,1190,1373,1192,1363,1194,1368,1197,1383,1197,1414,1199,1388,1199,1405,1204,1395,1204,1439,1206,1458,1206,1534,1208,1549,1211,1549,1213,1490,1213,1529,1215,1514,1215,1539,1220,1556,1220,1512,1222,1478,1222,1524,1225,1607,1227,1541,1230,1570,1230,1585,1232,1678,1232,1607,1237,1602,1239,1558,1239,1556,1241,1549,1244,1549,1246,1590,1246,1578,1248,1546,1248,1512,1253,1507,1253,1483,1255,1522,1255,1507,1258,1553,1260,1575,1263,1522,1263,1514,1265,1497,1265,1527,1270,1568,1270,1534,1272,1471,1272,1483,1274,1473,1277,1471,1279,1497,1279,1485,1281,1466,1281,1471,1286,1458,1286,1456,1286,1439,1288,1436,1288,1419,1293,1439,1293,1412,1296,1405,1296,1373,1298,1371,1300,1402,1303,1414,1303,1390,1305,1414,1305,1444,1310,1468,1310,1446,1312,1458,1312,1424,1314,1395,1317,1380,1319,1397,1319,1373,1321,1419,1321,1439,1326,1466,1326,1458,1329,1495,1329,1500,1331,1529,1333,1517,1336,1510,1336,1483,1338,1512,1338,1536,1343,1602,1343,1566,1345,1624,1345,1597,1347,1556,1350,1585,1352,1602,1352,1541,1354,1524,1354,1497,1359,1517,1359,1549,1362,1485,1362,1490,1364,1463,1366,1461,1369,1468,1369,1463,1371,1531,1371,1519,1376,1566,1378,1561,1378,1536,1380,1505,1383,1490,1385,1490,1387,1483,1387,1488,1392,1492,1395,1505,1395,1490,1397,1539,1399,1549,1402,1539,1402,1573,1404,1592,1404,1600,1409,1590,1409,1656,1411,1687,1411,1697,1413,1697,1416,1812,1418,1751,1418,1795,1420,1702,1420,1707,1423,1734,1425,1697,1425,1712,1428,1700,1428,1644,1432,1641,1432,1700,1435,1700,1435,1751,1437,1731,1439,1758,1442,1685,1442,1695,1444,1692,1444,1726,1449,1673,1449,1661,1451,1687,1451,1673,1453,1690,1456,1648,1458,1617,1458,1619,1460,1661,1460,1690,1465,1712,1465,1731,1468,1697,1468,1729,1470,1756,1472,1783,1475,1761,1475,1729,1477,1761,1477,1783,1482,1861,1482,1795,1484,1814,1484,1834,1486,1834,1489,1834,1491,1763,1491,1773,1493,1748,1493,1758,1498,1753,1498,1697,1501,1675,1501,1687,1503,1670,1505,1648,1508,1658,1508,1663,1510,1670,1510,1695,1515,1717,1515,1692,1517,1644,1517,1663,1519,1634,1522,1639,1524,1646,1524,1631,1526,1644,1526,1629,1531,1627,1531,1631,1534,1627,1534,1629,1536,1583,1538,1583,1541,1580,1541,1563,1543,1558,1543,1583,1548,1573,1548,1580,1550,1583,1550,1568,1552,1549,1555,1524,1557,1590,1559,1597,1559,1629,1562,1629,1564,1639,1564,1634,1567,1634,1567,1641,1571,1658,1571,1641,1574,1670,1574,1661,1576,1692,1578,1705,1581,1724,1581,1763,1583,1739,1583,1731,1588,1736,1588,1712,1590,1751,1590,1768,1592,1797,1595,1785,1597,1800,1597,1785,1600,1839,1600,1836,1604,1804,1604,1856,1607,1882,1607,1868,1609,1890,1611,1856,1614,1885,1614,1851,1616,1895,1616,1946,1621,1929,1621,1975,1623,1978,1623,1926,1625,1890,1628,1878,1630,1892,1630,1861,1633,1892,1633,1900,1637,1917,1637,1914,1640,1878,1640,1880,1642,1900,1644,1912,1647,1861,1647,1848,1649,1853,1649,1846,1654,1824,1654,1829,1656,1861,1656,1846,1658,1856,1661,1861,1663,1909,1663,1892,1666,1892,1666,1841,1670,1841,1670,1853,1673,1836,1673,1809,1675,1795,1677,1804,1680,1795,1680,1836,1682,1887,1682,1931,1687,1858,1687,1870,1689,1890,1689,1909,1691,1875,1694,1951,1696,2017,1696,2053,1696,2063,1699,1909,1701,1941,1703,1980,1703,1995,1706,1963,1706,2002,1710,2102,1710,2073,1713,2053,1713,2080,1715,2046,1717,2185,1720,2182,1720,2263,1722,2280,1722,2411,1727,2302,1727,2258,1729,2368,1729,2448,1731,2385,1734,2314,1736,2329,1736,2394,1739,2382,1739,2458,1743,2470,1743,2448,1746,2341,1746,2319,1748,2290,1750,2263,1753,2192,1753,2226,1755,2314,1755,2285,1760,2270,1760,2326,1762,2350,1762,2358,1764,2338,1767,2375,1769,2353,1769,2424,1772,2467,1772,2502,1776,2375,1776,2368,1779,2375,1779,2346,1781,2326,1783,2402,1786,2385,1786,2370,1788,2372,1788,2411,1793,2326,1793,2294,1795,2294,1795,2287,1797,2326,1800,2326,1802,2314,1802,2309,1805,2304,1805,2319,1809,2333,1809,2329,1812,2341,1814,2341,1816,2307,1819,2282,1819,2270,1821,2270,1821,2224,1826,2214,1826,2192,1828,2236,1828,2238,1830,2258,1833,2263,1833,2275,1835,2350,1835,2372,1838,2365,1840,2377,1842,2385,1842,2394,1845,2397,1845,2399,1849,2346,1849,2350,1852,2314,1852,2350,1854,2365,1856,2392,1859,2363,1859,2338,1861,2336,1861,2311,1866,2304,1866,2338,1868,2331,1868,2341,1871,2343,1873,2363,1875,2402,1875,2411,1878,2407,1878,2455,1882,2470,1882,2480,1885,2467,1885,2443,1887,2472,1889,2543,1892,2580,1892,2531,1894,2572,1894,2575,1899,2572,1899,2511,1901,2516,1901,2511,1904,2494,1906,2455,1908,2460,1908,2477,1911,2472,1911,2463,1915,2424,1915,2438,1918,2441,1918,2433,1920,2443,1922,2489,1925,2433,1925,2419,1927,2358,1927,2385,1932,2397,1932,2421,1934,2424,1934,2397,1937,2397,1939,2397,1941,2389,1941,2397,1944,2368,1944,2353,1948,2392,1948,2394,1951,2375,1951,2380,1953,2329,1955,2329,1958,2355,1958,2319,1960,2297,1960,2294,1965,2294,1965,2258,1967,2238,1967,2219,1972,2231,1972,2236,1974,2272,1974,2260,1977,2265,1979,2231,1981,2216,1981,2219,1984,2265,1984,2258,1988,2258,1988,2243,1991,2241,1991,2251,1993,2238,1995,2207,1998,2214,1998,2246,2000,2246,2000,2229,2005,2241,2007,2229,2007,2219,2010,2229,2012,2270,2014,2270,2014,2290,2017,2292,2017,2268,2021,2309,2024,2290,2024,2299,2026,2302,2028,2282,2031,2297,2031,2265,2033,2304,2033,2302,2038,2316,2038,2321,2040,2338,2040,2331,2043,2343,2045,2316,2047,2302,2047,2263,2050,2258,2050,2248,2054,2229,2054,2214,2057,2209,2057,2185,2059,2180,2061,2177,2064,2199,2064,2192,2066,2160,2066,2168,2071,2138,2071,2141,2073,2146,2073,2129,2076,2114,2078,2116,2080,2136,2080,2121,2083,2104,2083,2116,2087,2146,2087,2131,2090,2129,2090,2104,2092,2070,2094,2051,2097,2043,2097,2053,2099,2063,2099,2046,2104,2046,2104,2080,2104,2082,2106,2087,2106,2065,2111,2036,2111,2026,2113,2007,2113,2012,2116,2002,2118,2002,2120,1992,2120,1963,2123,1948,2123,1946,2127,1963,2127,1958,2130,1960,2130,1982,2132,1982,2134,1953,2137,1953,2137,1963,2139,1992,2139,2017,2144,2002,2144,1960,2146,1970,2146,1951,2149,1948,2151,1931,2153,1951,2153,1914,2156,1926,2156,1939,2160,1904,2160,1919,2163,1917,2163,1936,2165,1924,2167,1943,2170,1943,2170,1990,2172,1968,2172,1999,2177,1980,2177,2007,2179,1978,2179,1970,2182,1963,2184,1931,2186,1934,2186,1921,2189,1914,2189,1907,2193,1875,2193,1890,2196,1890,2196,1919,2198,1926,2200,1892,2203,1904,2203,1890,2205,1953,2205,1934,2210,1953,2210,1909,2212,1904,2212,1907,2215,1904,2217,1909,2219,1941,2219,1951,2222,1936,2222,1929,2226,1912,2226,1921,2229,1907,2229,1941,2231,1951,2233,1917,2236,1904,2236,1890,2238,1878,2241,1878,2243,1865,2243,1878,2245,1873,2250,1839,2250,1831,2252,1826,2255,1824,2257,1822,2259,1836,2259,1846,2262,1839,2262,1851,2266,1839,2266,1834,2269,1865,2269,1892,2271,1907,2274,1921,2276,1917,2276,1936,2278,1960,2278,1946,2283,1924,2283,1909,2285,1919,2285,1960,2288,1990,2290,1982,2292,1975,2292,1968,2295,1958,2295,1965,2299,1956,2299,1929,2302,1914,2302,1897,2304,1887,2307,1887,2309,1902,2309,1892,2311,1917,2311,1890,2316,1870,2316,1841,2318,1826,2321,1800,2323,1797,2325,1800,2325,1785,2328,1792,2328,1787,2332,1800,2332,1790,2335,1780,2337,1778,2339,1780,2342,1770,2342,1768,2344,1748,2344,1756,2349,1753,2349,1765,2351,1765,2351,1741,2354,1741,2356,1741,2358,1726,2358,1731,2361,1748,2361,1726,2365,1724,2365,1731,2368,1719,2368,1707,2370,1736,2372,1744,2375,1722,2375,1741,2377,1761,2377,1739,2380,1726,2382,1780,2382,1790,2384,1778,2384,1800,2389,1800,2389,1851,2391,1875,2391,1904,2394,1960,2396,1861,2398,1880,2398,1858,2401,1839,2401,1900,2405,1902,2405,1887,2408,1943,2408,1978,2410,1980,2413,1978,2415,2026,2415,1990,2417,1934,2417,1936,2422,1936,2422,1943,2424,1946,2424,1924,2427,1956,2429,1978,2431,1995,2431,1973,2434,1956,2434,1943,2438,1926,2438,1919,2441,1914,2441,1909,2443,1907,2446,1892,2448,1909,2448,1934,2450,1963,2450,1982,2455,1973,2455,2031,2457,2029,2457,2070,2460,2058,2462,2060,2464,2012,2464,1995,2467,1960,2467,1951,2471,1939,2471,1902,2474,1909,2474,1924,2476,1941,2479,1946,2481,1951,2481,1921,2483,1887,2483,1885,2488,1870,2488,1868,2490,1885,2493,1904,2495,1856,2497,1856,2497,1861,2500,1865,2500,1878,2504,1851,2504,1863,2507,1912,2507,1907,2509,1904,2512,1904,2514,1878,2514,1892,2514,1924,2516,1931,2519,1917,2521,1943,2521,1960,2523,1946,2523,1929,2528,1929,2528,1919,2530,1868,2530,1863,2533,1843,2535,1839,2537,1851,2537,1843,2540,1819,2540,1814,2545,1792,2547,1795,2547,1802,2549,1812,2552,1778,2554,1787,2554,1797,2556,1800,2556,1780,2561,1787,2561,1785,2563,1787,2563,1795,2566,1780,2568,1792,2570,1763,2570,1746,2573,1753,2573,1756,2577,1748,2577,1753,2580,1722,2580,1729,2582,1736,2585,1724,2587,1736,2587,1729,2589,1719,2589,1724,2594,1719,2594,1734,2596,1756,2596,1746,2599,1746,2601,1739,2603,1717,2603,1722,2606,1683,2606,1675,2611,1685,2611,1675,2613,1697,2613,1700,2615,1707,2618,1697,2620,1748,2620,1744,2622,1717,2622,1729,2627,1746,2627,1783,2629,1756,2629,1739,2632,1751,2634,1790,2636,1800,2636,1758,2639,1712,2639,1719,2643,1707,2643,1692,2646,1700,2646,1692,2648,1690,2651,1673,2651,1663,2653,1666,2653,1668,2655,1668,2658,1661,2660,1641,2660,1629,2662,1624,2662,1622,2667,1622,2669,1622,2669,1631,2672,1653,2674,1653,2676,1614,2676,1605,2679,1612,2679,1624,2684,1636,2684,1612,2686,1600,2686,1609,2688,1617,2691,1622,2693,1597,2693,1624,2695,1666,2695,1656,2700,1639,2700,1648,2702,1631,2705,1661,2707,1668,2709,1634,2709,1622,2712,1627,2712,1619,2717,1600,2717,1585,2719,1600,2719,1612,2721,1595,2724,1595,2726,1605,2726,1588,2728,1588,2733,1612,2733,1622,2735,1648,2735,1651,2738,1622,2740,1624,2742,1641,2742,1651,2745,1619,2745,1622,2750,1627,2752,1639,2752,1673,2754,1680,2757,1700,2759,1731,2759,1765,2761,1729,2761,1719,2766,1692,2766,1702,2768,1690,2768,1661,2771,1653,2773,1651,2775,1641,2775,1636,2778,1651,2778,1614,2783,1612,2783,1617,2785,1605,2785,1617,2787,1600,2790,1602,2790,1634,2792,1617,2792,1631,2794,1619,2797,1666,2799,1656,2799,1609,2801,1609,2806,1609,2806,1592,2808,1592,2808,1588,2811,1588,2813,1588,2816,1583,2816,1619,2818,1641,2818,1622,2823,1631,2823,1602,2825,1619,2825,1629,2827,1634,2830,1636,2832,1661,2832,1639,2834,1627,2839,1668,2839,1661,2841,1658,2841,1653,2844,1631,2846,1631,2848,1612,2848,1634,2851,1661,2851,1658,2856,1653,2858,1675,2858,1658,2860,1690,2863,1687,2865,1678,2865,1700,2867,1717,2867,1709,2872,1722,2872,1692,2874,1692,2874,1729,2877,1719,2879,1712,2881,1695,2881,1663,2884,1629,2884,1612,2889,1602,2889,1600,2891,1607,2891,1588,2893,1612,2896,1636,2898,1658,2898,1644,2900,1666,2900,1668,2905,1702,2905,1687,2907,1666,2907,1651,2910,1636,2912,1641,2914,1639,2914,1666,2917,1661,2917,1680,2922,1697,2922,1722,2924,1770,2924,1843,2924,1897,2929,1965,2929,1929,2931,1985,2931,1929,2933,1870,2936,1858,2938,1858,2938,1868,2940,1958,2940,1978,2945,1958,2945,1943,2947,1917,2947,1941,2950,1943,2952,1943,2955,1892,2955,1843,2957,1836,2957,1880,2962,1948,2962,1931,2964,1875,2964,1865,2966,1912,2969,1943,2971,1929,2971,1909,2973,1868,2973,1856,2978,1897,2978,1861,2980,1885,2980,1975,2983,1970,2985,1960,2988,1890,2988,1914,2990,1924,2990,1948,2995,1968,2995,2019,2997,1965,2997,1897,2999,1892,3002,1856,3004,1856,3004,1836,3006,1853,3006,1829,3011,1841,3011,1851,3013,1836,3013,1861,3016,1824,3018,1800,3021,1809,3021,1800,3023,1739,3023,1741,3028,1800,3028,1848,3030,1826,3030,1802,3032,1809,3035,1817,3037,1795,3037,1834,3039,1841,3039,1802,3044,1812,3044,1814,3046,1817,3046,1848,3049,1870,3051,1921,3054,1929,3054,1953,3056,1958,3056,1943,3061,1890,3061,1880,3061,1819,3063,1826,3063,1804,3068,1797,3070,1804,3070,1831,3072,1817,3075,1853,3077,1831,3077,1878,3079,1865,3079,1870,3084,1878,3084,1858,3087,1868,3087,1843,3089,1824,3091,1824,3094,1824,3094,1826,3096,1804,3096,1802,3101,1802,3101,1756,3103,1768,3103,1785,3105,1775,3108,1785,3110,1756,3110,1763,3112,1763,3112,1773,3117,1765,3117,1751,3120,1746,3120,1729,3122,1731,3124,1714,3127,1726,3127,1736,3129,1709,3129,1729,3134,1753,3134,1748,3136,1707,3136,1702,3138,1666,3141,1668,3143,1670,3143,1675,3145,1666,3145,1683,3150,1663,3150,1666,3152,1666,3152,1670,3155,1661,3157,1646,3160,1653,3162,1646,3167,1653,3167,1648,3169,1668,3169,1646,3171,1653,3174,1668,3176,1709,3176,1697,3178,1670,3178,1661,3183,1658,3183,1634,3185,1636,3185,1639,3188,1629,3190,1631,3193,1656,3195,1673,3195,1670,3197,1651,3200,1661,3200,1683,3202,1709,3202,1697,3207,1661,3207,1673,3209,1724,3209,1717,3211,1717,3214,1717,3216,1763,3216,1748,3218,1719,3218,1741,3223,1739,3223,1702,3226,1709,3228,1700,3230,1741,3233,1724,3233,1719,3235,1709,3235,1697,3240,1712,3240,1685,3242,1702,3242,1700,3244,1744,3247,1744,3249,1783,3249,1795,3251,1785,3251,1773,3256,1814,3256,1826,3259,1839,3259,1861,3261,1887,3263,1875,3266,1841,3266,1890,3268,1861,3273,1858,3273,1843,3275,1878,3275,1868,3277,1892,3280,1892,3282,1892,3282,1848,3284,1824,3284,1829,3289,1829,3289,1819,3292,1817,3292,1822,3294,1814,3296,1809,3299,1775,3299,1761,3301,1780,3301,1800,3306,1824,3308,1800,3308,1809,3310,1778,3313,1753,3315,1734,3315,1736,3317,1734,3317,1746,3322,1758,3322,1746,3325,1748,3325,1768,3327,1746,3329,1746,3332,1758,3332,1739,3334,1724,3334,1746,3336,1792,3339,1802,3341,1775,3341,1753,3346,1731,3346,1753,3348,1726,3348,1746,3350,1700,3353,1690,3355,1678,3357,1675,3362,1680,3362,1668,3365,1678,3367,1670,3369,1680,3372,1668,3372,1697,3374,1697,3379,1697,3379,1700,3381,1709,3381,1719,3383,1719,3386,1702,3388,1731,3388,1736,3390,1692,3390,1683,3395,1683,3395,1685,3398,1687,3398,1673,3400,1636,3402,1644,3405,1656,3405,1648,3407,1661,3412,1666,3412,1658,3414,1692,3414,1687,3416,1700,3419,1673,3421,1675,3421,1670,3423,1668,3423,1651,3428,1663,3428,1675,3431,1687,3431,1668,3433,1680,3435,1678,3438,1653,3438,1639,3440,1636,3440,1641,3445,1648,3445,1678,3447,1678,3447,1673,3449,1675,3452,1678,3454,1661,3454,1683,3456,1653,3456,1651,3461,1663,3461,1646,3464,1678,3464,1685,3466,1690,3468,1690,3471,1685,3471,1707,3471,1722,3473,1748,3475,1702,3478,1697,3480,1683,3480,1673,3485,1683,3485,1678,3487,1678,3487,1651,3489,1653,3492,1651,3494,1651,3494,1644,3497,1639,3497,1634,3501,1631,3501,1629,3504,1622,3504,1627,3506,1629,3508,1634,3511,1624,3511,1612,3513,1612,3513,1619,3518,1614,3520,1614,3522,1624,3525,1631,3527,1631,3527,1585,3530,1578,3530,1561,3534,1568,3534,1575,3537,1558,3537,1556,3539,1549,3541,1553,3544,1551,3544,1556,3546,1544,3546,1534,3551,1524,3551,1527,3553,1519,3553,1495,3555,1488,3558,1485,3560,1471,3560,1478,3563,1492,3563,1463,3567,1497,3567,1485,3570,1478,3570,1500,3572,1488,3574,1483,3577,1461,3577,1451,3579,1463,3584,1468,3584,1444,3586,1436,3586,1473,3588,1458,3591,1451,3593,1480,3593,1461,3596,1449,3596,1441,3600,1453,3600,1422,3603,1419,3603,1417,3605,1400,3607,1393,3607,1390,3610,1402,3610,1383,3612,1395,3614,1407,3617,1412,3617,1417,3619,1432,3624,1436,3624,1427,3626,1434,3626,1424,3629,1424,3631,1424,3633,1397,3633,1422,3636,1451,3636,1488,3640,1478,3640,1466,3643,1436,3643,1422,3645,1434,3647,1451,3650,1466,3650,1490,3652,1488,3652,1473,3657,1475,3657,1429,3659,1419,3659,1412,3662,1419,3664,1410,3666,1419,3666,1410,3669,1410,3669,1385,3673,1385,3673,1373,3676,1363,3676,1358,3678,1346,3680,1344,3683,1324,3683,1319,3685,1319,3685,1305,3690,1293,3690,1276,3692,1263,3692,1317,3694,1334,3697,1334,3699,1293,3699,1344,3702,1332,3702,1358,3706,1380,3706,1368,3709,1419,3709,1451,3711,1422,3713,1424,3716,1451,3716,1466,3718,1466,3718,1461,3723,1451,3723,1434,3725,1444,3725,1512,3727,1529,3730,1563,3732,1536,3732,1512,3735,1483,3735,1490,3739,1456,3742,1483,3742,1412,3742,1427,3746,1397,3746,1373,3749,1378,3749,1363,3751,1361,3753,1346,3756,1358,3756,1351,3758,1329,3758,1332,3763,1332,3763,1341,3765,1334,3765,1346,3768,1356,3770,1354,3772,1349,3772,1332,3775,1307,3775,1317,3779,1324,3779,1332,3782,1363,3782,1356,3784,1336,3786,1341,3789,1329,3789,1336,3791,1380,3791,1371,3796,1380,3796,1388,3798,1407,3798,1388,3801,1371,3803,1371,3805,1390,3805,1397,3808,1378,3808,1405,3812,1368,3812,1380,3815,1378,3815,1356,3817,1349,3819,1354,3822,1332,3824,1332,3824,1334,3829,1319,3829,1339,3831,1344,3831,1322,3834,1332,3836,1349,3838,1339,3838,1346,3841,1344,3841,1363,3845,1380,3845,1378,3848,1388,3848,1385,3850,1383,3852,1390,3855,1417,3855,1427,3857,1390,3857,1368,3862,1361,3862,1346,3864,1336,3864,1334,3867,1315,3869,1302,3871,1288,3871,1295,3874,1283,3874,1280,3878,1280,3878,1261,3881,1278,3885,1268,3885,1276,3888,1276,3888,1290,3890,1288,3892,1280,3895,1280,3895,1317,3897,1305,3897,1295,3902,1285,3902,1293,3904,1300,3904,1302,3907,1302,3909,1295,3911,1312,3911,1305,3914,1302,3914,1305,3918,1324,3918,1349,3921,1358,3921,1361,3923,1339,3925,1334,3928,1346,3928,1351,3930,1375,3930,1378,3935,1346,3935,1358,3937,1356,3937,1322,3940,1312,3942,1288,3944,1280,3947,1280,3947,1261,3951,1266,3951,1261,3954,1261,3954,1271,3956,1263,3958,1263,3961,1254,3961,1266,3963,1278,3963,1256,3968,1249,3968,1246,3970,1227,3970,1229,3973,1227,3975,1222,3977,1224,3977,1227,3980,1249,3980,1293,3984,1334,3984,1322,3987,1332,3989,1341,3991,1358,3994,1366,3994,1361,3996,1324e" filled="false" stroked="true" strokeweight="1pt" strokecolor="#00568b">
              <v:path arrowok="t"/>
              <v:stroke dashstyle="solid"/>
            </v:shape>
            <v:shape style="position:absolute;left:1369;top:440;width:116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MSCI</w:t>
                    </w:r>
                    <w:r>
                      <w:rPr>
                        <w:color w:val="231F20"/>
                        <w:spacing w:val="-1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Emerging</w:t>
                    </w:r>
                    <w:r>
                      <w:rPr>
                        <w:color w:val="231F20"/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Markets</w:t>
                    </w:r>
                  </w:p>
                </w:txbxContent>
              </v:textbox>
              <w10:wrap type="none"/>
            </v:shape>
            <v:shape style="position:absolute;left:3315;top:360;width:883;height:485" type="#_x0000_t202" filled="false" stroked="false">
              <v:textbox inset="0,0,0,0">
                <w:txbxContent>
                  <w:p>
                    <w:pPr>
                      <w:spacing w:before="1"/>
                      <w:ind w:left="185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  <w:p>
                    <w:pPr>
                      <w:spacing w:line="240" w:lineRule="auto" w:before="7"/>
                      <w:rPr>
                        <w:rFonts w:ascii="Times New Roman"/>
                        <w:i/>
                        <w:sz w:val="17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S&amp;P 500</w:t>
                    </w:r>
                  </w:p>
                </w:txbxContent>
              </v:textbox>
              <w10:wrap type="none"/>
            </v:shape>
            <v:shape style="position:absolute;left:3097;top:1932;width:71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FTSE All-Share</w:t>
                    </w:r>
                  </w:p>
                </w:txbxContent>
              </v:textbox>
              <w10:wrap type="none"/>
            </v:shape>
            <v:shape style="position:absolute;left:3539;top:2668;width:28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Topix</w:t>
                    </w:r>
                  </w:p>
                </w:txbxContent>
              </v:textbox>
              <w10:wrap type="none"/>
            </v:shape>
            <v:shape style="position:absolute;left:2284;top:2852;width:53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Euro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Stoxx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</w:t>
      </w:r>
      <w:r>
        <w:rPr>
          <w:color w:val="231F20"/>
          <w:spacing w:val="-19"/>
          <w:sz w:val="12"/>
        </w:rPr>
        <w:t> </w:t>
      </w:r>
      <w:r>
        <w:rPr>
          <w:color w:val="231F20"/>
          <w:sz w:val="12"/>
        </w:rPr>
        <w:t>2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January</w:t>
      </w:r>
      <w:r>
        <w:rPr>
          <w:color w:val="231F20"/>
          <w:spacing w:val="-28"/>
          <w:sz w:val="12"/>
        </w:rPr>
        <w:t> </w:t>
      </w:r>
      <w:r>
        <w:rPr>
          <w:color w:val="231F20"/>
          <w:sz w:val="12"/>
        </w:rPr>
        <w:t>2007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16"/>
          <w:sz w:val="12"/>
        </w:rPr>
        <w:t> </w:t>
      </w:r>
      <w:r>
        <w:rPr>
          <w:color w:val="231F20"/>
          <w:position w:val="-9"/>
          <w:sz w:val="12"/>
        </w:rPr>
        <w:t>150</w:t>
      </w:r>
    </w:p>
    <w:p>
      <w:pPr>
        <w:spacing w:before="92"/>
        <w:ind w:left="0" w:right="388" w:firstLine="0"/>
        <w:jc w:val="right"/>
        <w:rPr>
          <w:sz w:val="12"/>
        </w:rPr>
      </w:pPr>
      <w:r>
        <w:rPr>
          <w:color w:val="231F20"/>
          <w:w w:val="95"/>
          <w:sz w:val="12"/>
        </w:rPr>
        <w:t>140</w:t>
      </w:r>
    </w:p>
    <w:p>
      <w:pPr>
        <w:spacing w:before="97"/>
        <w:ind w:left="0" w:right="38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130</w:t>
      </w:r>
    </w:p>
    <w:p>
      <w:pPr>
        <w:spacing w:before="97"/>
        <w:ind w:left="0" w:right="38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spacing w:before="97"/>
        <w:ind w:left="0" w:right="388" w:firstLine="0"/>
        <w:jc w:val="right"/>
        <w:rPr>
          <w:sz w:val="12"/>
        </w:rPr>
      </w:pPr>
      <w:r>
        <w:rPr>
          <w:color w:val="231F20"/>
          <w:w w:val="85"/>
          <w:sz w:val="12"/>
        </w:rPr>
        <w:t>110</w:t>
      </w:r>
    </w:p>
    <w:p>
      <w:pPr>
        <w:spacing w:before="96"/>
        <w:ind w:left="0" w:right="38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spacing w:before="97"/>
        <w:ind w:left="0" w:right="38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spacing w:before="97"/>
        <w:ind w:left="0" w:right="38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spacing w:before="97"/>
        <w:ind w:left="0" w:right="388" w:firstLine="0"/>
        <w:jc w:val="right"/>
        <w:rPr>
          <w:sz w:val="12"/>
        </w:rPr>
      </w:pPr>
      <w:r>
        <w:rPr>
          <w:color w:val="231F20"/>
          <w:w w:val="95"/>
          <w:sz w:val="12"/>
        </w:rPr>
        <w:t>70</w:t>
      </w:r>
    </w:p>
    <w:p>
      <w:pPr>
        <w:spacing w:before="97"/>
        <w:ind w:left="0" w:right="38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spacing w:before="97"/>
        <w:ind w:left="0" w:right="38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spacing w:before="97"/>
        <w:ind w:left="0" w:right="388" w:firstLine="0"/>
        <w:jc w:val="right"/>
        <w:rPr>
          <w:sz w:val="12"/>
        </w:rPr>
      </w:pPr>
      <w:bookmarkStart w:name="Corporate capital markets" w:id="16"/>
      <w:bookmarkEnd w:id="16"/>
      <w:r>
        <w:rPr/>
      </w:r>
      <w:r>
        <w:rPr>
          <w:color w:val="231F20"/>
          <w:spacing w:val="-1"/>
          <w:w w:val="105"/>
          <w:sz w:val="12"/>
        </w:rPr>
        <w:t>40</w:t>
      </w:r>
    </w:p>
    <w:p>
      <w:pPr>
        <w:spacing w:line="123" w:lineRule="exact" w:before="97"/>
        <w:ind w:left="395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tabs>
          <w:tab w:pos="901" w:val="left" w:leader="none"/>
          <w:tab w:pos="1328" w:val="left" w:leader="none"/>
          <w:tab w:pos="1761" w:val="left" w:leader="none"/>
          <w:tab w:pos="2195" w:val="left" w:leader="none"/>
          <w:tab w:pos="2615" w:val="left" w:leader="none"/>
          <w:tab w:pos="3040" w:val="left" w:leader="none"/>
          <w:tab w:pos="3434" w:val="left" w:leader="none"/>
        </w:tabs>
        <w:spacing w:line="123" w:lineRule="exact" w:before="0"/>
        <w:ind w:left="416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pStyle w:val="BodyText"/>
        <w:rPr>
          <w:sz w:val="13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000005"/>
          <w:sz w:val="11"/>
        </w:rPr>
        <w:t>Source: Thomson Reuters Datastream.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000005"/>
          <w:sz w:val="11"/>
        </w:rPr>
        <w:t>(a) In local currency terms, except MSCI Emerging Markets, which is in US dollar terms.</w:t>
      </w:r>
    </w:p>
    <w:p>
      <w:pPr>
        <w:pStyle w:val="BodyText"/>
        <w:spacing w:before="11"/>
        <w:rPr>
          <w:sz w:val="26"/>
        </w:rPr>
      </w:pPr>
      <w:r>
        <w:rPr/>
        <w:pict>
          <v:shape style="position:absolute;margin-left:39.685001pt;margin-top:17.963129pt;width:215.45pt;height:.1pt;mso-position-horizontal-relative:page;mso-position-vertical-relative:paragraph;z-index:-15708160;mso-wrap-distance-left:0;mso-wrap-distance-right:0" coordorigin="794,359" coordsize="4309,0" path="m794,359l5102,359e" filled="false" stroked="true" strokeweight=".7pt" strokecolor="#8d00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99" w:firstLine="0"/>
        <w:jc w:val="left"/>
        <w:rPr>
          <w:sz w:val="18"/>
        </w:rPr>
      </w:pPr>
      <w:r>
        <w:rPr>
          <w:b/>
          <w:color w:val="8D0041"/>
          <w:w w:val="95"/>
          <w:sz w:val="18"/>
        </w:rPr>
        <w:t>Chart 1.3 </w:t>
      </w:r>
      <w:r>
        <w:rPr>
          <w:color w:val="8D0041"/>
          <w:w w:val="95"/>
          <w:sz w:val="18"/>
        </w:rPr>
        <w:t>Volatility increased temporarily but remains </w:t>
      </w:r>
      <w:r>
        <w:rPr>
          <w:color w:val="8D0041"/>
          <w:sz w:val="18"/>
        </w:rPr>
        <w:t>low by historical standards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000005"/>
          <w:sz w:val="16"/>
        </w:rPr>
        <w:t>FTSE 100 short-term implied volatility</w:t>
      </w:r>
      <w:r>
        <w:rPr>
          <w:color w:val="000005"/>
          <w:position w:val="4"/>
          <w:sz w:val="12"/>
        </w:rPr>
        <w:t>(a)</w:t>
      </w:r>
    </w:p>
    <w:p>
      <w:pPr>
        <w:spacing w:before="119"/>
        <w:ind w:left="0" w:right="438" w:firstLine="0"/>
        <w:jc w:val="right"/>
        <w:rPr>
          <w:sz w:val="12"/>
        </w:rPr>
      </w:pPr>
      <w:r>
        <w:rPr/>
        <w:pict>
          <v:group style="position:absolute;margin-left:39.685001pt;margin-top:14.332652pt;width:184.8pt;height:142.25pt;mso-position-horizontal-relative:page;mso-position-vertical-relative:paragraph;z-index:-20661760" coordorigin="794,287" coordsize="3696,2845">
            <v:rect style="position:absolute;left:798;top:291;width:3686;height:2835" filled="false" stroked="true" strokeweight=".5pt" strokecolor="#231f20">
              <v:stroke dashstyle="solid"/>
            </v:rect>
            <v:shape style="position:absolute;left:798;top:706;width:3686;height:2421" coordorigin="799,706" coordsize="3686,2421" path="m4370,706l4484,706m4370,1110l4484,1110m4370,1511l4484,1511m4370,1914l4484,1914m4370,2318l4484,2318m4370,2721l4484,2721m799,706l912,706m799,1110l912,1110m799,1511l912,1511m799,1914l912,1914m799,2318l912,2318m799,2721l912,2721m4047,3013l4047,3126m3608,3013l3608,3126m3167,3013l3167,3126m2727,3013l2727,3126m2286,3013l2286,3126m1847,3013l1847,3126m1408,3013l1408,3126m967,3013l967,3126e" filled="false" stroked="true" strokeweight=".5pt" strokecolor="#231f20">
              <v:path arrowok="t"/>
              <v:stroke dashstyle="solid"/>
            </v:shape>
            <v:shape style="position:absolute;left:997;top:670;width:3320;height:2125" coordorigin="997,671" coordsize="3320,2125" path="m997,2228l999,2278,999,2266,999,2289,1001,2289,1001,2275,1003,2307,1003,2342,1003,2371,1005,2371,1005,2385,1008,2376,1008,2360,1008,2492,1010,2538,1010,2560,1010,2585,1010,2556,1012,2556,1012,2563,1012,2567,1012,2563,1014,2533,1014,2540,1014,2572,1016,2572,1016,2583,1016,2565,1018,2565,1018,2574,1018,2608,1018,2606,1018,2624,1020,2620,1020,2597,1020,2608,1022,2613,1022,2615,1022,2617,1022,2624,1024,2624,1024,2610,1024,2636,1026,2636,1026,2633,1026,2615,1026,2613,1026,2631,1028,2608,1028,2629,1028,2620,1030,2615,1030,2617,1030,2615,1033,2624,1033,2638,1033,2636,1033,2638,1035,2620,1035,2608,1035,2620,1035,2597,1035,2579,1037,2576,1037,2560,1039,2569,1039,2565,1039,2576,1041,2554,1041,2512,1041,2483,1041,2478,1043,2510,1043,2535,1043,2515,1043,2522,1045,2517,1045,2531,1045,2526,1045,2515,1047,2535,1047,2499,1047,2435,1049,2455,1049,2444,1049,2419,1049,2378,1051,2351,1051,2378,1051,2451,1051,2430,1053,2426,1053,2455,1053,2444,1055,2458,1055,2428,1055,2430,1055,2421,1057,2376,1057,2378,1057,2373,1057,2364,1060,2394,1060,2371,1060,2364,1060,2401,1062,2394,1062,2364,1062,2316,1064,2316,1064,2319,1064,2344,1066,2344,1066,2351,1066,2367,1066,2412,1066,2401,1068,2387,1068,2367,1068,2337,1068,2357,1070,2360,1070,2376,1070,2328,1072,2303,1072,2335,1072,2312,1074,2426,1074,2424,1074,2414,1074,2401,1074,2417,1076,2414,1076,2367,1076,2373,1078,2373,1078,2367,1078,2280,1078,2289,1080,2344,1080,2342,1080,2335,1082,2371,1082,2376,1082,2378,1082,2351,1082,2364,1085,2332,1085,2371,1085,2369,1087,2367,1087,2376,1087,2385,1089,2378,1089,2367,1089,2355,1089,2357,1091,2378,1091,2394,1091,2392,1091,2408,1091,2412,1093,2442,1093,2446,1093,2449,1095,2453,1095,2462,1095,2455,1097,2453,1097,2430,1097,2451,1097,2440,1099,2442,1099,2455,1099,2444,1099,2451,1101,2426,1101,2453,1101,2444,1101,2428,1103,2421,1103,2403,1103,2424,1105,2433,1105,2442,1105,2437,1105,2440,1107,2401,1107,2410,1107,2394,1107,2412,1110,2414,1110,2387,1110,2410,1112,2419,1112,2412,1114,2412,1114,2394,1114,2392,1116,2392,1116,2403,1116,2412,1116,2424,1118,2421,1118,2417,1118,2421,1120,2424,1120,2430,1122,2449,1122,2442,1122,2474,1122,2490,1124,2497,1124,2519,1124,2522,1124,2519,1126,2528,1126,2544,1126,2533,1128,2526,1128,2522,1128,2528,1130,2528,1130,2517,1130,2519,1130,2526,1132,2531,1132,2508,1132,2444,1134,2510,1134,2517,1134,2528,1137,2515,1137,2517,1137,2528,1139,2535,1139,2519,1139,2531,1139,2522,1141,2538,1141,2547,1141,2542,1143,2526,1143,2499,1143,2494,1145,2499,1145,2503,1145,2490,1145,2531,1147,2508,1147,2517,1147,2512,1147,2510,1147,2515,1149,2515,1149,2519,1149,2549,1151,2538,1151,2540,1151,2535,1153,2551,1153,2547,1153,2556,1155,2556,1155,2554,1155,2551,1157,2560,1157,2588,1157,2585,1157,2597,1159,2599,1159,2583,1159,2595,1162,2590,1162,2567,1162,2554,1162,2565,1164,2565,1164,2569,1164,2556,1164,2558,1166,2558,1166,2567,1168,2569,1168,2579,1168,2569,1170,2583,1170,2572,1170,2565,1170,2567,1172,2574,1172,2576,1172,2579,1172,2590,1174,2588,1174,2590,1176,2585,1176,2588,1178,2595,1178,2597,1178,2601,1178,2608,1178,2604,1180,2613,1180,2601,1180,2606,1182,2617,1182,2626,1184,2629,1184,2633,1184,2638,1187,2645,1187,2642,1187,2640,1187,2633,1187,2613,1189,2615,1189,2613,1189,2610,1191,2610,1191,2604,1191,2622,1193,2608,1193,2606,1193,2604,1193,2608,1195,2608,1195,2599,1195,2597,1195,2599,1195,2588,1197,2599,1197,2610,1197,2606,1199,2604,1199,2590,1199,2592,1201,2595,1201,2597,1201,2606,1201,2608,1203,2617,1203,2604,1203,2620,1203,2613,1203,2610,1205,2615,1205,2613,1205,2595,1207,2599,1207,2604,1209,2615,1209,2622,1211,2622,1211,2615,1211,2610,1214,2626,1214,2633,1214,2631,1216,2629,1216,2626,1216,2624,1216,2620,1218,2622,1218,2606,1218,2613,1218,2606,1220,2613,1220,2610,1220,2592,1220,2590,1222,2592,1222,2599,1222,2590,1224,2588,1224,2583,1224,2592,1226,2608,1226,2615,1226,2606,1226,2610,1226,2615,1228,2615,1228,2610,1228,2601,1228,2604,1230,2624,1230,2631,1230,2629,1232,2638,1232,2645,1234,2642,1234,2624,1234,2617,1234,2620,1236,2620,1236,2617,1236,2615,1239,2606,1239,2538,1239,2517,1239,2535,1241,2540,1241,2538,1241,2528,1243,2519,1243,2499,1243,2494,1243,2501,1243,2499,1245,2476,1245,2474,1245,2465,1247,2476,1247,2478,1247,2497,1249,2501,1249,2579,1249,2574,1251,2597,1251,2588,1251,2604,1251,2599,1251,2592,1253,2590,1253,2585,1253,2617,1255,2622,1255,2608,1255,2617,1257,2608,1257,2610,1259,2610,1259,2613,1259,2560,1261,2554,1261,2567,1261,2563,1264,2572,1264,2576,1264,2567,1266,2574,1266,2563,1266,2551,1268,2556,1268,2565,1268,2558,1268,2531,1270,2528,1270,2526,1270,2522,1272,2517,1272,2519,1272,2526,1272,2538,1274,2533,1274,2542,1274,2522,1274,2515,1276,2485,1276,2490,1276,2481,1278,2460,1278,2458,1278,2465,1280,2467,1280,2471,1280,2467,1282,2469,1282,2465,1282,2467,1282,2440,1282,2417,1284,2437,1284,2435,1284,2401,1284,2410,1286,2426,1286,2455,1286,2458,1288,2460,1288,2462,1288,2451,1291,2460,1291,2465,1291,2462,1291,2446,1293,2444,1293,2455,1293,2449,1295,2440,1295,2437,1295,2440,1295,2437,1297,2424,1297,2421,1299,2421,1299,2414,1299,2417,1299,2435,1299,2428,1301,2440,1301,2442,1301,2446,1303,2444,1303,2455,1303,2458,1305,2453,1305,2446,1305,2449,1305,2455,1307,2458,1307,2460,1307,2481,1307,2476,1307,2478,1309,2478,1309,2476,1309,2462,1311,2469,1311,2467,1311,2469,1313,2478,1313,2471,1313,2474,1313,2471,1316,2476,1316,2478,1316,2474,1316,2483,1318,2510,1318,2515,1318,2508,1318,2474,1320,2474,1320,2399,1322,2419,1322,2408,1322,2426,1322,2430,1324,2440,1324,2451,1324,2446,1326,2451,1326,2442,1326,2446,1328,2449,1328,2444,1328,2437,1328,2435,1330,2424,1330,2417,1330,2408,1330,2383,1332,2357,1332,2373,1332,2357,1334,2367,1334,2387,1334,2376,1336,2383,1336,2392,1336,2385,1338,2405,1338,2396,1338,2414,1338,2440,1338,2444,1341,2458,1341,2462,1341,2455,1341,2465,1343,2465,1343,2469,1343,2478,1345,2465,1345,2458,1347,2465,1347,2478,1347,2474,1347,2465,1347,2471,1349,2483,1349,2476,1351,2469,1351,2471,1351,2474,1353,2485,1353,2481,1353,2490,1355,2497,1355,2503,1355,2512,1355,2526,1355,2538,1357,2538,1357,2531,1357,2528,1359,2515,1359,2526,1361,2508,1361,2503,1361,2494,1361,2474,1363,2465,1363,2449,1363,2462,1363,2442,1365,2455,1365,2437,1365,2426,1368,2426,1368,2417,1368,2414,1370,2410,1370,2419,1370,2403,1370,2414,1372,2410,1372,2403,1372,2389,1372,2394,1374,2396,1374,2412,1374,2424,1374,2428,1376,2442,1376,2426,1376,2437,1378,2424,1378,2414,1378,2408,1380,2410,1380,2396,1380,2392,1380,2399,1382,2408,1382,2412,1382,2414,1384,2403,1384,2408,1384,2405,1384,2396,1386,2399,1386,2410,1386,2408,1386,2396,1388,2410,1388,2421,1388,2410,1390,2410,1390,2419,1390,2401,1393,2376,1395,2389,1395,2392,1395,2405,1395,2394,1395,2385,1397,2399,1397,2392,1397,2387,1397,2389,1399,2369,1399,2373,1401,2380,1401,2378,1401,2387,1403,2401,1403,2410,1403,2417,1403,2435,1403,2430,1405,2430,1405,2451,1407,2449,1409,2444,1409,2437,1409,2451,1411,2465,1411,2469,1411,2471,1411,2478,1413,2497,1413,2485,1413,2487,1415,2485,1415,2483,1415,2474,1417,2474,1417,2478,1417,2492,1417,2497,1420,2497,1420,2499,1420,2503,1420,2506,1420,2510,1422,2519,1422,2517,1422,2512,1424,2526,1424,2522,1426,2515,1426,2531,1428,2524,1428,2531,1430,2526,1430,2512,1430,2510,1430,2519,1432,2515,1432,2510,1434,2501,1434,2492,1434,2460,1434,2469,1436,2467,1436,2476,1436,2471,1436,2483,1438,2490,1438,2510,1438,2515,1440,2531,1440,2528,1440,2533,1442,2540,1442,2528,1442,2535,1442,2542,1442,2524,1445,2533,1445,2544,1445,2547,1447,2551,1447,2556,1447,2547,1449,2551,1449,2558,1451,2558,1451,2556,1451,2542,1451,2558,1453,2588,1453,2592,1453,2597,1453,2592,1455,2601,1455,2608,1455,2615,1457,2620,1457,2617,1457,2610,1459,2610,1459,2613,1459,2622,1459,2626,1459,2620,1461,2624,1461,2626,1461,2622,1463,2615,1463,2604,1463,2620,1465,2626,1465,2636,1465,2633,1465,2626,1467,2626,1467,2629,1467,2626,1467,2629,1467,2626,1470,2636,1470,2633,1470,2629,1472,2629,1472,2620,1472,2624,1474,2624,1474,2620,1474,2636,1474,2631,1476,2636,1476,2633,1476,2636,1476,2626,1478,2606,1478,2592,1478,2583,1480,2579,1480,2583,1482,2585,1482,2620,1482,2624,1484,2629,1484,2626,1484,2622,1484,2617,1486,2610,1486,2615,1486,2610,1488,2606,1488,2595,1488,2604,1490,2601,1490,2610,1490,2617,1492,2629,1492,2613,1492,2626,1492,2615,1495,2624,1495,2629,1495,2624,1497,2622,1497,2624,1499,2615,1499,2613,1499,2626,1499,2624,1499,2636,1501,2645,1501,2642,1501,2638,1501,2633,1503,2631,1503,2629,1505,2620,1505,2626,1505,2640,1507,2642,1507,2647,1507,2631,1507,2624,1507,2626,1509,2622,1509,2615,1509,2629,1511,2626,1511,2624,1511,2622,1513,2624,1513,2622,1513,2599,1515,2615,1515,2620,1515,2583,1515,2595,1517,2608,1517,2606,1517,2617,1519,2615,1519,2606,1519,2597,1522,2551,1522,2563,1522,2592,1522,2604,1524,2613,1524,2601,1524,2604,1524,2592,1524,2576,1526,2572,1526,2569,1526,2572,1528,2560,1528,2549,1528,2565,1530,2576,1530,2572,1530,2558,1532,2572,1532,2567,1532,2576,1532,2572,1532,2565,1534,2574,1534,2579,1534,2590,1536,2597,1536,2599,1536,2613,1538,2613,1538,2615,1538,2610,1538,2615,1540,2631,1540,2626,1540,2629,1540,2631,1542,2636,1542,2640,1544,2636,1544,2631,1544,2633,1547,2633,1547,2645,1547,2649,1549,2636,1549,2633,1549,2645,1549,2647,1551,2656,1553,2661,1553,2658,1555,2658,1555,2663,1555,2665,1555,2663,1555,2661,1557,2667,1557,2663,1557,2654,1557,2642,1559,2640,1559,2649,1559,2656,1561,2654,1561,2658,1563,2663,1563,2658,1563,2665,1563,2658,1563,2656,1565,2663,1565,2661,1565,2663,1567,2661,1567,2667,1567,2658,1567,2656,1569,2645,1569,2636,1571,2640,1571,2642,1571,2640,1571,2647,1571,2645,1574,2642,1574,2633,1574,2636,1576,2633,1576,2631,1576,2624,1578,2626,1578,2633,1578,2626,1578,2638,1580,2654,1580,2649,1580,2645,1580,2610,1582,2590,1582,2549,1582,2526,1584,2554,1584,2540,1584,2567,1586,2585,1586,2595,1586,2601,1586,2608,1588,2595,1588,2583,1588,2592,1588,2597,1590,2604,1590,2617,1590,2631,1592,2645,1594,2636,1594,2638,1594,2626,1594,2629,1596,2642,1596,2649,1596,2642,1596,2645,1599,2645,1599,2649,1601,2645,1601,2652,1601,2649,1601,2652,1603,2652,1603,2647,1603,2640,1603,2631,1605,2631,1605,2629,1605,2622,1605,2626,1607,2631,1607,2633,1607,2636,1609,2642,1609,2649,1609,2665,1611,2658,1611,2656,1611,2652,1611,2640,1611,2647,1613,2647,1613,2652,1613,2656,1615,2654,1615,2656,1615,2649,1617,2652,1617,2649,1617,2633,1619,2649,1619,2656,1619,2658,1619,2652,1621,2661,1621,2658,1621,2663,1624,2652,1624,2654,1624,2649,1626,2656,1626,2649,1626,2663,1628,2672,1628,2667,1628,2663,1628,2681,1628,2670,1630,2672,1630,2674,1632,2667,1632,2658,1632,2652,1634,2624,1634,2615,1634,2624,1634,2629,1636,2620,1636,2629,1636,2572,1636,2579,1636,2574,1638,2579,1638,2572,1638,2579,1640,2588,1640,2617,1640,2622,1642,2624,1642,2631,1642,2629,1642,2624,1644,2633,1644,2647,1644,2645,1644,2652,1646,2677,1646,2679,1646,2677,1646,2665,1648,2679,1648,2686,1651,2686,1651,2690,1651,2672,1651,2667,1653,2674,1653,2658,1653,2665,1653,2654,1655,2670,1655,2679,1655,2681,1657,2677,1657,2686,1657,2695,1657,2699,1659,2704,1659,2683,1659,2686,1659,2679,1661,2665,1661,2656,1661,2670,1661,2663,1663,2667,1663,2674,1663,2681,1665,2683,1665,2674,1665,2688,1667,2688,1667,2670,1667,2654,1667,2667,1669,2674,1669,2665,1669,2667,1671,2670,1671,2683,1671,2679,1673,2665,1673,2652,1673,2665,1676,2663,1676,2647,1676,2633,1676,2640,1676,2631,1678,2626,1678,2617,1678,2622,1680,2604,1680,2613,1680,2620,1680,2631,1682,2636,1682,2638,1682,2658,1684,2654,1684,2663,1684,2658,1684,2656,1684,2674,1686,2686,1686,2695,1686,2683,1688,2681,1688,2686,1688,2683,1690,2686,1690,2679,1690,2674,1690,2601,1692,2617,1692,2631,1692,2592,1692,2588,1692,2554,1694,2576,1694,2567,1694,2583,1696,2610,1696,2620,1696,2647,1698,2647,1701,2656,1701,2649,1701,2626,1703,2631,1703,2638,1703,2624,1705,2624,1705,2610,1705,2636,1707,2652,1707,2647,1707,2645,1707,2622,1709,2608,1709,2606,1709,2613,1709,2615,1711,2579,1711,2588,1713,2574,1713,2581,1713,2592,1715,2592,1715,2590,1715,2597,1715,2588,1715,2599,1717,2608,1717,2604,1717,2599,1717,2601,1719,2608,1721,2608,1721,2610,1721,2604,1723,2610,1723,2604,1723,2592,1723,2595,1723,2576,1725,2585,1725,2608,1725,2613,1728,2615,1728,2624,1728,2626,1730,2617,1730,2608,1730,2613,1732,2599,1732,2583,1732,2567,1732,2531,1732,2533,1734,2526,1734,2542,1734,2556,1736,2558,1736,2517,1738,2501,1738,2487,1738,2503,1740,2519,1740,2506,1740,2512,1740,2522,1740,2503,1742,2508,1742,2519,1744,2528,1744,2551,1746,2556,1746,2565,1746,2558,1748,2565,1748,2579,1748,2576,1748,2574,1748,2615,1750,2615,1750,2631,1753,2638,1753,2624,1755,2613,1755,2610,1755,2613,1757,2601,1757,2588,1757,2604,1757,2601,1759,2606,1759,2604,1761,2592,1761,2569,1761,2551,1763,2544,1763,2565,1765,2565,1765,2558,1765,2549,1765,2554,1767,2556,1767,2540,1767,2517,1769,2506,1769,2497,1769,2471,1771,2471,1771,2481,1771,2492,1771,2497,1771,2487,1773,2471,1773,2499,1773,2501,1773,2524,1775,2512,1775,2510,1775,2490,1778,2490,1778,2487,1778,2501,1780,2522,1780,2526,1780,2522,1780,2485,1780,2444,1782,2399,1782,2421,1782,2412,1782,2405,1784,2417,1784,2421,1784,2426,1786,2435,1786,2430,1786,2426,1788,2430,1788,2440,1788,2455,1788,2458,1788,2430,1790,2408,1790,2419,1790,2385,1792,2378,1792,2326,1792,2314,1794,2353,1794,2380,1794,2389,1794,2344,1796,2344,1796,2332,1796,2330,1796,2289,1796,2250,1798,2262,1798,2287,1798,2275,1800,2269,1800,2275,1800,2287,1802,2303,1802,2291,1802,2305,1805,2321,1805,2348,1805,2351,1805,2346,1805,2335,1807,2355,1807,2335,1807,2344,1809,2339,1809,2385,1809,2383,1811,2394,1811,2405,1811,2403,1811,2394,1813,2378,1813,2355,1813,2335,1815,2342,1815,2339,1815,2335,1817,2326,1817,2335,1817,2314,1817,2291,1819,2310,1819,2280,1819,2152,1819,2120,1821,2052,1821,1756,1821,1804,1821,1592,1823,1767,1823,1879,1823,1867,1825,1918,1825,1947,1825,1833,1827,1902,1827,1920,1827,1808,1827,1820,1827,1895,1830,1986,1830,1972,1830,1950,1830,1968,1832,2032,1832,1984,1832,1961,1834,2025,1834,2082,1834,2100,1836,2157,1836,2207,1836,2241,1836,2285,1836,2301,1838,2316,1838,2289,1838,2264,1840,2152,1840,2182,1840,2205,1842,2155,1842,2143,1842,2045,1844,2068,1844,2091,1844,2054,1846,2105,1846,2127,1846,2171,1848,2171,1848,2189,1848,2209,1850,2207,1850,2159,1850,2143,1850,2052,1852,1904,1852,2000,1852,2048,1852,2077,1852,2118,1855,2146,1855,2155,1855,2150,1857,2130,1857,2143,1857,2180,1859,2237,1859,2248,1859,2266,1859,2278,1861,2319,1861,2305,1861,2275,1861,2239,1861,2253,1863,2255,1863,2285,1865,2266,1865,2280,1865,2312,1867,2328,1867,2332,1867,2319,1867,2323,1869,2330,1869,2316,1869,2369,1869,2360,1871,2376,1871,2396,1871,2387,1873,2367,1873,2296,1873,2339,1873,2373,1875,2380,1875,2371,1875,2348,1877,2355,1877,2362,1877,2380,1877,2373,1879,2373,1879,2353,1879,2360,1882,2344,1882,2296,1882,2305,1884,2307,1884,2296,1884,2285,1884,2301,1884,2285,1886,2291,1886,2285,1886,2278,1886,2280,1888,2280,1888,2269,1890,2255,1890,2203,1890,2168,1892,2203,1892,2232,1892,2193,1892,2182,1892,2189,1894,2102,1894,2139,1894,2130,1896,2177,1896,2216,1896,2187,1898,2191,1898,2166,1898,2189,1900,2209,1900,2189,1900,2200,1900,2191,1900,2193,1902,2152,1902,2203,1902,2214,1904,2259,1904,2262,1907,2269,1907,2196,1907,2209,1909,2198,1909,2196,1909,2225,1909,2214,1909,2257,1911,2294,1911,2301,1911,2280,1913,2248,1913,2180,1913,2146,1915,2171,1915,2230,1915,2212,1915,2214,1917,2207,1917,2225,1917,2237,1917,2246,1919,2250,1919,2257,1919,2234,1919,2257,1921,2259,1921,2275,1921,2287,1923,2289,1923,2282,1923,2301,1925,2305,1925,2335,1925,2337,1925,2323,1927,2339,1927,2348,1927,2353,1929,2291,1929,2239,1929,2223,1929,2166,1932,2168,1932,2200,1932,2248,1932,2221,1934,2189,1934,2191,1934,2114,1934,2125,1936,2168,1936,2132,1936,2018,1938,2034,1938,1961,1938,2043,1940,1993,1940,2098,1940,2091,1940,2063,1940,1799,1942,1893,1942,1954,1942,1872,1942,1621,1944,1551,1944,1498,1946,1681,1946,1571,1946,1687,1948,1795,1948,1781,1948,1774,1950,1653,1950,1731,1950,1767,1952,1621,1952,1551,1952,1450,1952,1546,1954,1562,1954,1585,1954,1626,1956,1703,1956,1687,1956,1482,1956,1352,1959,1304,1959,1594,1959,1569,1961,1412,1961,1537,1961,1649,1963,1578,1963,1642,1963,1667,1965,1674,1965,1808,1965,1703,1965,1758,1965,1808,1967,1810,1967,1883,1967,1858,1969,1886,1969,1945,1969,1986,1971,1977,1971,2025,1971,1940,1971,1961,1973,1927,1973,1945,1973,1927,1975,1945,1975,1956,1975,1936,1975,1922,1977,1968,1977,2029,1977,2077,1979,2057,1979,2032,1979,2073,1979,2077,1981,2068,1981,1911,1981,1890,1981,1904,1984,1865,1984,1883,1984,1906,1986,1902,1986,1922,1986,1838,1986,1833,1988,1840,1988,1867,1988,1849,1988,1847,1990,1938,1990,1934,1990,2018,1990,1995,1992,1995,1992,1991,1994,1947,1996,1936,1996,1945,1996,1984,1996,1940,1996,1915,1998,1867,1998,1870,1998,1703,1998,1701,2000,1731,2000,1833,2000,1795,2002,1852,2002,1810,2002,1728,2004,1767,2004,1810,2004,1822,2004,1852,2006,1888,2006,1881,2006,1861,2009,1895,2009,1865,2009,1863,2009,1820,2011,1813,2011,1909,2011,1920,2013,1975,2013,2004,2013,1993,2013,2000,2013,2016,2015,2050,2015,2059,2017,2045,2017,2032,2017,1997,2019,1991,2019,2016,2019,2063,2019,2118,2021,2141,2021,2148,2021,2177,2021,2146,2023,2123,2023,2118,2025,2118,2025,2161,2025,2168,2027,2120,2027,2111,2027,2146,2027,2193,2029,2244,2029,2253,2029,2273,2029,2262,2031,2262,2031,2273,2031,2271,2033,2266,2033,2285,2033,2280,2036,2294,2036,2291,2036,2271,2036,2255,2038,2303,2038,2198,2038,2212,2038,2246,2040,2255,2040,2301,2040,2312,2042,2305,2042,2275,2042,2294,2044,2294,2044,2282,2044,2214,2044,2189,2044,2175,2046,2189,2046,2207,2046,2191,2046,2212,2048,2141,2048,2073,2048,2077,2050,2077,2050,2177,2050,2184,2052,2166,2052,2111,2052,2127,2052,2116,2052,2107,2054,2107,2054,2116,2054,2136,2054,2155,2056,2184,2056,2225,2056,2248,2058,2246,2058,2232,2058,2257,2061,2248,2061,2271,2061,2280,2061,2275,2061,2301,2063,2344,2063,2362,2063,2369,2065,2330,2065,2316,2065,2291,2067,2230,2067,2221,2067,2330,2067,2335,2069,2371,2069,2376,2069,2346,2069,2323,2069,2321,2071,2307,2071,2237,2071,2248,2073,2271,2073,2280,2073,2246,2075,2182,2075,2143,2075,2157,2075,2130,2077,2116,2077,2180,2077,2207,2077,2120,2077,2143,2079,2173,2079,2168,2079,2155,2081,2107,2081,2059,2081,2057,2083,1991,2083,2013,2083,2109,2083,2155,2086,2159,2086,2109,2086,2152,2086,2136,2088,2159,2088,2205,2088,2221,2088,2275,2090,2291,2090,2305,2092,2209,2092,2244,2092,2187,2092,2259,2094,2285,2094,2257,2094,2241,2094,2264,2096,2271,2096,2232,2098,2205,2098,2166,2098,2214,2100,2259,2100,2193,2100,2150,2100,2218,2100,2187,2102,2241,2102,2198,2102,2184,2102,2157,2104,2136,2104,2177,2104,2193,2106,2228,2106,2273,2106,2259,2108,2298,2108,2273,2108,2214,2108,2164,2108,2089,2110,2011,2110,2125,2110,2157,2110,2120,2113,2191,2113,2157,2113,2203,2115,2173,2115,2216,2115,2282,2117,2296,2117,2278,2117,2280,2117,2312,2117,2316,2119,2326,2119,2346,2121,2353,2121,2332,2121,2337,2123,2342,2123,2330,2123,2348,2123,2326,2125,2296,2125,2339,2125,2355,2125,2387,2125,2380,2127,2376,2127,2342,2127,2344,2129,2344,2129,2380,2129,2373,2131,2355,2131,2348,2131,2357,2131,2376,2133,2369,2133,2353,2133,2296,2133,2278,2133,2294,2135,2307,2135,2301,2135,2298,2138,2282,2138,2287,2140,2287,2140,2280,2140,2289,2142,2289,2142,2159,2142,2116,2142,2139,2144,2189,2144,2228,2144,2193,2146,2193,2146,2273,2146,2285,2148,2223,2148,2173,2148,2143,2148,2171,2150,2189,2150,2150,2150,2175,2150,2191,2152,2134,2152,2091,2152,2107,2154,2141,2154,2171,2154,2109,2156,2066,2156,2146,2156,2152,2156,2125,2156,2082,2158,2013,2158,1997,2158,2077,2158,2086,2160,2070,2160,2032,2160,2000,2163,2066,2163,2036,2163,2086,2165,2016,2165,2093,2165,2125,2165,2157,2165,2173,2167,2221,2167,2193,2169,2193,2169,2230,2169,2164,2169,2180,2171,2166,2171,2198,2171,2191,2173,2218,2173,2239,2173,2259,2173,2314,2175,2314,2175,2291,2175,2278,2177,2216,2177,2250,2177,2223,2179,2205,2179,2139,2179,2209,2179,2250,2181,2246,2181,2200,2181,2187,2181,2177,2181,2116,2183,2016,2183,2086,2183,2148,2185,2180,2187,2205,2187,2193,2187,2173,2187,2225,2190,2225,2190,2234,2190,2139,2190,2134,2192,2164,2192,2175,2192,2168,2192,2161,2194,2196,2194,2225,2194,2203,2196,2271,2196,2218,2196,2255,2198,2177,2198,2182,2198,2175,2198,2209,2200,2223,2200,2278,2202,2282,2202,2303,2202,2339,2202,2330,2204,2328,2204,2323,2204,2326,2204,2323,2206,2337,2206,2330,2206,2351,2206,2348,2208,2396,2208,2383,2208,2394,2210,2385,2210,2373,2210,2362,2212,2376,2212,2362,2212,2355,2212,2362,2212,2376,2215,2419,2215,2412,2215,2392,2215,2399,2217,2433,2217,2410,2217,2419,2219,2419,2219,2385,2219,2414,2221,2442,2221,2414,2221,2410,2221,2408,2221,2403,2223,2405,2223,2417,2223,2424,2225,2412,2225,2417,2225,2421,2225,2428,2227,2433,2229,2433,2231,2446,2231,2458,2231,2467,2233,2460,2233,2462,2233,2467,2235,2471,2235,2467,2235,2465,2235,2474,2237,2481,2237,2474,2237,2483,2240,2515,2240,2503,2240,2492,2242,2485,2242,2469,2242,2465,2244,2455,2244,2440,2244,2449,2244,2442,2246,2421,2246,2399,2246,2367,2246,2314,2248,2278,2248,2285,2248,2301,2248,2307,2250,2301,2250,2321,2250,2326,2252,2332,2252,2335,2252,2353,2254,2301,2254,2289,2254,2193,2254,2216,2256,2216,2256,2237,2256,2221,2258,2196,2258,2228,2258,2264,2258,2273,2260,2312,2260,2294,2260,2269,2260,2298,2262,2312,2262,2342,2262,2353,2264,2353,2264,2367,2267,2385,2267,2378,2267,2357,2269,2301,2269,2330,2269,2355,2269,2360,2269,2369,2271,2346,2271,2271,2271,2289,2273,2298,2273,2316,2273,2275,2275,2241,2275,2234,2275,2239,2277,2253,2277,2289,2277,2291,2277,2273,2277,2291,2279,2312,2279,2332,2279,2346,2281,2301,2281,2282,2281,2305,2281,2312,2283,2271,2283,2250,2283,2257,2285,2257,2285,2285,2285,2289,2285,2280,2287,2280,2287,2285,2287,2223,2289,2264,2289,2280,2289,2266,2292,2266,2292,2269,2292,2307,2292,2330,2294,2342,2294,2314,2294,2351,2294,2373,2294,2367,2296,2380,2296,2373,2296,2408,2298,2403,2298,2410,2298,2424,2300,2426,2300,2417,2300,2437,2300,2458,2302,2474,2302,2487,2302,2465,2302,2460,2304,2449,2304,2462,2304,2474,2304,2437,2306,2435,2306,2419,2306,2421,2308,2392,2308,2385,2308,2369,2308,2353,2310,2357,2310,2364,2310,2371,2310,2373,2312,2383,2312,2403,2312,2430,2314,2430,2314,2446,2314,2424,2314,2380,2317,2339,2317,2246,2317,2278,2317,2262,2319,2246,2319,2271,2319,2244,2319,2100,2321,2148,2321,2230,2321,2273,2323,2218,2323,2203,2323,2214,2325,2207,2325,2127,2325,2148,2325,2214,2325,2196,2327,2241,2327,2298,2327,2294,2329,2294,2329,2269,2331,2314,2331,2305,2331,2316,2333,2328,2333,2337,2333,2360,2333,2405,2335,2446,2335,2435,2337,2380,2337,2414,2337,2410,2339,2410,2339,2440,2341,2412,2341,2410,2341,2421,2341,2426,2341,2458,2344,2462,2344,2492,2344,2465,2346,2476,2346,2469,2348,2460,2348,2437,2348,2421,2348,2442,2350,2465,2350,2483,2350,2485,2350,2483,2350,2478,2352,2474,2352,2430,2352,2435,2354,2408,2354,2380,2354,2385,2356,2380,2356,2396,2356,2417,2358,2421,2358,2371,2358,2380,2358,2410,2360,2414,2360,2460,2360,2430,2360,2412,2362,2383,2362,2339,2362,2335,2364,2335,2364,2278,2364,2316,2364,2326,2366,2332,2366,2298,2366,2275,2366,2298,2369,2296,2369,2326,2369,2310,2371,2271,2371,2285,2371,2337,2373,2360,2373,2392,2373,2403,2373,2419,2373,2410,2375,2401,2375,2392,2375,2378,2375,2342,2377,2355,2377,2367,2377,2394,2379,2378,2379,2351,2379,2316,2381,2321,2381,2355,2381,2348,2381,2357,2381,2401,2383,2408,2383,2367,2383,2351,2383,2310,2385,2321,2385,2291,2385,2314,2387,2294,2387,2232,2387,2175,2389,2143,2389,1924,2389,1904,2389,1979,2389,1813,2391,1886,2391,1909,2391,1904,2394,1779,2394,1717,2394,1826,2396,1861,2396,1890,2396,1934,2396,1968,2398,1915,2398,1943,2398,1977,2398,2041,2398,2013,2400,1997,2400,1963,2400,2036,2402,2027,2402,1993,2402,1956,2404,1968,2404,2002,2404,1950,2404,1931,2406,1972,2406,2022,2406,2029,2406,2007,2406,2063,2408,2050,2408,1986,2408,1993,2410,2007,2410,2048,2410,2100,2412,2098,2412,2123,2412,2164,2412,2152,2414,2116,2414,2171,2414,2157,2414,2164,2416,2193,2416,2228,2416,2234,2418,2246,2418,2259,2418,2257,2418,2262,2421,2255,2421,2230,2421,2228,2423,2230,2423,2259,2423,2303,2423,2305,2425,2287,2425,2266,2425,2257,2427,2257,2427,2239,2427,2234,2429,2264,2429,2291,2429,2271,2429,2257,2429,2275,2431,2266,2431,2323,2433,2321,2433,2326,2435,2310,2435,2353,2435,2355,2437,2357,2437,2355,2437,2362,2437,2353,2437,2355,2439,2337,2439,2346,2439,2353,2441,2342,2441,2373,2441,2387,2443,2401,2443,2421,2443,2437,2446,2437,2446,2396,2446,2362,2446,2403,2446,2414,2448,2405,2448,2351,2448,2335,2450,2351,2450,2357,2450,2385,2452,2362,2452,2373,2452,2392,2452,2389,2454,2396,2454,2371,2454,2342,2454,2348,2454,2328,2456,2360,2456,2389,2456,2405,2458,2383,2458,2449,2458,2442,2460,2414,2460,2440,2460,2449,2460,2451,2462,2444,2462,2442,2462,2424,2462,2458,2462,2474,2464,2481,2464,2483,2464,2478,2466,2485,2466,2478,2466,2483,2468,2485,2468,2499,2468,2503,2471,2503,2471,2499,2471,2503,2471,2494,2473,2497,2473,2465,2475,2481,2475,2455,2475,2467,2477,2481,2477,2517,2477,2512,2477,2490,2479,2499,2479,2490,2479,2503,2479,2487,2481,2474,2481,2458,2481,2465,2483,2453,2483,2478,2485,2490,2485,2424,2485,2471,2485,2449,2487,2483,2487,2501,2487,2515,2487,2508,2489,2499,2489,2497,2491,2481,2491,2490,2491,2508,2493,2503,2493,2492,2493,2490,2493,2471,2493,2476,2495,2476,2495,2483,2495,2428,2498,2412,2498,2367,2498,2383,2500,2369,2500,2346,2500,2248,2502,2332,2502,2316,2502,2248,2502,2230,2504,2193,2504,2244,2504,2189,2506,2198,2506,2248,2506,2266,2508,2184,2508,2091,2508,2132,2508,2184,2510,2189,2510,2157,2510,2111,2510,1956,2510,1950,2512,1842,2512,1772,2512,1813,2514,1861,2514,1763,2514,1642,2516,1580,2516,1432,2516,1553,2516,1603,2518,1792,2518,1804,2518,1881,2518,1772,2520,1754,2520,1642,2520,1731,2520,1719,2523,1744,2523,1810,2523,1797,2525,1772,2525,1804,2525,1902,2525,1934,2527,2089,2527,2054,2527,2114,2527,2173,2529,2150,2529,2148,2529,2171,2531,2016,2531,1899,2531,1918,2531,1906,2533,1717,2533,1722,2533,1710,2533,1815,2535,1799,2535,1897,2535,1954,2535,1845,2537,1776,2537,1870,2537,1833,2539,1701,2539,1640,2539,1655,2541,1578,2541,1539,2541,1553,2541,1697,2541,1731,2543,1564,2543,1599,2543,1660,2543,1646,2545,1601,2545,1569,2545,1551,2548,1553,2548,1612,2548,1715,2550,1726,2550,1826,2550,1804,2550,1822,2550,1799,2552,1813,2552,1842,2552,1792,2554,1822,2554,1831,2554,1879,2554,1790,2556,1852,2556,1920,2556,1899,2558,2004,2558,2034,2558,2016,2558,1988,2558,1968,2560,1945,2560,1986,2560,1965,2562,2000,2562,2025,2562,2068,2564,2073,2564,2102,2564,2164,2564,2187,2566,2171,2566,2132,2566,2171,2566,2182,2566,2164,2568,2173,2568,2086,2568,2061,2570,2048,2570,2011,2570,1961,2572,1931,2572,1972,2572,1961,2572,1918,2575,1986,2575,1943,2575,1849,2575,1785,2577,1872,2577,1938,2577,1945,2579,1945,2579,1838,2579,1890,2581,1909,2581,1991,2581,2007,2583,2016,2583,2032,2583,1995,2583,2013,2585,2041,2585,2027,2585,2041,2587,2004,2587,2048,2587,1993,2587,1961,2589,1915,2589,1836,2589,1826,2589,1822,2591,1706,2591,1719,2591,1665,2591,1781,2593,1804,2593,1890,2593,1817,2595,1854,2595,1799,2595,1815,2597,1815,2597,1888,2597,1847,2597,1838,2597,1849,2600,1927,2600,1961,2600,1924,2600,1947,2602,1968,2602,1963,2602,1867,2604,1838,2604,1833,2604,1950,2606,1975,2606,1943,2606,1922,2606,1929,2606,1922,2608,1874,2608,1883,2608,1726,2610,1863,2610,1915,2610,1877,2610,1879,2612,1886,2612,1893,2612,1959,2614,1870,2614,1877,2614,1913,2614,1902,2614,1915,2616,1847,2616,1909,2616,1938,2618,1961,2618,2007,2618,2079,2620,2070,2620,2093,2620,2077,2620,2134,2622,2205,2622,2257,2622,2216,2622,2255,2625,2255,2625,2259,2625,2280,2627,2259,2627,2253,2627,2305,2629,2316,2629,2319,2629,2312,2631,2346,2631,2357,2631,2339,2631,2269,2633,2303,2633,2310,2633,2319,2633,2328,2635,2353,2635,2367,2635,2296,2637,2323,2637,2253,2637,2307,2637,2285,2639,2285,2639,2348,2639,2332,2639,2380,2641,2360,2641,2376,2641,2360,2643,2348,2643,2332,2643,2346,2645,2348,2645,2376,2645,2371,2645,2373,2645,2376,2647,2405,2647,2403,2647,2355,2649,2408,2649,2389,2652,2373,2652,2378,2652,2405,2654,2383,2654,2344,2654,2369,2654,2380,2654,2389,2656,2417,2656,2412,2656,2410,2656,2396,2658,2417,2658,2446,2658,2426,2660,2417,2660,2428,2662,2417,2662,2440,2662,2453,2662,2471,2662,2478,2664,2485,2664,2487,2664,2499,2666,2494,2666,2476,2666,2424,2666,2446,2668,2362,2668,2380,2668,2426,2670,2455,2670,2440,2670,2428,2670,2430,2672,2481,2672,2483,2672,2467,2674,2481,2674,2499,2674,2483,2677,2451,2677,2487,2677,2499,2677,2494,2679,2515,2679,2508,2679,2497,2679,2471,2679,2476,2681,2483,2681,2460,2681,2453,2683,2430,2683,2446,2683,2471,2685,2442,2685,2446,2685,2469,2685,2453,2687,2426,2687,2392,2687,2421,2687,2367,2689,2328,2689,2335,2689,2303,2689,2346,2691,2373,2691,2399,2691,2385,2693,2399,2693,2414,2693,2428,2693,2444,2695,2460,2695,2451,2695,2462,2695,2458,2697,2476,2697,2481,2697,2483,2699,2426,2699,2408,2699,2421,2701,2451,2701,2471,2701,2474,2701,2503,2701,2517,2704,2556,2704,2540,2704,2524,2704,2531,2706,2538,2706,2526,2706,2531,2708,2535,2708,2540,2708,2547,2710,2522,2710,2497,2710,2481,2710,2440,2710,2465,2712,2531,2712,2535,2712,2528,2712,2542,2714,2533,2714,2556,2714,2531,2716,2524,2716,2538,2716,2528,2718,2538,2718,2544,2718,2515,2718,2528,2720,2544,2720,2540,2720,2547,2722,2569,2722,2590,2722,2588,2724,2595,2724,2592,2726,2579,2726,2574,2726,2579,2729,2595,2729,2601,2729,2613,2731,2638,2731,2588,2733,2583,2733,2585,2733,2604,2733,2622,2735,2624,2735,2622,2735,2638,2735,2617,2735,2599,2737,2579,2737,2585,2737,2581,2739,2535,2739,2542,2739,2547,2741,2554,2741,2569,2741,2574,2741,2585,2743,2613,2743,2592,2743,2585,2745,2604,2745,2595,2745,2608,2747,2599,2747,2624,2747,2585,2747,2592,2749,2572,2749,2581,2749,2592,2749,2581,2751,2597,2751,2604,2751,2592,2751,2599,2754,2592,2754,2606,2754,2604,2756,2597,2756,2506,2756,2487,2758,2467,2758,2506,2758,2476,2758,2522,2760,2417,2760,2424,2760,2410,2760,2460,2762,2469,2762,2531,2762,2533,2764,2535,2764,2554,2764,2590,2766,2613,2766,2617,2766,2610,2768,2610,2768,2624,2768,2608,2770,2601,2770,2620,2770,2622,2770,2638,2772,2636,2772,2640,2772,2642,2774,2663,2774,2654,2774,2608,2774,2613,2774,2588,2776,2588,2776,2622,2776,2633,2778,2583,2778,2572,2778,2476,2781,2549,2781,2503,2781,2519,2781,2522,2783,2483,2783,2501,2783,2567,2783,2501,2783,2531,2785,2547,2785,2542,2785,2551,2787,2572,2787,2563,2789,2554,2789,2556,2789,2551,2789,2583,2791,2599,2791,2615,2791,2601,2791,2617,2791,2631,2793,2599,2793,2624,2793,2645,2795,2640,2795,2642,2795,2645,2797,2626,2797,2622,2797,2624,2799,2633,2799,2626,2799,2606,2799,2604,2801,2585,2801,2588,2801,2556,2803,2560,2803,2572,2803,2595,2803,2590,2806,2579,2806,2565,2806,2572,2808,2574,2808,2585,2808,2604,2808,2540,2810,2544,2810,2528,2810,2560,2812,2574,2812,2599,2812,2606,2814,2604,2814,2615,2814,2588,2814,2599,2814,2558,2816,2531,2816,2551,2816,2533,2816,2544,2818,2519,2818,2544,2818,2554,2820,2554,2820,2558,2822,2595,2822,2601,2822,2631,2822,2645,2824,2645,2824,2633,2824,2645,2826,2647,2826,2661,2826,2663,2826,2670,2828,2652,2828,2645,2831,2652,2831,2636,2831,2626,2831,2633,2831,2649,2833,2645,2833,2663,2833,2636,2835,2620,2835,2640,2835,2622,2837,2640,2837,2652,2837,2658,2837,2699,2839,2690,2839,2693,2839,2688,2839,2690,2841,2683,2841,2661,2841,2652,2843,2645,2843,2640,2843,2647,2845,2667,2845,2638,2845,2640,2845,2645,2847,2606,2847,2617,2847,2638,2849,2642,2849,2652,2849,2658,2849,2672,2851,2686,2851,2683,2851,2681,2853,2699,2853,2708,2853,2711,2853,2720,2855,2720,2855,2708,2855,2706,2855,2711,2858,2706,2858,2697,2858,2704,2860,2699,2860,2708,2860,2704,2860,2708,2862,2683,2862,2690,2862,2695,2862,2690,2864,2688,2864,2679,2864,2674,2866,2670,2866,2695,2866,2702,2868,2706,2868,2720,2868,2713,2870,2722,2870,2727,2870,2740,2870,2743,2872,2743,2872,2736,2874,2729,2874,2734,2876,2722,2876,2724,2876,2729,2878,2727,2878,2720,2878,2704,2878,2708,2878,2722,2880,2734,2880,2727,2880,2724,2883,2718,2883,2720,2883,2734,2885,2736,2885,2740,2885,2738,2887,2743,2887,2754,2887,2763,2887,2759,2887,2770,2889,2788,2889,2791,2891,2793,2891,2795,2891,2788,2893,2786,2893,2763,2893,2747,2893,2756,2895,2745,2895,2747,2895,2738,2895,2747,2895,2768,2897,2759,2897,2772,2897,2750,2899,2752,2899,2765,2899,2759,2901,2756,2901,2747,2901,2734,2901,2740,2903,2738,2903,2745,2903,2731,2903,2734,2905,2729,2905,2743,2905,2738,2905,2727,2908,2736,2910,2724,2910,2720,2910,2727,2910,2729,2912,2722,2912,2738,2912,2747,2914,2752,2914,2750,2914,2745,2916,2752,2916,2747,2916,2708,2916,2633,2918,2658,2918,2649,2918,2654,2918,2679,2920,2693,2920,2688,2920,2670,2920,2672,2922,2667,2922,2677,2922,2690,2924,2704,2924,2720,2924,2729,2926,2729,2926,2720,2926,2708,2926,2715,2926,2713,2928,2711,2928,2715,2928,2738,2928,2752,2930,2768,2930,2777,2930,2768,2932,2763,2932,2775,2932,2768,2935,2768,2935,2759,2935,2772,2935,2770,2937,2761,2937,2772,2937,2761,2939,2756,2939,2763,2939,2775,2941,2756,2941,2765,2941,2777,2943,2775,2943,2777,2943,2791,2943,2768,2945,2752,2945,2765,2945,2772,2947,2777,2947,2784,2949,2775,2949,2697,2949,2756,2951,2761,2951,2738,2951,2740,2951,2711,2953,2713,2953,2724,2955,2718,2955,2729,2955,2736,2957,2740,2957,2747,2957,2743,2957,2740,2960,2747,2960,2756,2960,2752,2960,2740,2962,2734,2962,2743,2962,2752,2964,2745,2964,2736,2964,2734,2966,2727,2966,2706,2966,2724,2968,2731,2968,2722,2968,2715,2968,2708,2970,2708,2970,2715,2970,2708,2972,2722,2972,2736,2974,2750,2974,2756,2974,2754,2974,2750,2976,2754,2976,2729,2976,2731,2976,2736,2978,2752,2978,2756,2978,2752,2980,2722,2980,2724,2980,2738,2982,2754,2982,2763,2982,2747,2982,2743,2985,2752,2985,2745,2985,2715,2985,2679,2987,2683,2987,2690,2987,2688,2989,2670,2989,2626,2989,2636,2991,2649,2991,2638,2991,2585,2991,2595,2991,2590,2993,2626,2993,2615,2993,2633,2995,2599,2995,2601,2995,2631,2997,2636,2997,2652,2997,2672,2999,2681,2999,2679,2999,2695,3001,2702,3001,2690,3001,2672,3003,2672,3003,2670,3003,2686,3005,2693,3005,2713,3005,2708,3007,2695,3007,2690,3007,2665,3007,2683,3007,2693,3009,2686,3009,2693,3009,2690,3012,2683,3012,2688,3012,2679,3014,2681,3014,2677,3014,2665,3014,2681,3016,2686,3016,2690,3016,2702,3018,2704,3018,2708,3018,2699,3020,2702,3020,2688,3020,2695,3022,2695,3022,2702,3022,2693,3022,2706,3024,2697,3024,2677,3024,2690,3024,2699,3026,2686,3026,2693,3026,2674,3028,2656,3028,2665,3028,2658,3030,2640,3030,2647,3030,2661,3030,2663,3030,2677,3032,2681,3032,2670,3032,2679,3032,2656,3034,2649,3034,2658,3034,2649,3037,2638,3037,2656,3037,2640,3039,2647,3039,2640,3039,2663,3039,2672,3041,2679,3041,2677,3041,2679,3041,2665,3043,2679,3043,2688,3043,2661,3045,2667,3045,2663,3045,2665,3047,2672,3047,2649,3047,2645,3047,2656,3047,2667,3049,2681,3049,2679,3049,2677,3051,2681,3051,2674,3051,2663,3053,2667,3053,2679,3053,2667,3053,2679,3055,2663,3055,2656,3055,2658,3055,2670,3055,2654,3057,2663,3057,2658,3057,2663,3059,2672,3059,2667,3059,2679,3061,2667,3061,2656,3061,2665,3064,2665,3064,2663,3064,2674,3064,2679,3064,2693,3066,2681,3066,2686,3068,2667,3068,2663,3070,2672,3070,2652,3070,2658,3070,2672,3072,2663,3072,2674,3072,2672,3072,2667,3074,2617,3074,2574,3074,2581,3076,2524,3076,2501,3076,2506,3076,2426,3078,2494,3078,2396,3078,2451,3078,2476,3080,2485,3080,2383,3080,2421,3080,2444,3082,2467,3082,2471,3082,2403,3084,2428,3084,2351,3084,2403,3086,2401,3086,2330,3086,2335,3086,2421,3086,2392,3089,2437,3089,2455,3089,2476,3089,2481,3091,2487,3091,2499,3091,2483,3093,2490,3093,2531,3093,2549,3095,2576,3095,2572,3095,2531,3095,2556,3095,2549,3097,2560,3097,2538,3099,2476,3099,2442,3099,2433,3099,2421,3101,2485,3101,2469,3103,2517,3103,2531,3103,2554,3103,2572,3105,2544,3105,2517,3105,2538,3107,2506,3107,2528,3107,2494,3109,2487,3109,2519,3109,2497,3109,2503,3111,2531,3111,2549,3111,2554,3111,2563,3111,2569,3114,2583,3114,2590,3114,2585,3116,2588,3118,2601,3118,2610,3118,2599,3118,2606,3120,2615,3120,2581,3120,2544,3122,2560,3122,2547,3122,2581,3122,2588,3124,2574,3124,2576,3124,2599,3126,2579,3126,2588,3126,2608,3126,2569,3128,2572,3128,2599,3128,2608,3128,2613,3130,2606,3130,2590,3132,2606,3132,2613,3132,2608,3132,2610,3134,2620,3134,2633,3134,2640,3136,2642,3136,2613,3136,2631,3139,2629,3139,2642,3139,2654,3141,2661,3141,2658,3143,2645,3143,2658,3143,2663,3143,2652,3143,2654,3145,2674,3145,2677,3145,2672,3147,2663,3147,2672,3147,2656,3149,2665,3149,2672,3149,2658,3151,2670,3151,2679,3151,2665,3151,2652,3151,2638,3153,2599,3153,2597,3153,2631,3155,2610,3155,2588,3155,2597,3155,2622,3157,2610,3157,2615,3157,2622,3159,2626,3159,2624,3159,2620,3159,2638,3159,2652,3161,2658,3161,2636,3161,2642,3163,2631,3163,2624,3166,2624,3166,2636,3166,2629,3166,2620,3168,2620,3168,2642,3168,2620,3168,2599,3170,2579,3170,2585,3170,2565,3172,2604,3172,2615,3172,2640,3174,2610,3174,2601,3174,2620,3176,2613,3176,2636,3176,2624,3178,2604,3178,2606,3178,2613,3178,2601,3180,2620,3180,2636,3180,2645,3182,2649,3182,2654,3182,2640,3182,2649,3184,2633,3184,2642,3184,2661,3184,2665,3186,2661,3186,2665,3186,2654,3188,2642,3188,2645,3188,2654,3188,2667,3191,2597,3191,2544,3191,2499,3191,2478,3193,2462,3193,2503,3193,2533,3193,2569,3195,2579,3195,2565,3195,2524,3197,2433,3197,2499,3197,2487,3199,2522,3199,2542,3199,2569,3199,2601,3199,2606,3201,2576,3201,2572,3201,2551,3201,2581,3203,2592,3203,2626,3205,2626,3205,2636,3207,2636,3207,2640,3207,2620,3207,2610,3207,2629,3209,2642,3209,2633,3209,2604,3211,2595,3211,2601,3211,2613,3211,2579,3213,2592,3213,2585,3213,2581,3216,2597,3216,2574,3216,2604,3216,2613,3218,2613,3218,2592,3218,2595,3220,2585,3220,2595,3220,2583,3222,2574,3222,2576,3222,2585,3222,2613,3224,2615,3224,2610,3224,2615,3224,2592,3224,2604,3226,2604,3226,2610,3226,2599,3228,2606,3228,2620,3228,2604,3230,2604,3230,2551,3230,2538,3230,2542,3232,2572,3232,2558,3232,2565,3232,2604,3234,2615,3234,2601,3234,2592,3234,2599,3236,2576,3236,2563,3236,2569,3238,2560,3238,2538,3238,2556,3238,2576,3240,2565,3240,2574,3240,2576,3240,2563,3243,2588,3243,2597,3243,2563,3245,2540,3245,2567,3245,2558,3247,2556,3247,2542,3247,2512,3247,2538,3247,2517,3249,2526,3249,2481,3249,2446,3249,2364,3251,2332,3251,2321,3251,2378,3253,2271,3253,2326,3253,2296,3255,2285,3255,2357,3255,2421,3255,2328,3255,2189,3257,2282,3257,2241,3257,2230,3257,2073,3259,2150,3259,2168,3259,2196,3261,2289,3261,2273,3261,2298,3263,2298,3263,2212,3263,2237,3263,2282,3263,2330,3265,2335,3265,2369,3265,2307,3268,2319,3268,2239,3268,2205,3268,2275,3270,2289,3270,2319,3270,2271,3272,2196,3272,2241,3272,2380,3272,2424,3274,2446,3274,2424,3274,2430,3276,2449,3276,2417,3276,2414,3278,2405,3278,2403,3278,2417,3278,2440,3280,2446,3280,2460,3280,2455,3280,2460,3280,2455,3282,2401,3282,2385,3282,2396,3284,2362,3284,2346,3284,2296,3286,2307,3286,2289,3286,2337,3286,2364,3288,2396,3288,2364,3288,2389,3288,2344,3290,2266,3290,2216,3290,2237,3290,2189,3292,2168,3292,2084,3292,2130,3295,2182,3295,2230,3295,2228,3295,2200,3297,2095,3297,2166,3297,2089,3297,2148,3299,2191,3299,2127,3299,2107,3301,2200,3301,2196,3301,2259,3303,2255,3303,2232,3303,2294,3303,2278,3303,2321,3305,2346,3305,2348,3305,2367,3305,2237,3307,2253,3307,2193,3307,2205,3309,2223,3309,2275,3309,2342,3311,2360,3311,2335,3313,2301,3313,2275,3313,2319,3315,2246,3315,2241,3315,2259,3317,2223,3317,2209,3317,2203,3320,2223,3320,2161,3320,2152,3320,2132,3320,2116,3322,1993,3322,2063,3322,1970,3324,2068,3324,2100,3324,2066,3326,2107,3326,2073,3326,2114,3326,2164,3328,2191,3328,2093,3328,2098,3328,2027,3328,2052,3330,2034,3330,2111,3330,2118,3332,2118,3332,2073,3332,2143,3334,2148,3334,2120,3334,2134,3334,2105,3336,2157,3336,2196,3336,2136,3336,2063,3338,2041,3338,2013,3338,2070,3340,2025,3340,1991,3340,1986,3342,2045,3342,2093,3342,2048,3342,1991,3345,1904,3345,2002,3345,2016,3345,2007,3347,2007,3347,2098,3349,2109,3349,2152,3349,2150,3349,2148,3351,2234,3351,2253,3351,2232,3351,2262,3353,2301,3353,2285,3353,2271,3355,2234,3355,2214,3355,2244,3357,2294,3357,2275,3357,2321,3359,2323,3359,2314,3359,2339,3359,2342,3359,2364,3361,2376,3361,2360,3361,2367,3361,2373,3363,2428,3363,2419,3365,2437,3365,2433,3365,2403,3367,2403,3367,2399,3367,2408,3367,2421,3367,2435,3370,2476,3370,2399,3370,2373,3370,2353,3372,2307,3372,2289,3374,2287,3374,2298,3374,2303,3376,2291,3376,2316,3376,2289,3376,2301,3376,2239,3378,2237,3378,2241,3378,2205,3380,2232,3380,2262,3380,2266,3382,2301,3382,2244,3382,2246,3382,2218,3384,2250,3384,2257,3384,2287,3384,2214,3384,2216,3386,2278,3386,2225,3386,2200,3388,2216,3388,2177,3388,2228,3390,2203,3390,2248,3390,2177,3390,2111,3392,2125,3392,2089,3392,2095,3392,2159,3392,2216,3394,2234,3394,2225,3394,2269,3397,2241,3397,2262,3397,2250,3399,2246,3399,2303,3399,2287,3399,2264,3401,2253,3401,2307,3401,2326,3401,2319,3403,2319,3403,2332,3403,2321,3405,2278,3405,2296,3405,2285,3405,2303,3407,2248,3407,2280,3407,2282,3407,2330,3409,2330,3409,2307,3409,2323,3409,2339,3411,2348,3411,2330,3411,2326,3413,2269,3413,2193,3413,2134,3415,2209,3415,2191,3415,2164,3415,2152,3415,2177,3417,2079,3417,2009,3417,1963,3417,1977,3419,2109,3419,2107,3419,2066,3422,2036,3422,2077,3422,1986,3424,1856,3424,1858,3424,1820,3424,1797,3424,1852,3426,1553,3426,1612,3426,1348,3428,1311,3428,812,3428,1118,3428,1339,3430,1140,3430,671,3430,899,3432,1245,3432,1341,3432,1179,3432,1191,3432,974,3434,954,3434,1001,3434,1138,3436,1172,3436,1261,3436,1407,3438,1649,3438,1569,3438,1268,3438,1350,3440,1425,3440,1216,3440,1106,3440,1138,3440,1200,3442,1056,3442,1175,3442,974,3444,796,3444,785,3444,1111,3447,1127,3447,1216,3447,1320,3447,1332,3449,1147,3449,1204,3449,1273,3449,1270,3451,1184,3451,1332,3451,1400,3451,1418,3453,1453,3453,1327,3453,1361,3455,1382,3455,1416,3455,1471,3455,1605,3457,1674,3457,1699,3457,1692,3459,1692,3459,1676,3459,1687,3461,1701,3461,1769,3461,1801,3463,1838,3463,1758,3463,1728,3463,1697,3465,1669,3465,1612,3465,1389,3465,1348,3467,1473,3467,1462,3467,1412,3469,1432,3469,1448,3469,1459,3471,1589,3471,1621,3471,1687,3471,1626,3471,1608,3474,1542,3474,1646,3474,1715,3474,1710,3476,1767,3476,1804,3476,1731,3478,1742,3478,1715,3478,1760,3480,1722,3480,1640,3480,1662,3480,1715,3480,1612,3482,1562,3482,1576,3482,1665,3484,1742,3484,1719,3484,1532,3484,1501,3486,1644,3486,1599,3486,1585,3488,1640,3488,1742,3488,1717,3488,1708,3488,1697,3490,1765,3490,1744,3490,1710,3492,1712,3492,1708,3492,1760,3494,1749,3494,1767,3494,1776,3494,1760,3496,1671,3496,1744,3496,1767,3496,1781,3496,1760,3499,1749,3499,1742,3499,1769,3501,1813,3503,1806,3503,1822,3503,1877,3503,1913,3505,1822,3505,1813,3505,1845,3505,1861,3507,1915,3507,1922,3507,1858,3507,1920,3509,1950,3509,1945,3511,1954,3511,1970,3511,1906,3511,1977,3513,1975,3513,2020,3513,1984,3513,2002,3515,2022,3515,2084,3515,2116,3517,2130,3517,2050,3517,2077,3519,2091,3519,2068,3519,2091,3521,2120,3521,2132,3521,2079,3521,2093,3523,2114,3523,2105,3523,2120,3526,2139,3526,2189,3528,2116,3528,2107,3528,2048,3528,2073,3528,2118,3530,2043,3530,2045,3530,2102,3530,2100,3532,2100,3532,2159,3534,2193,3534,2125,3534,2120,3536,2084,3536,2079,3536,2045,3536,2075,3536,2082,3538,2130,3538,2150,3538,2203,3540,2225,3540,2232,3540,2255,3540,2253,3542,2237,3542,2271,3542,2266,3544,2271,3544,2248,3544,2257,3544,2280,3544,2234,3546,2225,3546,2250,3548,2264,3548,2275,3551,2266,3551,2282,3551,2289,3551,2282,3553,2209,3553,2228,3553,2218,3553,2262,3553,2264,3555,2262,3555,2282,3555,2264,3557,2253,3557,2262,3559,2166,3559,2168,3559,2175,3559,2216,3561,2259,3561,2257,3561,2266,3561,2273,3563,2275,3563,2259,3563,2291,3563,2307,3565,2326,3565,2312,3567,2319,3567,2316,3567,2275,3569,2305,3569,2298,3569,2287,3569,2255,3571,2218,3571,2244,3571,2287,3573,2289,3573,2312,3576,2330,3576,2303,3576,2323,3576,2303,3576,2275,3578,2305,3578,2301,3578,2312,3578,2301,3580,2310,3580,2282,3580,2280,3582,2212,3582,2239,3582,2143,3584,2177,3584,2152,3584,2191,3584,2228,3584,2239,3586,2291,3586,2301,3586,2298,3586,2303,3588,2307,3588,2328,3588,2314,3590,2316,3590,2282,3590,2269,3592,2307,3592,2303,3592,2330,3592,2173,3592,2207,3594,2182,3594,2241,3594,2244,3596,2237,3596,2248,3596,2241,3598,2212,3598,2189,3598,2203,3598,2214,3600,2234,3600,2244,3600,2271,3600,2248,3600,2241,3603,2298,3603,2312,3603,2326,3605,2326,3607,2346,3607,2330,3607,2332,3609,2376,3609,2373,3609,2378,3609,2369,3609,2383,3611,2387,3611,2373,3611,2364,3613,2392,3613,2367,3613,2405,3615,2410,3615,2357,3615,2305,3615,2282,3617,2285,3617,2310,3617,2282,3617,2262,3619,2301,3619,2328,3619,2360,3619,2362,3621,2296,3621,2250,3621,2266,3623,2262,3623,2280,3623,2278,3625,2291,3625,2328,3625,2357,3625,2380,3628,2399,3628,2383,3630,2401,3630,2376,3630,2414,3632,2433,3632,2451,3632,2455,3632,2435,3632,2442,3634,2442,3634,2446,3634,2440,3636,2442,3636,2417,3636,2428,3638,2440,3638,2453,3638,2446,3640,2444,3640,2462,3640,2458,3640,2483,3640,2476,3642,2490,3642,2476,3642,2467,3642,2494,3644,2494,3644,2499,3646,2490,3646,2467,3646,2490,3648,2499,3648,2492,3648,2501,3648,2510,3648,2458,3650,2446,3650,2476,3650,2453,3652,2417,3652,2435,3652,2449,3655,2371,3655,2326,3655,2376,3655,2332,3657,2332,3657,2262,3657,2228,3657,2182,3657,1938,3659,2166,3659,2150,3659,2282,3661,2346,3661,2177,3661,2164,3663,2196,3663,2020,3663,1920,3663,1984,3665,2089,3665,2007,3665,2086,3665,2168,3665,2187,3667,2187,3667,2166,3667,2148,3669,2187,3669,2091,3669,2057,3671,2032,3671,2102,3671,2148,3671,2184,3673,2232,3673,2257,3673,2259,3673,2280,3675,2303,3675,2326,3675,2303,3677,2262,3677,2205,3677,2168,3677,2189,3680,2107,3680,2111,3680,2043,3680,2098,3682,2114,3682,2187,3682,2205,3682,2234,3684,2259,3684,2248,3684,2291,3686,2271,3686,2228,3686,2187,3688,2189,3688,2205,3688,2241,3688,2275,3688,2285,3690,2314,3690,2323,3690,2312,3690,2305,3692,2282,3692,2328,3694,2346,3694,2337,3694,2289,3696,2330,3696,2294,3696,2221,3696,2239,3698,2239,3698,2294,3698,2280,3700,2218,3700,2203,3700,2239,3700,2189,3702,2171,3702,2187,3702,2223,3705,2223,3705,2205,3705,2282,3705,2285,3705,2321,3707,2339,3707,2321,3707,2330,3709,2346,3709,2348,3709,2373,3711,2369,3711,2355,3711,2344,3711,2319,3713,2355,3713,2342,3713,2335,3713,2328,3713,2351,3715,2342,3715,2335,3715,2326,3717,2305,3717,2312,3717,2303,3719,2351,3719,2362,3719,2360,3719,2369,3721,2383,3721,2373,3721,2401,3721,2389,3721,2369,3723,2399,3723,2387,3723,2392,3725,2394,3725,2396,3725,2405,3727,2383,3727,2357,3727,2371,3727,2367,3730,2362,3730,2380,3730,2362,3730,2412,3732,2417,3732,2433,3732,2460,3734,2428,3734,2410,3734,2394,3734,2405,3736,2344,3736,2353,3736,2387,3736,2385,3738,2369,3738,2289,3738,2330,3738,2357,3740,2310,3740,2255,3740,2225,3742,2280,3742,2353,3742,2355,3744,2362,3744,2376,3744,2371,3744,2383,3744,2399,3746,2410,3746,2430,3746,2435,3746,2419,3748,2417,3748,2451,3748,2469,3750,2483,3750,2469,3750,2462,3752,2462,3752,2446,3752,2417,3752,2396,3754,2396,3754,2424,3754,2462,3757,2442,3757,2421,3757,2405,3757,2430,3759,2444,3759,2435,3759,2444,3761,2440,3761,2471,3761,2433,3761,2394,3761,2426,3763,2449,3763,2440,3763,2455,3765,2453,3765,2426,3765,2424,3767,2449,3767,2455,3767,2446,3767,2467,3769,2503,3769,2524,3769,2510,3769,2501,3769,2508,3771,2512,3771,2501,3771,2519,3773,2512,3773,2460,3775,2442,3775,2392,3775,2387,3775,2444,3777,2455,3777,2424,3777,2412,3777,2442,3779,2446,3779,2442,3779,2440,3779,2430,3782,2385,3782,2392,3782,2360,3784,2301,3784,2250,3784,2337,3784,2371,3786,2433,3786,2446,3786,2455,3786,2499,3788,2490,3788,2487,3788,2490,3790,2501,3790,2494,3790,2533,3790,2528,3792,2515,3792,2517,3792,2494,3792,2501,3794,2506,3794,2453,3794,2481,3794,2469,3796,2510,3796,2453,3796,2492,3798,2524,3798,2517,3800,2517,3800,2526,3800,2524,3800,2519,3802,2519,3802,2512,3802,2462,3802,2440,3804,2494,3804,2467,3804,2499,3807,2490,3807,2471,3807,2449,3809,2455,3809,2424,3809,2451,3809,2465,3809,2453,3811,2405,3811,2419,3811,2437,3813,2446,3813,2478,3813,2508,3815,2497,3815,2453,3817,2458,3817,2476,3817,2455,3817,2476,3817,2446,3819,2462,3819,2481,3819,2451,3821,2417,3821,2412,3823,2453,3823,2460,3823,2396,3823,2405,3825,2414,3825,2433,3825,2485,3825,2517,3825,2535,3827,2544,3827,2535,3827,2522,3829,2544,3829,2510,3829,2462,3831,2433,3831,2458,3831,2424,3831,2419,3834,2369,3834,2403,3834,2433,3834,2474,3836,2501,3836,2490,3836,2453,3838,2446,3838,2424,3838,2410,3840,2376,3840,2337,3840,2228,3840,2114,3842,1979,3842,1965,3842,1858,3842,1979,3844,2075,3844,2155,3844,2161,3846,2189,3846,1938,3846,1890,3846,1922,3848,1943,3848,2009,3848,1940,3848,1950,3850,1950,3850,2091,3850,2191,3850,2164,3852,2077,3852,1927,3852,1934,3854,2063,3854,2084,3854,1950,3856,1874,3856,1913,3856,1961,3856,2036,3856,2048,3859,1986,3859,2041,3859,1991,3859,1838,3861,1858,3861,1863,3861,1972,3863,1934,3863,1920,3863,1870,3865,1831,3865,1731,3865,1833,3865,1934,3865,1963,3867,2059,3867,2038,3867,2086,3869,2036,3869,2120,3869,2102,3869,2077,3871,2093,3871,2004,3871,2098,3873,2166,3873,2164,3873,2177,3873,2316,3873,2303,3875,2234,3875,2079,3875,2127,3877,2150,3877,2161,3877,2157,3879,2196,3879,2082,3879,2052,3879,2139,3881,2148,3881,2152,3881,2161,3881,2091,3881,2077,3884,2011,3884,2038,3884,1995,3886,2007,3886,2011,3886,2084,3888,2091,3888,2168,3888,2175,3888,2200,3890,2218,3890,2198,3890,2175,3890,2130,3892,2171,3892,2146,3892,2177,3892,2134,3894,2164,3894,2161,3894,2166,3896,2218,3896,2216,3896,2266,3896,2294,3898,2294,3898,2255,3898,2259,3900,2266,3900,2323,3902,2312,3902,2298,3902,2319,3904,2316,3904,2364,3904,2339,3904,2321,3906,2346,3906,2357,3906,2360,3906,2392,3908,2394,3908,2424,3908,2421,3911,2412,3911,2433,3911,2419,3913,2383,3913,2396,3913,2440,3913,2444,3913,2490,3915,2474,3915,2460,3915,2444,3917,2387,3917,2424,3919,2426,3919,2403,3919,2440,3921,2458,3921,2460,3921,2469,3921,2487,3923,2474,3923,2483,3923,2469,3925,2492,3925,2471,3927,2385,3927,2401,3927,2455,3927,2508,3929,2501,3929,2535,3929,2522,3929,2519,3929,2522,3931,2531,3931,2494,3931,2512,3933,2487,3933,2512,3933,2547,3936,2528,3936,2503,3936,2460,3936,2494,3938,2556,3938,2531,3938,2435,3938,2451,3940,2451,3940,2353,3940,2371,3942,2421,3942,2392,3942,2412,3944,2453,3944,2430,3944,2435,3944,2449,3946,2387,3946,2419,3946,2437,3946,2462,3948,2492,3948,2487,3948,2522,3950,2487,3950,2499,3950,2428,3952,2362,3952,2346,3952,2373,3952,2394,3954,2321,3954,2303,3954,2280,3954,2232,3956,2203,3956,2250,3956,2316,3958,2216,3958,2264,3961,2269,3961,2280,3961,2200,3961,2177,3961,2159,3963,2159,3963,2253,3963,2287,3965,2282,3965,2271,3965,2269,3967,2255,3967,2244,3967,2230,3969,2280,3969,2353,3969,2373,3969,2380,3969,2357,3971,2319,3971,2337,3971,2373,3971,2348,3973,2417,3973,2462,3973,2490,3975,2469,3975,2471,3975,2458,3977,2442,3977,2478,3977,2462,3977,2442,3977,2462,3979,2471,3979,2462,3979,2497,3981,2494,3981,2435,3981,2362,3983,2362,3983,2378,3983,2424,3983,2451,3985,2476,3985,2449,3985,2460,3985,2510m3985,2510l3988,2522,3988,2526,3988,2533,3990,2533,3990,2538,3992,2544,3992,2517,3992,2501,3992,2515,3994,2510,3994,2501,3994,2440,3994,2460,3994,2458,3996,2458,3996,2460,3996,2442,3998,2414,3998,2428,3998,2451,4000,2405,4000,2414,4000,2487,4000,2503,4002,2517,4002,2506,4002,2510,4002,2519,4004,2554,4004,2544,4004,2542,4006,2558,4006,2556,4006,2569,4008,2583,4008,2535,4008,2538,4008,2528,4010,2565,4010,2558,4010,2563,4010,2560,4013,2585,4013,2576,4013,2558,4015,2560,4015,2579,4015,2572,4017,2579,4017,2595,4017,2599,4017,2615,4017,2592,4019,2590,4019,2544,4019,2558,4019,2563,4021,2558,4021,2544,4021,2567,4023,2551,4023,2574,4023,2583,4025,2569,4025,2588,4025,2563,4027,2567,4027,2572,4027,2558,4029,2524,4029,2487,4029,2574,4029,2588,4031,2599,4031,2610,4031,2601,4033,2579,4033,2599,4033,2631,4033,2629,4035,2629,4035,2624,4037,2629,4037,2626,4037,2620,4040,2622,4040,2610,4040,2599,4042,2590,4042,2599,4042,2597,4042,2595,4042,2569,4044,2583,4046,2574,4046,2547,4046,2512,4048,2512,4048,2601,4048,2604,4048,2622,4050,2604,4050,2588,4050,2599,4050,2592,4052,2610,4052,2633,4052,2647,4052,2656,4054,2663,4054,2661,4054,2672,4056,2658,4056,2674,4056,2693,4056,2690,4058,2677,4058,2690,4058,2656,4058,2645,4060,2670,4060,2610,4060,2620,4062,2626,4062,2608,4062,2638,4062,2647,4065,2672,4065,2656,4065,2649,4065,2652,4067,2656,4067,2665,4067,2636,4067,2585,4069,2581,4069,2615,4069,2558,4071,2622,4073,2615,4073,2638,4073,2631,4073,2640,4073,2645,4075,2624,4075,2622,4075,2640,4077,2633,4077,2624,4077,2610,4079,2633,4079,2629,4079,2624,4081,2636,4081,2645,4081,2652,4083,2652,4083,2672,4083,2652,4085,2617,4085,2567,4085,2597,4085,2617,4087,2649,4087,2654,4087,2633,4090,2626,4090,2599,4090,2563,4090,2576,4090,2620,4092,2620,4092,2652,4092,2656,4094,2640,4094,2636,4094,2654,4096,2642,4096,2645,4096,2661,4096,2681,4098,2681,4098,2688,4098,2693,4098,2683,4098,2665,4100,2658,4100,2645,4100,2633,4102,2631,4102,2636,4102,2622,4104,2626,4104,2629,4104,2569,4104,2585,4106,2585,4106,2606,4106,2551,4106,2569,4108,2544,4108,2528,4108,2538,4108,2485,4110,2469,4110,2510,4110,2533,4112,2508,4112,2481,4112,2485,4112,2490,4114,2503,4114,2510,4114,2512,4114,2430,4117,2403,4117,2383,4117,2421,4119,2455,4119,2485,4119,2462,4119,2476,4121,2481,4121,2453,4121,2462,4121,2433,4123,2462,4123,2467,4123,2485,4123,2499,4125,2512,4125,2526,4125,2517,4127,2515,4127,2531,4127,2547,4129,2567,4129,2565,4129,2556,4129,2549,4129,2547,4131,2547,4131,2542,4131,2528,4131,2547,4133,2563,4133,2574,4133,2567,4135,2576,4135,2599,4135,2610,4137,2608,4137,2606,4137,2563,4137,2572,4139,2563,4139,2547,4139,2528,4142,2551,4142,2569,4142,2524,4144,2524,4144,2535,4144,2494,4146,2533,4146,2499,4146,2503,4146,2512,4146,2533,4148,2535,4148,2565,4148,2572,4150,2574,4150,2583,4152,2583,4152,2608,4152,2613,4154,2620,4154,2626,4154,2622,4154,2599,4156,2574,4156,2592,4156,2585,4158,2585,4158,2576,4160,2549,4160,2519,4160,2567,4160,2590,4162,2581,4162,2599,4162,2601,4162,2629,4164,2649,4164,2661,4164,2670,4164,2649,4167,2652,4167,2647,4167,2645,4169,2658,4169,2636,4169,2633,4171,2636,4171,2629,4171,2624,4171,2620,4173,2620,4173,2631,4173,2633,4175,2620,4175,2638,4175,2649,4177,2656,4177,2647,4177,2645,4177,2647,4179,2658,4179,2647,4179,2652,4179,2649,4181,2636,4181,2626,4181,2606,4183,2606,4183,2597,4183,2615,4185,2631,4185,2633,4185,2629,4185,2597,4185,2599,4187,2615,4187,2601,4187,2610,4187,2649,4189,2647,4189,2679,4189,2683,4191,2683,4191,2681,4194,2667,4194,2642,4194,2647,4196,2649,4196,2658,4196,2654,4198,2649,4198,2661,4198,2656,4198,2642,4200,2642,4200,2647,4200,2658,4202,2667,4202,2656,4202,2652,4202,2636,4202,2572,4204,2560,4204,2572,4204,2544,4206,2549,4206,2524,4206,2501,4208,2510,4208,2512,4208,2547,4208,2551,4210,2576,4210,2599,4210,2604,4210,2610,4212,2610,4212,2606,4214,2608,4214,2631,4214,2663,4216,2658,4216,2654,4219,2581,4219,2633,4219,2626,4219,2645,4221,2613,4221,2610,4221,2620,4221,2601,4223,2576,4223,2554,4223,2601,4225,2620,4225,2624,4225,2642,4227,2626,4227,2645,4227,2642,4229,2652,4229,2645,4229,2649,4231,2654,4231,2661,4231,2674,4233,2656,4233,2647,4233,2656,4233,2629,4235,2633,4235,2613,4235,2645,4235,2667,4237,2667,4237,2683,4239,2674,4239,2677,4239,2665,4241,2672,4241,2686,4241,2693,4241,2699,4241,2693,4244,2693,4244,2686,4244,2699,4246,2697,4246,2713,4246,2720,4248,2718,4248,2695,4248,2713,4250,2720,4250,2713,4250,2722,4250,2718,4252,2718,4252,2720,4252,2718,4254,2720,4254,2704,4254,2713,4256,2693,4256,2686,4256,2699,4256,2713,4258,2724,4258,2727,4258,2713,4258,2718,4258,2679,4260,2667,4260,2681,4260,2679,4262,2702,4262,2722,4262,2724,4264,2722,4264,2706,4264,2713,4266,2722,4266,2740,4266,2745,4266,2765,4266,2759,4268,2747,4268,2706,4268,2715,4271,2688,4271,2722,4273,2704,4273,2727,4273,2693,4273,2699,4275,2702,4275,2724,4275,2722,4275,2729,4277,2706,4277,2711,4277,2715,4279,2690,4279,2654,4279,2620,4279,2640,4281,2654,4281,2626,4281,2615,4281,2599,4283,2640,4283,2670,4283,2686,4285,2658,4285,2706,4285,2720,4287,2706,4287,2715,4287,2711,4289,2711,4289,2727,4289,2711,4289,2706,4291,2713,4291,2699,4291,2713,4291,2708,4293,2686,4293,2640,4293,2631,4296,2626,4296,2631,4296,2642,4298,2645,4298,2642,4298,2665,4298,2683,4298,2727,4300,2708,4300,2665,4300,2683,4302,2663,4302,2647,4302,2649,4304,2613,4304,2558,4304,2585,4306,2617,4306,2588,4306,2579,4306,2563,4306,2506,4308,2522,4308,2531,4308,2401,4310,2396,4310,2494,4310,2483,4312,2556,4312,2581,4312,2585,4312,2572,4314,2554,4314,2597,4314,2613,4314,2633,4316,2617,4316,2597,4316,2624e" filled="false" stroked="true" strokeweight="1pt" strokecolor="#00568b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2"/>
        </w:rPr>
        <w:t>Per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cent</w:t>
      </w:r>
      <w:r>
        <w:rPr>
          <w:color w:val="231F20"/>
          <w:spacing w:val="-13"/>
          <w:sz w:val="12"/>
        </w:rPr>
        <w:t> </w:t>
      </w:r>
      <w:r>
        <w:rPr>
          <w:color w:val="231F20"/>
          <w:position w:val="-9"/>
          <w:sz w:val="12"/>
        </w:rPr>
        <w:t>70</w:t>
      </w:r>
    </w:p>
    <w:p>
      <w:pPr>
        <w:pStyle w:val="BodyText"/>
        <w:spacing w:before="6"/>
        <w:rPr>
          <w:sz w:val="22"/>
        </w:rPr>
      </w:pPr>
    </w:p>
    <w:p>
      <w:pPr>
        <w:spacing w:before="0"/>
        <w:ind w:left="0" w:right="4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spacing w:before="103"/>
        <w:ind w:left="0" w:right="43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spacing w:before="103"/>
        <w:ind w:left="0" w:right="4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103"/>
        <w:ind w:left="0" w:right="4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before="103"/>
        <w:ind w:left="0" w:right="4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3"/>
        <w:ind w:left="0" w:right="4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line="123" w:lineRule="exact" w:before="103"/>
        <w:ind w:left="396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766" w:val="left" w:leader="none"/>
          <w:tab w:pos="1206" w:val="left" w:leader="none"/>
          <w:tab w:pos="1646" w:val="left" w:leader="none"/>
          <w:tab w:pos="2526" w:val="left" w:leader="none"/>
          <w:tab w:pos="2966" w:val="left" w:leader="none"/>
          <w:tab w:pos="3406" w:val="left" w:leader="none"/>
        </w:tabs>
        <w:spacing w:line="123" w:lineRule="exact" w:before="0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1992</w:t>
        <w:tab/>
        <w:t>95</w:t>
        <w:tab/>
        <w:t>98</w:t>
        <w:tab/>
        <w:t>2001    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04</w:t>
        <w:tab/>
        <w:t>07</w:t>
        <w:tab/>
        <w:t>10</w:t>
        <w:tab/>
        <w:t>13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000005"/>
          <w:sz w:val="11"/>
        </w:rPr>
        <w:t>Source: Bloomberg.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23" w:right="30" w:hanging="171"/>
        <w:jc w:val="left"/>
        <w:rPr>
          <w:sz w:val="11"/>
        </w:rPr>
      </w:pPr>
      <w:r>
        <w:rPr>
          <w:color w:val="000005"/>
          <w:w w:val="95"/>
          <w:sz w:val="11"/>
        </w:rPr>
        <w:t>(a)</w:t>
      </w:r>
      <w:r>
        <w:rPr>
          <w:color w:val="000005"/>
          <w:spacing w:val="-4"/>
          <w:w w:val="95"/>
          <w:sz w:val="11"/>
        </w:rPr>
        <w:t> </w:t>
      </w:r>
      <w:r>
        <w:rPr>
          <w:color w:val="000005"/>
          <w:w w:val="95"/>
          <w:sz w:val="11"/>
        </w:rPr>
        <w:t>Calculated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from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three-month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option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prices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FTSE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100,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which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reflect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premium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spacing w:val="-4"/>
          <w:w w:val="95"/>
          <w:sz w:val="11"/>
        </w:rPr>
        <w:t>that </w:t>
      </w:r>
      <w:r>
        <w:rPr>
          <w:color w:val="000005"/>
          <w:sz w:val="11"/>
        </w:rPr>
        <w:t>investors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are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prepared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to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pay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to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insure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against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movements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index.</w:t>
      </w:r>
    </w:p>
    <w:p>
      <w:pPr>
        <w:pStyle w:val="BodyText"/>
        <w:spacing w:before="1" w:after="1"/>
        <w:rPr>
          <w:sz w:val="29"/>
        </w:rPr>
      </w:pPr>
    </w:p>
    <w:p>
      <w:pPr>
        <w:pStyle w:val="BodyText"/>
        <w:spacing w:line="20" w:lineRule="exact"/>
        <w:ind w:left="146" w:right="-216"/>
        <w:rPr>
          <w:sz w:val="2"/>
        </w:rPr>
      </w:pPr>
      <w:r>
        <w:rPr>
          <w:sz w:val="2"/>
        </w:rPr>
        <w:pict>
          <v:group style="width:223.4pt;height:.7pt;mso-position-horizontal-relative:char;mso-position-vertical-relative:line" coordorigin="0,0" coordsize="4468,14">
            <v:line style="position:absolute" from="0,7" to="4467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52" w:firstLine="0"/>
        <w:jc w:val="left"/>
        <w:rPr>
          <w:sz w:val="18"/>
        </w:rPr>
      </w:pPr>
      <w:r>
        <w:rPr>
          <w:b/>
          <w:color w:val="8D0041"/>
          <w:w w:val="95"/>
          <w:sz w:val="18"/>
        </w:rPr>
        <w:t>Chart</w:t>
      </w:r>
      <w:r>
        <w:rPr>
          <w:b/>
          <w:color w:val="8D0041"/>
          <w:spacing w:val="-21"/>
          <w:w w:val="95"/>
          <w:sz w:val="18"/>
        </w:rPr>
        <w:t> </w:t>
      </w:r>
      <w:r>
        <w:rPr>
          <w:b/>
          <w:color w:val="8D0041"/>
          <w:w w:val="95"/>
          <w:sz w:val="18"/>
        </w:rPr>
        <w:t>1.4</w:t>
      </w:r>
      <w:r>
        <w:rPr>
          <w:b/>
          <w:color w:val="8D0041"/>
          <w:spacing w:val="13"/>
          <w:w w:val="95"/>
          <w:sz w:val="18"/>
        </w:rPr>
        <w:t> </w:t>
      </w:r>
      <w:r>
        <w:rPr>
          <w:color w:val="8D0041"/>
          <w:w w:val="95"/>
          <w:sz w:val="18"/>
        </w:rPr>
        <w:t>Sterling</w:t>
      </w:r>
      <w:r>
        <w:rPr>
          <w:color w:val="8D0041"/>
          <w:spacing w:val="-19"/>
          <w:w w:val="95"/>
          <w:sz w:val="18"/>
        </w:rPr>
        <w:t> </w:t>
      </w:r>
      <w:r>
        <w:rPr>
          <w:color w:val="8D0041"/>
          <w:w w:val="95"/>
          <w:sz w:val="18"/>
        </w:rPr>
        <w:t>depreciated</w:t>
      </w:r>
      <w:r>
        <w:rPr>
          <w:color w:val="8D0041"/>
          <w:spacing w:val="-19"/>
          <w:w w:val="95"/>
          <w:sz w:val="18"/>
        </w:rPr>
        <w:t> </w:t>
      </w:r>
      <w:r>
        <w:rPr>
          <w:color w:val="8D0041"/>
          <w:w w:val="95"/>
          <w:sz w:val="18"/>
        </w:rPr>
        <w:t>slightly,</w:t>
      </w:r>
      <w:r>
        <w:rPr>
          <w:color w:val="8D0041"/>
          <w:spacing w:val="-19"/>
          <w:w w:val="95"/>
          <w:sz w:val="18"/>
        </w:rPr>
        <w:t> </w:t>
      </w:r>
      <w:r>
        <w:rPr>
          <w:color w:val="8D0041"/>
          <w:w w:val="95"/>
          <w:sz w:val="18"/>
        </w:rPr>
        <w:t>but</w:t>
      </w:r>
      <w:r>
        <w:rPr>
          <w:color w:val="8D0041"/>
          <w:spacing w:val="-19"/>
          <w:w w:val="95"/>
          <w:sz w:val="18"/>
        </w:rPr>
        <w:t> </w:t>
      </w:r>
      <w:r>
        <w:rPr>
          <w:color w:val="8D0041"/>
          <w:w w:val="95"/>
          <w:sz w:val="18"/>
        </w:rPr>
        <w:t>remains</w:t>
      </w:r>
      <w:r>
        <w:rPr>
          <w:color w:val="8D0041"/>
          <w:spacing w:val="-19"/>
          <w:w w:val="95"/>
          <w:sz w:val="18"/>
        </w:rPr>
        <w:t> </w:t>
      </w:r>
      <w:r>
        <w:rPr>
          <w:color w:val="8D0041"/>
          <w:spacing w:val="-4"/>
          <w:w w:val="95"/>
          <w:sz w:val="18"/>
        </w:rPr>
        <w:t>well </w:t>
      </w:r>
      <w:r>
        <w:rPr>
          <w:color w:val="8D0041"/>
          <w:sz w:val="18"/>
        </w:rPr>
        <w:t>above its</w:t>
      </w:r>
      <w:r>
        <w:rPr>
          <w:color w:val="8D0041"/>
          <w:spacing w:val="-28"/>
          <w:sz w:val="18"/>
        </w:rPr>
        <w:t> </w:t>
      </w:r>
      <w:r>
        <w:rPr>
          <w:color w:val="8D0041"/>
          <w:sz w:val="18"/>
        </w:rPr>
        <w:t>trough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000005"/>
          <w:sz w:val="16"/>
        </w:rPr>
        <w:t>Sterling exchange rates</w:t>
      </w:r>
    </w:p>
    <w:p>
      <w:pPr>
        <w:spacing w:before="104"/>
        <w:ind w:left="0" w:right="388" w:firstLine="0"/>
        <w:jc w:val="right"/>
        <w:rPr>
          <w:sz w:val="12"/>
        </w:rPr>
      </w:pPr>
      <w:r>
        <w:rPr/>
        <w:pict>
          <v:group style="position:absolute;margin-left:39.688pt;margin-top:13.582993pt;width:184.8pt;height:142.25pt;mso-position-horizontal-relative:page;mso-position-vertical-relative:paragraph;z-index:-20656128" coordorigin="794,272" coordsize="3696,2845">
            <v:rect style="position:absolute;left:798;top:276;width:3686;height:2835" filled="false" stroked="true" strokeweight=".5pt" strokecolor="#231f20">
              <v:stroke dashstyle="solid"/>
            </v:rect>
            <v:shape style="position:absolute;left:798;top:590;width:3686;height:2521" coordorigin="799,591" coordsize="3686,2521" path="m4370,591l4484,591m4370,906l4484,906m4370,1221l4484,1221m4370,1537l4484,1537m4370,2481l4484,2481m4370,2794l4484,2794m799,591l912,591m799,906l912,906m799,1221l912,1221m799,1537l912,1537m799,1850l912,1850m799,2165l912,2165m799,2481l912,2481m799,2794l912,2794m3954,2998l3954,3111m3528,2998l3528,3111m3099,2998l3099,3111m2673,2998l2673,3111m2247,2998l2247,3111m1821,2998l1821,3111m1393,2998l1393,3111m967,2998l967,3111e" filled="false" stroked="true" strokeweight=".5pt" strokecolor="#231f20">
              <v:path arrowok="t"/>
              <v:stroke dashstyle="solid"/>
            </v:shape>
            <v:shape style="position:absolute;left:955;top:274;width:3529;height:2835" type="#_x0000_t75" stroked="false">
              <v:imagedata r:id="rId35" o:title=""/>
            </v:shape>
            <v:shape style="position:absolute;left:3491;top:323;width:6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361;top:436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$/£</w:t>
                    </w:r>
                  </w:p>
                </w:txbxContent>
              </v:textbox>
              <w10:wrap type="none"/>
            </v:shape>
            <v:shape style="position:absolute;left:1835;top:936;width:56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Sterling ERI</w:t>
                    </w:r>
                  </w:p>
                </w:txbxContent>
              </v:textbox>
              <w10:wrap type="none"/>
            </v:shape>
            <v:shape style="position:absolute;left:1436;top:1951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€/£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Indices:</w:t>
      </w:r>
      <w:r>
        <w:rPr>
          <w:color w:val="231F20"/>
          <w:spacing w:val="1"/>
          <w:w w:val="95"/>
          <w:sz w:val="12"/>
        </w:rPr>
        <w:t> </w:t>
      </w:r>
      <w:r>
        <w:rPr>
          <w:color w:val="231F20"/>
          <w:w w:val="95"/>
          <w:sz w:val="12"/>
        </w:rPr>
        <w:t>2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2007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100</w:t>
      </w:r>
      <w:r>
        <w:rPr>
          <w:color w:val="231F20"/>
          <w:spacing w:val="14"/>
          <w:w w:val="95"/>
          <w:sz w:val="12"/>
        </w:rPr>
        <w:t> </w:t>
      </w:r>
      <w:r>
        <w:rPr>
          <w:color w:val="231F20"/>
          <w:w w:val="95"/>
          <w:position w:val="-9"/>
          <w:sz w:val="12"/>
        </w:rPr>
        <w:t>110</w:t>
      </w:r>
    </w:p>
    <w:p>
      <w:pPr>
        <w:spacing w:before="171"/>
        <w:ind w:left="0" w:right="38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8" w:firstLine="0"/>
        <w:jc w:val="right"/>
        <w:rPr>
          <w:sz w:val="12"/>
        </w:rPr>
      </w:pPr>
      <w:r>
        <w:rPr>
          <w:color w:val="231F20"/>
          <w:sz w:val="12"/>
        </w:rPr>
        <w:t>85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75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70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87"/>
      </w:pPr>
      <w:r>
        <w:rPr>
          <w:color w:val="000005"/>
        </w:rPr>
        <w:t>The European Central Bank’s (ECB’s) Governing Council announced a further easing in policy. At its September meeting, the ECB announced a 10 basis point cut in its </w:t>
      </w:r>
      <w:r>
        <w:rPr>
          <w:color w:val="000005"/>
          <w:w w:val="95"/>
        </w:rPr>
        <w:t>benchmark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interest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rates.</w:t>
      </w:r>
      <w:r>
        <w:rPr>
          <w:color w:val="000005"/>
          <w:w w:val="95"/>
          <w:position w:val="4"/>
          <w:sz w:val="14"/>
        </w:rPr>
        <w:t>(1)</w:t>
      </w:r>
      <w:r>
        <w:rPr>
          <w:color w:val="000005"/>
          <w:spacing w:val="2"/>
          <w:w w:val="95"/>
          <w:position w:val="4"/>
          <w:sz w:val="14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also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announced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programme </w:t>
      </w:r>
      <w:r>
        <w:rPr>
          <w:color w:val="000005"/>
          <w:w w:val="90"/>
        </w:rPr>
        <w:t>to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purchase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asset-backed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securities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covered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bonds.</w:t>
      </w:r>
      <w:r>
        <w:rPr>
          <w:color w:val="000005"/>
          <w:spacing w:val="22"/>
          <w:w w:val="90"/>
        </w:rPr>
        <w:t> </w:t>
      </w:r>
      <w:r>
        <w:rPr>
          <w:color w:val="000005"/>
          <w:w w:val="90"/>
        </w:rPr>
        <w:t>Assets </w:t>
      </w:r>
      <w:r>
        <w:rPr>
          <w:color w:val="000005"/>
          <w:w w:val="95"/>
        </w:rPr>
        <w:t>will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purchased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least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two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years,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aiming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increase the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size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ECB’s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balance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sheet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materially.</w:t>
      </w:r>
      <w:r>
        <w:rPr>
          <w:color w:val="000005"/>
          <w:spacing w:val="-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ECB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also held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its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first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targeted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longer-term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refinancing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operation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that </w:t>
      </w:r>
      <w:r>
        <w:rPr>
          <w:color w:val="000005"/>
        </w:rPr>
        <w:t>offered participating banks financing directly. Market </w:t>
      </w:r>
      <w:r>
        <w:rPr>
          <w:color w:val="000005"/>
          <w:w w:val="95"/>
        </w:rPr>
        <w:t>participants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expect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policy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remain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close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zero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for </w:t>
      </w:r>
      <w:r>
        <w:rPr>
          <w:color w:val="000005"/>
        </w:rPr>
        <w:t>much</w:t>
      </w:r>
      <w:r>
        <w:rPr>
          <w:color w:val="000005"/>
          <w:spacing w:val="-21"/>
        </w:rPr>
        <w:t> </w:t>
      </w:r>
      <w:r>
        <w:rPr>
          <w:color w:val="000005"/>
        </w:rPr>
        <w:t>of</w:t>
      </w:r>
      <w:r>
        <w:rPr>
          <w:color w:val="000005"/>
          <w:spacing w:val="-20"/>
        </w:rPr>
        <w:t> </w:t>
      </w:r>
      <w:r>
        <w:rPr>
          <w:color w:val="000005"/>
        </w:rPr>
        <w:t>the</w:t>
      </w:r>
      <w:r>
        <w:rPr>
          <w:color w:val="000005"/>
          <w:spacing w:val="-20"/>
        </w:rPr>
        <w:t> </w:t>
      </w:r>
      <w:r>
        <w:rPr>
          <w:color w:val="000005"/>
        </w:rPr>
        <w:t>next</w:t>
      </w:r>
      <w:r>
        <w:rPr>
          <w:color w:val="000005"/>
          <w:spacing w:val="-21"/>
        </w:rPr>
        <w:t> </w:t>
      </w:r>
      <w:r>
        <w:rPr>
          <w:color w:val="000005"/>
        </w:rPr>
        <w:t>three</w:t>
      </w:r>
      <w:r>
        <w:rPr>
          <w:color w:val="000005"/>
          <w:spacing w:val="-20"/>
        </w:rPr>
        <w:t> </w:t>
      </w:r>
      <w:r>
        <w:rPr>
          <w:color w:val="000005"/>
        </w:rPr>
        <w:t>years.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478"/>
      </w:pP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Bank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Japan’s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Policy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Board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also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announced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easing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in policy.</w:t>
      </w:r>
      <w:r>
        <w:rPr>
          <w:color w:val="000005"/>
          <w:spacing w:val="-22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its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October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meeting,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Policy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Board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announced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</w:t>
      </w:r>
    </w:p>
    <w:p>
      <w:pPr>
        <w:pStyle w:val="BodyText"/>
        <w:spacing w:line="268" w:lineRule="auto"/>
        <w:ind w:left="153" w:right="469"/>
      </w:pPr>
      <w:r>
        <w:rPr>
          <w:color w:val="000005"/>
        </w:rPr>
        <w:t>¥30</w:t>
      </w:r>
      <w:r>
        <w:rPr>
          <w:color w:val="000005"/>
          <w:spacing w:val="-38"/>
        </w:rPr>
        <w:t> </w:t>
      </w:r>
      <w:r>
        <w:rPr>
          <w:color w:val="000005"/>
        </w:rPr>
        <w:t>trillion</w:t>
      </w:r>
      <w:r>
        <w:rPr>
          <w:color w:val="000005"/>
          <w:spacing w:val="-38"/>
        </w:rPr>
        <w:t> </w:t>
      </w:r>
      <w:r>
        <w:rPr>
          <w:color w:val="000005"/>
        </w:rPr>
        <w:t>increase</w:t>
      </w:r>
      <w:r>
        <w:rPr>
          <w:color w:val="000005"/>
          <w:spacing w:val="-38"/>
        </w:rPr>
        <w:t> </w:t>
      </w:r>
      <w:r>
        <w:rPr>
          <w:color w:val="000005"/>
        </w:rPr>
        <w:t>in</w:t>
      </w:r>
      <w:r>
        <w:rPr>
          <w:color w:val="000005"/>
          <w:spacing w:val="-37"/>
        </w:rPr>
        <w:t> </w:t>
      </w:r>
      <w:r>
        <w:rPr>
          <w:color w:val="000005"/>
        </w:rPr>
        <w:t>the</w:t>
      </w:r>
      <w:r>
        <w:rPr>
          <w:color w:val="000005"/>
          <w:spacing w:val="-38"/>
        </w:rPr>
        <w:t> </w:t>
      </w:r>
      <w:r>
        <w:rPr>
          <w:color w:val="000005"/>
        </w:rPr>
        <w:t>annual</w:t>
      </w:r>
      <w:r>
        <w:rPr>
          <w:color w:val="000005"/>
          <w:spacing w:val="-38"/>
        </w:rPr>
        <w:t> </w:t>
      </w:r>
      <w:r>
        <w:rPr>
          <w:color w:val="000005"/>
        </w:rPr>
        <w:t>pace</w:t>
      </w:r>
      <w:r>
        <w:rPr>
          <w:color w:val="000005"/>
          <w:spacing w:val="-38"/>
        </w:rPr>
        <w:t> </w:t>
      </w:r>
      <w:r>
        <w:rPr>
          <w:color w:val="000005"/>
        </w:rPr>
        <w:t>of</w:t>
      </w:r>
      <w:r>
        <w:rPr>
          <w:color w:val="000005"/>
          <w:spacing w:val="-37"/>
        </w:rPr>
        <w:t> </w:t>
      </w:r>
      <w:r>
        <w:rPr>
          <w:color w:val="000005"/>
        </w:rPr>
        <w:t>purchases</w:t>
      </w:r>
      <w:r>
        <w:rPr>
          <w:color w:val="000005"/>
          <w:spacing w:val="-38"/>
        </w:rPr>
        <w:t> </w:t>
      </w:r>
      <w:r>
        <w:rPr>
          <w:color w:val="000005"/>
        </w:rPr>
        <w:t>of </w:t>
      </w:r>
      <w:r>
        <w:rPr>
          <w:color w:val="000005"/>
          <w:w w:val="95"/>
        </w:rPr>
        <w:t>government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bonds,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¥80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trillion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year.</w:t>
      </w:r>
      <w:r>
        <w:rPr>
          <w:color w:val="000005"/>
          <w:spacing w:val="-14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also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announced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 </w:t>
      </w:r>
      <w:r>
        <w:rPr>
          <w:color w:val="000005"/>
          <w:w w:val="90"/>
        </w:rPr>
        <w:t>threefold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increase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purchases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exchange-traded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funds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and </w:t>
      </w:r>
      <w:r>
        <w:rPr>
          <w:color w:val="000005"/>
        </w:rPr>
        <w:t>Japanese</w:t>
      </w:r>
      <w:r>
        <w:rPr>
          <w:color w:val="000005"/>
          <w:spacing w:val="-26"/>
        </w:rPr>
        <w:t> </w:t>
      </w:r>
      <w:r>
        <w:rPr>
          <w:color w:val="000005"/>
        </w:rPr>
        <w:t>real</w:t>
      </w:r>
      <w:r>
        <w:rPr>
          <w:color w:val="000005"/>
          <w:spacing w:val="-25"/>
        </w:rPr>
        <w:t> </w:t>
      </w:r>
      <w:r>
        <w:rPr>
          <w:color w:val="000005"/>
        </w:rPr>
        <w:t>estate</w:t>
      </w:r>
      <w:r>
        <w:rPr>
          <w:color w:val="000005"/>
          <w:spacing w:val="-26"/>
        </w:rPr>
        <w:t> </w:t>
      </w:r>
      <w:r>
        <w:rPr>
          <w:color w:val="000005"/>
        </w:rPr>
        <w:t>investment</w:t>
      </w:r>
      <w:r>
        <w:rPr>
          <w:color w:val="000005"/>
          <w:spacing w:val="-25"/>
        </w:rPr>
        <w:t> </w:t>
      </w:r>
      <w:r>
        <w:rPr>
          <w:color w:val="000005"/>
        </w:rPr>
        <w:t>trusts.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940"/>
      </w:pPr>
      <w:r>
        <w:rPr>
          <w:color w:val="000005"/>
        </w:rPr>
        <w:t>Long-term</w:t>
      </w:r>
      <w:r>
        <w:rPr>
          <w:color w:val="000005"/>
          <w:spacing w:val="-43"/>
        </w:rPr>
        <w:t> </w:t>
      </w:r>
      <w:r>
        <w:rPr>
          <w:color w:val="000005"/>
        </w:rPr>
        <w:t>interest</w:t>
      </w:r>
      <w:r>
        <w:rPr>
          <w:color w:val="000005"/>
          <w:spacing w:val="-42"/>
        </w:rPr>
        <w:t> </w:t>
      </w:r>
      <w:r>
        <w:rPr>
          <w:color w:val="000005"/>
        </w:rPr>
        <w:t>rates</w:t>
      </w:r>
      <w:r>
        <w:rPr>
          <w:color w:val="000005"/>
          <w:spacing w:val="-43"/>
        </w:rPr>
        <w:t> </w:t>
      </w:r>
      <w:r>
        <w:rPr>
          <w:color w:val="000005"/>
        </w:rPr>
        <w:t>have</w:t>
      </w:r>
      <w:r>
        <w:rPr>
          <w:color w:val="000005"/>
          <w:spacing w:val="-42"/>
        </w:rPr>
        <w:t> </w:t>
      </w:r>
      <w:r>
        <w:rPr>
          <w:color w:val="000005"/>
        </w:rPr>
        <w:t>fallen</w:t>
      </w:r>
      <w:r>
        <w:rPr>
          <w:color w:val="000005"/>
          <w:spacing w:val="-43"/>
        </w:rPr>
        <w:t> </w:t>
      </w:r>
      <w:r>
        <w:rPr>
          <w:color w:val="000005"/>
        </w:rPr>
        <w:t>further</w:t>
      </w:r>
      <w:r>
        <w:rPr>
          <w:color w:val="000005"/>
          <w:spacing w:val="-42"/>
        </w:rPr>
        <w:t> </w:t>
      </w:r>
      <w:r>
        <w:rPr>
          <w:color w:val="000005"/>
        </w:rPr>
        <w:t>in</w:t>
      </w:r>
      <w:r>
        <w:rPr>
          <w:color w:val="000005"/>
          <w:spacing w:val="-43"/>
        </w:rPr>
        <w:t> </w:t>
      </w:r>
      <w:r>
        <w:rPr>
          <w:color w:val="000005"/>
        </w:rPr>
        <w:t>the </w:t>
      </w:r>
      <w:r>
        <w:rPr>
          <w:color w:val="000005"/>
          <w:w w:val="95"/>
        </w:rPr>
        <w:t>United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Kingdom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United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States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since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August</w:t>
      </w:r>
    </w:p>
    <w:p>
      <w:pPr>
        <w:pStyle w:val="BodyText"/>
        <w:spacing w:line="268" w:lineRule="auto"/>
        <w:ind w:left="153" w:right="466"/>
      </w:pPr>
      <w:r>
        <w:rPr>
          <w:i/>
          <w:color w:val="000005"/>
          <w:w w:val="90"/>
        </w:rPr>
        <w:t>Report</w:t>
      </w:r>
      <w:r>
        <w:rPr>
          <w:color w:val="000005"/>
          <w:w w:val="90"/>
        </w:rPr>
        <w:t>.</w:t>
      </w:r>
      <w:r>
        <w:rPr>
          <w:color w:val="000005"/>
          <w:spacing w:val="18"/>
          <w:w w:val="90"/>
        </w:rPr>
        <w:t> </w:t>
      </w:r>
      <w:r>
        <w:rPr>
          <w:color w:val="000005"/>
          <w:w w:val="90"/>
        </w:rPr>
        <w:t>With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exception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Greece,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where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they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are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almost </w:t>
      </w:r>
      <w:r>
        <w:rPr>
          <w:color w:val="000005"/>
          <w:w w:val="95"/>
        </w:rPr>
        <w:t>2 percentage points higher, long-term interest rates also </w:t>
      </w:r>
      <w:r>
        <w:rPr>
          <w:color w:val="000005"/>
          <w:w w:val="90"/>
        </w:rPr>
        <w:t>declined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sharply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euro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area.</w:t>
      </w:r>
      <w:r>
        <w:rPr>
          <w:color w:val="000005"/>
          <w:spacing w:val="11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decline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interest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rates </w:t>
      </w:r>
      <w:r>
        <w:rPr>
          <w:color w:val="000005"/>
        </w:rPr>
        <w:t>in 2014 probably reflects a combination of factors. As </w:t>
      </w:r>
      <w:r>
        <w:rPr>
          <w:color w:val="000005"/>
          <w:w w:val="95"/>
        </w:rPr>
        <w:t>discussed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box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page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11,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growing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concerns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about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 </w:t>
      </w:r>
      <w:r>
        <w:rPr>
          <w:color w:val="000005"/>
        </w:rPr>
        <w:t>global</w:t>
      </w:r>
      <w:r>
        <w:rPr>
          <w:color w:val="000005"/>
          <w:spacing w:val="-40"/>
        </w:rPr>
        <w:t> </w:t>
      </w:r>
      <w:r>
        <w:rPr>
          <w:color w:val="000005"/>
        </w:rPr>
        <w:t>growth</w:t>
      </w:r>
      <w:r>
        <w:rPr>
          <w:color w:val="000005"/>
          <w:spacing w:val="-39"/>
        </w:rPr>
        <w:t> </w:t>
      </w:r>
      <w:r>
        <w:rPr>
          <w:color w:val="000005"/>
        </w:rPr>
        <w:t>outlook</w:t>
      </w:r>
      <w:r>
        <w:rPr>
          <w:color w:val="000005"/>
          <w:spacing w:val="-39"/>
        </w:rPr>
        <w:t> </w:t>
      </w:r>
      <w:r>
        <w:rPr>
          <w:color w:val="000005"/>
        </w:rPr>
        <w:t>appear</w:t>
      </w:r>
      <w:r>
        <w:rPr>
          <w:color w:val="000005"/>
          <w:spacing w:val="-39"/>
        </w:rPr>
        <w:t> </w:t>
      </w:r>
      <w:r>
        <w:rPr>
          <w:color w:val="000005"/>
        </w:rPr>
        <w:t>to</w:t>
      </w:r>
      <w:r>
        <w:rPr>
          <w:color w:val="000005"/>
          <w:spacing w:val="-39"/>
        </w:rPr>
        <w:t> </w:t>
      </w:r>
      <w:r>
        <w:rPr>
          <w:color w:val="000005"/>
        </w:rPr>
        <w:t>be</w:t>
      </w:r>
      <w:r>
        <w:rPr>
          <w:color w:val="000005"/>
          <w:spacing w:val="-39"/>
        </w:rPr>
        <w:t> </w:t>
      </w:r>
      <w:r>
        <w:rPr>
          <w:color w:val="000005"/>
        </w:rPr>
        <w:t>a</w:t>
      </w:r>
      <w:r>
        <w:rPr>
          <w:color w:val="000005"/>
          <w:spacing w:val="-39"/>
        </w:rPr>
        <w:t> </w:t>
      </w:r>
      <w:r>
        <w:rPr>
          <w:color w:val="000005"/>
        </w:rPr>
        <w:t>key</w:t>
      </w:r>
      <w:r>
        <w:rPr>
          <w:color w:val="000005"/>
          <w:spacing w:val="-39"/>
        </w:rPr>
        <w:t> </w:t>
      </w:r>
      <w:r>
        <w:rPr>
          <w:color w:val="000005"/>
        </w:rPr>
        <w:t>factor</w:t>
      </w:r>
      <w:r>
        <w:rPr>
          <w:color w:val="000005"/>
          <w:spacing w:val="-39"/>
        </w:rPr>
        <w:t> </w:t>
      </w:r>
      <w:r>
        <w:rPr>
          <w:color w:val="000005"/>
        </w:rPr>
        <w:t>pushing</w:t>
      </w:r>
    </w:p>
    <w:p>
      <w:pPr>
        <w:pStyle w:val="BodyText"/>
        <w:spacing w:line="232" w:lineRule="exact"/>
        <w:ind w:left="153"/>
      </w:pPr>
      <w:r>
        <w:rPr>
          <w:color w:val="000005"/>
        </w:rPr>
        <w:t>long-term rates lower since the summer.</w:t>
      </w:r>
    </w:p>
    <w:p>
      <w:pPr>
        <w:pStyle w:val="BodyText"/>
        <w:spacing w:before="2"/>
        <w:rPr>
          <w:sz w:val="23"/>
        </w:rPr>
      </w:pPr>
    </w:p>
    <w:p>
      <w:pPr>
        <w:pStyle w:val="Heading5"/>
      </w:pPr>
      <w:r>
        <w:rPr>
          <w:color w:val="8D0041"/>
        </w:rPr>
        <w:t>Exchange rates</w:t>
      </w:r>
    </w:p>
    <w:p>
      <w:pPr>
        <w:pStyle w:val="BodyText"/>
        <w:spacing w:line="268" w:lineRule="auto" w:before="23"/>
        <w:ind w:left="153" w:right="449"/>
      </w:pP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sterling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effective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exchange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(ERI)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was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little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1% lower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run-up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November</w:t>
      </w:r>
      <w:r>
        <w:rPr>
          <w:color w:val="000005"/>
          <w:spacing w:val="-32"/>
          <w:w w:val="95"/>
        </w:rPr>
        <w:t> </w:t>
      </w:r>
      <w:r>
        <w:rPr>
          <w:i/>
          <w:color w:val="000005"/>
          <w:w w:val="95"/>
        </w:rPr>
        <w:t>Report</w:t>
      </w:r>
      <w:r>
        <w:rPr>
          <w:i/>
          <w:color w:val="000005"/>
          <w:spacing w:val="-37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time of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August</w:t>
      </w:r>
      <w:r>
        <w:rPr>
          <w:color w:val="000005"/>
          <w:spacing w:val="-28"/>
          <w:w w:val="95"/>
        </w:rPr>
        <w:t> </w:t>
      </w:r>
      <w:r>
        <w:rPr>
          <w:i/>
          <w:color w:val="000005"/>
          <w:w w:val="95"/>
        </w:rPr>
        <w:t>Report</w:t>
      </w:r>
      <w:r>
        <w:rPr>
          <w:i/>
          <w:color w:val="000005"/>
          <w:spacing w:val="-34"/>
          <w:w w:val="95"/>
        </w:rPr>
        <w:t> </w:t>
      </w:r>
      <w:r>
        <w:rPr>
          <w:color w:val="000005"/>
          <w:w w:val="95"/>
        </w:rPr>
        <w:t>(Chart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1.4),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although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remained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12% higher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its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March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2013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trough.</w:t>
      </w:r>
      <w:r>
        <w:rPr>
          <w:color w:val="000005"/>
          <w:spacing w:val="2"/>
          <w:w w:val="95"/>
        </w:rPr>
        <w:t> </w:t>
      </w:r>
      <w:r>
        <w:rPr>
          <w:color w:val="000005"/>
          <w:w w:val="95"/>
        </w:rPr>
        <w:t>Most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change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since August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can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accounted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5%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depreciation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against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 </w:t>
      </w:r>
      <w:r>
        <w:rPr>
          <w:color w:val="000005"/>
          <w:w w:val="90"/>
        </w:rPr>
        <w:t>dollar,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much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which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occurred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early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September.</w:t>
      </w:r>
      <w:r>
        <w:rPr>
          <w:color w:val="000005"/>
          <w:spacing w:val="23"/>
          <w:w w:val="90"/>
        </w:rPr>
        <w:t> </w:t>
      </w:r>
      <w:r>
        <w:rPr>
          <w:color w:val="000005"/>
          <w:w w:val="90"/>
        </w:rPr>
        <w:t>A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number </w:t>
      </w:r>
      <w:r>
        <w:rPr>
          <w:color w:val="000005"/>
          <w:w w:val="95"/>
        </w:rPr>
        <w:t>of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US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data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releases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this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time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were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stronger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market participants had expected, contributing to a generalised </w:t>
      </w:r>
      <w:r>
        <w:rPr>
          <w:color w:val="000005"/>
        </w:rPr>
        <w:t>appreciation</w:t>
      </w:r>
      <w:r>
        <w:rPr>
          <w:color w:val="000005"/>
          <w:spacing w:val="-21"/>
        </w:rPr>
        <w:t> </w:t>
      </w:r>
      <w:r>
        <w:rPr>
          <w:color w:val="000005"/>
        </w:rPr>
        <w:t>in</w:t>
      </w:r>
      <w:r>
        <w:rPr>
          <w:color w:val="000005"/>
          <w:spacing w:val="-21"/>
        </w:rPr>
        <w:t> </w:t>
      </w:r>
      <w:r>
        <w:rPr>
          <w:color w:val="000005"/>
        </w:rPr>
        <w:t>the</w:t>
      </w:r>
      <w:r>
        <w:rPr>
          <w:color w:val="000005"/>
          <w:spacing w:val="-21"/>
        </w:rPr>
        <w:t> </w:t>
      </w:r>
      <w:r>
        <w:rPr>
          <w:color w:val="000005"/>
        </w:rPr>
        <w:t>dollar</w:t>
      </w:r>
      <w:r>
        <w:rPr>
          <w:color w:val="000005"/>
          <w:spacing w:val="-21"/>
        </w:rPr>
        <w:t> </w:t>
      </w:r>
      <w:r>
        <w:rPr>
          <w:color w:val="000005"/>
        </w:rPr>
        <w:t>ERI.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8D0041"/>
        </w:rPr>
        <w:t>Corporate capital markets</w:t>
      </w:r>
    </w:p>
    <w:p>
      <w:pPr>
        <w:pStyle w:val="BodyText"/>
        <w:spacing w:line="268" w:lineRule="auto" w:before="24"/>
        <w:ind w:left="153" w:right="644"/>
      </w:pPr>
      <w:r>
        <w:rPr>
          <w:color w:val="000005"/>
          <w:w w:val="90"/>
        </w:rPr>
        <w:t>Global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equity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prices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fell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sharply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late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September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early </w:t>
      </w:r>
      <w:r>
        <w:rPr>
          <w:color w:val="000005"/>
        </w:rPr>
        <w:t>October</w:t>
      </w:r>
      <w:r>
        <w:rPr>
          <w:color w:val="000005"/>
          <w:spacing w:val="-46"/>
        </w:rPr>
        <w:t> </w:t>
      </w:r>
      <w:r>
        <w:rPr>
          <w:color w:val="000005"/>
        </w:rPr>
        <w:t>(Chart</w:t>
      </w:r>
      <w:r>
        <w:rPr>
          <w:color w:val="000005"/>
          <w:spacing w:val="-45"/>
        </w:rPr>
        <w:t> </w:t>
      </w:r>
      <w:r>
        <w:rPr>
          <w:color w:val="000005"/>
        </w:rPr>
        <w:t>1.2).</w:t>
      </w:r>
      <w:r>
        <w:rPr>
          <w:color w:val="000005"/>
          <w:spacing w:val="-30"/>
        </w:rPr>
        <w:t> </w:t>
      </w:r>
      <w:r>
        <w:rPr>
          <w:color w:val="000005"/>
        </w:rPr>
        <w:t>Market</w:t>
      </w:r>
      <w:r>
        <w:rPr>
          <w:color w:val="000005"/>
          <w:spacing w:val="-45"/>
        </w:rPr>
        <w:t> </w:t>
      </w:r>
      <w:r>
        <w:rPr>
          <w:color w:val="000005"/>
        </w:rPr>
        <w:t>intelligence</w:t>
      </w:r>
      <w:r>
        <w:rPr>
          <w:color w:val="000005"/>
          <w:spacing w:val="-46"/>
        </w:rPr>
        <w:t> </w:t>
      </w:r>
      <w:r>
        <w:rPr>
          <w:color w:val="000005"/>
        </w:rPr>
        <w:t>suggests</w:t>
      </w:r>
      <w:r>
        <w:rPr>
          <w:color w:val="000005"/>
          <w:spacing w:val="-45"/>
        </w:rPr>
        <w:t> </w:t>
      </w:r>
      <w:r>
        <w:rPr>
          <w:color w:val="000005"/>
        </w:rPr>
        <w:t>that </w:t>
      </w:r>
      <w:r>
        <w:rPr>
          <w:color w:val="000005"/>
          <w:w w:val="90"/>
        </w:rPr>
        <w:t>correlated</w:t>
      </w:r>
      <w:r>
        <w:rPr>
          <w:color w:val="000005"/>
          <w:spacing w:val="-25"/>
          <w:w w:val="90"/>
        </w:rPr>
        <w:t> </w:t>
      </w:r>
      <w:r>
        <w:rPr>
          <w:color w:val="000005"/>
          <w:w w:val="90"/>
        </w:rPr>
        <w:t>falls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equity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prices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probably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reflected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concerns </w:t>
      </w:r>
      <w:r>
        <w:rPr>
          <w:color w:val="000005"/>
          <w:w w:val="95"/>
        </w:rPr>
        <w:t>among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financial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market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participants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about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outlook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for </w:t>
      </w:r>
      <w:r>
        <w:rPr>
          <w:color w:val="000005"/>
        </w:rPr>
        <w:t>global</w:t>
      </w:r>
      <w:r>
        <w:rPr>
          <w:color w:val="000005"/>
          <w:spacing w:val="-44"/>
        </w:rPr>
        <w:t> </w:t>
      </w:r>
      <w:r>
        <w:rPr>
          <w:color w:val="000005"/>
        </w:rPr>
        <w:t>growth.</w:t>
      </w:r>
      <w:r>
        <w:rPr>
          <w:color w:val="000005"/>
          <w:spacing w:val="-25"/>
        </w:rPr>
        <w:t> </w:t>
      </w:r>
      <w:r>
        <w:rPr>
          <w:color w:val="000005"/>
        </w:rPr>
        <w:t>Since</w:t>
      </w:r>
      <w:r>
        <w:rPr>
          <w:color w:val="000005"/>
          <w:spacing w:val="-43"/>
        </w:rPr>
        <w:t> </w:t>
      </w:r>
      <w:r>
        <w:rPr>
          <w:color w:val="000005"/>
        </w:rPr>
        <w:t>mid-October,</w:t>
      </w:r>
      <w:r>
        <w:rPr>
          <w:color w:val="000005"/>
          <w:spacing w:val="-43"/>
        </w:rPr>
        <w:t> </w:t>
      </w:r>
      <w:r>
        <w:rPr>
          <w:color w:val="000005"/>
        </w:rPr>
        <w:t>equity</w:t>
      </w:r>
      <w:r>
        <w:rPr>
          <w:color w:val="000005"/>
          <w:spacing w:val="-43"/>
        </w:rPr>
        <w:t> </w:t>
      </w:r>
      <w:r>
        <w:rPr>
          <w:color w:val="000005"/>
        </w:rPr>
        <w:t>prices</w:t>
      </w:r>
      <w:r>
        <w:rPr>
          <w:color w:val="000005"/>
          <w:spacing w:val="-43"/>
        </w:rPr>
        <w:t> </w:t>
      </w:r>
      <w:r>
        <w:rPr>
          <w:color w:val="000005"/>
        </w:rPr>
        <w:t>have recovered</w:t>
      </w:r>
      <w:r>
        <w:rPr>
          <w:color w:val="000005"/>
          <w:spacing w:val="-38"/>
        </w:rPr>
        <w:t> </w:t>
      </w:r>
      <w:r>
        <w:rPr>
          <w:color w:val="000005"/>
        </w:rPr>
        <w:t>somewhat.</w:t>
      </w:r>
      <w:r>
        <w:rPr>
          <w:color w:val="000005"/>
          <w:spacing w:val="-13"/>
        </w:rPr>
        <w:t> </w:t>
      </w:r>
      <w:r>
        <w:rPr>
          <w:color w:val="000005"/>
        </w:rPr>
        <w:t>In</w:t>
      </w:r>
      <w:r>
        <w:rPr>
          <w:color w:val="000005"/>
          <w:spacing w:val="-38"/>
        </w:rPr>
        <w:t> </w:t>
      </w:r>
      <w:r>
        <w:rPr>
          <w:color w:val="000005"/>
        </w:rPr>
        <w:t>the</w:t>
      </w:r>
      <w:r>
        <w:rPr>
          <w:color w:val="000005"/>
          <w:spacing w:val="-37"/>
        </w:rPr>
        <w:t> </w:t>
      </w:r>
      <w:r>
        <w:rPr>
          <w:color w:val="000005"/>
        </w:rPr>
        <w:t>United</w:t>
      </w:r>
      <w:r>
        <w:rPr>
          <w:color w:val="000005"/>
          <w:spacing w:val="-37"/>
        </w:rPr>
        <w:t> </w:t>
      </w:r>
      <w:r>
        <w:rPr>
          <w:color w:val="000005"/>
        </w:rPr>
        <w:t>Kingdom,</w:t>
      </w:r>
      <w:r>
        <w:rPr>
          <w:color w:val="000005"/>
          <w:spacing w:val="-37"/>
        </w:rPr>
        <w:t> </w:t>
      </w:r>
      <w:r>
        <w:rPr>
          <w:color w:val="000005"/>
        </w:rPr>
        <w:t>in</w:t>
      </w:r>
      <w:r>
        <w:rPr>
          <w:color w:val="000005"/>
          <w:spacing w:val="-38"/>
        </w:rPr>
        <w:t> </w:t>
      </w:r>
      <w:r>
        <w:rPr>
          <w:color w:val="000005"/>
        </w:rPr>
        <w:t>the</w:t>
      </w:r>
    </w:p>
    <w:p>
      <w:pPr>
        <w:pStyle w:val="BodyText"/>
        <w:spacing w:line="268" w:lineRule="auto"/>
        <w:ind w:left="153" w:right="384"/>
      </w:pPr>
      <w:r>
        <w:rPr>
          <w:color w:val="000005"/>
          <w:w w:val="95"/>
        </w:rPr>
        <w:t>fifteen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working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days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5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November,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FTSE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All-Share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was </w:t>
      </w:r>
      <w:r>
        <w:rPr>
          <w:color w:val="000005"/>
        </w:rPr>
        <w:t>almost</w:t>
      </w:r>
      <w:r>
        <w:rPr>
          <w:color w:val="000005"/>
          <w:spacing w:val="-43"/>
        </w:rPr>
        <w:t> </w:t>
      </w:r>
      <w:r>
        <w:rPr>
          <w:color w:val="000005"/>
        </w:rPr>
        <w:t>5%</w:t>
      </w:r>
      <w:r>
        <w:rPr>
          <w:color w:val="000005"/>
          <w:spacing w:val="-43"/>
        </w:rPr>
        <w:t> </w:t>
      </w:r>
      <w:r>
        <w:rPr>
          <w:color w:val="000005"/>
        </w:rPr>
        <w:t>lower</w:t>
      </w:r>
      <w:r>
        <w:rPr>
          <w:color w:val="000005"/>
          <w:spacing w:val="-43"/>
        </w:rPr>
        <w:t> </w:t>
      </w:r>
      <w:r>
        <w:rPr>
          <w:color w:val="000005"/>
        </w:rPr>
        <w:t>than</w:t>
      </w:r>
      <w:r>
        <w:rPr>
          <w:color w:val="000005"/>
          <w:spacing w:val="-43"/>
        </w:rPr>
        <w:t> </w:t>
      </w:r>
      <w:r>
        <w:rPr>
          <w:color w:val="000005"/>
        </w:rPr>
        <w:t>at</w:t>
      </w:r>
      <w:r>
        <w:rPr>
          <w:color w:val="000005"/>
          <w:spacing w:val="-43"/>
        </w:rPr>
        <w:t> </w:t>
      </w:r>
      <w:r>
        <w:rPr>
          <w:color w:val="000005"/>
        </w:rPr>
        <w:t>the</w:t>
      </w:r>
      <w:r>
        <w:rPr>
          <w:color w:val="000005"/>
          <w:spacing w:val="-43"/>
        </w:rPr>
        <w:t> </w:t>
      </w:r>
      <w:r>
        <w:rPr>
          <w:color w:val="000005"/>
        </w:rPr>
        <w:t>time</w:t>
      </w:r>
      <w:r>
        <w:rPr>
          <w:color w:val="000005"/>
          <w:spacing w:val="-43"/>
        </w:rPr>
        <w:t> </w:t>
      </w:r>
      <w:r>
        <w:rPr>
          <w:color w:val="000005"/>
        </w:rPr>
        <w:t>of</w:t>
      </w:r>
      <w:r>
        <w:rPr>
          <w:color w:val="000005"/>
          <w:spacing w:val="-42"/>
        </w:rPr>
        <w:t> </w:t>
      </w:r>
      <w:r>
        <w:rPr>
          <w:color w:val="000005"/>
        </w:rPr>
        <w:t>the</w:t>
      </w:r>
      <w:r>
        <w:rPr>
          <w:color w:val="000005"/>
          <w:spacing w:val="-43"/>
        </w:rPr>
        <w:t> </w:t>
      </w:r>
      <w:r>
        <w:rPr>
          <w:color w:val="000005"/>
        </w:rPr>
        <w:t>August</w:t>
      </w:r>
      <w:r>
        <w:rPr>
          <w:color w:val="000005"/>
          <w:spacing w:val="-43"/>
        </w:rPr>
        <w:t> </w:t>
      </w:r>
      <w:r>
        <w:rPr>
          <w:i/>
          <w:color w:val="000005"/>
        </w:rPr>
        <w:t>Report</w:t>
      </w:r>
      <w:r>
        <w:rPr>
          <w:color w:val="000005"/>
        </w:rPr>
        <w:t>,</w:t>
      </w:r>
      <w:r>
        <w:rPr>
          <w:color w:val="000005"/>
          <w:spacing w:val="-43"/>
        </w:rPr>
        <w:t> </w:t>
      </w:r>
      <w:r>
        <w:rPr>
          <w:color w:val="000005"/>
        </w:rPr>
        <w:t>and </w:t>
      </w:r>
      <w:r>
        <w:rPr>
          <w:color w:val="000005"/>
          <w:w w:val="95"/>
        </w:rPr>
        <w:t>similar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falls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were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seen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European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equity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prices.</w:t>
      </w:r>
      <w:r>
        <w:rPr>
          <w:color w:val="000005"/>
          <w:spacing w:val="-7"/>
          <w:w w:val="95"/>
        </w:rPr>
        <w:t> </w:t>
      </w:r>
      <w:r>
        <w:rPr>
          <w:color w:val="000005"/>
          <w:w w:val="95"/>
        </w:rPr>
        <w:t>US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equity </w:t>
      </w:r>
      <w:r>
        <w:rPr>
          <w:color w:val="000005"/>
          <w:w w:val="90"/>
        </w:rPr>
        <w:t>prices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are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little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changed,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however,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having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fully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recovered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the </w:t>
      </w:r>
      <w:r>
        <w:rPr>
          <w:color w:val="000005"/>
          <w:w w:val="95"/>
        </w:rPr>
        <w:t>falls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late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September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early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October.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market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value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of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4473" w:space="856"/>
            <w:col w:w="5540"/>
          </w:cols>
        </w:sectPr>
      </w:pPr>
    </w:p>
    <w:p>
      <w:pPr>
        <w:pStyle w:val="BodyText"/>
        <w:spacing w:before="5"/>
        <w:rPr>
          <w:sz w:val="12"/>
        </w:rPr>
      </w:pPr>
    </w:p>
    <w:p>
      <w:pPr>
        <w:tabs>
          <w:tab w:pos="896" w:val="left" w:leader="none"/>
          <w:tab w:pos="1325" w:val="left" w:leader="none"/>
          <w:tab w:pos="1759" w:val="left" w:leader="none"/>
          <w:tab w:pos="2195" w:val="left" w:leader="none"/>
          <w:tab w:pos="2617" w:val="left" w:leader="none"/>
          <w:tab w:pos="3043" w:val="left" w:leader="none"/>
          <w:tab w:pos="3437" w:val="left" w:leader="none"/>
        </w:tabs>
        <w:spacing w:before="1"/>
        <w:ind w:left="410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  <w:tab/>
      </w:r>
      <w:r>
        <w:rPr>
          <w:color w:val="231F20"/>
          <w:spacing w:val="-10"/>
          <w:sz w:val="12"/>
        </w:rPr>
        <w:t>14</w:t>
      </w:r>
    </w:p>
    <w:p>
      <w:pPr>
        <w:tabs>
          <w:tab w:pos="1890" w:val="left" w:leader="none"/>
          <w:tab w:pos="6959" w:val="left" w:leader="none"/>
        </w:tabs>
        <w:spacing w:before="39"/>
        <w:ind w:left="36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65</w:t>
        <w:tab/>
      </w:r>
      <w:r>
        <w:rPr>
          <w:color w:val="231F20"/>
          <w:w w:val="75"/>
          <w:sz w:val="12"/>
          <w:u w:val="single" w:color="8D0041"/>
        </w:rPr>
        <w:t> </w:t>
      </w:r>
      <w:r>
        <w:rPr>
          <w:color w:val="231F20"/>
          <w:sz w:val="12"/>
          <w:u w:val="single" w:color="8D0041"/>
        </w:rPr>
        <w:tab/>
      </w:r>
    </w:p>
    <w:p>
      <w:pPr>
        <w:spacing w:line="235" w:lineRule="auto" w:before="56"/>
        <w:ind w:left="2103" w:right="685" w:hanging="213"/>
        <w:jc w:val="left"/>
        <w:rPr>
          <w:sz w:val="14"/>
        </w:rPr>
      </w:pPr>
      <w:r>
        <w:rPr>
          <w:color w:val="000005"/>
          <w:w w:val="95"/>
          <w:sz w:val="14"/>
        </w:rPr>
        <w:t>(1)</w:t>
      </w:r>
      <w:r>
        <w:rPr>
          <w:color w:val="000005"/>
          <w:spacing w:val="-8"/>
          <w:w w:val="95"/>
          <w:sz w:val="14"/>
        </w:rPr>
        <w:t> </w:t>
      </w:r>
      <w:r>
        <w:rPr>
          <w:color w:val="000005"/>
          <w:w w:val="95"/>
          <w:sz w:val="14"/>
        </w:rPr>
        <w:t>For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more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information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on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the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ECB’s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policy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announcements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in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June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see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the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w w:val="95"/>
          <w:sz w:val="14"/>
        </w:rPr>
        <w:t>box</w:t>
      </w:r>
      <w:r>
        <w:rPr>
          <w:color w:val="000005"/>
          <w:spacing w:val="-25"/>
          <w:w w:val="95"/>
          <w:sz w:val="14"/>
        </w:rPr>
        <w:t> </w:t>
      </w:r>
      <w:r>
        <w:rPr>
          <w:color w:val="000005"/>
          <w:spacing w:val="-6"/>
          <w:w w:val="95"/>
          <w:sz w:val="14"/>
        </w:rPr>
        <w:t>on </w:t>
      </w:r>
      <w:r>
        <w:rPr>
          <w:color w:val="000005"/>
          <w:sz w:val="14"/>
        </w:rPr>
        <w:t>page</w:t>
      </w:r>
      <w:r>
        <w:rPr>
          <w:color w:val="000005"/>
          <w:spacing w:val="-13"/>
          <w:sz w:val="14"/>
        </w:rPr>
        <w:t> </w:t>
      </w:r>
      <w:r>
        <w:rPr>
          <w:color w:val="000005"/>
          <w:sz w:val="14"/>
        </w:rPr>
        <w:t>10</w:t>
      </w:r>
      <w:r>
        <w:rPr>
          <w:color w:val="000005"/>
          <w:spacing w:val="-13"/>
          <w:sz w:val="14"/>
        </w:rPr>
        <w:t> </w:t>
      </w:r>
      <w:r>
        <w:rPr>
          <w:color w:val="000005"/>
          <w:sz w:val="14"/>
        </w:rPr>
        <w:t>of</w:t>
      </w:r>
      <w:r>
        <w:rPr>
          <w:color w:val="000005"/>
          <w:spacing w:val="-13"/>
          <w:sz w:val="14"/>
        </w:rPr>
        <w:t> </w:t>
      </w:r>
      <w:r>
        <w:rPr>
          <w:color w:val="000005"/>
          <w:sz w:val="14"/>
        </w:rPr>
        <w:t>the</w:t>
      </w:r>
      <w:r>
        <w:rPr>
          <w:color w:val="000005"/>
          <w:spacing w:val="-13"/>
          <w:sz w:val="14"/>
        </w:rPr>
        <w:t> </w:t>
      </w:r>
      <w:r>
        <w:rPr>
          <w:color w:val="000005"/>
          <w:sz w:val="14"/>
        </w:rPr>
        <w:t>August</w:t>
      </w:r>
      <w:r>
        <w:rPr>
          <w:color w:val="000005"/>
          <w:spacing w:val="-13"/>
          <w:sz w:val="14"/>
        </w:rPr>
        <w:t> </w:t>
      </w:r>
      <w:r>
        <w:rPr>
          <w:i/>
          <w:color w:val="000005"/>
          <w:sz w:val="14"/>
        </w:rPr>
        <w:t>Report</w:t>
      </w:r>
      <w:r>
        <w:rPr>
          <w:color w:val="000005"/>
          <w:sz w:val="14"/>
        </w:rPr>
        <w:t>;</w:t>
      </w:r>
    </w:p>
    <w:p>
      <w:pPr>
        <w:spacing w:line="161" w:lineRule="exact" w:before="0"/>
        <w:ind w:left="2103" w:right="0" w:firstLine="0"/>
        <w:jc w:val="left"/>
        <w:rPr>
          <w:sz w:val="14"/>
        </w:rPr>
      </w:pPr>
      <w:hyperlink r:id="rId36">
        <w:r>
          <w:rPr>
            <w:color w:val="000005"/>
            <w:w w:val="90"/>
            <w:sz w:val="14"/>
          </w:rPr>
          <w:t>www.bankofengland.co.uk/publications/Documents/inflationreport/2014/ir14aug.pdf</w:t>
        </w:r>
      </w:hyperlink>
      <w:r>
        <w:rPr>
          <w:color w:val="000005"/>
          <w:w w:val="90"/>
          <w:sz w:val="14"/>
        </w:rPr>
        <w:t>.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10" w:h="16840"/>
          <w:pgMar w:top="1540" w:bottom="0" w:left="640" w:right="401"/>
          <w:cols w:num="2" w:equalWidth="0">
            <w:col w:w="3553" w:space="40"/>
            <w:col w:w="7276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01"/>
        </w:sectPr>
      </w:pPr>
    </w:p>
    <w:p>
      <w:pPr>
        <w:pStyle w:val="Heading3"/>
        <w:spacing w:before="256"/>
      </w:pPr>
      <w:bookmarkStart w:name="_TOC_250001" w:id="17"/>
      <w:bookmarkStart w:name="The fall in long-term interest rates in " w:id="18"/>
      <w:r>
        <w:rPr/>
      </w:r>
      <w:bookmarkEnd w:id="17"/>
      <w:r>
        <w:rPr>
          <w:color w:val="8D0041"/>
        </w:rPr>
        <w:t>The fall in long-term interest rates in 2014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28"/>
      </w:pPr>
      <w:r>
        <w:rPr>
          <w:color w:val="000005"/>
        </w:rPr>
        <w:t>Government bond yields have declined sharply across </w:t>
      </w:r>
      <w:r>
        <w:rPr>
          <w:color w:val="000005"/>
          <w:w w:val="90"/>
        </w:rPr>
        <w:t>advanced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economies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since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start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year.</w:t>
      </w:r>
      <w:r>
        <w:rPr>
          <w:color w:val="000005"/>
          <w:spacing w:val="23"/>
          <w:w w:val="90"/>
        </w:rPr>
        <w:t> </w:t>
      </w:r>
      <w:r>
        <w:rPr>
          <w:color w:val="000005"/>
          <w:w w:val="90"/>
        </w:rPr>
        <w:t>Ten-year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spot </w:t>
      </w:r>
      <w:r>
        <w:rPr>
          <w:color w:val="000005"/>
          <w:w w:val="95"/>
        </w:rPr>
        <w:t>government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bond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yields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fallen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almost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1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percentage point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United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Kingdom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United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States,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around </w:t>
      </w:r>
      <w:r>
        <w:rPr>
          <w:color w:val="000005"/>
        </w:rPr>
        <w:t>1¼</w:t>
      </w:r>
      <w:r>
        <w:rPr>
          <w:color w:val="000005"/>
          <w:spacing w:val="-42"/>
        </w:rPr>
        <w:t> </w:t>
      </w:r>
      <w:r>
        <w:rPr>
          <w:color w:val="000005"/>
        </w:rPr>
        <w:t>percentage</w:t>
      </w:r>
      <w:r>
        <w:rPr>
          <w:color w:val="000005"/>
          <w:spacing w:val="-41"/>
        </w:rPr>
        <w:t> </w:t>
      </w:r>
      <w:r>
        <w:rPr>
          <w:color w:val="000005"/>
        </w:rPr>
        <w:t>points</w:t>
      </w:r>
      <w:r>
        <w:rPr>
          <w:color w:val="000005"/>
          <w:spacing w:val="-41"/>
        </w:rPr>
        <w:t> </w:t>
      </w:r>
      <w:r>
        <w:rPr>
          <w:color w:val="000005"/>
        </w:rPr>
        <w:t>in</w:t>
      </w:r>
      <w:r>
        <w:rPr>
          <w:color w:val="000005"/>
          <w:spacing w:val="-42"/>
        </w:rPr>
        <w:t> </w:t>
      </w:r>
      <w:r>
        <w:rPr>
          <w:color w:val="000005"/>
        </w:rPr>
        <w:t>the</w:t>
      </w:r>
      <w:r>
        <w:rPr>
          <w:color w:val="000005"/>
          <w:spacing w:val="-41"/>
        </w:rPr>
        <w:t> </w:t>
      </w:r>
      <w:r>
        <w:rPr>
          <w:color w:val="000005"/>
        </w:rPr>
        <w:t>euro</w:t>
      </w:r>
      <w:r>
        <w:rPr>
          <w:color w:val="000005"/>
          <w:spacing w:val="-41"/>
        </w:rPr>
        <w:t> </w:t>
      </w:r>
      <w:r>
        <w:rPr>
          <w:color w:val="000005"/>
        </w:rPr>
        <w:t>area.</w:t>
      </w:r>
      <w:r>
        <w:rPr>
          <w:color w:val="000005"/>
          <w:spacing w:val="-22"/>
        </w:rPr>
        <w:t> </w:t>
      </w:r>
      <w:r>
        <w:rPr>
          <w:color w:val="000005"/>
        </w:rPr>
        <w:t>In</w:t>
      </w:r>
      <w:r>
        <w:rPr>
          <w:color w:val="000005"/>
          <w:spacing w:val="-41"/>
        </w:rPr>
        <w:t> </w:t>
      </w:r>
      <w:r>
        <w:rPr>
          <w:color w:val="000005"/>
        </w:rPr>
        <w:t>part</w:t>
      </w:r>
      <w:r>
        <w:rPr>
          <w:color w:val="000005"/>
          <w:spacing w:val="-41"/>
        </w:rPr>
        <w:t> </w:t>
      </w:r>
      <w:r>
        <w:rPr>
          <w:color w:val="000005"/>
        </w:rPr>
        <w:t>these</w:t>
      </w:r>
      <w:r>
        <w:rPr>
          <w:color w:val="000005"/>
          <w:spacing w:val="-42"/>
        </w:rPr>
        <w:t> </w:t>
      </w:r>
      <w:r>
        <w:rPr>
          <w:color w:val="000005"/>
        </w:rPr>
        <w:t>falls </w:t>
      </w:r>
      <w:r>
        <w:rPr>
          <w:color w:val="000005"/>
          <w:w w:val="95"/>
        </w:rPr>
        <w:t>reflect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declines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interest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next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few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years.</w:t>
      </w:r>
      <w:r>
        <w:rPr>
          <w:color w:val="000005"/>
          <w:spacing w:val="-19"/>
          <w:w w:val="95"/>
        </w:rPr>
        <w:t> </w:t>
      </w:r>
      <w:r>
        <w:rPr>
          <w:color w:val="000005"/>
          <w:w w:val="95"/>
        </w:rPr>
        <w:t>But they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also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reflect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falls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interest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longer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horizons.</w:t>
      </w:r>
      <w:r>
        <w:rPr>
          <w:color w:val="000005"/>
          <w:spacing w:val="-16"/>
          <w:w w:val="95"/>
        </w:rPr>
        <w:t> </w:t>
      </w:r>
      <w:r>
        <w:rPr>
          <w:color w:val="000005"/>
          <w:w w:val="95"/>
        </w:rPr>
        <w:t>For example,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implicit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nominal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cost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government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borrowing </w:t>
      </w:r>
      <w:r>
        <w:rPr>
          <w:color w:val="000005"/>
        </w:rPr>
        <w:t>for</w:t>
      </w:r>
      <w:r>
        <w:rPr>
          <w:color w:val="000005"/>
          <w:spacing w:val="-45"/>
        </w:rPr>
        <w:t> </w:t>
      </w:r>
      <w:r>
        <w:rPr>
          <w:color w:val="000005"/>
        </w:rPr>
        <w:t>five</w:t>
      </w:r>
      <w:r>
        <w:rPr>
          <w:color w:val="000005"/>
          <w:spacing w:val="-45"/>
        </w:rPr>
        <w:t> </w:t>
      </w:r>
      <w:r>
        <w:rPr>
          <w:color w:val="000005"/>
        </w:rPr>
        <w:t>years</w:t>
      </w:r>
      <w:r>
        <w:rPr>
          <w:color w:val="000005"/>
          <w:spacing w:val="-44"/>
        </w:rPr>
        <w:t> </w:t>
      </w:r>
      <w:r>
        <w:rPr>
          <w:color w:val="000005"/>
        </w:rPr>
        <w:t>in</w:t>
      </w:r>
      <w:r>
        <w:rPr>
          <w:color w:val="000005"/>
          <w:spacing w:val="-45"/>
        </w:rPr>
        <w:t> </w:t>
      </w:r>
      <w:r>
        <w:rPr>
          <w:color w:val="000005"/>
        </w:rPr>
        <w:t>five</w:t>
      </w:r>
      <w:r>
        <w:rPr>
          <w:color w:val="000005"/>
          <w:spacing w:val="-44"/>
        </w:rPr>
        <w:t> </w:t>
      </w:r>
      <w:r>
        <w:rPr>
          <w:color w:val="000005"/>
        </w:rPr>
        <w:t>years’</w:t>
      </w:r>
      <w:r>
        <w:rPr>
          <w:color w:val="000005"/>
          <w:spacing w:val="-45"/>
        </w:rPr>
        <w:t> </w:t>
      </w:r>
      <w:r>
        <w:rPr>
          <w:color w:val="000005"/>
        </w:rPr>
        <w:t>time</w:t>
      </w:r>
      <w:r>
        <w:rPr>
          <w:color w:val="000005"/>
          <w:spacing w:val="-45"/>
        </w:rPr>
        <w:t> </w:t>
      </w:r>
      <w:r>
        <w:rPr>
          <w:color w:val="000005"/>
        </w:rPr>
        <w:t>—</w:t>
      </w:r>
      <w:r>
        <w:rPr>
          <w:color w:val="000005"/>
          <w:spacing w:val="-44"/>
        </w:rPr>
        <w:t> </w:t>
      </w:r>
      <w:r>
        <w:rPr>
          <w:color w:val="000005"/>
        </w:rPr>
        <w:t>the</w:t>
      </w:r>
      <w:r>
        <w:rPr>
          <w:color w:val="000005"/>
          <w:spacing w:val="-45"/>
        </w:rPr>
        <w:t> </w:t>
      </w:r>
      <w:r>
        <w:rPr>
          <w:color w:val="000005"/>
        </w:rPr>
        <w:t>five-year,</w:t>
      </w:r>
      <w:r>
        <w:rPr>
          <w:color w:val="000005"/>
          <w:spacing w:val="-44"/>
        </w:rPr>
        <w:t> </w:t>
      </w:r>
      <w:r>
        <w:rPr>
          <w:color w:val="000005"/>
        </w:rPr>
        <w:t>five-year </w:t>
      </w:r>
      <w:r>
        <w:rPr>
          <w:color w:val="000005"/>
          <w:w w:val="95"/>
        </w:rPr>
        <w:t>forward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—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has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fallen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almost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1½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percentage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points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in the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United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Kingdom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United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States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since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start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of </w:t>
      </w:r>
      <w:r>
        <w:rPr>
          <w:color w:val="000005"/>
        </w:rPr>
        <w:t>the</w:t>
      </w:r>
      <w:r>
        <w:rPr>
          <w:color w:val="000005"/>
          <w:spacing w:val="-41"/>
        </w:rPr>
        <w:t> </w:t>
      </w:r>
      <w:r>
        <w:rPr>
          <w:color w:val="000005"/>
        </w:rPr>
        <w:t>year</w:t>
      </w:r>
      <w:r>
        <w:rPr>
          <w:color w:val="000005"/>
          <w:spacing w:val="-41"/>
        </w:rPr>
        <w:t> </w:t>
      </w:r>
      <w:r>
        <w:rPr>
          <w:color w:val="000005"/>
        </w:rPr>
        <w:t>(Chart</w:t>
      </w:r>
      <w:r>
        <w:rPr>
          <w:color w:val="000005"/>
          <w:spacing w:val="-41"/>
        </w:rPr>
        <w:t> </w:t>
      </w:r>
      <w:r>
        <w:rPr>
          <w:color w:val="000005"/>
        </w:rPr>
        <w:t>A).</w:t>
      </w:r>
      <w:r>
        <w:rPr>
          <w:color w:val="000005"/>
          <w:spacing w:val="-21"/>
        </w:rPr>
        <w:t> </w:t>
      </w:r>
      <w:r>
        <w:rPr>
          <w:color w:val="000005"/>
        </w:rPr>
        <w:t>In</w:t>
      </w:r>
      <w:r>
        <w:rPr>
          <w:color w:val="000005"/>
          <w:spacing w:val="-41"/>
        </w:rPr>
        <w:t> </w:t>
      </w:r>
      <w:r>
        <w:rPr>
          <w:color w:val="000005"/>
        </w:rPr>
        <w:t>the</w:t>
      </w:r>
      <w:r>
        <w:rPr>
          <w:color w:val="000005"/>
          <w:spacing w:val="-41"/>
        </w:rPr>
        <w:t> </w:t>
      </w:r>
      <w:r>
        <w:rPr>
          <w:color w:val="000005"/>
        </w:rPr>
        <w:t>euro</w:t>
      </w:r>
      <w:r>
        <w:rPr>
          <w:color w:val="000005"/>
          <w:spacing w:val="-41"/>
        </w:rPr>
        <w:t> </w:t>
      </w:r>
      <w:r>
        <w:rPr>
          <w:color w:val="000005"/>
        </w:rPr>
        <w:t>area,</w:t>
      </w:r>
      <w:r>
        <w:rPr>
          <w:color w:val="000005"/>
          <w:spacing w:val="-41"/>
        </w:rPr>
        <w:t> </w:t>
      </w:r>
      <w:r>
        <w:rPr>
          <w:color w:val="000005"/>
        </w:rPr>
        <w:t>five-year,</w:t>
      </w:r>
      <w:r>
        <w:rPr>
          <w:color w:val="000005"/>
          <w:spacing w:val="-41"/>
        </w:rPr>
        <w:t> </w:t>
      </w:r>
      <w:r>
        <w:rPr>
          <w:color w:val="000005"/>
        </w:rPr>
        <w:t>five-year </w:t>
      </w:r>
      <w:r>
        <w:rPr>
          <w:color w:val="000005"/>
          <w:w w:val="95"/>
        </w:rPr>
        <w:t>forward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fallen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just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1½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percentage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points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and reached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all-time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lows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October.</w:t>
      </w:r>
      <w:r>
        <w:rPr>
          <w:color w:val="000005"/>
          <w:spacing w:val="1"/>
          <w:w w:val="95"/>
        </w:rPr>
        <w:t> </w:t>
      </w:r>
      <w:r>
        <w:rPr>
          <w:color w:val="000005"/>
          <w:w w:val="95"/>
        </w:rPr>
        <w:t>This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box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sets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out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some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of </w:t>
      </w:r>
      <w:r>
        <w:rPr>
          <w:color w:val="000005"/>
        </w:rPr>
        <w:t>the</w:t>
      </w:r>
      <w:r>
        <w:rPr>
          <w:color w:val="000005"/>
          <w:spacing w:val="-26"/>
        </w:rPr>
        <w:t> </w:t>
      </w:r>
      <w:r>
        <w:rPr>
          <w:color w:val="000005"/>
        </w:rPr>
        <w:t>factors</w:t>
      </w:r>
      <w:r>
        <w:rPr>
          <w:color w:val="000005"/>
          <w:spacing w:val="-25"/>
        </w:rPr>
        <w:t> </w:t>
      </w:r>
      <w:r>
        <w:rPr>
          <w:color w:val="000005"/>
        </w:rPr>
        <w:t>that</w:t>
      </w:r>
      <w:r>
        <w:rPr>
          <w:color w:val="000005"/>
          <w:spacing w:val="-25"/>
        </w:rPr>
        <w:t> </w:t>
      </w:r>
      <w:r>
        <w:rPr>
          <w:color w:val="000005"/>
        </w:rPr>
        <w:t>could</w:t>
      </w:r>
      <w:r>
        <w:rPr>
          <w:color w:val="000005"/>
          <w:spacing w:val="-25"/>
        </w:rPr>
        <w:t> </w:t>
      </w:r>
      <w:r>
        <w:rPr>
          <w:color w:val="000005"/>
        </w:rPr>
        <w:t>explain</w:t>
      </w:r>
      <w:r>
        <w:rPr>
          <w:color w:val="000005"/>
          <w:spacing w:val="-25"/>
        </w:rPr>
        <w:t> </w:t>
      </w:r>
      <w:r>
        <w:rPr>
          <w:color w:val="000005"/>
        </w:rPr>
        <w:t>these</w:t>
      </w:r>
      <w:r>
        <w:rPr>
          <w:color w:val="000005"/>
          <w:spacing w:val="-25"/>
        </w:rPr>
        <w:t> </w:t>
      </w:r>
      <w:r>
        <w:rPr>
          <w:color w:val="000005"/>
        </w:rPr>
        <w:t>falls.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53" w:right="1110" w:firstLine="0"/>
        <w:jc w:val="left"/>
        <w:rPr>
          <w:sz w:val="18"/>
        </w:rPr>
      </w:pPr>
      <w:r>
        <w:rPr>
          <w:b/>
          <w:color w:val="8D0041"/>
          <w:sz w:val="18"/>
        </w:rPr>
        <w:t>Chart</w:t>
      </w:r>
      <w:r>
        <w:rPr>
          <w:b/>
          <w:color w:val="8D0041"/>
          <w:spacing w:val="-29"/>
          <w:sz w:val="18"/>
        </w:rPr>
        <w:t> </w:t>
      </w:r>
      <w:r>
        <w:rPr>
          <w:b/>
          <w:color w:val="8D0041"/>
          <w:sz w:val="18"/>
        </w:rPr>
        <w:t>B </w:t>
      </w:r>
      <w:r>
        <w:rPr>
          <w:color w:val="8D0041"/>
          <w:sz w:val="18"/>
        </w:rPr>
        <w:t>Most</w:t>
      </w:r>
      <w:r>
        <w:rPr>
          <w:color w:val="8D0041"/>
          <w:spacing w:val="-27"/>
          <w:sz w:val="18"/>
        </w:rPr>
        <w:t> </w:t>
      </w:r>
      <w:r>
        <w:rPr>
          <w:color w:val="8D0041"/>
          <w:sz w:val="18"/>
        </w:rPr>
        <w:t>of</w:t>
      </w:r>
      <w:r>
        <w:rPr>
          <w:color w:val="8D0041"/>
          <w:spacing w:val="-27"/>
          <w:sz w:val="18"/>
        </w:rPr>
        <w:t> </w:t>
      </w:r>
      <w:r>
        <w:rPr>
          <w:color w:val="8D0041"/>
          <w:sz w:val="18"/>
        </w:rPr>
        <w:t>the</w:t>
      </w:r>
      <w:r>
        <w:rPr>
          <w:color w:val="8D0041"/>
          <w:spacing w:val="-27"/>
          <w:sz w:val="18"/>
        </w:rPr>
        <w:t> </w:t>
      </w:r>
      <w:r>
        <w:rPr>
          <w:color w:val="8D0041"/>
          <w:sz w:val="18"/>
        </w:rPr>
        <w:t>fall</w:t>
      </w:r>
      <w:r>
        <w:rPr>
          <w:color w:val="8D0041"/>
          <w:spacing w:val="-28"/>
          <w:sz w:val="18"/>
        </w:rPr>
        <w:t> </w:t>
      </w:r>
      <w:r>
        <w:rPr>
          <w:color w:val="8D0041"/>
          <w:sz w:val="18"/>
        </w:rPr>
        <w:t>in</w:t>
      </w:r>
      <w:r>
        <w:rPr>
          <w:color w:val="8D0041"/>
          <w:spacing w:val="-27"/>
          <w:sz w:val="18"/>
        </w:rPr>
        <w:t> </w:t>
      </w:r>
      <w:r>
        <w:rPr>
          <w:color w:val="8D0041"/>
          <w:sz w:val="18"/>
        </w:rPr>
        <w:t>nominal</w:t>
      </w:r>
      <w:r>
        <w:rPr>
          <w:color w:val="8D0041"/>
          <w:spacing w:val="-27"/>
          <w:sz w:val="18"/>
        </w:rPr>
        <w:t> </w:t>
      </w:r>
      <w:r>
        <w:rPr>
          <w:color w:val="8D0041"/>
          <w:sz w:val="18"/>
        </w:rPr>
        <w:t>forward</w:t>
      </w:r>
      <w:r>
        <w:rPr>
          <w:color w:val="8D0041"/>
          <w:spacing w:val="-27"/>
          <w:sz w:val="18"/>
        </w:rPr>
        <w:t> </w:t>
      </w:r>
      <w:r>
        <w:rPr>
          <w:color w:val="8D0041"/>
          <w:sz w:val="18"/>
        </w:rPr>
        <w:t>rates</w:t>
      </w:r>
      <w:r>
        <w:rPr>
          <w:color w:val="8D0041"/>
          <w:spacing w:val="-27"/>
          <w:sz w:val="18"/>
        </w:rPr>
        <w:t> </w:t>
      </w:r>
      <w:r>
        <w:rPr>
          <w:color w:val="8D0041"/>
          <w:sz w:val="18"/>
        </w:rPr>
        <w:t>can</w:t>
      </w:r>
      <w:r>
        <w:rPr>
          <w:color w:val="8D0041"/>
          <w:spacing w:val="-27"/>
          <w:sz w:val="18"/>
        </w:rPr>
        <w:t> </w:t>
      </w:r>
      <w:r>
        <w:rPr>
          <w:color w:val="8D0041"/>
          <w:spacing w:val="-7"/>
          <w:sz w:val="18"/>
        </w:rPr>
        <w:t>be </w:t>
      </w:r>
      <w:r>
        <w:rPr>
          <w:color w:val="8D0041"/>
          <w:sz w:val="18"/>
        </w:rPr>
        <w:t>accounted</w:t>
      </w:r>
      <w:r>
        <w:rPr>
          <w:color w:val="8D0041"/>
          <w:spacing w:val="-19"/>
          <w:sz w:val="18"/>
        </w:rPr>
        <w:t> </w:t>
      </w:r>
      <w:r>
        <w:rPr>
          <w:color w:val="8D0041"/>
          <w:sz w:val="18"/>
        </w:rPr>
        <w:t>for</w:t>
      </w:r>
      <w:r>
        <w:rPr>
          <w:color w:val="8D0041"/>
          <w:spacing w:val="-19"/>
          <w:sz w:val="18"/>
        </w:rPr>
        <w:t> </w:t>
      </w:r>
      <w:r>
        <w:rPr>
          <w:color w:val="8D0041"/>
          <w:sz w:val="18"/>
        </w:rPr>
        <w:t>by</w:t>
      </w:r>
      <w:r>
        <w:rPr>
          <w:color w:val="8D0041"/>
          <w:spacing w:val="-18"/>
          <w:sz w:val="18"/>
        </w:rPr>
        <w:t> </w:t>
      </w:r>
      <w:r>
        <w:rPr>
          <w:color w:val="8D0041"/>
          <w:sz w:val="18"/>
        </w:rPr>
        <w:t>lower</w:t>
      </w:r>
      <w:r>
        <w:rPr>
          <w:color w:val="8D0041"/>
          <w:spacing w:val="-19"/>
          <w:sz w:val="18"/>
        </w:rPr>
        <w:t> </w:t>
      </w:r>
      <w:r>
        <w:rPr>
          <w:color w:val="8D0041"/>
          <w:sz w:val="18"/>
        </w:rPr>
        <w:t>forward</w:t>
      </w:r>
      <w:r>
        <w:rPr>
          <w:color w:val="8D0041"/>
          <w:spacing w:val="-18"/>
          <w:sz w:val="18"/>
        </w:rPr>
        <w:t> </w:t>
      </w:r>
      <w:r>
        <w:rPr>
          <w:color w:val="8D0041"/>
          <w:sz w:val="18"/>
        </w:rPr>
        <w:t>real</w:t>
      </w:r>
      <w:r>
        <w:rPr>
          <w:color w:val="8D0041"/>
          <w:spacing w:val="-19"/>
          <w:sz w:val="18"/>
        </w:rPr>
        <w:t> </w:t>
      </w:r>
      <w:r>
        <w:rPr>
          <w:color w:val="8D0041"/>
          <w:sz w:val="18"/>
        </w:rPr>
        <w:t>rates</w:t>
      </w:r>
    </w:p>
    <w:p>
      <w:pPr>
        <w:spacing w:line="268" w:lineRule="auto" w:before="2"/>
        <w:ind w:left="153" w:right="1074" w:firstLine="0"/>
        <w:jc w:val="left"/>
        <w:rPr>
          <w:sz w:val="12"/>
        </w:rPr>
      </w:pPr>
      <w:r>
        <w:rPr>
          <w:color w:val="000005"/>
          <w:w w:val="95"/>
          <w:sz w:val="16"/>
        </w:rPr>
        <w:t>Contribution</w:t>
      </w:r>
      <w:r>
        <w:rPr>
          <w:color w:val="000005"/>
          <w:spacing w:val="-34"/>
          <w:w w:val="95"/>
          <w:sz w:val="16"/>
        </w:rPr>
        <w:t> </w:t>
      </w:r>
      <w:r>
        <w:rPr>
          <w:color w:val="000005"/>
          <w:w w:val="95"/>
          <w:sz w:val="16"/>
        </w:rPr>
        <w:t>to</w:t>
      </w:r>
      <w:r>
        <w:rPr>
          <w:color w:val="000005"/>
          <w:spacing w:val="-34"/>
          <w:w w:val="95"/>
          <w:sz w:val="16"/>
        </w:rPr>
        <w:t> </w:t>
      </w:r>
      <w:r>
        <w:rPr>
          <w:color w:val="000005"/>
          <w:w w:val="95"/>
          <w:sz w:val="16"/>
        </w:rPr>
        <w:t>the</w:t>
      </w:r>
      <w:r>
        <w:rPr>
          <w:color w:val="000005"/>
          <w:spacing w:val="-34"/>
          <w:w w:val="95"/>
          <w:sz w:val="16"/>
        </w:rPr>
        <w:t> </w:t>
      </w:r>
      <w:r>
        <w:rPr>
          <w:color w:val="000005"/>
          <w:w w:val="95"/>
          <w:sz w:val="16"/>
        </w:rPr>
        <w:t>decline</w:t>
      </w:r>
      <w:r>
        <w:rPr>
          <w:color w:val="000005"/>
          <w:spacing w:val="-34"/>
          <w:w w:val="95"/>
          <w:sz w:val="16"/>
        </w:rPr>
        <w:t> </w:t>
      </w:r>
      <w:r>
        <w:rPr>
          <w:color w:val="000005"/>
          <w:w w:val="95"/>
          <w:sz w:val="16"/>
        </w:rPr>
        <w:t>in</w:t>
      </w:r>
      <w:r>
        <w:rPr>
          <w:color w:val="000005"/>
          <w:spacing w:val="-33"/>
          <w:w w:val="95"/>
          <w:sz w:val="16"/>
        </w:rPr>
        <w:t> </w:t>
      </w:r>
      <w:r>
        <w:rPr>
          <w:color w:val="000005"/>
          <w:w w:val="95"/>
          <w:sz w:val="16"/>
        </w:rPr>
        <w:t>five-year,</w:t>
      </w:r>
      <w:r>
        <w:rPr>
          <w:color w:val="000005"/>
          <w:spacing w:val="-34"/>
          <w:w w:val="95"/>
          <w:sz w:val="16"/>
        </w:rPr>
        <w:t> </w:t>
      </w:r>
      <w:r>
        <w:rPr>
          <w:color w:val="000005"/>
          <w:w w:val="95"/>
          <w:sz w:val="16"/>
        </w:rPr>
        <w:t>five-year</w:t>
      </w:r>
      <w:r>
        <w:rPr>
          <w:color w:val="000005"/>
          <w:spacing w:val="-34"/>
          <w:w w:val="95"/>
          <w:sz w:val="16"/>
        </w:rPr>
        <w:t> </w:t>
      </w:r>
      <w:r>
        <w:rPr>
          <w:color w:val="000005"/>
          <w:w w:val="95"/>
          <w:sz w:val="16"/>
        </w:rPr>
        <w:t>forward</w:t>
      </w:r>
      <w:r>
        <w:rPr>
          <w:color w:val="000005"/>
          <w:spacing w:val="-34"/>
          <w:w w:val="95"/>
          <w:sz w:val="16"/>
        </w:rPr>
        <w:t> </w:t>
      </w:r>
      <w:r>
        <w:rPr>
          <w:color w:val="000005"/>
          <w:w w:val="95"/>
          <w:sz w:val="16"/>
        </w:rPr>
        <w:t>nominal </w:t>
      </w:r>
      <w:r>
        <w:rPr>
          <w:color w:val="000005"/>
          <w:sz w:val="16"/>
        </w:rPr>
        <w:t>interest</w:t>
      </w:r>
      <w:r>
        <w:rPr>
          <w:color w:val="000005"/>
          <w:spacing w:val="-18"/>
          <w:sz w:val="16"/>
        </w:rPr>
        <w:t> </w:t>
      </w:r>
      <w:r>
        <w:rPr>
          <w:color w:val="000005"/>
          <w:sz w:val="16"/>
        </w:rPr>
        <w:t>rates</w:t>
      </w:r>
      <w:r>
        <w:rPr>
          <w:color w:val="000005"/>
          <w:spacing w:val="-17"/>
          <w:sz w:val="16"/>
        </w:rPr>
        <w:t> </w:t>
      </w:r>
      <w:r>
        <w:rPr>
          <w:color w:val="000005"/>
          <w:sz w:val="16"/>
        </w:rPr>
        <w:t>since</w:t>
      </w:r>
      <w:r>
        <w:rPr>
          <w:color w:val="000005"/>
          <w:spacing w:val="-18"/>
          <w:sz w:val="16"/>
        </w:rPr>
        <w:t> </w:t>
      </w:r>
      <w:r>
        <w:rPr>
          <w:color w:val="000005"/>
          <w:sz w:val="16"/>
        </w:rPr>
        <w:t>the</w:t>
      </w:r>
      <w:r>
        <w:rPr>
          <w:color w:val="000005"/>
          <w:spacing w:val="-17"/>
          <w:sz w:val="16"/>
        </w:rPr>
        <w:t> </w:t>
      </w:r>
      <w:r>
        <w:rPr>
          <w:color w:val="000005"/>
          <w:sz w:val="16"/>
        </w:rPr>
        <w:t>start</w:t>
      </w:r>
      <w:r>
        <w:rPr>
          <w:color w:val="000005"/>
          <w:spacing w:val="-18"/>
          <w:sz w:val="16"/>
        </w:rPr>
        <w:t> </w:t>
      </w:r>
      <w:r>
        <w:rPr>
          <w:color w:val="000005"/>
          <w:sz w:val="16"/>
        </w:rPr>
        <w:t>of</w:t>
      </w:r>
      <w:r>
        <w:rPr>
          <w:color w:val="000005"/>
          <w:spacing w:val="-17"/>
          <w:sz w:val="16"/>
        </w:rPr>
        <w:t> </w:t>
      </w:r>
      <w:r>
        <w:rPr>
          <w:color w:val="000005"/>
          <w:sz w:val="16"/>
        </w:rPr>
        <w:t>2014</w:t>
      </w:r>
      <w:r>
        <w:rPr>
          <w:color w:val="000005"/>
          <w:position w:val="4"/>
          <w:sz w:val="12"/>
        </w:rPr>
        <w:t>(a)(b)</w:t>
      </w:r>
    </w:p>
    <w:p>
      <w:pPr>
        <w:spacing w:before="115"/>
        <w:ind w:left="36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Real</w:t>
      </w:r>
    </w:p>
    <w:p>
      <w:pPr>
        <w:spacing w:line="384" w:lineRule="auto" w:before="84"/>
        <w:ind w:left="360" w:right="3306" w:hanging="1"/>
        <w:jc w:val="left"/>
        <w:rPr>
          <w:sz w:val="12"/>
        </w:rPr>
      </w:pPr>
      <w:r>
        <w:rPr>
          <w:color w:val="231F20"/>
          <w:w w:val="90"/>
          <w:sz w:val="12"/>
        </w:rPr>
        <w:t>Implied inflation expectations </w:t>
      </w:r>
      <w:r>
        <w:rPr>
          <w:color w:val="231F20"/>
          <w:sz w:val="12"/>
        </w:rPr>
        <w:t>Nominal</w:t>
      </w:r>
    </w:p>
    <w:p>
      <w:pPr>
        <w:spacing w:line="211" w:lineRule="auto" w:before="23"/>
        <w:ind w:left="298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 points</w:t>
      </w:r>
      <w:r>
        <w:rPr>
          <w:color w:val="231F20"/>
          <w:spacing w:val="10"/>
          <w:w w:val="90"/>
          <w:sz w:val="12"/>
        </w:rPr>
        <w:t> </w:t>
      </w:r>
      <w:r>
        <w:rPr>
          <w:color w:val="231F20"/>
          <w:w w:val="90"/>
          <w:position w:val="-9"/>
          <w:sz w:val="12"/>
        </w:rPr>
        <w:t>0.0</w:t>
      </w:r>
    </w:p>
    <w:p>
      <w:pPr>
        <w:spacing w:line="172" w:lineRule="exact" w:before="0"/>
        <w:ind w:left="0" w:right="1560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17"/>
        </w:rPr>
      </w:pPr>
    </w:p>
    <w:p>
      <w:pPr>
        <w:spacing w:before="0"/>
        <w:ind w:left="0" w:right="1474" w:firstLine="0"/>
        <w:jc w:val="right"/>
        <w:rPr>
          <w:sz w:val="12"/>
        </w:rPr>
      </w:pPr>
      <w:r>
        <w:rPr>
          <w:color w:val="231F20"/>
          <w:w w:val="85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1474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1474" w:firstLine="0"/>
        <w:jc w:val="right"/>
        <w:rPr>
          <w:sz w:val="12"/>
        </w:rPr>
      </w:pPr>
      <w:r>
        <w:rPr>
          <w:color w:val="231F20"/>
          <w:w w:val="75"/>
          <w:sz w:val="12"/>
        </w:rPr>
        <w:t>1.5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1540" w:bottom="0" w:left="640" w:right="401"/>
          <w:cols w:num="2" w:equalWidth="0">
            <w:col w:w="5163" w:space="167"/>
            <w:col w:w="5539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6840"/>
          <w:pgMar w:top="1540" w:bottom="0" w:left="640" w:right="401"/>
        </w:sectPr>
      </w:pPr>
    </w:p>
    <w:p>
      <w:pPr>
        <w:spacing w:line="259" w:lineRule="auto" w:before="124"/>
        <w:ind w:left="153" w:right="26" w:firstLine="0"/>
        <w:jc w:val="left"/>
        <w:rPr>
          <w:sz w:val="18"/>
        </w:rPr>
      </w:pPr>
      <w:r>
        <w:rPr>
          <w:b/>
          <w:color w:val="8D0041"/>
          <w:sz w:val="18"/>
        </w:rPr>
        <w:t>Chart</w:t>
      </w:r>
      <w:r>
        <w:rPr>
          <w:b/>
          <w:color w:val="8D0041"/>
          <w:spacing w:val="-40"/>
          <w:sz w:val="18"/>
        </w:rPr>
        <w:t> </w:t>
      </w:r>
      <w:r>
        <w:rPr>
          <w:b/>
          <w:color w:val="8D0041"/>
          <w:sz w:val="18"/>
        </w:rPr>
        <w:t>A</w:t>
      </w:r>
      <w:r>
        <w:rPr>
          <w:b/>
          <w:color w:val="8D0041"/>
          <w:spacing w:val="-24"/>
          <w:sz w:val="18"/>
        </w:rPr>
        <w:t> </w:t>
      </w:r>
      <w:r>
        <w:rPr>
          <w:color w:val="8D0041"/>
          <w:sz w:val="18"/>
        </w:rPr>
        <w:t>Longer-term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interest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rates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have</w:t>
      </w:r>
      <w:r>
        <w:rPr>
          <w:color w:val="8D0041"/>
          <w:spacing w:val="-39"/>
          <w:sz w:val="18"/>
        </w:rPr>
        <w:t> </w:t>
      </w:r>
      <w:r>
        <w:rPr>
          <w:color w:val="8D0041"/>
          <w:spacing w:val="-3"/>
          <w:sz w:val="18"/>
        </w:rPr>
        <w:t>fallen </w:t>
      </w:r>
      <w:r>
        <w:rPr>
          <w:color w:val="8D0041"/>
          <w:sz w:val="18"/>
        </w:rPr>
        <w:t>internationally during</w:t>
      </w:r>
      <w:r>
        <w:rPr>
          <w:color w:val="8D0041"/>
          <w:spacing w:val="-32"/>
          <w:sz w:val="18"/>
        </w:rPr>
        <w:t> </w:t>
      </w:r>
      <w:r>
        <w:rPr>
          <w:color w:val="8D0041"/>
          <w:sz w:val="18"/>
        </w:rPr>
        <w:t>2014</w:t>
      </w:r>
    </w:p>
    <w:p>
      <w:pPr>
        <w:spacing w:line="142" w:lineRule="exact" w:before="0"/>
        <w:ind w:left="153" w:right="0" w:firstLine="0"/>
        <w:jc w:val="left"/>
        <w:rPr>
          <w:sz w:val="12"/>
        </w:rPr>
      </w:pPr>
      <w:r>
        <w:rPr>
          <w:color w:val="000005"/>
          <w:w w:val="95"/>
          <w:sz w:val="16"/>
        </w:rPr>
        <w:t>Five-year,</w:t>
      </w:r>
      <w:r>
        <w:rPr>
          <w:color w:val="000005"/>
          <w:spacing w:val="-28"/>
          <w:w w:val="95"/>
          <w:sz w:val="16"/>
        </w:rPr>
        <w:t> </w:t>
      </w:r>
      <w:r>
        <w:rPr>
          <w:color w:val="000005"/>
          <w:w w:val="95"/>
          <w:sz w:val="16"/>
        </w:rPr>
        <w:t>five-year</w:t>
      </w:r>
      <w:r>
        <w:rPr>
          <w:color w:val="000005"/>
          <w:spacing w:val="-27"/>
          <w:w w:val="95"/>
          <w:sz w:val="16"/>
        </w:rPr>
        <w:t> </w:t>
      </w:r>
      <w:r>
        <w:rPr>
          <w:color w:val="000005"/>
          <w:w w:val="95"/>
          <w:sz w:val="16"/>
        </w:rPr>
        <w:t>forward</w:t>
      </w:r>
      <w:r>
        <w:rPr>
          <w:color w:val="000005"/>
          <w:spacing w:val="-28"/>
          <w:w w:val="95"/>
          <w:sz w:val="16"/>
        </w:rPr>
        <w:t> </w:t>
      </w:r>
      <w:r>
        <w:rPr>
          <w:color w:val="000005"/>
          <w:w w:val="95"/>
          <w:sz w:val="16"/>
        </w:rPr>
        <w:t>nominal</w:t>
      </w:r>
      <w:r>
        <w:rPr>
          <w:color w:val="000005"/>
          <w:spacing w:val="-27"/>
          <w:w w:val="95"/>
          <w:sz w:val="16"/>
        </w:rPr>
        <w:t> </w:t>
      </w:r>
      <w:r>
        <w:rPr>
          <w:color w:val="000005"/>
          <w:w w:val="95"/>
          <w:sz w:val="16"/>
        </w:rPr>
        <w:t>interest</w:t>
      </w:r>
      <w:r>
        <w:rPr>
          <w:color w:val="000005"/>
          <w:spacing w:val="-28"/>
          <w:w w:val="95"/>
          <w:sz w:val="16"/>
        </w:rPr>
        <w:t> </w:t>
      </w:r>
      <w:r>
        <w:rPr>
          <w:color w:val="000005"/>
          <w:w w:val="95"/>
          <w:sz w:val="16"/>
        </w:rPr>
        <w:t>rates</w:t>
      </w:r>
      <w:r>
        <w:rPr>
          <w:color w:val="000005"/>
          <w:w w:val="95"/>
          <w:position w:val="4"/>
          <w:sz w:val="12"/>
        </w:rPr>
        <w:t>(a)</w:t>
      </w:r>
    </w:p>
    <w:p>
      <w:pPr>
        <w:pStyle w:val="BodyText"/>
        <w:spacing w:before="1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tabs>
          <w:tab w:pos="1673" w:val="left" w:leader="none"/>
          <w:tab w:pos="2890" w:val="left" w:leader="none"/>
        </w:tabs>
        <w:spacing w:before="0"/>
        <w:ind w:left="49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United</w:t>
      </w:r>
      <w:r>
        <w:rPr>
          <w:color w:val="231F20"/>
          <w:spacing w:val="-15"/>
          <w:w w:val="95"/>
          <w:sz w:val="12"/>
        </w:rPr>
        <w:t> </w:t>
      </w:r>
      <w:r>
        <w:rPr>
          <w:color w:val="231F20"/>
          <w:w w:val="95"/>
          <w:sz w:val="12"/>
        </w:rPr>
        <w:t>Kingdom</w:t>
        <w:tab/>
        <w:t>United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States</w:t>
        <w:tab/>
        <w:t>Euro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area</w:t>
      </w:r>
    </w:p>
    <w:p>
      <w:pPr>
        <w:spacing w:before="114"/>
        <w:ind w:left="153" w:right="0" w:firstLine="0"/>
        <w:jc w:val="left"/>
        <w:rPr>
          <w:sz w:val="11"/>
        </w:rPr>
      </w:pPr>
      <w:r>
        <w:rPr>
          <w:color w:val="000005"/>
          <w:sz w:val="11"/>
        </w:rPr>
        <w:t>Sources: Bloomberg and Bank calculations.</w:t>
      </w:r>
    </w:p>
    <w:p>
      <w:pPr>
        <w:spacing w:before="101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2.0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40" w:right="401"/>
          <w:cols w:num="3" w:equalWidth="0">
            <w:col w:w="3743" w:space="1587"/>
            <w:col w:w="3380" w:space="372"/>
            <w:col w:w="1787"/>
          </w:cols>
        </w:sectPr>
      </w:pPr>
    </w:p>
    <w:p>
      <w:pPr>
        <w:spacing w:before="177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Per cent </w:t>
      </w:r>
      <w:r>
        <w:rPr>
          <w:color w:val="231F20"/>
          <w:position w:val="-9"/>
          <w:sz w:val="12"/>
        </w:rPr>
        <w:t>6</w:t>
      </w:r>
    </w:p>
    <w:p>
      <w:pPr>
        <w:pStyle w:val="ListParagraph"/>
        <w:numPr>
          <w:ilvl w:val="2"/>
          <w:numId w:val="1"/>
        </w:numPr>
        <w:tabs>
          <w:tab w:pos="1647" w:val="left" w:leader="none"/>
        </w:tabs>
        <w:spacing w:line="240" w:lineRule="auto" w:before="3" w:after="0"/>
        <w:ind w:left="1646" w:right="0" w:hanging="171"/>
        <w:jc w:val="left"/>
        <w:rPr>
          <w:sz w:val="11"/>
        </w:rPr>
      </w:pPr>
      <w:r>
        <w:rPr>
          <w:color w:val="000005"/>
          <w:w w:val="100"/>
          <w:sz w:val="11"/>
        </w:rPr>
        <w:br w:type="column"/>
      </w:r>
      <w:r>
        <w:rPr>
          <w:color w:val="000005"/>
          <w:sz w:val="11"/>
        </w:rPr>
        <w:t>Change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between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31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December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2013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fifteen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working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days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to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5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November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2014.</w:t>
      </w:r>
    </w:p>
    <w:p>
      <w:pPr>
        <w:pStyle w:val="ListParagraph"/>
        <w:numPr>
          <w:ilvl w:val="2"/>
          <w:numId w:val="1"/>
        </w:numPr>
        <w:tabs>
          <w:tab w:pos="1647" w:val="left" w:leader="none"/>
        </w:tabs>
        <w:spacing w:line="244" w:lineRule="auto" w:before="3" w:after="0"/>
        <w:ind w:left="1646" w:right="1111" w:hanging="171"/>
        <w:jc w:val="left"/>
        <w:rPr>
          <w:sz w:val="11"/>
        </w:rPr>
      </w:pPr>
      <w:r>
        <w:rPr>
          <w:color w:val="000005"/>
          <w:w w:val="95"/>
          <w:sz w:val="11"/>
        </w:rPr>
        <w:t>Derived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from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Bank’s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government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liability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curves.</w:t>
      </w:r>
      <w:r>
        <w:rPr>
          <w:color w:val="000005"/>
          <w:spacing w:val="2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contribution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real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rates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and implied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inflation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expectations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change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nominal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rates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calculated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using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inflation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spacing w:val="-4"/>
          <w:w w:val="95"/>
          <w:sz w:val="11"/>
        </w:rPr>
        <w:t>swap </w:t>
      </w:r>
      <w:r>
        <w:rPr>
          <w:color w:val="000005"/>
          <w:sz w:val="11"/>
        </w:rPr>
        <w:t>rates.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40" w:bottom="0" w:left="640" w:right="401"/>
          <w:cols w:num="2" w:equalWidth="0">
            <w:col w:w="3967" w:space="40"/>
            <w:col w:w="6862"/>
          </w:cols>
        </w:sectPr>
      </w:pPr>
    </w:p>
    <w:p>
      <w:pPr>
        <w:pStyle w:val="BodyText"/>
        <w:spacing w:before="7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6840"/>
          <w:pgMar w:top="1540" w:bottom="0" w:left="640" w:right="401"/>
        </w:sectPr>
      </w:pPr>
    </w:p>
    <w:p>
      <w:pPr>
        <w:pStyle w:val="BodyText"/>
        <w:rPr>
          <w:sz w:val="14"/>
        </w:rPr>
      </w:pPr>
    </w:p>
    <w:p>
      <w:pPr>
        <w:spacing w:before="87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Euro area</w:t>
      </w:r>
    </w:p>
    <w:p>
      <w:pPr>
        <w:spacing w:before="106"/>
        <w:ind w:left="59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United States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729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1734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line="268" w:lineRule="auto" w:before="103"/>
        <w:ind w:left="1476" w:right="420"/>
      </w:pPr>
      <w:r>
        <w:rPr/>
        <w:br w:type="column"/>
      </w:r>
      <w:r>
        <w:rPr>
          <w:color w:val="000005"/>
          <w:w w:val="90"/>
        </w:rPr>
        <w:t>At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start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2014,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lower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long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rates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probably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partly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reflected increased investor preference for holding advanced-economy </w:t>
      </w:r>
      <w:r>
        <w:rPr>
          <w:color w:val="000005"/>
          <w:w w:val="95"/>
        </w:rPr>
        <w:t>government bonds relative to other riskier assets. Foreign holdings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US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Treasury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bonds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increased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more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sharply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than </w:t>
      </w:r>
      <w:r>
        <w:rPr>
          <w:color w:val="000005"/>
        </w:rPr>
        <w:t>expected</w:t>
      </w:r>
      <w:r>
        <w:rPr>
          <w:color w:val="000005"/>
          <w:spacing w:val="-44"/>
        </w:rPr>
        <w:t> </w:t>
      </w:r>
      <w:r>
        <w:rPr>
          <w:color w:val="000005"/>
        </w:rPr>
        <w:t>by</w:t>
      </w:r>
      <w:r>
        <w:rPr>
          <w:color w:val="000005"/>
          <w:spacing w:val="-43"/>
        </w:rPr>
        <w:t> </w:t>
      </w:r>
      <w:r>
        <w:rPr>
          <w:color w:val="000005"/>
        </w:rPr>
        <w:t>market</w:t>
      </w:r>
      <w:r>
        <w:rPr>
          <w:color w:val="000005"/>
          <w:spacing w:val="-43"/>
        </w:rPr>
        <w:t> </w:t>
      </w:r>
      <w:r>
        <w:rPr>
          <w:color w:val="000005"/>
        </w:rPr>
        <w:t>contacts</w:t>
      </w:r>
      <w:r>
        <w:rPr>
          <w:color w:val="000005"/>
          <w:spacing w:val="-43"/>
        </w:rPr>
        <w:t> </w:t>
      </w:r>
      <w:r>
        <w:rPr>
          <w:color w:val="000005"/>
        </w:rPr>
        <w:t>in</w:t>
      </w:r>
      <w:r>
        <w:rPr>
          <w:color w:val="000005"/>
          <w:spacing w:val="-43"/>
        </w:rPr>
        <w:t> </w:t>
      </w:r>
      <w:r>
        <w:rPr>
          <w:color w:val="000005"/>
        </w:rPr>
        <w:t>early</w:t>
      </w:r>
      <w:r>
        <w:rPr>
          <w:color w:val="000005"/>
          <w:spacing w:val="-43"/>
        </w:rPr>
        <w:t> </w:t>
      </w:r>
      <w:r>
        <w:rPr>
          <w:color w:val="000005"/>
        </w:rPr>
        <w:t>2014,</w:t>
      </w:r>
      <w:r>
        <w:rPr>
          <w:color w:val="000005"/>
          <w:spacing w:val="-43"/>
        </w:rPr>
        <w:t> </w:t>
      </w:r>
      <w:r>
        <w:rPr>
          <w:color w:val="000005"/>
        </w:rPr>
        <w:t>and</w:t>
      </w:r>
      <w:r>
        <w:rPr>
          <w:color w:val="000005"/>
          <w:spacing w:val="-43"/>
        </w:rPr>
        <w:t> </w:t>
      </w:r>
      <w:r>
        <w:rPr>
          <w:color w:val="000005"/>
        </w:rPr>
        <w:t>contacts </w:t>
      </w:r>
      <w:r>
        <w:rPr>
          <w:color w:val="000005"/>
          <w:w w:val="95"/>
        </w:rPr>
        <w:t>suggest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this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partly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reflected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weaker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prospects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3" w:equalWidth="0">
            <w:col w:w="2132" w:space="40"/>
            <w:col w:w="1795" w:space="39"/>
            <w:col w:w="6863"/>
          </w:cols>
        </w:sectPr>
      </w:pPr>
    </w:p>
    <w:p>
      <w:pPr>
        <w:spacing w:line="113" w:lineRule="exact" w:before="0"/>
        <w:ind w:left="2032" w:right="2252" w:firstLine="0"/>
        <w:jc w:val="center"/>
        <w:rPr>
          <w:sz w:val="12"/>
        </w:rPr>
      </w:pPr>
      <w:r>
        <w:rPr/>
        <w:pict>
          <v:group style="position:absolute;margin-left:-.000977pt;margin-top:56.693016pt;width:575.450pt;height:734.2pt;mso-position-horizontal-relative:page;mso-position-vertical-relative:page;z-index:-20655616" coordorigin="0,1134" coordsize="11509,14684">
            <v:rect style="position:absolute;left:-1;top:1133;width:11509;height:14684" filled="true" fillcolor="#f3e5eb" stroked="false">
              <v:fill type="solid"/>
            </v:rect>
            <v:rect style="position:absolute;left:798;top:7261;width:3686;height:2835" filled="false" stroked="true" strokeweight=".5pt" strokecolor="#231f20">
              <v:stroke dashstyle="solid"/>
            </v:rect>
            <v:shape style="position:absolute;left:798;top:8206;width:3686;height:1889" coordorigin="799,8207" coordsize="3686,1889" path="m4370,8207l4484,8207m4370,9150l4484,9150m799,8207l912,8207m799,9150l912,9150m3731,9982l3731,10096m2348,9982l2348,10096m966,9982l966,10096e" filled="false" stroked="true" strokeweight=".5pt" strokecolor="#231f20">
              <v:path arrowok="t"/>
              <v:stroke dashstyle="solid"/>
            </v:shape>
            <v:shape style="position:absolute;left:2118;top:10093;width:1730;height:2" coordorigin="2118,10094" coordsize="1730,0" path="m2118,10094l2125,10094,2127,10094,2129,10094,2131,10094,2133,10094,2137,10094,2139,10094,2141,10094,2143,10094,2146,10094,2152,10094,2154,10094,2156,10094,2158,10094,2164,10094,2167,10094,2169,10094,2171,10094,2177,10094,2179,10094,2181,10094,2183,10094,2185,10094,2190,10094,2192,10094,2194,10094,2196,10094,2198,10094,2204,10094,2206,10094,2209,10094,2211,10094,2217,10094,2219,10094,2221,10094,2223,10094,2225,10094,2230,10094,2232,10094,2234,10094,2236,10094,2238,10094,2244,10094,2246,10094,2248,10094,2251,10094,2257,10094,2259,10094,2261,10094,2263,10094,2265,10094,2269,10094,2272,10094,2274,10094,2276,10094,2278,10094,2284,10094,2286,10094,2288,10094,2291,10094,2297,10094,2299,10094,2301,10094,2303,10094,2305,10094,2309,10094,2312,10094,2314,10094,2316,10094,2318,10094,2324,10094,2326,10094,2328,10094,2330,10094,2337,10094,2339,10094,2341,10094,2343,10094,2349,10094,2351,10094,2354,10094,2356,10094,2358,10094,2362,10094,2364,10094,2366,10094,2368,10094,2370,10094,2377,10094,2379,10094,2381,10094,2383,10094,2389,10094,2391,10094,2393,10094,2396,10094,2398,10094,2402,10094,2404,10094,2406,10094,2408,10094,2410,10094,2417,10094,2419,10094,2421,10094,2423,10094,2429,10094,2431,10094,2433,10094,2436,10094,2438,10094,2442,10094,2444,10094,2446,10094,2448,10094,2450,10094,2457,10094,2459,10094,2461,10094,2463,10094,2469,10094,2471,10094,2473,10094,2475,10094,2482,10094,2484,10094,2486,10094,2488,10094,2490,10094,2494,10094,2496,10094,2499,10094,2501,10094,2503,10094,2509,10094,2511,10094,2513,10094,2515,10094,2522,10094,2524,10094,2526,10094,2528,10094,2530,10094,2534,10094,2536,10094,2538,10094,2541,10094,2543,10094,2549,10094,2551,10094,2553,10094,2555,10094,2562,10094,2564,10094,2566,10094,2568,10094,2570,10094,2574,10094,2576,10094,2578,10094,2580,10094,2583,10094,2589,10094,2591,10094,2593,10094,2595,10094,2602,10094,2604,10094,2606,10094,2608,10094,2614,10094,2616,10094,2618,10094,2620,10094,2623,10094,2627,10094,2629,10094,2631,10094,2633,10094,2635,10094,2641,10094,2644,10094,2646,10094,2648,10094,2654,10094,2656,10094,2658,10094,2660,10094,2662,10094,2667,10094,2669,10094,2671,10094,2673,10094,2675,10094,2681,10094,2683,10094,2686,10094,2688,10094,2694,10094,2696,10094m3270,10094l3272,10094,3276,10094,3278,10094,3280,10094,3282,10094,3284,10094,3291,10094,3293,10094,3295,10094,3297,10094,3303,10094,3305,10094,3308,10094,3310,10094,3312,10094,3316,10094,3318,10094,3320,10094,3322,10094,3324,10094,3331,10094,3333,10094,3335,10094,3337,10094,3343,10094,3345,10094,3347,10094,3350,10094,3356,10094,3358,10094,3360,10094,3362,10094,3364,10094,3368,10094,3371,10094,3373,10094,3375,10094,3377,10094,3383,10094,3385,10094,3387,10094,3390,10094,3396,10094,3398,10094,3400,10094,3402,10094,3404,10094,3408,10094,3411,10094,3413,10094,3415,10094,3417,10094,3423,10094,3425,10094,3427,10094,3429,10094,3436,10094,3438,10094,3440,10094,3442,10094,3444,10094,3448,10094,3450,10094,3453,10094,3455,10094,3457,10094,3463,10094,3465,10094,3467,10094,3469,10094,3476,10094,3478,10094,3480,10094,3482,10094,3488,10094,3490,10094,3492,10094,3495,10094,3497,10094,3503,10094,3505,10094,3507,10094,3509,10094,3516,10094,3518,10094,3520,10094,3522,10094,3528,10094,3530,10094,3532,10094,3535,10094,3537,10094,3541,10094,3543,10094,3545,10094,3547,10094,3549,10094,3555,10094,3558,10094,3560,10094,3562,10094,3568,10094,3570,10094,3572,10094,3574,10094,3577,10094,3581,10094,3583,10094,3585,10094,3587,10094,3589,10094,3595,10094,3598,10094,3600,10094,3602,10094,3608,10094,3610,10094,3612,10094,3614,10094,3616,10094,3621,10094,3623,10094,3625,10094,3627,10094,3629,10094,3635,10094,3637,10094,3640,10094,3642,10094,3648,10094,3650,10094,3652,10094,3654,10094,3661,10094,3663,10094,3665,10094,3667,10094,3669,10094,3673,10094,3675,10094,3677,10094,3679,10094,3682,10094,3688,10094,3690,10094,3692,10094,3694,10094,3701,10094,3703,10094,3705,10094,3707,10094,3709,10094,3713,10094,3715,10094,3717,10094,3719,10094,3722,10094,3728,10094,3730,10094,3732,10094,3734,10094,3740,10094,3743,10094,3745,10094,3747,10094,3749,10094,3753,10094,3755,10094,3757,10094,3759,10094,3761,10094,3768,10094,3770,10094,3772,10094,3774,10094,3780,10094,3782,10094,3785,10094,3787,10094,3793,10094,3795,10094,3797,10094,3799,10094,3801,10094,3806,10094,3808,10094,3810,10094,3812,10094,3814,10094,3820,10094,3822,10094,3824,10094,3827,10094,3833,10094,3835,10094,3837,10094,3839,10094,3841,10094,3846,10094,3848,10094e" filled="false" stroked="true" strokeweight=".140pt" strokecolor="#231f20">
              <v:path arrowok="t"/>
              <v:stroke dashstyle="solid"/>
            </v:shape>
            <v:shape style="position:absolute;left:956;top:7337;width:3368;height:1955" type="#_x0000_t75" stroked="false">
              <v:imagedata r:id="rId37" o:title=""/>
            </v:shape>
            <v:line style="position:absolute" from="794,6225" to="5102,6225" stroked="true" strokeweight=".7pt" strokecolor="#8d0041">
              <v:stroke dashstyle="solid"/>
            </v:line>
            <v:rect style="position:absolute;left:6127;top:3538;width:3686;height:2835" filled="false" stroked="true" strokeweight=".5pt" strokecolor="#231f20">
              <v:stroke dashstyle="solid"/>
            </v:rect>
            <v:shape style="position:absolute;left:6630;top:3541;width:2677;height:1816" coordorigin="6631,3541" coordsize="2677,1816" path="m7076,3541l6631,3541,6631,5188,7076,5188,7076,3541xm8190,3541l7745,3541,7745,5038,8190,5038,8190,3541xm9307,3541l8860,3541,8860,5356,9307,5356,9307,3541xe" filled="true" fillcolor="#b01c88" stroked="false">
              <v:path arrowok="t"/>
              <v:fill type="solid"/>
            </v:shape>
            <v:shape style="position:absolute;left:6630;top:5037;width:2677;height:801" coordorigin="6631,5038" coordsize="2677,801" path="m7076,5188l6631,5188,6631,5413,7076,5413,7076,5188xm8191,5038l7745,5038,7745,5519,8191,5519,8191,5038xm9307,5356l8860,5356,8860,5838,9307,5838,9307,5356xe" filled="true" fillcolor="#74c043" stroked="false">
              <v:path arrowok="t"/>
              <v:fill type="solid"/>
            </v:shape>
            <v:shape style="position:absolute;left:6127;top:4249;width:3686;height:2124" coordorigin="6128,4250" coordsize="3686,2124" path="m9699,4250l9813,4250m9699,4956l9813,4956m6128,4956l6241,4956m9699,5665l9813,5665m6128,4250l6241,4250m6128,5665l6241,5665m9642,6260l9642,6373m8525,6260l8525,6373m7411,6260l7411,6373m6296,6260l6296,6373e" filled="false" stroked="true" strokeweight=".5pt" strokecolor="#231f20">
              <v:path arrowok="t"/>
              <v:stroke dashstyle="solid"/>
            </v:shape>
            <v:shape style="position:absolute;left:6780;top:5327;width:2374;height:593" coordorigin="6780,5328" coordsize="2374,593" path="m6922,5411l6851,5328,6780,5411,6851,5493,6922,5411xm8039,5519l7968,5437,7897,5519,7968,5602,8039,5519xm9154,5838l9083,5755,9012,5838,9083,5921,9154,5838xe" filled="true" fillcolor="#00568b" stroked="false">
              <v:path arrowok="t"/>
              <v:fill type="solid"/>
            </v:shape>
            <v:rect style="position:absolute;left:6127;top:2680;width:142;height:142" filled="true" fillcolor="#b01c88" stroked="false">
              <v:fill type="solid"/>
            </v:rect>
            <v:rect style="position:absolute;left:6127;top:2904;width:142;height:142" filled="true" fillcolor="#74c043" stroked="false">
              <v:fill type="solid"/>
            </v:rect>
            <v:shape style="position:absolute;left:6127;top:3113;width:142;height:171" coordorigin="6128,3114" coordsize="142,171" path="m6199,3114l6128,3199,6199,3284,6270,3199,6199,3114xe" filled="true" fillcolor="#00568b" stroked="false">
              <v:path arrowok="t"/>
              <v:fill type="solid"/>
            </v:shape>
            <v:line style="position:absolute" from="6123,1594" to="10431,1594" stroked="true" strokeweight=".7pt" strokecolor="#8d0041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United Kingdom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3" w:lineRule="exact" w:before="101"/>
        <w:ind w:left="390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708" w:val="left" w:leader="none"/>
          <w:tab w:pos="3090" w:val="left" w:leader="none"/>
        </w:tabs>
        <w:spacing w:line="123" w:lineRule="exact" w:before="0"/>
        <w:ind w:left="325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12</w:t>
        <w:tab/>
        <w:t>14</w:t>
      </w:r>
    </w:p>
    <w:p>
      <w:pPr>
        <w:pStyle w:val="BodyText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000005"/>
          <w:sz w:val="11"/>
        </w:rPr>
        <w:t>Source: Bloomberg.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000005"/>
          <w:sz w:val="11"/>
        </w:rPr>
        <w:t>(a) Derived from the Bank’s government liability curves.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82"/>
        <w:ind w:left="153" w:right="123"/>
      </w:pPr>
      <w:r>
        <w:rPr>
          <w:color w:val="000005"/>
          <w:w w:val="95"/>
        </w:rPr>
        <w:t>Nominal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long-term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interest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can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decomposed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into movements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real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interest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implied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inflation.</w:t>
      </w:r>
      <w:r>
        <w:rPr>
          <w:color w:val="000005"/>
          <w:spacing w:val="-21"/>
          <w:w w:val="95"/>
        </w:rPr>
        <w:t> </w:t>
      </w:r>
      <w:r>
        <w:rPr>
          <w:color w:val="000005"/>
          <w:w w:val="95"/>
        </w:rPr>
        <w:t>Most of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fall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long-term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can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accounted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lower real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United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Kingdom,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United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States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euro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area (Chart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B),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although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implied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also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fallen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 </w:t>
      </w:r>
      <w:r>
        <w:rPr>
          <w:color w:val="000005"/>
        </w:rPr>
        <w:t>little.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28"/>
      </w:pPr>
      <w:r>
        <w:rPr>
          <w:color w:val="000005"/>
        </w:rPr>
        <w:t>The</w:t>
      </w:r>
      <w:r>
        <w:rPr>
          <w:color w:val="000005"/>
          <w:spacing w:val="-46"/>
        </w:rPr>
        <w:t> </w:t>
      </w:r>
      <w:r>
        <w:rPr>
          <w:color w:val="000005"/>
        </w:rPr>
        <w:t>falls</w:t>
      </w:r>
      <w:r>
        <w:rPr>
          <w:color w:val="000005"/>
          <w:spacing w:val="-45"/>
        </w:rPr>
        <w:t> </w:t>
      </w:r>
      <w:r>
        <w:rPr>
          <w:color w:val="000005"/>
        </w:rPr>
        <w:t>in</w:t>
      </w:r>
      <w:r>
        <w:rPr>
          <w:color w:val="000005"/>
          <w:spacing w:val="-45"/>
        </w:rPr>
        <w:t> </w:t>
      </w:r>
      <w:r>
        <w:rPr>
          <w:color w:val="000005"/>
        </w:rPr>
        <w:t>long-term</w:t>
      </w:r>
      <w:r>
        <w:rPr>
          <w:color w:val="000005"/>
          <w:spacing w:val="-45"/>
        </w:rPr>
        <w:t> </w:t>
      </w:r>
      <w:r>
        <w:rPr>
          <w:color w:val="000005"/>
        </w:rPr>
        <w:t>yields</w:t>
      </w:r>
      <w:r>
        <w:rPr>
          <w:color w:val="000005"/>
          <w:spacing w:val="-45"/>
        </w:rPr>
        <w:t> </w:t>
      </w:r>
      <w:r>
        <w:rPr>
          <w:color w:val="000005"/>
        </w:rPr>
        <w:t>could</w:t>
      </w:r>
      <w:r>
        <w:rPr>
          <w:color w:val="000005"/>
          <w:spacing w:val="-45"/>
        </w:rPr>
        <w:t> </w:t>
      </w:r>
      <w:r>
        <w:rPr>
          <w:color w:val="000005"/>
        </w:rPr>
        <w:t>reflect</w:t>
      </w:r>
      <w:r>
        <w:rPr>
          <w:color w:val="000005"/>
          <w:spacing w:val="-45"/>
        </w:rPr>
        <w:t> </w:t>
      </w:r>
      <w:r>
        <w:rPr>
          <w:color w:val="000005"/>
        </w:rPr>
        <w:t>lower</w:t>
      </w:r>
      <w:r>
        <w:rPr>
          <w:color w:val="000005"/>
          <w:spacing w:val="-45"/>
        </w:rPr>
        <w:t> </w:t>
      </w:r>
      <w:r>
        <w:rPr>
          <w:color w:val="000005"/>
        </w:rPr>
        <w:t>expected </w:t>
      </w:r>
      <w:r>
        <w:rPr>
          <w:color w:val="000005"/>
          <w:w w:val="95"/>
        </w:rPr>
        <w:t>interest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rates.</w:t>
      </w:r>
      <w:r>
        <w:rPr>
          <w:color w:val="000005"/>
          <w:spacing w:val="-16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would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case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if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market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participants </w:t>
      </w:r>
      <w:r>
        <w:rPr>
          <w:color w:val="000005"/>
          <w:w w:val="90"/>
        </w:rPr>
        <w:t>believe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that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longer-term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growth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prospects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have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worsened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and </w:t>
      </w:r>
      <w:r>
        <w:rPr>
          <w:color w:val="000005"/>
          <w:w w:val="95"/>
        </w:rPr>
        <w:t>expect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this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associated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with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lower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policy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rates.</w:t>
      </w:r>
      <w:r>
        <w:rPr>
          <w:color w:val="000005"/>
          <w:spacing w:val="-2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fall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 </w:t>
      </w:r>
      <w:r>
        <w:rPr>
          <w:color w:val="000005"/>
        </w:rPr>
        <w:t>yields could also reflect lower term premia — the </w:t>
      </w:r>
      <w:r>
        <w:rPr>
          <w:color w:val="000005"/>
          <w:w w:val="95"/>
        </w:rPr>
        <w:t>compensation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investors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require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risks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associated </w:t>
      </w:r>
      <w:r>
        <w:rPr>
          <w:color w:val="000005"/>
          <w:w w:val="90"/>
        </w:rPr>
        <w:t>with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holding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government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bonds.</w:t>
      </w:r>
      <w:r>
        <w:rPr>
          <w:color w:val="000005"/>
          <w:spacing w:val="28"/>
          <w:w w:val="90"/>
        </w:rPr>
        <w:t> </w:t>
      </w:r>
      <w:r>
        <w:rPr>
          <w:color w:val="000005"/>
          <w:w w:val="90"/>
        </w:rPr>
        <w:t>Term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premia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would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decline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if </w:t>
      </w:r>
      <w:r>
        <w:rPr>
          <w:color w:val="000005"/>
          <w:w w:val="95"/>
        </w:rPr>
        <w:t>investors’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preference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holding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advanced-economy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bonds relative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other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assets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rises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or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if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market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participants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become less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uncertain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about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expected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path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interest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rates.</w:t>
      </w:r>
    </w:p>
    <w:p>
      <w:pPr>
        <w:pStyle w:val="BodyText"/>
        <w:spacing w:line="268" w:lineRule="auto"/>
        <w:ind w:left="153" w:right="635"/>
      </w:pPr>
      <w:r>
        <w:rPr/>
        <w:br w:type="column"/>
      </w:r>
      <w:r>
        <w:rPr>
          <w:color w:val="000005"/>
          <w:w w:val="95"/>
        </w:rPr>
        <w:t>emerging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economies.</w:t>
      </w:r>
      <w:r>
        <w:rPr>
          <w:color w:val="000005"/>
          <w:spacing w:val="-24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may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also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uncertainty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about </w:t>
      </w:r>
      <w:r>
        <w:rPr>
          <w:color w:val="000005"/>
        </w:rPr>
        <w:t>the</w:t>
      </w:r>
      <w:r>
        <w:rPr>
          <w:color w:val="000005"/>
          <w:spacing w:val="-42"/>
        </w:rPr>
        <w:t> </w:t>
      </w:r>
      <w:r>
        <w:rPr>
          <w:color w:val="000005"/>
        </w:rPr>
        <w:t>outlook</w:t>
      </w:r>
      <w:r>
        <w:rPr>
          <w:color w:val="000005"/>
          <w:spacing w:val="-41"/>
        </w:rPr>
        <w:t> </w:t>
      </w:r>
      <w:r>
        <w:rPr>
          <w:color w:val="000005"/>
        </w:rPr>
        <w:t>for</w:t>
      </w:r>
      <w:r>
        <w:rPr>
          <w:color w:val="000005"/>
          <w:spacing w:val="-41"/>
        </w:rPr>
        <w:t> </w:t>
      </w:r>
      <w:r>
        <w:rPr>
          <w:color w:val="000005"/>
        </w:rPr>
        <w:t>policy</w:t>
      </w:r>
      <w:r>
        <w:rPr>
          <w:color w:val="000005"/>
          <w:spacing w:val="-42"/>
        </w:rPr>
        <w:t> </w:t>
      </w:r>
      <w:r>
        <w:rPr>
          <w:color w:val="000005"/>
        </w:rPr>
        <w:t>rates</w:t>
      </w:r>
      <w:r>
        <w:rPr>
          <w:color w:val="000005"/>
          <w:spacing w:val="-41"/>
        </w:rPr>
        <w:t> </w:t>
      </w:r>
      <w:r>
        <w:rPr>
          <w:color w:val="000005"/>
        </w:rPr>
        <w:t>fell</w:t>
      </w:r>
      <w:r>
        <w:rPr>
          <w:color w:val="000005"/>
          <w:spacing w:val="-41"/>
        </w:rPr>
        <w:t> </w:t>
      </w:r>
      <w:r>
        <w:rPr>
          <w:color w:val="000005"/>
        </w:rPr>
        <w:t>at</w:t>
      </w:r>
      <w:r>
        <w:rPr>
          <w:color w:val="000005"/>
          <w:spacing w:val="-42"/>
        </w:rPr>
        <w:t> </w:t>
      </w:r>
      <w:r>
        <w:rPr>
          <w:color w:val="000005"/>
        </w:rPr>
        <w:t>the</w:t>
      </w:r>
      <w:r>
        <w:rPr>
          <w:color w:val="000005"/>
          <w:spacing w:val="-41"/>
        </w:rPr>
        <w:t> </w:t>
      </w:r>
      <w:r>
        <w:rPr>
          <w:color w:val="000005"/>
        </w:rPr>
        <w:t>start</w:t>
      </w:r>
      <w:r>
        <w:rPr>
          <w:color w:val="000005"/>
          <w:spacing w:val="-41"/>
        </w:rPr>
        <w:t> </w:t>
      </w:r>
      <w:r>
        <w:rPr>
          <w:color w:val="000005"/>
        </w:rPr>
        <w:t>of</w:t>
      </w:r>
      <w:r>
        <w:rPr>
          <w:color w:val="000005"/>
          <w:spacing w:val="-42"/>
        </w:rPr>
        <w:t> </w:t>
      </w:r>
      <w:r>
        <w:rPr>
          <w:color w:val="000005"/>
        </w:rPr>
        <w:t>the</w:t>
      </w:r>
      <w:r>
        <w:rPr>
          <w:color w:val="000005"/>
          <w:spacing w:val="-41"/>
        </w:rPr>
        <w:t> </w:t>
      </w:r>
      <w:r>
        <w:rPr>
          <w:color w:val="000005"/>
        </w:rPr>
        <w:t>year, </w:t>
      </w:r>
      <w:r>
        <w:rPr>
          <w:color w:val="000005"/>
          <w:w w:val="90"/>
        </w:rPr>
        <w:t>perhaps reflecting central bank communications about the </w:t>
      </w:r>
      <w:r>
        <w:rPr>
          <w:color w:val="000005"/>
        </w:rPr>
        <w:t>medium-term</w:t>
      </w:r>
      <w:r>
        <w:rPr>
          <w:color w:val="000005"/>
          <w:spacing w:val="-41"/>
        </w:rPr>
        <w:t> </w:t>
      </w:r>
      <w:r>
        <w:rPr>
          <w:color w:val="000005"/>
        </w:rPr>
        <w:t>path</w:t>
      </w:r>
      <w:r>
        <w:rPr>
          <w:color w:val="000005"/>
          <w:spacing w:val="-40"/>
        </w:rPr>
        <w:t> </w:t>
      </w:r>
      <w:r>
        <w:rPr>
          <w:color w:val="000005"/>
        </w:rPr>
        <w:t>for</w:t>
      </w:r>
      <w:r>
        <w:rPr>
          <w:color w:val="000005"/>
          <w:spacing w:val="-40"/>
        </w:rPr>
        <w:t> </w:t>
      </w:r>
      <w:r>
        <w:rPr>
          <w:color w:val="000005"/>
        </w:rPr>
        <w:t>policy</w:t>
      </w:r>
      <w:r>
        <w:rPr>
          <w:color w:val="000005"/>
          <w:spacing w:val="-41"/>
        </w:rPr>
        <w:t> </w:t>
      </w:r>
      <w:r>
        <w:rPr>
          <w:color w:val="000005"/>
        </w:rPr>
        <w:t>rates:</w:t>
      </w:r>
      <w:r>
        <w:rPr>
          <w:color w:val="000005"/>
          <w:spacing w:val="-20"/>
        </w:rPr>
        <w:t> </w:t>
      </w:r>
      <w:r>
        <w:rPr>
          <w:color w:val="000005"/>
        </w:rPr>
        <w:t>the</w:t>
      </w:r>
      <w:r>
        <w:rPr>
          <w:color w:val="000005"/>
          <w:spacing w:val="-40"/>
        </w:rPr>
        <w:t> </w:t>
      </w:r>
      <w:r>
        <w:rPr>
          <w:color w:val="000005"/>
        </w:rPr>
        <w:t>MOVE</w:t>
      </w:r>
      <w:r>
        <w:rPr>
          <w:color w:val="000005"/>
          <w:spacing w:val="-40"/>
        </w:rPr>
        <w:t> </w:t>
      </w:r>
      <w:r>
        <w:rPr>
          <w:color w:val="000005"/>
        </w:rPr>
        <w:t>index</w:t>
      </w:r>
      <w:r>
        <w:rPr>
          <w:color w:val="000005"/>
          <w:spacing w:val="-40"/>
        </w:rPr>
        <w:t> </w:t>
      </w:r>
      <w:r>
        <w:rPr>
          <w:color w:val="000005"/>
        </w:rPr>
        <w:t>of</w:t>
      </w:r>
    </w:p>
    <w:p>
      <w:pPr>
        <w:pStyle w:val="BodyText"/>
        <w:spacing w:line="268" w:lineRule="auto"/>
        <w:ind w:left="153" w:right="759"/>
      </w:pPr>
      <w:r>
        <w:rPr>
          <w:color w:val="000005"/>
          <w:w w:val="90"/>
        </w:rPr>
        <w:t>US</w:t>
      </w:r>
      <w:r>
        <w:rPr>
          <w:color w:val="000005"/>
          <w:spacing w:val="-25"/>
          <w:w w:val="90"/>
        </w:rPr>
        <w:t> </w:t>
      </w:r>
      <w:r>
        <w:rPr>
          <w:color w:val="000005"/>
          <w:w w:val="90"/>
        </w:rPr>
        <w:t>interest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rate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implied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volatility,</w:t>
      </w:r>
      <w:r>
        <w:rPr>
          <w:color w:val="000005"/>
          <w:spacing w:val="-25"/>
          <w:w w:val="90"/>
        </w:rPr>
        <w:t> </w:t>
      </w:r>
      <w:r>
        <w:rPr>
          <w:color w:val="000005"/>
          <w:w w:val="90"/>
        </w:rPr>
        <w:t>for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example,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fell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back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in </w:t>
      </w:r>
      <w:r>
        <w:rPr>
          <w:color w:val="000005"/>
          <w:w w:val="95"/>
        </w:rPr>
        <w:t>early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2014,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having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increased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towards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end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2013.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462"/>
      </w:pPr>
      <w:r>
        <w:rPr>
          <w:color w:val="000005"/>
          <w:w w:val="95"/>
        </w:rPr>
        <w:t>Since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summer,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long-term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interest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may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fallen because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expectations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global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were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revised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down </w:t>
      </w:r>
      <w:r>
        <w:rPr>
          <w:color w:val="000005"/>
        </w:rPr>
        <w:t>(Section</w:t>
      </w:r>
      <w:r>
        <w:rPr>
          <w:color w:val="000005"/>
          <w:spacing w:val="-44"/>
        </w:rPr>
        <w:t> </w:t>
      </w:r>
      <w:r>
        <w:rPr>
          <w:color w:val="000005"/>
        </w:rPr>
        <w:t>2).</w:t>
      </w:r>
      <w:r>
        <w:rPr>
          <w:color w:val="000005"/>
          <w:spacing w:val="-27"/>
        </w:rPr>
        <w:t> </w:t>
      </w:r>
      <w:r>
        <w:rPr>
          <w:color w:val="000005"/>
        </w:rPr>
        <w:t>Discussions</w:t>
      </w:r>
      <w:r>
        <w:rPr>
          <w:color w:val="000005"/>
          <w:spacing w:val="-44"/>
        </w:rPr>
        <w:t> </w:t>
      </w:r>
      <w:r>
        <w:rPr>
          <w:color w:val="000005"/>
        </w:rPr>
        <w:t>with</w:t>
      </w:r>
      <w:r>
        <w:rPr>
          <w:color w:val="000005"/>
          <w:spacing w:val="-44"/>
        </w:rPr>
        <w:t> </w:t>
      </w:r>
      <w:r>
        <w:rPr>
          <w:color w:val="000005"/>
        </w:rPr>
        <w:t>market</w:t>
      </w:r>
      <w:r>
        <w:rPr>
          <w:color w:val="000005"/>
          <w:spacing w:val="-44"/>
        </w:rPr>
        <w:t> </w:t>
      </w:r>
      <w:r>
        <w:rPr>
          <w:color w:val="000005"/>
        </w:rPr>
        <w:t>contacts</w:t>
      </w:r>
      <w:r>
        <w:rPr>
          <w:color w:val="000005"/>
          <w:spacing w:val="-44"/>
        </w:rPr>
        <w:t> </w:t>
      </w:r>
      <w:r>
        <w:rPr>
          <w:color w:val="000005"/>
        </w:rPr>
        <w:t>in</w:t>
      </w:r>
      <w:r>
        <w:rPr>
          <w:color w:val="000005"/>
          <w:spacing w:val="-44"/>
        </w:rPr>
        <w:t> </w:t>
      </w:r>
      <w:r>
        <w:rPr>
          <w:color w:val="000005"/>
        </w:rPr>
        <w:t>October </w:t>
      </w:r>
      <w:r>
        <w:rPr>
          <w:color w:val="000005"/>
          <w:w w:val="90"/>
        </w:rPr>
        <w:t>suggest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that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they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place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significant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weight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on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this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explanation, </w:t>
      </w:r>
      <w:r>
        <w:rPr>
          <w:color w:val="000005"/>
          <w:w w:val="95"/>
        </w:rPr>
        <w:t>with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euro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area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seen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key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contributor.</w:t>
      </w:r>
      <w:r>
        <w:rPr>
          <w:color w:val="000005"/>
          <w:spacing w:val="-4"/>
          <w:w w:val="95"/>
        </w:rPr>
        <w:t> </w:t>
      </w:r>
      <w:r>
        <w:rPr>
          <w:color w:val="000005"/>
          <w:w w:val="95"/>
        </w:rPr>
        <w:t>Reduced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risk appetite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may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also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playing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role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uncertainty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about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 </w:t>
      </w:r>
      <w:r>
        <w:rPr>
          <w:color w:val="000005"/>
        </w:rPr>
        <w:t>global outlook has risen: consistent with that, market intelligence</w:t>
      </w:r>
      <w:r>
        <w:rPr>
          <w:color w:val="000005"/>
          <w:spacing w:val="-41"/>
        </w:rPr>
        <w:t> </w:t>
      </w:r>
      <w:r>
        <w:rPr>
          <w:color w:val="000005"/>
        </w:rPr>
        <w:t>suggests</w:t>
      </w:r>
      <w:r>
        <w:rPr>
          <w:color w:val="000005"/>
          <w:spacing w:val="-40"/>
        </w:rPr>
        <w:t> </w:t>
      </w:r>
      <w:r>
        <w:rPr>
          <w:color w:val="000005"/>
        </w:rPr>
        <w:t>that</w:t>
      </w:r>
      <w:r>
        <w:rPr>
          <w:color w:val="000005"/>
          <w:spacing w:val="-41"/>
        </w:rPr>
        <w:t> </w:t>
      </w:r>
      <w:r>
        <w:rPr>
          <w:color w:val="000005"/>
        </w:rPr>
        <w:t>UK</w:t>
      </w:r>
      <w:r>
        <w:rPr>
          <w:color w:val="000005"/>
          <w:spacing w:val="-41"/>
        </w:rPr>
        <w:t> </w:t>
      </w:r>
      <w:r>
        <w:rPr>
          <w:color w:val="000005"/>
        </w:rPr>
        <w:t>fund</w:t>
      </w:r>
      <w:r>
        <w:rPr>
          <w:color w:val="000005"/>
          <w:spacing w:val="-40"/>
        </w:rPr>
        <w:t> </w:t>
      </w:r>
      <w:r>
        <w:rPr>
          <w:color w:val="000005"/>
        </w:rPr>
        <w:t>managers</w:t>
      </w:r>
      <w:r>
        <w:rPr>
          <w:color w:val="000005"/>
          <w:spacing w:val="-41"/>
        </w:rPr>
        <w:t> </w:t>
      </w:r>
      <w:r>
        <w:rPr>
          <w:color w:val="000005"/>
        </w:rPr>
        <w:t>have</w:t>
      </w:r>
      <w:r>
        <w:rPr>
          <w:color w:val="000005"/>
          <w:spacing w:val="-40"/>
        </w:rPr>
        <w:t> </w:t>
      </w:r>
      <w:r>
        <w:rPr>
          <w:color w:val="000005"/>
        </w:rPr>
        <w:t>been increasing their holdings of UK government bonds, and reducing</w:t>
      </w:r>
      <w:r>
        <w:rPr>
          <w:color w:val="000005"/>
          <w:spacing w:val="-23"/>
        </w:rPr>
        <w:t> </w:t>
      </w:r>
      <w:r>
        <w:rPr>
          <w:color w:val="000005"/>
        </w:rPr>
        <w:t>holdings</w:t>
      </w:r>
      <w:r>
        <w:rPr>
          <w:color w:val="000005"/>
          <w:spacing w:val="-22"/>
        </w:rPr>
        <w:t> </w:t>
      </w:r>
      <w:r>
        <w:rPr>
          <w:color w:val="000005"/>
        </w:rPr>
        <w:t>of</w:t>
      </w:r>
      <w:r>
        <w:rPr>
          <w:color w:val="000005"/>
          <w:spacing w:val="-22"/>
        </w:rPr>
        <w:t> </w:t>
      </w:r>
      <w:r>
        <w:rPr>
          <w:color w:val="000005"/>
        </w:rPr>
        <w:t>riskier</w:t>
      </w:r>
      <w:r>
        <w:rPr>
          <w:color w:val="000005"/>
          <w:spacing w:val="-23"/>
        </w:rPr>
        <w:t> </w:t>
      </w:r>
      <w:r>
        <w:rPr>
          <w:color w:val="000005"/>
        </w:rPr>
        <w:t>assets.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545"/>
      </w:pPr>
      <w:r>
        <w:rPr>
          <w:color w:val="000005"/>
          <w:w w:val="95"/>
        </w:rPr>
        <w:t>Overall,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strongly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correlated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falls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advanced-economy </w:t>
      </w:r>
      <w:r>
        <w:rPr>
          <w:color w:val="000005"/>
          <w:w w:val="90"/>
        </w:rPr>
        <w:t>long-term</w:t>
      </w:r>
      <w:r>
        <w:rPr>
          <w:color w:val="000005"/>
          <w:spacing w:val="-8"/>
          <w:w w:val="90"/>
        </w:rPr>
        <w:t> </w:t>
      </w:r>
      <w:r>
        <w:rPr>
          <w:color w:val="000005"/>
          <w:w w:val="90"/>
        </w:rPr>
        <w:t>interest</w:t>
      </w:r>
      <w:r>
        <w:rPr>
          <w:color w:val="000005"/>
          <w:spacing w:val="-8"/>
          <w:w w:val="90"/>
        </w:rPr>
        <w:t> </w:t>
      </w:r>
      <w:r>
        <w:rPr>
          <w:color w:val="000005"/>
          <w:w w:val="90"/>
        </w:rPr>
        <w:t>rates</w:t>
      </w:r>
      <w:r>
        <w:rPr>
          <w:color w:val="000005"/>
          <w:spacing w:val="-8"/>
          <w:w w:val="90"/>
        </w:rPr>
        <w:t> </w:t>
      </w:r>
      <w:r>
        <w:rPr>
          <w:color w:val="000005"/>
          <w:w w:val="90"/>
        </w:rPr>
        <w:t>suggests</w:t>
      </w:r>
      <w:r>
        <w:rPr>
          <w:color w:val="000005"/>
          <w:spacing w:val="-8"/>
          <w:w w:val="90"/>
        </w:rPr>
        <w:t> </w:t>
      </w:r>
      <w:r>
        <w:rPr>
          <w:color w:val="000005"/>
          <w:w w:val="90"/>
        </w:rPr>
        <w:t>that</w:t>
      </w:r>
      <w:r>
        <w:rPr>
          <w:color w:val="000005"/>
          <w:spacing w:val="-8"/>
          <w:w w:val="90"/>
        </w:rPr>
        <w:t> </w:t>
      </w:r>
      <w:r>
        <w:rPr>
          <w:color w:val="000005"/>
          <w:w w:val="90"/>
        </w:rPr>
        <w:t>some</w:t>
      </w:r>
      <w:r>
        <w:rPr>
          <w:color w:val="000005"/>
          <w:spacing w:val="-8"/>
          <w:w w:val="90"/>
        </w:rPr>
        <w:t> </w:t>
      </w:r>
      <w:r>
        <w:rPr>
          <w:color w:val="000005"/>
          <w:w w:val="90"/>
        </w:rPr>
        <w:t>common</w:t>
      </w:r>
      <w:r>
        <w:rPr>
          <w:color w:val="000005"/>
          <w:spacing w:val="-8"/>
          <w:w w:val="90"/>
        </w:rPr>
        <w:t> </w:t>
      </w:r>
      <w:r>
        <w:rPr>
          <w:color w:val="000005"/>
          <w:w w:val="90"/>
        </w:rPr>
        <w:t>factors </w:t>
      </w:r>
      <w:r>
        <w:rPr>
          <w:color w:val="000005"/>
        </w:rPr>
        <w:t>have</w:t>
      </w:r>
      <w:r>
        <w:rPr>
          <w:color w:val="000005"/>
          <w:spacing w:val="-35"/>
        </w:rPr>
        <w:t> </w:t>
      </w:r>
      <w:r>
        <w:rPr>
          <w:color w:val="000005"/>
        </w:rPr>
        <w:t>been</w:t>
      </w:r>
      <w:r>
        <w:rPr>
          <w:color w:val="000005"/>
          <w:spacing w:val="-35"/>
        </w:rPr>
        <w:t> </w:t>
      </w:r>
      <w:r>
        <w:rPr>
          <w:color w:val="000005"/>
        </w:rPr>
        <w:t>pushing</w:t>
      </w:r>
      <w:r>
        <w:rPr>
          <w:color w:val="000005"/>
          <w:spacing w:val="-35"/>
        </w:rPr>
        <w:t> </w:t>
      </w:r>
      <w:r>
        <w:rPr>
          <w:color w:val="000005"/>
        </w:rPr>
        <w:t>down</w:t>
      </w:r>
      <w:r>
        <w:rPr>
          <w:color w:val="000005"/>
          <w:spacing w:val="-35"/>
        </w:rPr>
        <w:t> </w:t>
      </w:r>
      <w:r>
        <w:rPr>
          <w:color w:val="000005"/>
        </w:rPr>
        <w:t>rates.</w:t>
      </w:r>
      <w:r>
        <w:rPr>
          <w:color w:val="000005"/>
          <w:spacing w:val="-9"/>
        </w:rPr>
        <w:t> </w:t>
      </w:r>
      <w:r>
        <w:rPr>
          <w:color w:val="000005"/>
        </w:rPr>
        <w:t>A</w:t>
      </w:r>
      <w:r>
        <w:rPr>
          <w:color w:val="000005"/>
          <w:spacing w:val="-34"/>
        </w:rPr>
        <w:t> </w:t>
      </w:r>
      <w:r>
        <w:rPr>
          <w:color w:val="000005"/>
        </w:rPr>
        <w:t>weaker</w:t>
      </w:r>
      <w:r>
        <w:rPr>
          <w:color w:val="000005"/>
          <w:spacing w:val="-35"/>
        </w:rPr>
        <w:t> </w:t>
      </w:r>
      <w:r>
        <w:rPr>
          <w:color w:val="000005"/>
        </w:rPr>
        <w:t>outlook</w:t>
      </w:r>
      <w:r>
        <w:rPr>
          <w:color w:val="000005"/>
          <w:spacing w:val="-35"/>
        </w:rPr>
        <w:t> </w:t>
      </w:r>
      <w:r>
        <w:rPr>
          <w:color w:val="000005"/>
        </w:rPr>
        <w:t>for</w:t>
      </w:r>
    </w:p>
    <w:p>
      <w:pPr>
        <w:pStyle w:val="BodyText"/>
        <w:spacing w:line="268" w:lineRule="auto"/>
        <w:ind w:left="153" w:right="749"/>
      </w:pPr>
      <w:r>
        <w:rPr>
          <w:color w:val="000005"/>
          <w:w w:val="95"/>
        </w:rPr>
        <w:t>longer-term global growth prospects and an increased </w:t>
      </w:r>
      <w:r>
        <w:rPr>
          <w:color w:val="000005"/>
          <w:w w:val="90"/>
        </w:rPr>
        <w:t>preference for less risky advanced-economy government </w:t>
      </w:r>
      <w:r>
        <w:rPr>
          <w:color w:val="000005"/>
          <w:w w:val="95"/>
        </w:rPr>
        <w:t>bonds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may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both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help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explain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fall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seen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2014.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5179" w:space="150"/>
            <w:col w:w="554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01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23.4pt;height:.7pt;mso-position-horizontal-relative:char;mso-position-vertical-relative:line" coordorigin="0,0" coordsize="4468,14">
            <v:line style="position:absolute" from="0,7" to="4467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8D0041"/>
          <w:w w:val="95"/>
          <w:sz w:val="18"/>
        </w:rPr>
        <w:t>Chart</w:t>
      </w:r>
      <w:r>
        <w:rPr>
          <w:b/>
          <w:color w:val="8D0041"/>
          <w:spacing w:val="-19"/>
          <w:w w:val="95"/>
          <w:sz w:val="18"/>
        </w:rPr>
        <w:t> </w:t>
      </w:r>
      <w:r>
        <w:rPr>
          <w:b/>
          <w:color w:val="8D0041"/>
          <w:w w:val="95"/>
          <w:sz w:val="18"/>
        </w:rPr>
        <w:t>1.5</w:t>
      </w:r>
      <w:r>
        <w:rPr>
          <w:b/>
          <w:color w:val="8D0041"/>
          <w:spacing w:val="17"/>
          <w:w w:val="95"/>
          <w:sz w:val="18"/>
        </w:rPr>
        <w:t> </w:t>
      </w:r>
      <w:r>
        <w:rPr>
          <w:color w:val="8D0041"/>
          <w:w w:val="95"/>
          <w:sz w:val="18"/>
        </w:rPr>
        <w:t>Yields</w:t>
      </w:r>
      <w:r>
        <w:rPr>
          <w:color w:val="8D0041"/>
          <w:spacing w:val="-17"/>
          <w:w w:val="95"/>
          <w:sz w:val="18"/>
        </w:rPr>
        <w:t> </w:t>
      </w:r>
      <w:r>
        <w:rPr>
          <w:color w:val="8D0041"/>
          <w:w w:val="95"/>
          <w:sz w:val="18"/>
        </w:rPr>
        <w:t>on</w:t>
      </w:r>
      <w:r>
        <w:rPr>
          <w:color w:val="8D0041"/>
          <w:spacing w:val="-17"/>
          <w:w w:val="95"/>
          <w:sz w:val="18"/>
        </w:rPr>
        <w:t> </w:t>
      </w:r>
      <w:r>
        <w:rPr>
          <w:color w:val="8D0041"/>
          <w:w w:val="95"/>
          <w:sz w:val="18"/>
        </w:rPr>
        <w:t>riskier</w:t>
      </w:r>
      <w:r>
        <w:rPr>
          <w:color w:val="8D0041"/>
          <w:spacing w:val="-17"/>
          <w:w w:val="95"/>
          <w:sz w:val="18"/>
        </w:rPr>
        <w:t> </w:t>
      </w:r>
      <w:r>
        <w:rPr>
          <w:color w:val="8D0041"/>
          <w:w w:val="95"/>
          <w:sz w:val="18"/>
        </w:rPr>
        <w:t>corporate</w:t>
      </w:r>
      <w:r>
        <w:rPr>
          <w:color w:val="8D0041"/>
          <w:spacing w:val="-17"/>
          <w:w w:val="95"/>
          <w:sz w:val="18"/>
        </w:rPr>
        <w:t> </w:t>
      </w:r>
      <w:r>
        <w:rPr>
          <w:color w:val="8D0041"/>
          <w:w w:val="95"/>
          <w:sz w:val="18"/>
        </w:rPr>
        <w:t>bonds</w:t>
      </w:r>
      <w:r>
        <w:rPr>
          <w:color w:val="8D0041"/>
          <w:spacing w:val="-17"/>
          <w:w w:val="95"/>
          <w:sz w:val="18"/>
        </w:rPr>
        <w:t> </w:t>
      </w:r>
      <w:r>
        <w:rPr>
          <w:color w:val="8D0041"/>
          <w:w w:val="95"/>
          <w:sz w:val="18"/>
        </w:rPr>
        <w:t>have</w:t>
      </w:r>
      <w:r>
        <w:rPr>
          <w:color w:val="8D0041"/>
          <w:spacing w:val="-17"/>
          <w:w w:val="95"/>
          <w:sz w:val="18"/>
        </w:rPr>
        <w:t> </w:t>
      </w:r>
      <w:r>
        <w:rPr>
          <w:color w:val="8D0041"/>
          <w:w w:val="95"/>
          <w:sz w:val="18"/>
        </w:rPr>
        <w:t>increased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000005"/>
          <w:sz w:val="16"/>
        </w:rPr>
        <w:t>International corporate bond yields</w:t>
      </w:r>
      <w:r>
        <w:rPr>
          <w:color w:val="000005"/>
          <w:position w:val="4"/>
          <w:sz w:val="12"/>
        </w:rPr>
        <w:t>(a)</w:t>
      </w:r>
    </w:p>
    <w:p>
      <w:pPr>
        <w:pStyle w:val="BodyText"/>
        <w:spacing w:before="9"/>
      </w:pPr>
    </w:p>
    <w:p>
      <w:pPr>
        <w:spacing w:before="0"/>
        <w:ind w:left="0" w:right="590" w:firstLine="0"/>
        <w:jc w:val="right"/>
        <w:rPr>
          <w:sz w:val="12"/>
        </w:rPr>
      </w:pPr>
      <w:r>
        <w:rPr/>
        <w:pict>
          <v:group style="position:absolute;margin-left:39.685001pt;margin-top:-4.521204pt;width:185.5pt;height:150.450pt;mso-position-horizontal-relative:page;mso-position-vertical-relative:paragraph;z-index:15759360" coordorigin="794,-90" coordsize="3710,3009">
            <v:rect style="position:absolute;left:798;top:78;width:3686;height:2835" filled="false" stroked="true" strokeweight=".5pt" strokecolor="#231f20">
              <v:stroke dashstyle="solid"/>
            </v:rect>
            <v:shape style="position:absolute;left:966;top:1024;width:3517;height:1889" coordorigin="967,1025" coordsize="3517,1889" path="m4370,1025l4484,1025m4370,1970l4484,1970m3322,2799l3322,2913m2147,2799l2147,2913m967,2799l967,2913e" filled="false" stroked="true" strokeweight=".5pt" strokecolor="#231f20">
              <v:path arrowok="t"/>
              <v:stroke dashstyle="solid"/>
            </v:shape>
            <v:shape style="position:absolute;left:960;top:429;width:3363;height:1865" type="#_x0000_t75" stroked="false">
              <v:imagedata r:id="rId38" o:title=""/>
            </v:shape>
            <v:line style="position:absolute" from="2220,413" to="2361,413" stroked="true" strokeweight="1pt" strokecolor="#58b6e7">
              <v:stroke dashstyle="solid"/>
            </v:line>
            <v:line style="position:absolute" from="2220,224" to="2361,224" stroked="true" strokeweight="1pt" strokecolor="#74c043">
              <v:stroke dashstyle="solid"/>
            </v:line>
            <v:shape style="position:absolute;left:798;top:1024;width:114;height:946" coordorigin="799,1025" coordsize="114,946" path="m799,1025l912,1025m799,1970l912,1970e" filled="false" stroked="true" strokeweight=".5pt" strokecolor="#231f20">
              <v:path arrowok="t"/>
              <v:stroke dashstyle="solid"/>
            </v:shape>
            <v:shape style="position:absolute;left:4092;top:-91;width:41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 cent</w:t>
                    </w:r>
                  </w:p>
                </w:txbxContent>
              </v:textbox>
              <w10:wrap type="none"/>
            </v:shape>
            <v:shape style="position:absolute;left:2423;top:151;width:1480;height:893" type="#_x0000_t202" filled="false" stroked="false">
              <v:textbox inset="0,0,0,0">
                <w:txbxContent>
                  <w:p>
                    <w:pPr>
                      <w:spacing w:line="321" w:lineRule="auto" w:before="1"/>
                      <w:ind w:left="0" w:right="5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High-yield (emerging markets) </w:t>
                    </w:r>
                    <w:r>
                      <w:rPr>
                        <w:color w:val="231F20"/>
                        <w:sz w:val="12"/>
                      </w:rPr>
                      <w:t>High-yield (£)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High-yield (US$)</w:t>
                    </w:r>
                  </w:p>
                  <w:p>
                    <w:pPr>
                      <w:spacing w:line="180" w:lineRule="atLeast" w:before="7"/>
                      <w:ind w:left="0" w:right="462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High-yield (€)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Investment-grade (£)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590" w:firstLine="0"/>
        <w:jc w:val="right"/>
        <w:rPr>
          <w:sz w:val="12"/>
        </w:rPr>
      </w:pPr>
      <w:bookmarkStart w:name="1.2 Bank funding" w:id="19"/>
      <w:bookmarkEnd w:id="19"/>
      <w:r>
        <w:rPr/>
      </w: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59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3"/>
        </w:rPr>
      </w:pPr>
    </w:p>
    <w:p>
      <w:pPr>
        <w:spacing w:line="119" w:lineRule="exact" w:before="0"/>
        <w:ind w:left="394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2038" w:val="left" w:leader="none"/>
          <w:tab w:pos="3120" w:val="left" w:leader="none"/>
        </w:tabs>
        <w:spacing w:line="119" w:lineRule="exact" w:before="0"/>
        <w:ind w:left="798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000005"/>
          <w:sz w:val="11"/>
        </w:rPr>
        <w:t>Source: BofA Merrill Lynch Global Research.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23" w:right="134" w:hanging="171"/>
        <w:jc w:val="left"/>
        <w:rPr>
          <w:sz w:val="11"/>
        </w:rPr>
      </w:pPr>
      <w:r>
        <w:rPr>
          <w:color w:val="000005"/>
          <w:w w:val="95"/>
          <w:sz w:val="11"/>
        </w:rPr>
        <w:t>(a) Investment-grade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bond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yields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are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calculated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using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index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bonds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with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rating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BBB3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spacing w:val="-7"/>
          <w:w w:val="95"/>
          <w:sz w:val="11"/>
        </w:rPr>
        <w:t>or </w:t>
      </w:r>
      <w:r>
        <w:rPr>
          <w:color w:val="000005"/>
          <w:w w:val="95"/>
          <w:sz w:val="11"/>
        </w:rPr>
        <w:t>above. High-yield corporate bond yields are calculated using aggregate indices of bonds rated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lower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than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BBB3.</w:t>
      </w:r>
      <w:r>
        <w:rPr>
          <w:color w:val="000005"/>
          <w:spacing w:val="3"/>
          <w:w w:val="95"/>
          <w:sz w:val="11"/>
        </w:rPr>
        <w:t> </w:t>
      </w:r>
      <w:r>
        <w:rPr>
          <w:color w:val="000005"/>
          <w:w w:val="95"/>
          <w:sz w:val="11"/>
        </w:rPr>
        <w:t>Due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monthly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index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rebalancing,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movements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yields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at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end </w:t>
      </w:r>
      <w:r>
        <w:rPr>
          <w:color w:val="000005"/>
          <w:sz w:val="11"/>
        </w:rPr>
        <w:t>of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each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month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might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reflect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changes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population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securities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within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indices.</w:t>
      </w:r>
    </w:p>
    <w:p>
      <w:pPr>
        <w:pStyle w:val="BodyText"/>
        <w:spacing w:before="1"/>
        <w:rPr>
          <w:sz w:val="2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23.4pt;height:.7pt;mso-position-horizontal-relative:char;mso-position-vertical-relative:line" coordorigin="0,0" coordsize="4468,14">
            <v:line style="position:absolute" from="0,7" to="4467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8D0041"/>
          <w:sz w:val="18"/>
        </w:rPr>
        <w:t>Chart 1.6 </w:t>
      </w:r>
      <w:r>
        <w:rPr>
          <w:color w:val="8D0041"/>
          <w:sz w:val="18"/>
        </w:rPr>
        <w:t>UK banks’ funding spreads remain low</w:t>
      </w:r>
    </w:p>
    <w:p>
      <w:pPr>
        <w:spacing w:before="20"/>
        <w:ind w:left="153" w:right="0" w:firstLine="0"/>
        <w:jc w:val="left"/>
        <w:rPr>
          <w:sz w:val="16"/>
        </w:rPr>
      </w:pPr>
      <w:r>
        <w:rPr>
          <w:color w:val="000005"/>
          <w:sz w:val="16"/>
        </w:rPr>
        <w:t>UK banks’ indicative longer-term funding spreads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0" w:right="544" w:firstLine="0"/>
        <w:jc w:val="right"/>
        <w:rPr>
          <w:sz w:val="12"/>
        </w:rPr>
      </w:pPr>
      <w:r>
        <w:rPr/>
        <w:pict>
          <v:group style="position:absolute;margin-left:39.685001pt;margin-top:-4.852274pt;width:185.55pt;height:150.7pt;mso-position-horizontal-relative:page;mso-position-vertical-relative:paragraph;z-index:15760896" coordorigin="794,-97" coordsize="3711,3014">
            <v:rect style="position:absolute;left:798;top:77;width:3686;height:2835" filled="false" stroked="true" strokeweight=".5pt" strokecolor="#231f20">
              <v:stroke dashstyle="solid"/>
            </v:rect>
            <v:line style="position:absolute" from="4138,78" to="4138,2913" stroked="true" strokeweight=".5pt" strokecolor="#231f20">
              <v:stroke dashstyle="solid"/>
            </v:line>
            <v:shape style="position:absolute;left:798;top:393;width:3686;height:2519" coordorigin="799,394" coordsize="3686,2519" path="m4370,394l4484,394m4370,710l4484,710m4370,1024l4484,1024m4370,1337l4484,1337m4370,1653l4484,1653m4370,1967l4484,1967m4370,2283l4484,2283m4370,2596l4484,2596m799,394l912,394m799,710l912,710m799,1024l912,1024m799,1337l912,1337m799,1653l912,1653m799,1967l912,1967m799,2283l912,2283m799,2596l912,2596m3732,2799l3732,2912m3040,2799l3040,2912m2347,2799l2347,2912m1657,2799l1657,2912m967,2799l967,2912e" filled="false" stroked="true" strokeweight=".5pt" strokecolor="#231f20">
              <v:path arrowok="t"/>
              <v:stroke dashstyle="solid"/>
            </v:shape>
            <v:shape style="position:absolute;left:957;top:418;width:3367;height:2225" type="#_x0000_t75" stroked="false">
              <v:imagedata r:id="rId39" o:title=""/>
            </v:shape>
            <v:shape style="position:absolute;left:1867;top:-98;width:2637;height:1465" type="#_x0000_t202" filled="false" stroked="false">
              <v:textbox inset="0,0,0,0">
                <w:txbxContent>
                  <w:p>
                    <w:pPr>
                      <w:spacing w:before="1"/>
                      <w:ind w:left="0" w:right="18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 points</w:t>
                    </w:r>
                  </w:p>
                  <w:p>
                    <w:pPr>
                      <w:tabs>
                        <w:tab w:pos="1560" w:val="left" w:leader="none"/>
                      </w:tabs>
                      <w:spacing w:line="141" w:lineRule="exact" w:before="86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Senior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unsecured</w:t>
                      <w:tab/>
                    </w:r>
                    <w:r>
                      <w:rPr>
                        <w:color w:val="231F20"/>
                        <w:position w:val="-2"/>
                        <w:sz w:val="12"/>
                      </w:rPr>
                      <w:t>August</w:t>
                    </w:r>
                    <w:r>
                      <w:rPr>
                        <w:color w:val="231F20"/>
                        <w:spacing w:val="-12"/>
                        <w:position w:val="-2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position w:val="-2"/>
                        <w:sz w:val="12"/>
                      </w:rPr>
                      <w:t>Report</w:t>
                    </w:r>
                  </w:p>
                  <w:p>
                    <w:pPr>
                      <w:spacing w:line="142" w:lineRule="exact" w:before="0"/>
                      <w:ind w:left="5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bond spreads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before="126"/>
                      <w:ind w:left="71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CDS premia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6"/>
                      <w:rPr>
                        <w:sz w:val="15"/>
                      </w:rPr>
                    </w:pPr>
                  </w:p>
                  <w:p>
                    <w:pPr>
                      <w:spacing w:line="204" w:lineRule="auto" w:before="1"/>
                      <w:ind w:left="1134" w:right="719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Spread on retail </w:t>
                    </w:r>
                    <w:r>
                      <w:rPr>
                        <w:color w:val="231F20"/>
                        <w:sz w:val="12"/>
                      </w:rPr>
                      <w:t>bonds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440;top:2177;width:115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Covered bond spread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4.0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544" w:firstLine="0"/>
        <w:jc w:val="right"/>
        <w:rPr>
          <w:sz w:val="12"/>
        </w:rPr>
      </w:pPr>
      <w:r>
        <w:rPr>
          <w:color w:val="231F20"/>
          <w:w w:val="85"/>
          <w:sz w:val="12"/>
        </w:rPr>
        <w:t>3.5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44" w:firstLine="0"/>
        <w:jc w:val="right"/>
        <w:rPr>
          <w:sz w:val="12"/>
        </w:rPr>
      </w:pPr>
      <w:r>
        <w:rPr>
          <w:color w:val="231F20"/>
          <w:w w:val="90"/>
          <w:sz w:val="12"/>
        </w:rPr>
        <w:t>3.0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544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44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44" w:firstLine="0"/>
        <w:jc w:val="right"/>
        <w:rPr>
          <w:sz w:val="12"/>
        </w:rPr>
      </w:pPr>
      <w:r>
        <w:rPr>
          <w:color w:val="231F20"/>
          <w:w w:val="75"/>
          <w:sz w:val="12"/>
        </w:rPr>
        <w:t>1.5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544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1"/>
        <w:rPr>
          <w:sz w:val="15"/>
        </w:rPr>
      </w:pPr>
    </w:p>
    <w:p>
      <w:pPr>
        <w:spacing w:line="132" w:lineRule="exact" w:before="0"/>
        <w:ind w:left="390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0.5</w:t>
      </w:r>
    </w:p>
    <w:p>
      <w:pPr>
        <w:spacing w:line="179" w:lineRule="exact" w:before="0"/>
        <w:ind w:left="390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0" w:lineRule="exact" w:before="4"/>
        <w:ind w:left="3900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00" w:lineRule="exact" w:before="0"/>
        <w:ind w:left="391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45"/>
      </w:pPr>
      <w:r>
        <w:rPr>
          <w:color w:val="000005"/>
          <w:w w:val="95"/>
        </w:rPr>
        <w:t>some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commodity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producers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has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weighed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FTSE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All-Share </w:t>
      </w:r>
      <w:r>
        <w:rPr>
          <w:color w:val="000005"/>
        </w:rPr>
        <w:t>index.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363"/>
      </w:pP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other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risky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assets,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such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high-yield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corporate bonds,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also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fallen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since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August</w:t>
      </w:r>
      <w:r>
        <w:rPr>
          <w:color w:val="000005"/>
          <w:spacing w:val="-40"/>
          <w:w w:val="95"/>
        </w:rPr>
        <w:t> </w:t>
      </w:r>
      <w:r>
        <w:rPr>
          <w:i/>
          <w:color w:val="000005"/>
          <w:w w:val="95"/>
        </w:rPr>
        <w:t>Report</w:t>
      </w:r>
      <w:r>
        <w:rPr>
          <w:color w:val="000005"/>
          <w:w w:val="95"/>
        </w:rPr>
        <w:t>.</w:t>
      </w:r>
      <w:r>
        <w:rPr>
          <w:color w:val="000005"/>
          <w:spacing w:val="-22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price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of these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bonds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has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fallen,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yield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has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increased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(Chart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1.5).</w:t>
      </w:r>
    </w:p>
    <w:p>
      <w:pPr>
        <w:pStyle w:val="BodyText"/>
        <w:spacing w:line="268" w:lineRule="auto"/>
        <w:ind w:left="153" w:right="444"/>
      </w:pPr>
      <w:r>
        <w:rPr>
          <w:color w:val="000005"/>
          <w:w w:val="90"/>
        </w:rPr>
        <w:t>Yields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on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riskier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dollar,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euro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sterling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corporate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bonds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have </w:t>
      </w:r>
      <w:r>
        <w:rPr>
          <w:color w:val="000005"/>
        </w:rPr>
        <w:t>all</w:t>
      </w:r>
      <w:r>
        <w:rPr>
          <w:color w:val="000005"/>
          <w:spacing w:val="-45"/>
        </w:rPr>
        <w:t> </w:t>
      </w:r>
      <w:r>
        <w:rPr>
          <w:color w:val="000005"/>
        </w:rPr>
        <w:t>risen</w:t>
      </w:r>
      <w:r>
        <w:rPr>
          <w:color w:val="000005"/>
          <w:spacing w:val="-45"/>
        </w:rPr>
        <w:t> </w:t>
      </w:r>
      <w:r>
        <w:rPr>
          <w:color w:val="000005"/>
        </w:rPr>
        <w:t>by</w:t>
      </w:r>
      <w:r>
        <w:rPr>
          <w:color w:val="000005"/>
          <w:spacing w:val="-45"/>
        </w:rPr>
        <w:t> </w:t>
      </w:r>
      <w:r>
        <w:rPr>
          <w:color w:val="000005"/>
        </w:rPr>
        <w:t>around</w:t>
      </w:r>
      <w:r>
        <w:rPr>
          <w:color w:val="000005"/>
          <w:spacing w:val="-45"/>
        </w:rPr>
        <w:t> </w:t>
      </w:r>
      <w:r>
        <w:rPr>
          <w:color w:val="000005"/>
        </w:rPr>
        <w:t>½</w:t>
      </w:r>
      <w:r>
        <w:rPr>
          <w:color w:val="000005"/>
          <w:spacing w:val="-45"/>
        </w:rPr>
        <w:t> </w:t>
      </w:r>
      <w:r>
        <w:rPr>
          <w:color w:val="000005"/>
        </w:rPr>
        <w:t>percentage</w:t>
      </w:r>
      <w:r>
        <w:rPr>
          <w:color w:val="000005"/>
          <w:spacing w:val="-45"/>
        </w:rPr>
        <w:t> </w:t>
      </w:r>
      <w:r>
        <w:rPr>
          <w:color w:val="000005"/>
        </w:rPr>
        <w:t>point</w:t>
      </w:r>
      <w:r>
        <w:rPr>
          <w:color w:val="000005"/>
          <w:spacing w:val="-45"/>
        </w:rPr>
        <w:t> </w:t>
      </w:r>
      <w:r>
        <w:rPr>
          <w:color w:val="000005"/>
        </w:rPr>
        <w:t>over</w:t>
      </w:r>
      <w:r>
        <w:rPr>
          <w:color w:val="000005"/>
          <w:spacing w:val="-45"/>
        </w:rPr>
        <w:t> </w:t>
      </w:r>
      <w:r>
        <w:rPr>
          <w:color w:val="000005"/>
        </w:rPr>
        <w:t>the</w:t>
      </w:r>
      <w:r>
        <w:rPr>
          <w:color w:val="000005"/>
          <w:spacing w:val="-45"/>
        </w:rPr>
        <w:t> </w:t>
      </w:r>
      <w:r>
        <w:rPr>
          <w:color w:val="000005"/>
        </w:rPr>
        <w:t>past</w:t>
      </w:r>
      <w:r>
        <w:rPr>
          <w:color w:val="000005"/>
          <w:spacing w:val="-44"/>
        </w:rPr>
        <w:t> </w:t>
      </w:r>
      <w:r>
        <w:rPr>
          <w:color w:val="000005"/>
        </w:rPr>
        <w:t>three </w:t>
      </w:r>
      <w:r>
        <w:rPr>
          <w:color w:val="000005"/>
          <w:w w:val="95"/>
        </w:rPr>
        <w:t>months;</w:t>
      </w:r>
      <w:r>
        <w:rPr>
          <w:color w:val="000005"/>
          <w:spacing w:val="-13"/>
          <w:w w:val="95"/>
        </w:rPr>
        <w:t> </w:t>
      </w:r>
      <w:r>
        <w:rPr>
          <w:color w:val="000005"/>
          <w:w w:val="95"/>
        </w:rPr>
        <w:t>yields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emerging-economy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corporate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bonds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have </w:t>
      </w:r>
      <w:r>
        <w:rPr>
          <w:color w:val="000005"/>
        </w:rPr>
        <w:t>increased by around 2 percentage points. Yields on investment-grade</w:t>
      </w:r>
      <w:r>
        <w:rPr>
          <w:color w:val="000005"/>
          <w:spacing w:val="-38"/>
        </w:rPr>
        <w:t> </w:t>
      </w:r>
      <w:r>
        <w:rPr>
          <w:color w:val="000005"/>
        </w:rPr>
        <w:t>bonds</w:t>
      </w:r>
      <w:r>
        <w:rPr>
          <w:color w:val="000005"/>
          <w:spacing w:val="-38"/>
        </w:rPr>
        <w:t> </w:t>
      </w:r>
      <w:r>
        <w:rPr>
          <w:color w:val="000005"/>
        </w:rPr>
        <w:t>have</w:t>
      </w:r>
      <w:r>
        <w:rPr>
          <w:color w:val="000005"/>
          <w:spacing w:val="-38"/>
        </w:rPr>
        <w:t> </w:t>
      </w:r>
      <w:r>
        <w:rPr>
          <w:color w:val="000005"/>
        </w:rPr>
        <w:t>changed</w:t>
      </w:r>
      <w:r>
        <w:rPr>
          <w:color w:val="000005"/>
          <w:spacing w:val="-38"/>
        </w:rPr>
        <w:t> </w:t>
      </w:r>
      <w:r>
        <w:rPr>
          <w:color w:val="000005"/>
        </w:rPr>
        <w:t>little</w:t>
      </w:r>
      <w:r>
        <w:rPr>
          <w:color w:val="000005"/>
          <w:spacing w:val="-38"/>
        </w:rPr>
        <w:t> </w:t>
      </w:r>
      <w:r>
        <w:rPr>
          <w:color w:val="000005"/>
        </w:rPr>
        <w:t>since</w:t>
      </w:r>
      <w:r>
        <w:rPr>
          <w:color w:val="000005"/>
          <w:spacing w:val="-38"/>
        </w:rPr>
        <w:t> </w:t>
      </w:r>
      <w:r>
        <w:rPr>
          <w:color w:val="000005"/>
        </w:rPr>
        <w:t>the</w:t>
      </w:r>
    </w:p>
    <w:p>
      <w:pPr>
        <w:spacing w:line="232" w:lineRule="exact" w:before="0"/>
        <w:ind w:left="153" w:right="0" w:firstLine="0"/>
        <w:jc w:val="left"/>
        <w:rPr>
          <w:sz w:val="20"/>
        </w:rPr>
      </w:pPr>
      <w:r>
        <w:rPr>
          <w:color w:val="000005"/>
          <w:sz w:val="20"/>
        </w:rPr>
        <w:t>August </w:t>
      </w:r>
      <w:r>
        <w:rPr>
          <w:i/>
          <w:color w:val="000005"/>
          <w:sz w:val="20"/>
        </w:rPr>
        <w:t>Report</w:t>
      </w:r>
      <w:r>
        <w:rPr>
          <w:color w:val="000005"/>
          <w:sz w:val="20"/>
        </w:rPr>
        <w:t>.</w:t>
      </w:r>
    </w:p>
    <w:p>
      <w:pPr>
        <w:pStyle w:val="BodyText"/>
        <w:rPr>
          <w:sz w:val="23"/>
        </w:rPr>
      </w:pPr>
    </w:p>
    <w:p>
      <w:pPr>
        <w:pStyle w:val="BodyText"/>
        <w:spacing w:line="268" w:lineRule="auto" w:before="1"/>
        <w:ind w:left="153" w:right="397"/>
      </w:pPr>
      <w:r>
        <w:rPr>
          <w:color w:val="000005"/>
          <w:w w:val="90"/>
        </w:rPr>
        <w:t>The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contrasting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movements</w:t>
      </w:r>
      <w:r>
        <w:rPr>
          <w:color w:val="000005"/>
          <w:spacing w:val="-9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yields</w:t>
      </w:r>
      <w:r>
        <w:rPr>
          <w:color w:val="000005"/>
          <w:spacing w:val="-9"/>
          <w:w w:val="90"/>
        </w:rPr>
        <w:t> </w:t>
      </w:r>
      <w:r>
        <w:rPr>
          <w:color w:val="000005"/>
          <w:w w:val="90"/>
        </w:rPr>
        <w:t>on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investment-grade </w:t>
      </w:r>
      <w:r>
        <w:rPr>
          <w:color w:val="000005"/>
        </w:rPr>
        <w:t>corporate</w:t>
      </w:r>
      <w:r>
        <w:rPr>
          <w:color w:val="000005"/>
          <w:spacing w:val="-43"/>
        </w:rPr>
        <w:t> </w:t>
      </w:r>
      <w:r>
        <w:rPr>
          <w:color w:val="000005"/>
        </w:rPr>
        <w:t>bonds,</w:t>
      </w:r>
      <w:r>
        <w:rPr>
          <w:color w:val="000005"/>
          <w:spacing w:val="-43"/>
        </w:rPr>
        <w:t> </w:t>
      </w:r>
      <w:r>
        <w:rPr>
          <w:color w:val="000005"/>
        </w:rPr>
        <w:t>and</w:t>
      </w:r>
      <w:r>
        <w:rPr>
          <w:color w:val="000005"/>
          <w:spacing w:val="-43"/>
        </w:rPr>
        <w:t> </w:t>
      </w:r>
      <w:r>
        <w:rPr>
          <w:color w:val="000005"/>
        </w:rPr>
        <w:t>high-yielding</w:t>
      </w:r>
      <w:r>
        <w:rPr>
          <w:color w:val="000005"/>
          <w:spacing w:val="-43"/>
        </w:rPr>
        <w:t> </w:t>
      </w:r>
      <w:r>
        <w:rPr>
          <w:color w:val="000005"/>
        </w:rPr>
        <w:t>corporate</w:t>
      </w:r>
      <w:r>
        <w:rPr>
          <w:color w:val="000005"/>
          <w:spacing w:val="-43"/>
        </w:rPr>
        <w:t> </w:t>
      </w:r>
      <w:r>
        <w:rPr>
          <w:color w:val="000005"/>
        </w:rPr>
        <w:t>bonds</w:t>
      </w:r>
      <w:r>
        <w:rPr>
          <w:color w:val="000005"/>
          <w:spacing w:val="-43"/>
        </w:rPr>
        <w:t> </w:t>
      </w:r>
      <w:r>
        <w:rPr>
          <w:color w:val="000005"/>
        </w:rPr>
        <w:t>and </w:t>
      </w:r>
      <w:r>
        <w:rPr>
          <w:color w:val="000005"/>
          <w:w w:val="95"/>
        </w:rPr>
        <w:t>equities,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could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sign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investors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demanding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greater compensation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holding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some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riskier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assets.</w:t>
      </w:r>
      <w:r>
        <w:rPr>
          <w:color w:val="000005"/>
          <w:spacing w:val="-20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much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 past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few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years,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returns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high-yielding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corporate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bonds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have been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falling,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narrowing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spread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investment-grade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bond </w:t>
      </w:r>
      <w:r>
        <w:rPr>
          <w:color w:val="000005"/>
        </w:rPr>
        <w:t>yields, which have been more stable. That is in part a consequence</w:t>
      </w:r>
      <w:r>
        <w:rPr>
          <w:color w:val="000005"/>
          <w:spacing w:val="-43"/>
        </w:rPr>
        <w:t> </w:t>
      </w:r>
      <w:r>
        <w:rPr>
          <w:color w:val="000005"/>
        </w:rPr>
        <w:t>of</w:t>
      </w:r>
      <w:r>
        <w:rPr>
          <w:color w:val="000005"/>
          <w:spacing w:val="-42"/>
        </w:rPr>
        <w:t> </w:t>
      </w:r>
      <w:r>
        <w:rPr>
          <w:color w:val="000005"/>
        </w:rPr>
        <w:t>a</w:t>
      </w:r>
      <w:r>
        <w:rPr>
          <w:color w:val="000005"/>
          <w:spacing w:val="-42"/>
        </w:rPr>
        <w:t> </w:t>
      </w:r>
      <w:r>
        <w:rPr>
          <w:color w:val="000005"/>
        </w:rPr>
        <w:t>‘search</w:t>
      </w:r>
      <w:r>
        <w:rPr>
          <w:color w:val="000005"/>
          <w:spacing w:val="-42"/>
        </w:rPr>
        <w:t> </w:t>
      </w:r>
      <w:r>
        <w:rPr>
          <w:color w:val="000005"/>
        </w:rPr>
        <w:t>for</w:t>
      </w:r>
      <w:r>
        <w:rPr>
          <w:color w:val="000005"/>
          <w:spacing w:val="-43"/>
        </w:rPr>
        <w:t> </w:t>
      </w:r>
      <w:r>
        <w:rPr>
          <w:color w:val="000005"/>
        </w:rPr>
        <w:t>yield’</w:t>
      </w:r>
      <w:r>
        <w:rPr>
          <w:color w:val="000005"/>
          <w:spacing w:val="-42"/>
        </w:rPr>
        <w:t> </w:t>
      </w:r>
      <w:r>
        <w:rPr>
          <w:color w:val="000005"/>
        </w:rPr>
        <w:t>as</w:t>
      </w:r>
      <w:r>
        <w:rPr>
          <w:color w:val="000005"/>
          <w:spacing w:val="-42"/>
        </w:rPr>
        <w:t> </w:t>
      </w:r>
      <w:r>
        <w:rPr>
          <w:color w:val="000005"/>
        </w:rPr>
        <w:t>investors</w:t>
      </w:r>
      <w:r>
        <w:rPr>
          <w:color w:val="000005"/>
          <w:spacing w:val="-42"/>
        </w:rPr>
        <w:t> </w:t>
      </w:r>
      <w:r>
        <w:rPr>
          <w:color w:val="000005"/>
        </w:rPr>
        <w:t>sought</w:t>
      </w:r>
      <w:r>
        <w:rPr>
          <w:color w:val="000005"/>
          <w:spacing w:val="-43"/>
        </w:rPr>
        <w:t> </w:t>
      </w:r>
      <w:r>
        <w:rPr>
          <w:color w:val="000005"/>
        </w:rPr>
        <w:t>to </w:t>
      </w:r>
      <w:r>
        <w:rPr>
          <w:color w:val="000005"/>
          <w:w w:val="95"/>
        </w:rPr>
        <w:t>bolster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nominal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returns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investing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relatively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risky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assets.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53" w:right="295"/>
      </w:pPr>
      <w:r>
        <w:rPr>
          <w:color w:val="000005"/>
        </w:rPr>
        <w:t>Another</w:t>
      </w:r>
      <w:r>
        <w:rPr>
          <w:color w:val="000005"/>
          <w:spacing w:val="-37"/>
        </w:rPr>
        <w:t> </w:t>
      </w:r>
      <w:r>
        <w:rPr>
          <w:color w:val="000005"/>
        </w:rPr>
        <w:t>sign</w:t>
      </w:r>
      <w:r>
        <w:rPr>
          <w:color w:val="000005"/>
          <w:spacing w:val="-37"/>
        </w:rPr>
        <w:t> </w:t>
      </w:r>
      <w:r>
        <w:rPr>
          <w:color w:val="000005"/>
        </w:rPr>
        <w:t>of</w:t>
      </w:r>
      <w:r>
        <w:rPr>
          <w:color w:val="000005"/>
          <w:spacing w:val="-37"/>
        </w:rPr>
        <w:t> </w:t>
      </w:r>
      <w:r>
        <w:rPr>
          <w:color w:val="000005"/>
        </w:rPr>
        <w:t>a</w:t>
      </w:r>
      <w:r>
        <w:rPr>
          <w:color w:val="000005"/>
          <w:spacing w:val="-36"/>
        </w:rPr>
        <w:t> </w:t>
      </w:r>
      <w:r>
        <w:rPr>
          <w:color w:val="000005"/>
        </w:rPr>
        <w:t>weakening</w:t>
      </w:r>
      <w:r>
        <w:rPr>
          <w:color w:val="000005"/>
          <w:spacing w:val="-37"/>
        </w:rPr>
        <w:t> </w:t>
      </w:r>
      <w:r>
        <w:rPr>
          <w:color w:val="000005"/>
        </w:rPr>
        <w:t>in</w:t>
      </w:r>
      <w:r>
        <w:rPr>
          <w:color w:val="000005"/>
          <w:spacing w:val="-37"/>
        </w:rPr>
        <w:t> </w:t>
      </w:r>
      <w:r>
        <w:rPr>
          <w:color w:val="000005"/>
        </w:rPr>
        <w:t>sentiment</w:t>
      </w:r>
      <w:r>
        <w:rPr>
          <w:color w:val="000005"/>
          <w:spacing w:val="-36"/>
        </w:rPr>
        <w:t> </w:t>
      </w:r>
      <w:r>
        <w:rPr>
          <w:color w:val="000005"/>
        </w:rPr>
        <w:t>is</w:t>
      </w:r>
      <w:r>
        <w:rPr>
          <w:color w:val="000005"/>
          <w:spacing w:val="-37"/>
        </w:rPr>
        <w:t> </w:t>
      </w:r>
      <w:r>
        <w:rPr>
          <w:color w:val="000005"/>
        </w:rPr>
        <w:t>that</w:t>
      </w:r>
      <w:r>
        <w:rPr>
          <w:color w:val="000005"/>
          <w:spacing w:val="-37"/>
        </w:rPr>
        <w:t> </w:t>
      </w:r>
      <w:r>
        <w:rPr>
          <w:color w:val="000005"/>
        </w:rPr>
        <w:t>implied </w:t>
      </w:r>
      <w:r>
        <w:rPr>
          <w:color w:val="000005"/>
          <w:w w:val="90"/>
        </w:rPr>
        <w:t>volatility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—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a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gauge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financial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market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uncertainty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—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increased </w:t>
      </w:r>
      <w:r>
        <w:rPr>
          <w:color w:val="000005"/>
          <w:w w:val="95"/>
        </w:rPr>
        <w:t>from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low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levels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mid-October,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although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much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increase </w:t>
      </w:r>
      <w:r>
        <w:rPr>
          <w:color w:val="000005"/>
        </w:rPr>
        <w:t>has</w:t>
      </w:r>
      <w:r>
        <w:rPr>
          <w:color w:val="000005"/>
          <w:spacing w:val="-43"/>
        </w:rPr>
        <w:t> </w:t>
      </w:r>
      <w:r>
        <w:rPr>
          <w:color w:val="000005"/>
        </w:rPr>
        <w:t>unwound</w:t>
      </w:r>
      <w:r>
        <w:rPr>
          <w:color w:val="000005"/>
          <w:spacing w:val="-43"/>
        </w:rPr>
        <w:t> </w:t>
      </w:r>
      <w:r>
        <w:rPr>
          <w:color w:val="000005"/>
        </w:rPr>
        <w:t>(Chart</w:t>
      </w:r>
      <w:r>
        <w:rPr>
          <w:color w:val="000005"/>
          <w:spacing w:val="-43"/>
        </w:rPr>
        <w:t> </w:t>
      </w:r>
      <w:r>
        <w:rPr>
          <w:color w:val="000005"/>
        </w:rPr>
        <w:t>1.3</w:t>
      </w:r>
      <w:r>
        <w:rPr>
          <w:color w:val="000005"/>
          <w:spacing w:val="-42"/>
        </w:rPr>
        <w:t> </w:t>
      </w:r>
      <w:r>
        <w:rPr>
          <w:color w:val="000005"/>
        </w:rPr>
        <w:t>shows</w:t>
      </w:r>
      <w:r>
        <w:rPr>
          <w:color w:val="000005"/>
          <w:spacing w:val="-43"/>
        </w:rPr>
        <w:t> </w:t>
      </w:r>
      <w:r>
        <w:rPr>
          <w:color w:val="000005"/>
        </w:rPr>
        <w:t>that</w:t>
      </w:r>
      <w:r>
        <w:rPr>
          <w:color w:val="000005"/>
          <w:spacing w:val="-43"/>
        </w:rPr>
        <w:t> </w:t>
      </w:r>
      <w:r>
        <w:rPr>
          <w:color w:val="000005"/>
        </w:rPr>
        <w:t>for</w:t>
      </w:r>
      <w:r>
        <w:rPr>
          <w:color w:val="000005"/>
          <w:spacing w:val="-42"/>
        </w:rPr>
        <w:t> </w:t>
      </w:r>
      <w:r>
        <w:rPr>
          <w:color w:val="000005"/>
        </w:rPr>
        <w:t>UK</w:t>
      </w:r>
      <w:r>
        <w:rPr>
          <w:color w:val="000005"/>
          <w:spacing w:val="-43"/>
        </w:rPr>
        <w:t> </w:t>
      </w:r>
      <w:r>
        <w:rPr>
          <w:color w:val="000005"/>
        </w:rPr>
        <w:t>equity</w:t>
      </w:r>
      <w:r>
        <w:rPr>
          <w:color w:val="000005"/>
          <w:spacing w:val="-43"/>
        </w:rPr>
        <w:t> </w:t>
      </w:r>
      <w:r>
        <w:rPr>
          <w:color w:val="000005"/>
        </w:rPr>
        <w:t>markets).</w:t>
      </w:r>
    </w:p>
    <w:p>
      <w:pPr>
        <w:pStyle w:val="BodyText"/>
        <w:spacing w:line="268" w:lineRule="auto"/>
        <w:ind w:left="153" w:right="316"/>
      </w:pPr>
      <w:r>
        <w:rPr>
          <w:color w:val="000005"/>
          <w:w w:val="95"/>
        </w:rPr>
        <w:t>This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follows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period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when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implied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volatility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had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been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low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by historical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standards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across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financial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markets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—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other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words, investors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been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willing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pay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unusually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low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premium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to </w:t>
      </w:r>
      <w:r>
        <w:rPr>
          <w:color w:val="000005"/>
        </w:rPr>
        <w:t>insure</w:t>
      </w:r>
      <w:r>
        <w:rPr>
          <w:color w:val="000005"/>
          <w:spacing w:val="-25"/>
        </w:rPr>
        <w:t> </w:t>
      </w:r>
      <w:r>
        <w:rPr>
          <w:color w:val="000005"/>
        </w:rPr>
        <w:t>against</w:t>
      </w:r>
      <w:r>
        <w:rPr>
          <w:color w:val="000005"/>
          <w:spacing w:val="-24"/>
        </w:rPr>
        <w:t> </w:t>
      </w:r>
      <w:r>
        <w:rPr>
          <w:color w:val="000005"/>
        </w:rPr>
        <w:t>movements</w:t>
      </w:r>
      <w:r>
        <w:rPr>
          <w:color w:val="000005"/>
          <w:spacing w:val="-25"/>
        </w:rPr>
        <w:t> </w:t>
      </w:r>
      <w:r>
        <w:rPr>
          <w:color w:val="000005"/>
        </w:rPr>
        <w:t>in</w:t>
      </w:r>
      <w:r>
        <w:rPr>
          <w:color w:val="000005"/>
          <w:spacing w:val="-24"/>
        </w:rPr>
        <w:t> </w:t>
      </w:r>
      <w:r>
        <w:rPr>
          <w:color w:val="000005"/>
        </w:rPr>
        <w:t>asset</w:t>
      </w:r>
      <w:r>
        <w:rPr>
          <w:color w:val="000005"/>
          <w:spacing w:val="-25"/>
        </w:rPr>
        <w:t> </w:t>
      </w:r>
      <w:r>
        <w:rPr>
          <w:color w:val="000005"/>
        </w:rPr>
        <w:t>prices.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4605" w:space="724"/>
            <w:col w:w="5540"/>
          </w:cols>
        </w:sectPr>
      </w:pPr>
    </w:p>
    <w:p>
      <w:pPr>
        <w:pStyle w:val="BodyText"/>
        <w:spacing w:before="3"/>
        <w:rPr>
          <w:sz w:val="17"/>
        </w:rPr>
      </w:pPr>
    </w:p>
    <w:p>
      <w:pPr>
        <w:tabs>
          <w:tab w:pos="1313" w:val="left" w:leader="none"/>
          <w:tab w:pos="1999" w:val="left" w:leader="none"/>
          <w:tab w:pos="2689" w:val="left" w:leader="none"/>
          <w:tab w:pos="3326" w:val="left" w:leader="none"/>
        </w:tabs>
        <w:spacing w:before="0"/>
        <w:ind w:left="550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</w:r>
      <w:r>
        <w:rPr>
          <w:color w:val="231F20"/>
          <w:spacing w:val="-10"/>
          <w:sz w:val="12"/>
        </w:rPr>
        <w:t>14</w:t>
      </w:r>
    </w:p>
    <w:p>
      <w:pPr>
        <w:spacing w:before="95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0.5</w:t>
      </w:r>
    </w:p>
    <w:p>
      <w:pPr>
        <w:pStyle w:val="Heading3"/>
        <w:numPr>
          <w:ilvl w:val="1"/>
          <w:numId w:val="1"/>
        </w:numPr>
        <w:tabs>
          <w:tab w:pos="1031" w:val="left" w:leader="none"/>
        </w:tabs>
        <w:spacing w:line="240" w:lineRule="auto" w:before="4" w:after="0"/>
        <w:ind w:left="1030" w:right="0" w:hanging="481"/>
        <w:jc w:val="left"/>
      </w:pPr>
      <w:r>
        <w:rPr>
          <w:color w:val="000005"/>
          <w:w w:val="98"/>
        </w:rPr>
        <w:br w:type="column"/>
      </w:r>
      <w:r>
        <w:rPr>
          <w:color w:val="000005"/>
        </w:rPr>
        <w:t>Bank</w:t>
      </w:r>
      <w:r>
        <w:rPr>
          <w:color w:val="000005"/>
          <w:spacing w:val="-24"/>
        </w:rPr>
        <w:t> </w:t>
      </w:r>
      <w:r>
        <w:rPr>
          <w:color w:val="000005"/>
        </w:rPr>
        <w:t>funding</w:t>
      </w:r>
    </w:p>
    <w:p>
      <w:pPr>
        <w:spacing w:after="0" w:line="240" w:lineRule="auto"/>
        <w:jc w:val="left"/>
        <w:sectPr>
          <w:type w:val="continuous"/>
          <w:pgSz w:w="11910" w:h="16840"/>
          <w:pgMar w:top="1540" w:bottom="0" w:left="640" w:right="401"/>
          <w:cols w:num="3" w:equalWidth="0">
            <w:col w:w="3442" w:space="40"/>
            <w:col w:w="618" w:space="832"/>
            <w:col w:w="5937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000005"/>
          <w:w w:val="95"/>
          <w:sz w:val="11"/>
        </w:rPr>
        <w:t>Sources:</w:t>
      </w:r>
      <w:r>
        <w:rPr>
          <w:color w:val="000005"/>
          <w:spacing w:val="-11"/>
          <w:w w:val="95"/>
          <w:sz w:val="11"/>
        </w:rPr>
        <w:t> </w:t>
      </w:r>
      <w:r>
        <w:rPr>
          <w:color w:val="000005"/>
          <w:w w:val="95"/>
          <w:sz w:val="11"/>
        </w:rPr>
        <w:t>Bank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England,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Bloomberg,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Markit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Group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Limited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Bank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4" w:lineRule="auto" w:before="1" w:after="0"/>
        <w:ind w:left="323" w:right="38" w:hanging="171"/>
        <w:jc w:val="left"/>
        <w:rPr>
          <w:sz w:val="11"/>
        </w:rPr>
      </w:pPr>
      <w:r>
        <w:rPr>
          <w:color w:val="000005"/>
          <w:w w:val="95"/>
          <w:sz w:val="11"/>
        </w:rPr>
        <w:t>Constant-maturity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unweighted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average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secondary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market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spreads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swaps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spacing w:val="-3"/>
          <w:w w:val="95"/>
          <w:sz w:val="11"/>
        </w:rPr>
        <w:t>major </w:t>
      </w:r>
      <w:r>
        <w:rPr>
          <w:color w:val="000005"/>
          <w:sz w:val="11"/>
        </w:rPr>
        <w:t>UK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lenders’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five-year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euro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senior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unsecured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bonds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or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a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suitable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proxy.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Unweighted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average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five-year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senior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CDS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premia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major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UK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lenders.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000005"/>
          <w:w w:val="95"/>
          <w:sz w:val="11"/>
        </w:rPr>
        <w:t>Sterling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average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two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three-year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spreads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retail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bonds,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over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relevant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swap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rates.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000005"/>
          <w:w w:val="95"/>
          <w:sz w:val="11"/>
        </w:rPr>
        <w:t>Constant-maturity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unweighted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average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secondary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market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spreads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swaps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spacing w:val="-3"/>
          <w:w w:val="95"/>
          <w:sz w:val="11"/>
        </w:rPr>
        <w:t>major </w:t>
      </w:r>
      <w:r>
        <w:rPr>
          <w:color w:val="000005"/>
          <w:sz w:val="11"/>
        </w:rPr>
        <w:t>UK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lenders’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five-year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euro-denominated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covered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bonds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or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a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suitable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proxy.</w:t>
      </w:r>
    </w:p>
    <w:p>
      <w:pPr>
        <w:pStyle w:val="BodyText"/>
        <w:spacing w:before="4"/>
        <w:rPr>
          <w:sz w:val="3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1"/>
        <w:ind w:left="153" w:right="73" w:firstLine="0"/>
        <w:jc w:val="left"/>
        <w:rPr>
          <w:sz w:val="18"/>
        </w:rPr>
      </w:pPr>
      <w:r>
        <w:rPr>
          <w:b/>
          <w:color w:val="8D0041"/>
          <w:sz w:val="18"/>
        </w:rPr>
        <w:t>Chart</w:t>
      </w:r>
      <w:r>
        <w:rPr>
          <w:b/>
          <w:color w:val="8D0041"/>
          <w:spacing w:val="-40"/>
          <w:sz w:val="18"/>
        </w:rPr>
        <w:t> </w:t>
      </w:r>
      <w:r>
        <w:rPr>
          <w:b/>
          <w:color w:val="8D0041"/>
          <w:sz w:val="18"/>
        </w:rPr>
        <w:t>1.7</w:t>
      </w:r>
      <w:r>
        <w:rPr>
          <w:b/>
          <w:color w:val="8D0041"/>
          <w:spacing w:val="-24"/>
          <w:sz w:val="18"/>
        </w:rPr>
        <w:t> </w:t>
      </w:r>
      <w:r>
        <w:rPr>
          <w:color w:val="8D0041"/>
          <w:sz w:val="18"/>
        </w:rPr>
        <w:t>Household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deposits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continue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to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grow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despite low deposit</w:t>
      </w:r>
      <w:r>
        <w:rPr>
          <w:color w:val="8D0041"/>
          <w:spacing w:val="-28"/>
          <w:sz w:val="18"/>
        </w:rPr>
        <w:t> </w:t>
      </w:r>
      <w:r>
        <w:rPr>
          <w:color w:val="8D0041"/>
          <w:sz w:val="18"/>
        </w:rPr>
        <w:t>rates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000005"/>
          <w:sz w:val="16"/>
        </w:rPr>
        <w:t>Household deposits and deposit rates</w:t>
      </w:r>
    </w:p>
    <w:p>
      <w:pPr>
        <w:pStyle w:val="BodyText"/>
        <w:spacing w:before="8"/>
      </w:pPr>
      <w:r>
        <w:rPr/>
        <w:br w:type="column"/>
      </w:r>
      <w:r>
        <w:rPr/>
      </w:r>
    </w:p>
    <w:p>
      <w:pPr>
        <w:pStyle w:val="BodyText"/>
        <w:spacing w:line="268" w:lineRule="auto"/>
        <w:ind w:left="153" w:right="293"/>
      </w:pPr>
      <w:r>
        <w:rPr>
          <w:color w:val="000005"/>
          <w:w w:val="95"/>
        </w:rPr>
        <w:t>Conditions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bank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funding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markets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remain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benign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banks have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several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sources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funding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enable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lending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real economy.</w:t>
      </w:r>
      <w:r>
        <w:rPr>
          <w:color w:val="000005"/>
          <w:spacing w:val="-8"/>
          <w:w w:val="95"/>
        </w:rPr>
        <w:t> </w:t>
      </w:r>
      <w:r>
        <w:rPr>
          <w:color w:val="000005"/>
          <w:w w:val="95"/>
        </w:rPr>
        <w:t>Since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mid-2012,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banks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building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societies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have </w:t>
      </w:r>
      <w:r>
        <w:rPr>
          <w:color w:val="000005"/>
        </w:rPr>
        <w:t>been</w:t>
      </w:r>
      <w:r>
        <w:rPr>
          <w:color w:val="000005"/>
          <w:spacing w:val="-42"/>
        </w:rPr>
        <w:t> </w:t>
      </w:r>
      <w:r>
        <w:rPr>
          <w:color w:val="000005"/>
        </w:rPr>
        <w:t>able</w:t>
      </w:r>
      <w:r>
        <w:rPr>
          <w:color w:val="000005"/>
          <w:spacing w:val="-41"/>
        </w:rPr>
        <w:t> </w:t>
      </w:r>
      <w:r>
        <w:rPr>
          <w:color w:val="000005"/>
        </w:rPr>
        <w:t>to</w:t>
      </w:r>
      <w:r>
        <w:rPr>
          <w:color w:val="000005"/>
          <w:spacing w:val="-41"/>
        </w:rPr>
        <w:t> </w:t>
      </w:r>
      <w:r>
        <w:rPr>
          <w:color w:val="000005"/>
        </w:rPr>
        <w:t>access</w:t>
      </w:r>
      <w:r>
        <w:rPr>
          <w:color w:val="000005"/>
          <w:spacing w:val="-42"/>
        </w:rPr>
        <w:t> </w:t>
      </w:r>
      <w:r>
        <w:rPr>
          <w:color w:val="000005"/>
        </w:rPr>
        <w:t>the</w:t>
      </w:r>
      <w:r>
        <w:rPr>
          <w:color w:val="000005"/>
          <w:spacing w:val="-41"/>
        </w:rPr>
        <w:t> </w:t>
      </w:r>
      <w:r>
        <w:rPr>
          <w:color w:val="000005"/>
        </w:rPr>
        <w:t>Bank</w:t>
      </w:r>
      <w:r>
        <w:rPr>
          <w:color w:val="000005"/>
          <w:spacing w:val="-41"/>
        </w:rPr>
        <w:t> </w:t>
      </w:r>
      <w:r>
        <w:rPr>
          <w:color w:val="000005"/>
        </w:rPr>
        <w:t>of</w:t>
      </w:r>
      <w:r>
        <w:rPr>
          <w:color w:val="000005"/>
          <w:spacing w:val="-41"/>
        </w:rPr>
        <w:t> </w:t>
      </w:r>
      <w:r>
        <w:rPr>
          <w:color w:val="000005"/>
        </w:rPr>
        <w:t>England</w:t>
      </w:r>
      <w:r>
        <w:rPr>
          <w:color w:val="000005"/>
          <w:spacing w:val="-42"/>
        </w:rPr>
        <w:t> </w:t>
      </w:r>
      <w:r>
        <w:rPr>
          <w:color w:val="000005"/>
        </w:rPr>
        <w:t>and</w:t>
      </w:r>
      <w:r>
        <w:rPr>
          <w:color w:val="000005"/>
          <w:spacing w:val="-41"/>
        </w:rPr>
        <w:t> </w:t>
      </w:r>
      <w:r>
        <w:rPr>
          <w:color w:val="000005"/>
        </w:rPr>
        <w:t>HM</w:t>
      </w:r>
      <w:r>
        <w:rPr>
          <w:color w:val="000005"/>
          <w:spacing w:val="-41"/>
        </w:rPr>
        <w:t> </w:t>
      </w:r>
      <w:r>
        <w:rPr>
          <w:color w:val="000005"/>
        </w:rPr>
        <w:t>Treasury’s Funding</w:t>
      </w:r>
      <w:r>
        <w:rPr>
          <w:color w:val="000005"/>
          <w:spacing w:val="-41"/>
        </w:rPr>
        <w:t> </w:t>
      </w:r>
      <w:r>
        <w:rPr>
          <w:color w:val="000005"/>
        </w:rPr>
        <w:t>for</w:t>
      </w:r>
      <w:r>
        <w:rPr>
          <w:color w:val="000005"/>
          <w:spacing w:val="-41"/>
        </w:rPr>
        <w:t> </w:t>
      </w:r>
      <w:r>
        <w:rPr>
          <w:color w:val="000005"/>
        </w:rPr>
        <w:t>Lending</w:t>
      </w:r>
      <w:r>
        <w:rPr>
          <w:color w:val="000005"/>
          <w:spacing w:val="-40"/>
        </w:rPr>
        <w:t> </w:t>
      </w:r>
      <w:r>
        <w:rPr>
          <w:color w:val="000005"/>
        </w:rPr>
        <w:t>Scheme</w:t>
      </w:r>
      <w:r>
        <w:rPr>
          <w:color w:val="000005"/>
          <w:spacing w:val="-41"/>
        </w:rPr>
        <w:t> </w:t>
      </w:r>
      <w:r>
        <w:rPr>
          <w:color w:val="000005"/>
        </w:rPr>
        <w:t>(FLS).</w:t>
      </w:r>
      <w:r>
        <w:rPr>
          <w:color w:val="000005"/>
          <w:spacing w:val="-20"/>
        </w:rPr>
        <w:t> </w:t>
      </w:r>
      <w:r>
        <w:rPr>
          <w:color w:val="000005"/>
        </w:rPr>
        <w:t>But</w:t>
      </w:r>
      <w:r>
        <w:rPr>
          <w:color w:val="000005"/>
          <w:spacing w:val="-41"/>
        </w:rPr>
        <w:t> </w:t>
      </w:r>
      <w:r>
        <w:rPr>
          <w:color w:val="000005"/>
        </w:rPr>
        <w:t>their</w:t>
      </w:r>
      <w:r>
        <w:rPr>
          <w:color w:val="000005"/>
          <w:spacing w:val="-40"/>
        </w:rPr>
        <w:t> </w:t>
      </w:r>
      <w:r>
        <w:rPr>
          <w:color w:val="000005"/>
        </w:rPr>
        <w:t>need</w:t>
      </w:r>
      <w:r>
        <w:rPr>
          <w:color w:val="000005"/>
          <w:spacing w:val="-41"/>
        </w:rPr>
        <w:t> </w:t>
      </w:r>
      <w:r>
        <w:rPr>
          <w:color w:val="000005"/>
        </w:rPr>
        <w:t>to</w:t>
      </w:r>
      <w:r>
        <w:rPr>
          <w:color w:val="000005"/>
          <w:spacing w:val="-40"/>
        </w:rPr>
        <w:t> </w:t>
      </w:r>
      <w:r>
        <w:rPr>
          <w:color w:val="000005"/>
        </w:rPr>
        <w:t>draw </w:t>
      </w:r>
      <w:r>
        <w:rPr>
          <w:color w:val="000005"/>
          <w:w w:val="95"/>
        </w:rPr>
        <w:t>funds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from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FLS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has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been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reduced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marked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improvement in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availability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cost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wholesale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deposit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funding.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4454" w:space="875"/>
            <w:col w:w="5540"/>
          </w:cols>
        </w:sectPr>
      </w:pPr>
    </w:p>
    <w:p>
      <w:pPr>
        <w:spacing w:before="38"/>
        <w:ind w:left="153" w:right="0" w:firstLine="0"/>
        <w:jc w:val="left"/>
        <w:rPr>
          <w:sz w:val="12"/>
        </w:rPr>
      </w:pPr>
      <w:r>
        <w:rPr/>
        <w:pict>
          <v:group style="position:absolute;margin-left:48.141499pt;margin-top:10.621184pt;width:184.35pt;height:141.75pt;mso-position-horizontal-relative:page;mso-position-vertical-relative:paragraph;z-index:-20649984" coordorigin="963,212" coordsize="3687,2835">
            <v:rect style="position:absolute;left:969;top:217;width:3676;height:2825" filled="false" stroked="true" strokeweight=".5pt" strokecolor="#231f20">
              <v:stroke dashstyle="solid"/>
            </v:rect>
            <v:shape style="position:absolute;left:962;top:777;width:3686;height:2269" coordorigin="963,777" coordsize="3686,2269" path="m963,777l1076,777m963,1344l1076,1344m963,1911l1076,1911m963,2477l1076,2477m4534,919l4648,919m4534,1628l4648,1628m4534,2335l4648,2335m4146,2932l4146,3045m3643,2932l3643,3045m3141,2932l3141,3045m2638,2932l2638,3045m2136,2932l2136,3045m1635,2932l1635,3045m1132,2932l1132,3045e" filled="false" stroked="true" strokeweight=".5pt" strokecolor="#231f20">
              <v:path arrowok="t"/>
              <v:stroke dashstyle="solid"/>
            </v:shape>
            <v:shape style="position:absolute;left:1132;top:1867;width:3346;height:926" coordorigin="1133,1867" coordsize="3346,926" path="m1133,1867l1174,1879,1216,1942,1257,1942,1298,1993,1342,1979,1383,1949,1425,1947,1468,1954,1510,1972,1551,2133,1593,2481,1636,2642,1678,2712,1717,2754,1758,2775,1800,2786,1843,2775,1885,2782,1926,2793,1970,2782,2011,2779,2053,2789,2094,2786,2138,2761,2179,2782,2218,2782,2262,2772,2301,2775,2345,2768,2386,2768,2427,2772,2471,2768,2512,2754,2556,2761,2595,2740,2639,2714,2682,2740,2720,2730,2763,2721,2805,2730,2846,2719,2887,2719,2931,2721,2972,2705,3014,2698,3057,2693,3099,2698,3140,2698,3184,2679,3223,2677,3267,2679,3306,2672,3349,2670,3391,2677,3432,2677,3476,2672,3517,2663,3559,2665,3600,2665,3644,2642,3685,2663,3724,2677,3768,2684,3809,2691,3851,2705,3892,2712,3936,2726,3977,2721,4019,2740,4062,2751,4104,2754,4145,2754,4189,2775,4226,2779,4269,2775,4311,2786,4352,2761,4393,2772,4437,2772,4478,2772e" filled="false" stroked="true" strokeweight="1pt" strokecolor="#b01c88">
              <v:path arrowok="t"/>
              <v:stroke dashstyle="solid"/>
            </v:shape>
            <v:shape style="position:absolute;left:1132;top:1228;width:3346;height:1176" coordorigin="1133,1228" coordsize="3346,1176" path="m1133,1228l1174,1256,1216,1294,1257,1277,1298,1324,1342,1298,1383,1298,1425,1263,1468,1266,1510,1266,1551,1361,1593,1620,1636,1802,1678,1884,1717,1968,1758,2007,1800,2068,1843,2075,1885,2112,1926,2131,1970,2145,2011,2147,2053,2159,2094,2178,2138,2152,2179,2147,2218,2138,2262,2126,2301,2133,2345,2126,2386,2140,2427,2140,2471,2140,2512,2133,2556,2131,2595,2131,2639,2145,2682,2145,2720,2133,2763,2112,2805,2105,2846,2091,2887,2091,2931,2084,2972,2084,3014,2063,3057,2052,3099,2052,3140,2059,3184,2063,3223,2028,3267,2038,3306,2035,3349,2028,3391,2035,3432,2021,3476,2021,3517,2028,3559,2024,3600,2035,3644,2059,3685,2063,3724,2056,3768,2096,3809,2112,3851,2131,3892,2133,3936,2171,3977,2164,4019,2194,4062,2185,4104,2222,4145,2208,4189,2262,4226,2262,4269,2304,4311,2308,4352,2355,4393,2362,4437,2390,4478,2404e" filled="false" stroked="true" strokeweight="1pt" strokecolor="#fcaf17">
              <v:path arrowok="t"/>
              <v:stroke dashstyle="solid"/>
            </v:shape>
            <v:shape style="position:absolute;left:1132;top:521;width:3346;height:2013" coordorigin="1133,522" coordsize="3346,2013" path="m1133,580l1174,636,1216,580,1257,522,1298,580,1342,664,1383,862,1425,948,1468,1032,1510,1345,1551,1317,1593,1543,1636,1685,1678,1797,1717,1968,1758,2110,1800,2222,1843,2308,1885,2336,1926,2222,1970,2308,2011,2166,2053,2308,2094,2280,2138,2280,2179,2194,2218,2082,2262,2110,2301,2166,2345,2194,2386,2280,2427,2308,2471,2280,2512,2336,2556,2280,2595,2364,2639,2252,2682,2364,2720,2506,2763,2479,2805,2506,2846,2534,2887,2392,2931,2420,2972,2392,3014,2280,3057,2392,3099,2280,3140,2222,3184,2138,3223,2082,3267,2052,3306,1912,3349,1825,3391,1741,3432,1627,3476,1655,3517,1627,3559,1543,3600,1571,3644,1685,3685,1655,3724,1655,3768,1655,3809,1627,3851,1627,3892,1713,3936,1853,3977,1797,4019,1853,4062,1912,4104,1912,4145,1912,4189,1940,4226,1968,4269,1968,4311,2024,4352,1996,4393,2024,4437,1996,4478,1968e" filled="false" stroked="true" strokeweight="1pt" strokecolor="#74c043">
              <v:path arrowok="t"/>
              <v:stroke dashstyle="solid"/>
            </v:shape>
            <v:line style="position:absolute" from="2109,1042" to="2558,2033" stroked="true" strokeweight=".5pt" strokecolor="#231f20">
              <v:stroke dashstyle="solid"/>
            </v:line>
            <v:shape style="position:absolute;left:2531;top:2010;width:55;height:85" coordorigin="2532,2010" coordsize="55,85" path="m2572,2010l2532,2029,2586,2095,2572,2010xe" filled="true" fillcolor="#231f20" stroked="false">
              <v:path arrowok="t"/>
              <v:fill type="solid"/>
            </v:shape>
            <v:line style="position:absolute" from="3272,1476" to="3272,2569" stroked="true" strokeweight=".5pt" strokecolor="#231f20">
              <v:stroke dashstyle="solid"/>
            </v:line>
            <v:shape style="position:absolute;left:3250;top:2553;width:45;height:83" coordorigin="3250,2554" coordsize="45,83" path="m3294,2554l3250,2554,3272,2636,3294,2554xe" filled="true" fillcolor="#231f20" stroked="false">
              <v:path arrowok="t"/>
              <v:fill type="solid"/>
            </v:shape>
            <v:shape style="position:absolute;left:962;top:212;width:3687;height:2835" type="#_x0000_t202" filled="false" stroked="false">
              <v:textbox inset="0,0,0,0">
                <w:txbxContent>
                  <w:p>
                    <w:pPr>
                      <w:spacing w:line="247" w:lineRule="auto" w:before="97"/>
                      <w:ind w:left="350" w:right="2444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Household deposits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(left-hand scale)</w:t>
                    </w:r>
                  </w:p>
                  <w:p>
                    <w:pPr>
                      <w:spacing w:line="247" w:lineRule="auto" w:before="119"/>
                      <w:ind w:left="687" w:right="143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Outstanding time deposit rate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  <w:p>
                    <w:pPr>
                      <w:spacing w:line="204" w:lineRule="auto" w:before="35"/>
                      <w:ind w:left="1891" w:right="22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Outstanding interest-bearing </w:t>
                    </w:r>
                    <w:r>
                      <w:rPr>
                        <w:color w:val="231F20"/>
                        <w:sz w:val="12"/>
                      </w:rPr>
                      <w:t>sight deposit rate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before="4"/>
                      <w:ind w:left="189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position w:val="-9"/>
          <w:sz w:val="12"/>
        </w:rPr>
        <w:t>10</w:t>
      </w:r>
      <w:r>
        <w:rPr>
          <w:color w:val="231F20"/>
          <w:spacing w:val="-12"/>
          <w:w w:val="95"/>
          <w:position w:val="-9"/>
          <w:sz w:val="12"/>
        </w:rPr>
        <w:t> </w: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change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</w:p>
    <w:p>
      <w:pPr>
        <w:pStyle w:val="BodyText"/>
        <w:rPr>
          <w:sz w:val="24"/>
        </w:rPr>
      </w:pPr>
    </w:p>
    <w:p>
      <w:pPr>
        <w:spacing w:before="144"/>
        <w:ind w:left="203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205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203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20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04" w:lineRule="exact" w:before="102"/>
        <w:ind w:left="20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8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 cent </w:t>
      </w:r>
      <w:r>
        <w:rPr>
          <w:color w:val="231F20"/>
          <w:position w:val="-9"/>
          <w:sz w:val="12"/>
        </w:rPr>
        <w:t>8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04" w:lineRule="exact" w:before="81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/>
        <w:ind w:left="153" w:right="472"/>
        <w:jc w:val="both"/>
      </w:pPr>
      <w:r>
        <w:rPr/>
        <w:br w:type="column"/>
      </w:r>
      <w:r>
        <w:rPr>
          <w:color w:val="000005"/>
          <w:w w:val="90"/>
        </w:rPr>
        <w:t>For</w:t>
      </w:r>
      <w:r>
        <w:rPr>
          <w:color w:val="000005"/>
          <w:spacing w:val="-33"/>
          <w:w w:val="90"/>
        </w:rPr>
        <w:t> </w:t>
      </w:r>
      <w:r>
        <w:rPr>
          <w:color w:val="000005"/>
          <w:w w:val="90"/>
        </w:rPr>
        <w:t>example,</w:t>
      </w:r>
      <w:r>
        <w:rPr>
          <w:color w:val="000005"/>
          <w:spacing w:val="-33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32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33"/>
          <w:w w:val="90"/>
        </w:rPr>
        <w:t> </w:t>
      </w:r>
      <w:r>
        <w:rPr>
          <w:color w:val="000005"/>
          <w:w w:val="90"/>
        </w:rPr>
        <w:t>Bank’s</w:t>
      </w:r>
      <w:r>
        <w:rPr>
          <w:color w:val="000005"/>
          <w:spacing w:val="-32"/>
          <w:w w:val="90"/>
        </w:rPr>
        <w:t> </w:t>
      </w:r>
      <w:r>
        <w:rPr>
          <w:i/>
          <w:color w:val="000005"/>
          <w:w w:val="90"/>
        </w:rPr>
        <w:t>Bank</w:t>
      </w:r>
      <w:r>
        <w:rPr>
          <w:i/>
          <w:color w:val="000005"/>
          <w:spacing w:val="-37"/>
          <w:w w:val="90"/>
        </w:rPr>
        <w:t> </w:t>
      </w:r>
      <w:r>
        <w:rPr>
          <w:i/>
          <w:color w:val="000005"/>
          <w:w w:val="90"/>
        </w:rPr>
        <w:t>Liabilities</w:t>
      </w:r>
      <w:r>
        <w:rPr>
          <w:i/>
          <w:color w:val="000005"/>
          <w:spacing w:val="-36"/>
          <w:w w:val="90"/>
        </w:rPr>
        <w:t> </w:t>
      </w:r>
      <w:r>
        <w:rPr>
          <w:i/>
          <w:color w:val="000005"/>
          <w:w w:val="90"/>
        </w:rPr>
        <w:t>Survey</w:t>
      </w:r>
      <w:r>
        <w:rPr>
          <w:color w:val="000005"/>
          <w:w w:val="90"/>
        </w:rPr>
        <w:t>,</w:t>
      </w:r>
      <w:r>
        <w:rPr>
          <w:color w:val="000005"/>
          <w:spacing w:val="-33"/>
          <w:w w:val="90"/>
        </w:rPr>
        <w:t> </w:t>
      </w:r>
      <w:r>
        <w:rPr>
          <w:color w:val="000005"/>
          <w:w w:val="90"/>
        </w:rPr>
        <w:t>lenders</w:t>
      </w:r>
      <w:r>
        <w:rPr>
          <w:color w:val="000005"/>
          <w:spacing w:val="-32"/>
          <w:w w:val="90"/>
        </w:rPr>
        <w:t> </w:t>
      </w:r>
      <w:r>
        <w:rPr>
          <w:color w:val="000005"/>
          <w:w w:val="90"/>
        </w:rPr>
        <w:t>have reported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falls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retail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wholesale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funding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spreads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every </w:t>
      </w:r>
      <w:r>
        <w:rPr>
          <w:color w:val="000005"/>
        </w:rPr>
        <w:t>quarter</w:t>
      </w:r>
      <w:r>
        <w:rPr>
          <w:color w:val="000005"/>
          <w:spacing w:val="-25"/>
        </w:rPr>
        <w:t> </w:t>
      </w:r>
      <w:r>
        <w:rPr>
          <w:color w:val="000005"/>
        </w:rPr>
        <w:t>since</w:t>
      </w:r>
      <w:r>
        <w:rPr>
          <w:color w:val="000005"/>
          <w:spacing w:val="-24"/>
        </w:rPr>
        <w:t> </w:t>
      </w:r>
      <w:r>
        <w:rPr>
          <w:color w:val="000005"/>
        </w:rPr>
        <w:t>the</w:t>
      </w:r>
      <w:r>
        <w:rPr>
          <w:color w:val="000005"/>
          <w:spacing w:val="-24"/>
        </w:rPr>
        <w:t> </w:t>
      </w:r>
      <w:r>
        <w:rPr>
          <w:color w:val="000005"/>
        </w:rPr>
        <w:t>survey</w:t>
      </w:r>
      <w:r>
        <w:rPr>
          <w:color w:val="000005"/>
          <w:spacing w:val="-25"/>
        </w:rPr>
        <w:t> </w:t>
      </w:r>
      <w:r>
        <w:rPr>
          <w:color w:val="000005"/>
        </w:rPr>
        <w:t>began</w:t>
      </w:r>
      <w:r>
        <w:rPr>
          <w:color w:val="000005"/>
          <w:spacing w:val="-24"/>
        </w:rPr>
        <w:t> </w:t>
      </w:r>
      <w:r>
        <w:rPr>
          <w:color w:val="000005"/>
        </w:rPr>
        <w:t>in</w:t>
      </w:r>
      <w:r>
        <w:rPr>
          <w:color w:val="000005"/>
          <w:spacing w:val="-24"/>
        </w:rPr>
        <w:t> </w:t>
      </w:r>
      <w:r>
        <w:rPr>
          <w:color w:val="000005"/>
        </w:rPr>
        <w:t>2012</w:t>
      </w:r>
      <w:r>
        <w:rPr>
          <w:color w:val="000005"/>
          <w:spacing w:val="-25"/>
        </w:rPr>
        <w:t> </w:t>
      </w:r>
      <w:r>
        <w:rPr>
          <w:color w:val="000005"/>
        </w:rPr>
        <w:t>Q4.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10"/>
      </w:pPr>
      <w:r>
        <w:rPr>
          <w:color w:val="000005"/>
          <w:w w:val="90"/>
        </w:rPr>
        <w:t>Banks’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wholesale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funding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costs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have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fallen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a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little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further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since the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August</w:t>
      </w:r>
      <w:r>
        <w:rPr>
          <w:color w:val="000005"/>
          <w:spacing w:val="-19"/>
          <w:w w:val="90"/>
        </w:rPr>
        <w:t> </w:t>
      </w:r>
      <w:r>
        <w:rPr>
          <w:i/>
          <w:color w:val="000005"/>
          <w:w w:val="90"/>
        </w:rPr>
        <w:t>Report</w:t>
      </w:r>
      <w:r>
        <w:rPr>
          <w:color w:val="000005"/>
          <w:w w:val="90"/>
        </w:rPr>
        <w:t>.</w:t>
      </w:r>
      <w:r>
        <w:rPr>
          <w:color w:val="000005"/>
          <w:spacing w:val="17"/>
          <w:w w:val="90"/>
        </w:rPr>
        <w:t> </w:t>
      </w:r>
      <w:r>
        <w:rPr>
          <w:color w:val="000005"/>
          <w:w w:val="90"/>
        </w:rPr>
        <w:t>Indicative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funding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spreads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have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been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little changed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(Chart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1.6),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while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reference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rates,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such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as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swap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rates, </w:t>
      </w:r>
      <w:r>
        <w:rPr>
          <w:color w:val="000005"/>
          <w:w w:val="95"/>
        </w:rPr>
        <w:t>fell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short-term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interest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declined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(Section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1.1).</w:t>
      </w:r>
      <w:r>
        <w:rPr>
          <w:color w:val="000005"/>
          <w:spacing w:val="-16"/>
          <w:w w:val="95"/>
        </w:rPr>
        <w:t> </w:t>
      </w:r>
      <w:r>
        <w:rPr>
          <w:color w:val="000005"/>
          <w:w w:val="95"/>
        </w:rPr>
        <w:t>Low </w:t>
      </w:r>
      <w:r>
        <w:rPr>
          <w:color w:val="000005"/>
          <w:w w:val="90"/>
        </w:rPr>
        <w:t>wholesale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funding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costs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may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partly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reflect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continued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investor appetite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for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bank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debt,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but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also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relatively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limited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supply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of </w:t>
      </w:r>
      <w:r>
        <w:rPr>
          <w:color w:val="000005"/>
          <w:w w:val="95"/>
        </w:rPr>
        <w:t>debt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being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issued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banks.</w:t>
      </w:r>
      <w:r>
        <w:rPr>
          <w:color w:val="000005"/>
          <w:spacing w:val="-17"/>
          <w:w w:val="95"/>
        </w:rPr>
        <w:t> </w:t>
      </w:r>
      <w:r>
        <w:rPr>
          <w:color w:val="000005"/>
          <w:w w:val="95"/>
        </w:rPr>
        <w:t>Banks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also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been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able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raise retail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funding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low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cost.</w:t>
      </w:r>
      <w:r>
        <w:rPr>
          <w:color w:val="000005"/>
          <w:spacing w:val="-9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example,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household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deposits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3" w:equalWidth="0">
            <w:col w:w="2053" w:space="1411"/>
            <w:col w:w="707" w:space="1158"/>
            <w:col w:w="5540"/>
          </w:cols>
        </w:sectPr>
      </w:pPr>
    </w:p>
    <w:p>
      <w:pPr>
        <w:tabs>
          <w:tab w:pos="1182" w:val="left" w:leader="none"/>
          <w:tab w:pos="1691" w:val="left" w:leader="none"/>
          <w:tab w:pos="2202" w:val="left" w:leader="none"/>
          <w:tab w:pos="2699" w:val="left" w:leader="none"/>
          <w:tab w:pos="3199" w:val="left" w:leader="none"/>
          <w:tab w:pos="3618" w:val="left" w:leader="none"/>
        </w:tabs>
        <w:spacing w:line="93" w:lineRule="exact" w:before="0"/>
        <w:ind w:left="615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spacing w:line="244" w:lineRule="auto" w:before="123"/>
        <w:ind w:left="323" w:right="27" w:hanging="171"/>
        <w:jc w:val="left"/>
        <w:rPr>
          <w:sz w:val="11"/>
        </w:rPr>
      </w:pPr>
      <w:r>
        <w:rPr>
          <w:color w:val="000005"/>
          <w:w w:val="95"/>
          <w:sz w:val="11"/>
        </w:rPr>
        <w:t>(a)</w:t>
      </w:r>
      <w:r>
        <w:rPr>
          <w:color w:val="000005"/>
          <w:spacing w:val="-11"/>
          <w:w w:val="95"/>
          <w:sz w:val="11"/>
        </w:rPr>
        <w:t> </w:t>
      </w:r>
      <w:r>
        <w:rPr>
          <w:color w:val="000005"/>
          <w:w w:val="95"/>
          <w:sz w:val="11"/>
        </w:rPr>
        <w:t>Monthly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average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UK-resident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monetary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financial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institutions’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(MFIs’)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new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sterling </w:t>
      </w:r>
      <w:r>
        <w:rPr>
          <w:color w:val="000005"/>
          <w:sz w:val="11"/>
        </w:rPr>
        <w:t>household deposit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rates.</w:t>
      </w:r>
    </w:p>
    <w:p>
      <w:pPr>
        <w:pStyle w:val="BodyText"/>
        <w:spacing w:line="268" w:lineRule="auto"/>
        <w:ind w:left="153" w:right="423"/>
      </w:pPr>
      <w:r>
        <w:rPr/>
        <w:br w:type="column"/>
      </w:r>
      <w:r>
        <w:rPr>
          <w:color w:val="000005"/>
        </w:rPr>
        <w:t>have</w:t>
      </w:r>
      <w:r>
        <w:rPr>
          <w:color w:val="000005"/>
          <w:spacing w:val="-46"/>
        </w:rPr>
        <w:t> </w:t>
      </w:r>
      <w:r>
        <w:rPr>
          <w:color w:val="000005"/>
        </w:rPr>
        <w:t>grown</w:t>
      </w:r>
      <w:r>
        <w:rPr>
          <w:color w:val="000005"/>
          <w:spacing w:val="-45"/>
        </w:rPr>
        <w:t> </w:t>
      </w:r>
      <w:r>
        <w:rPr>
          <w:color w:val="000005"/>
        </w:rPr>
        <w:t>by</w:t>
      </w:r>
      <w:r>
        <w:rPr>
          <w:color w:val="000005"/>
          <w:spacing w:val="-46"/>
        </w:rPr>
        <w:t> </w:t>
      </w:r>
      <w:r>
        <w:rPr>
          <w:color w:val="000005"/>
        </w:rPr>
        <w:t>around</w:t>
      </w:r>
      <w:r>
        <w:rPr>
          <w:color w:val="000005"/>
          <w:spacing w:val="-45"/>
        </w:rPr>
        <w:t> </w:t>
      </w:r>
      <w:r>
        <w:rPr>
          <w:color w:val="000005"/>
        </w:rPr>
        <w:t>4%</w:t>
      </w:r>
      <w:r>
        <w:rPr>
          <w:color w:val="000005"/>
          <w:spacing w:val="-46"/>
        </w:rPr>
        <w:t> </w:t>
      </w:r>
      <w:r>
        <w:rPr>
          <w:color w:val="000005"/>
        </w:rPr>
        <w:t>in</w:t>
      </w:r>
      <w:r>
        <w:rPr>
          <w:color w:val="000005"/>
          <w:spacing w:val="-45"/>
        </w:rPr>
        <w:t> </w:t>
      </w:r>
      <w:r>
        <w:rPr>
          <w:color w:val="000005"/>
        </w:rPr>
        <w:t>the</w:t>
      </w:r>
      <w:r>
        <w:rPr>
          <w:color w:val="000005"/>
          <w:spacing w:val="-46"/>
        </w:rPr>
        <w:t> </w:t>
      </w:r>
      <w:r>
        <w:rPr>
          <w:color w:val="000005"/>
        </w:rPr>
        <w:t>year</w:t>
      </w:r>
      <w:r>
        <w:rPr>
          <w:color w:val="000005"/>
          <w:spacing w:val="-45"/>
        </w:rPr>
        <w:t> </w:t>
      </w:r>
      <w:r>
        <w:rPr>
          <w:color w:val="000005"/>
        </w:rPr>
        <w:t>to</w:t>
      </w:r>
      <w:r>
        <w:rPr>
          <w:color w:val="000005"/>
          <w:spacing w:val="-46"/>
        </w:rPr>
        <w:t> </w:t>
      </w:r>
      <w:r>
        <w:rPr>
          <w:color w:val="000005"/>
        </w:rPr>
        <w:t>2014</w:t>
      </w:r>
      <w:r>
        <w:rPr>
          <w:color w:val="000005"/>
          <w:spacing w:val="-46"/>
        </w:rPr>
        <w:t> </w:t>
      </w:r>
      <w:r>
        <w:rPr>
          <w:color w:val="000005"/>
        </w:rPr>
        <w:t>Q3,</w:t>
      </w:r>
      <w:r>
        <w:rPr>
          <w:color w:val="000005"/>
          <w:spacing w:val="-45"/>
        </w:rPr>
        <w:t> </w:t>
      </w:r>
      <w:r>
        <w:rPr>
          <w:color w:val="000005"/>
        </w:rPr>
        <w:t>despite</w:t>
      </w:r>
      <w:r>
        <w:rPr>
          <w:color w:val="000005"/>
          <w:spacing w:val="-46"/>
        </w:rPr>
        <w:t> </w:t>
      </w:r>
      <w:r>
        <w:rPr>
          <w:color w:val="000005"/>
        </w:rPr>
        <w:t>low rates</w:t>
      </w:r>
      <w:r>
        <w:rPr>
          <w:color w:val="000005"/>
          <w:spacing w:val="-30"/>
        </w:rPr>
        <w:t> </w:t>
      </w:r>
      <w:r>
        <w:rPr>
          <w:color w:val="000005"/>
        </w:rPr>
        <w:t>on</w:t>
      </w:r>
      <w:r>
        <w:rPr>
          <w:color w:val="000005"/>
          <w:spacing w:val="-29"/>
        </w:rPr>
        <w:t> </w:t>
      </w:r>
      <w:r>
        <w:rPr>
          <w:color w:val="000005"/>
        </w:rPr>
        <w:t>both</w:t>
      </w:r>
      <w:r>
        <w:rPr>
          <w:color w:val="000005"/>
          <w:spacing w:val="-29"/>
        </w:rPr>
        <w:t> </w:t>
      </w:r>
      <w:r>
        <w:rPr>
          <w:color w:val="000005"/>
        </w:rPr>
        <w:t>sight</w:t>
      </w:r>
      <w:r>
        <w:rPr>
          <w:color w:val="000005"/>
          <w:spacing w:val="-29"/>
        </w:rPr>
        <w:t> </w:t>
      </w:r>
      <w:r>
        <w:rPr>
          <w:color w:val="000005"/>
        </w:rPr>
        <w:t>and</w:t>
      </w:r>
      <w:r>
        <w:rPr>
          <w:color w:val="000005"/>
          <w:spacing w:val="-30"/>
        </w:rPr>
        <w:t> </w:t>
      </w:r>
      <w:r>
        <w:rPr>
          <w:color w:val="000005"/>
        </w:rPr>
        <w:t>time</w:t>
      </w:r>
      <w:r>
        <w:rPr>
          <w:color w:val="000005"/>
          <w:spacing w:val="-29"/>
        </w:rPr>
        <w:t> </w:t>
      </w:r>
      <w:r>
        <w:rPr>
          <w:color w:val="000005"/>
        </w:rPr>
        <w:t>deposits</w:t>
      </w:r>
      <w:r>
        <w:rPr>
          <w:color w:val="000005"/>
          <w:spacing w:val="-29"/>
        </w:rPr>
        <w:t> </w:t>
      </w:r>
      <w:r>
        <w:rPr>
          <w:color w:val="000005"/>
        </w:rPr>
        <w:t>(Chart</w:t>
      </w:r>
      <w:r>
        <w:rPr>
          <w:color w:val="000005"/>
          <w:spacing w:val="-30"/>
        </w:rPr>
        <w:t> </w:t>
      </w:r>
      <w:r>
        <w:rPr>
          <w:color w:val="000005"/>
        </w:rPr>
        <w:t>1.7).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4102" w:space="1227"/>
            <w:col w:w="554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01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56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bookmarkStart w:name="1.3 Credit conditions" w:id="20"/>
      <w:bookmarkEnd w:id="20"/>
      <w:r>
        <w:rPr/>
      </w:r>
      <w:bookmarkStart w:name="Household lending and the housing market" w:id="21"/>
      <w:bookmarkEnd w:id="21"/>
      <w:r>
        <w:rPr/>
      </w:r>
      <w:r>
        <w:rPr>
          <w:b/>
          <w:color w:val="8D0041"/>
          <w:sz w:val="18"/>
        </w:rPr>
        <w:t>Chart</w:t>
      </w:r>
      <w:r>
        <w:rPr>
          <w:b/>
          <w:color w:val="8D0041"/>
          <w:spacing w:val="-40"/>
          <w:sz w:val="18"/>
        </w:rPr>
        <w:t> </w:t>
      </w:r>
      <w:r>
        <w:rPr>
          <w:b/>
          <w:color w:val="8D0041"/>
          <w:sz w:val="18"/>
        </w:rPr>
        <w:t>1.8</w:t>
      </w:r>
      <w:r>
        <w:rPr>
          <w:b/>
          <w:color w:val="8D0041"/>
          <w:spacing w:val="-24"/>
          <w:sz w:val="18"/>
        </w:rPr>
        <w:t> </w:t>
      </w:r>
      <w:r>
        <w:rPr>
          <w:color w:val="8D0041"/>
          <w:sz w:val="18"/>
        </w:rPr>
        <w:t>House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price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inflation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moderated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a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little</w:t>
      </w:r>
    </w:p>
    <w:p>
      <w:pPr>
        <w:spacing w:line="183" w:lineRule="exact" w:before="17"/>
        <w:ind w:left="153" w:right="0" w:firstLine="0"/>
        <w:jc w:val="left"/>
        <w:rPr>
          <w:sz w:val="12"/>
        </w:rPr>
      </w:pPr>
      <w:r>
        <w:rPr>
          <w:color w:val="000005"/>
          <w:w w:val="95"/>
          <w:sz w:val="16"/>
        </w:rPr>
        <w:t>House</w:t>
      </w:r>
      <w:r>
        <w:rPr>
          <w:color w:val="000005"/>
          <w:spacing w:val="-21"/>
          <w:w w:val="95"/>
          <w:sz w:val="16"/>
        </w:rPr>
        <w:t> </w:t>
      </w:r>
      <w:r>
        <w:rPr>
          <w:color w:val="000005"/>
          <w:w w:val="95"/>
          <w:sz w:val="16"/>
        </w:rPr>
        <w:t>prices</w:t>
      </w:r>
      <w:r>
        <w:rPr>
          <w:color w:val="000005"/>
          <w:spacing w:val="-21"/>
          <w:w w:val="95"/>
          <w:sz w:val="16"/>
        </w:rPr>
        <w:t> </w:t>
      </w:r>
      <w:r>
        <w:rPr>
          <w:color w:val="000005"/>
          <w:w w:val="95"/>
          <w:sz w:val="16"/>
        </w:rPr>
        <w:t>and</w:t>
      </w:r>
      <w:r>
        <w:rPr>
          <w:color w:val="000005"/>
          <w:spacing w:val="-21"/>
          <w:w w:val="95"/>
          <w:sz w:val="16"/>
        </w:rPr>
        <w:t> </w:t>
      </w:r>
      <w:r>
        <w:rPr>
          <w:color w:val="000005"/>
          <w:w w:val="95"/>
          <w:sz w:val="16"/>
        </w:rPr>
        <w:t>near-term</w:t>
      </w:r>
      <w:r>
        <w:rPr>
          <w:color w:val="000005"/>
          <w:spacing w:val="-21"/>
          <w:w w:val="95"/>
          <w:sz w:val="16"/>
        </w:rPr>
        <w:t> </w:t>
      </w:r>
      <w:r>
        <w:rPr>
          <w:color w:val="000005"/>
          <w:w w:val="95"/>
          <w:sz w:val="16"/>
        </w:rPr>
        <w:t>indicators</w:t>
      </w:r>
      <w:r>
        <w:rPr>
          <w:color w:val="000005"/>
          <w:spacing w:val="-21"/>
          <w:w w:val="95"/>
          <w:sz w:val="16"/>
        </w:rPr>
        <w:t> </w:t>
      </w:r>
      <w:r>
        <w:rPr>
          <w:color w:val="000005"/>
          <w:w w:val="95"/>
          <w:sz w:val="16"/>
        </w:rPr>
        <w:t>of</w:t>
      </w:r>
      <w:r>
        <w:rPr>
          <w:color w:val="000005"/>
          <w:spacing w:val="-21"/>
          <w:w w:val="95"/>
          <w:sz w:val="16"/>
        </w:rPr>
        <w:t> </w:t>
      </w:r>
      <w:r>
        <w:rPr>
          <w:color w:val="000005"/>
          <w:w w:val="95"/>
          <w:sz w:val="16"/>
        </w:rPr>
        <w:t>house</w:t>
      </w:r>
      <w:r>
        <w:rPr>
          <w:color w:val="000005"/>
          <w:spacing w:val="-21"/>
          <w:w w:val="95"/>
          <w:sz w:val="16"/>
        </w:rPr>
        <w:t> </w:t>
      </w:r>
      <w:r>
        <w:rPr>
          <w:color w:val="000005"/>
          <w:w w:val="95"/>
          <w:sz w:val="16"/>
        </w:rPr>
        <w:t>prices</w:t>
      </w:r>
      <w:r>
        <w:rPr>
          <w:color w:val="000005"/>
          <w:w w:val="95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769"/>
      </w:pPr>
      <w:r>
        <w:rPr>
          <w:color w:val="000005"/>
          <w:w w:val="90"/>
        </w:rPr>
        <w:t>The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European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Banking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Authority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published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results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a stress-testing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exercise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on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123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European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banks,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including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3974" w:space="1355"/>
            <w:col w:w="5540"/>
          </w:cols>
        </w:sectPr>
      </w:pPr>
    </w:p>
    <w:p>
      <w:pPr>
        <w:tabs>
          <w:tab w:pos="2044" w:val="left" w:leader="none"/>
        </w:tabs>
        <w:spacing w:before="120"/>
        <w:ind w:left="80" w:right="0" w:firstLine="0"/>
        <w:jc w:val="center"/>
        <w:rPr>
          <w:sz w:val="11"/>
        </w:rPr>
      </w:pPr>
      <w:r>
        <w:rPr>
          <w:color w:val="231F20"/>
          <w:w w:val="95"/>
          <w:sz w:val="11"/>
        </w:rPr>
        <w:t>Differences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  <w:tab/>
      </w:r>
      <w:r>
        <w:rPr>
          <w:color w:val="231F20"/>
          <w:sz w:val="11"/>
        </w:rPr>
        <w:t>Percentage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months</w:t>
      </w:r>
    </w:p>
    <w:p>
      <w:pPr>
        <w:tabs>
          <w:tab w:pos="2678" w:val="left" w:leader="none"/>
        </w:tabs>
        <w:spacing w:line="151" w:lineRule="auto" w:before="14"/>
        <w:ind w:left="133" w:right="0" w:firstLine="0"/>
        <w:jc w:val="center"/>
        <w:rPr>
          <w:sz w:val="11"/>
        </w:rPr>
      </w:pPr>
      <w:r>
        <w:rPr/>
        <w:pict>
          <v:group style="position:absolute;margin-left:45.972301pt;margin-top:8.237360pt;width:175.55pt;height:135.15pt;mso-position-horizontal-relative:page;mso-position-vertical-relative:paragraph;z-index:-20647936" coordorigin="919,165" coordsize="3511,2703">
            <v:rect style="position:absolute;left:924;top:169;width:3501;height:2693" filled="false" stroked="true" strokeweight=".475pt" strokecolor="#231f20">
              <v:stroke dashstyle="solid"/>
            </v:rect>
            <v:shape style="position:absolute;left:924;top:441;width:3501;height:2421" coordorigin="924,442" coordsize="3501,2421" path="m924,556l1032,556m924,940l1032,940m924,1324l1032,1324m924,1709l1032,1709m924,2093l1032,2093m924,2477l1032,2477m4317,442l4425,442m4317,711l4425,711m4317,979l4425,979m4317,1248l4425,1248m4317,1518l4425,1518m4317,1785l4425,1785m4317,2054l4425,2054m4317,2324l4425,2324m4317,2591l4425,2591m3750,2755l3750,2862m3219,2755l3219,2862m2685,2755l2685,2862m2151,2755l2151,2862m1618,2755l1618,2862m1084,2755l1084,2862e" filled="false" stroked="true" strokeweight=".475pt" strokecolor="#231f20">
              <v:path arrowok="t"/>
              <v:stroke dashstyle="solid"/>
            </v:shape>
            <v:shape style="position:absolute;left:1075;top:312;width:3187;height:2110" type="#_x0000_t75" stroked="false">
              <v:imagedata r:id="rId40" o:title=""/>
            </v:shape>
            <w10:wrap type="none"/>
          </v:group>
        </w:pict>
      </w:r>
      <w:r>
        <w:rPr>
          <w:color w:val="231F20"/>
          <w:position w:val="-8"/>
          <w:sz w:val="11"/>
        </w:rPr>
        <w:t>3</w:t>
      </w:r>
      <w:r>
        <w:rPr>
          <w:color w:val="231F20"/>
          <w:spacing w:val="-6"/>
          <w:position w:val="-8"/>
          <w:sz w:val="11"/>
        </w:rPr>
        <w:t> </w:t>
      </w:r>
      <w:r>
        <w:rPr>
          <w:color w:val="231F20"/>
          <w:sz w:val="11"/>
        </w:rPr>
        <w:t>(number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standard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deviations)</w:t>
        <w:tab/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earlier</w:t>
      </w:r>
      <w:r>
        <w:rPr>
          <w:color w:val="231F20"/>
          <w:spacing w:val="-7"/>
          <w:sz w:val="11"/>
        </w:rPr>
        <w:t> </w:t>
      </w:r>
      <w:r>
        <w:rPr>
          <w:color w:val="231F20"/>
          <w:position w:val="-8"/>
          <w:sz w:val="11"/>
        </w:rPr>
        <w:t>10</w:t>
      </w:r>
    </w:p>
    <w:p>
      <w:pPr>
        <w:pStyle w:val="BodyText"/>
        <w:spacing w:line="232" w:lineRule="exact"/>
        <w:ind w:left="173"/>
      </w:pPr>
      <w:r>
        <w:rPr/>
        <w:br w:type="column"/>
      </w:r>
      <w:r>
        <w:rPr>
          <w:color w:val="000005"/>
          <w:w w:val="95"/>
        </w:rPr>
        <w:t>number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large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UK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institutions,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26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October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2014.</w:t>
      </w:r>
      <w:r>
        <w:rPr>
          <w:color w:val="000005"/>
          <w:spacing w:val="-15"/>
          <w:w w:val="95"/>
        </w:rPr>
        <w:t> </w:t>
      </w:r>
      <w:r>
        <w:rPr>
          <w:color w:val="000005"/>
          <w:w w:val="95"/>
        </w:rPr>
        <w:t>There</w:t>
      </w:r>
    </w:p>
    <w:p>
      <w:pPr>
        <w:pStyle w:val="BodyText"/>
        <w:spacing w:line="174" w:lineRule="exact" w:before="27"/>
        <w:ind w:left="173"/>
      </w:pPr>
      <w:r>
        <w:rPr>
          <w:color w:val="000005"/>
          <w:w w:val="95"/>
        </w:rPr>
        <w:t>was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no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material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change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UK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banks’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funding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costs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following</w:t>
      </w:r>
    </w:p>
    <w:p>
      <w:pPr>
        <w:spacing w:after="0" w:line="174" w:lineRule="exact"/>
        <w:sectPr>
          <w:type w:val="continuous"/>
          <w:pgSz w:w="11910" w:h="16840"/>
          <w:pgMar w:top="1540" w:bottom="0" w:left="640" w:right="401"/>
          <w:cols w:num="2" w:equalWidth="0">
            <w:col w:w="3989" w:space="1321"/>
            <w:col w:w="5559"/>
          </w:cols>
        </w:sectPr>
      </w:pPr>
    </w:p>
    <w:p>
      <w:pPr>
        <w:spacing w:line="206" w:lineRule="auto" w:before="20"/>
        <w:ind w:left="1360" w:right="0" w:hanging="52"/>
        <w:jc w:val="left"/>
        <w:rPr>
          <w:sz w:val="10"/>
        </w:rPr>
      </w:pPr>
      <w:r>
        <w:rPr>
          <w:color w:val="231F20"/>
          <w:w w:val="90"/>
          <w:sz w:val="11"/>
        </w:rPr>
        <w:t>Near-term indicators </w:t>
      </w:r>
      <w:r>
        <w:rPr>
          <w:color w:val="231F20"/>
          <w:sz w:val="11"/>
        </w:rPr>
        <w:t>of house prices</w:t>
      </w:r>
      <w:r>
        <w:rPr>
          <w:color w:val="231F20"/>
          <w:position w:val="4"/>
          <w:sz w:val="10"/>
        </w:rPr>
        <w:t>(a)</w:t>
      </w:r>
    </w:p>
    <w:p>
      <w:pPr>
        <w:pStyle w:val="ListParagraph"/>
        <w:numPr>
          <w:ilvl w:val="0"/>
          <w:numId w:val="6"/>
        </w:numPr>
        <w:tabs>
          <w:tab w:pos="1360" w:val="left" w:leader="none"/>
          <w:tab w:pos="1361" w:val="left" w:leader="none"/>
        </w:tabs>
        <w:spacing w:line="240" w:lineRule="auto" w:before="9" w:after="0"/>
        <w:ind w:left="1360" w:right="0" w:hanging="1186"/>
        <w:jc w:val="left"/>
        <w:rPr>
          <w:sz w:val="11"/>
        </w:rPr>
      </w:pPr>
      <w:r>
        <w:rPr>
          <w:color w:val="231F20"/>
          <w:position w:val="2"/>
          <w:sz w:val="11"/>
        </w:rPr>
        <w:t>(left-hand</w:t>
      </w:r>
      <w:r>
        <w:rPr>
          <w:color w:val="231F20"/>
          <w:spacing w:val="-18"/>
          <w:position w:val="2"/>
          <w:sz w:val="11"/>
        </w:rPr>
        <w:t> </w:t>
      </w:r>
      <w:r>
        <w:rPr>
          <w:color w:val="231F20"/>
          <w:position w:val="2"/>
          <w:sz w:val="11"/>
        </w:rPr>
        <w:t>scale)</w:t>
      </w:r>
    </w:p>
    <w:p>
      <w:pPr>
        <w:pStyle w:val="BodyText"/>
        <w:spacing w:before="1"/>
        <w:rPr>
          <w:sz w:val="22"/>
        </w:rPr>
      </w:pPr>
    </w:p>
    <w:p>
      <w:pPr>
        <w:spacing w:before="0"/>
        <w:ind w:left="186" w:right="0" w:firstLine="0"/>
        <w:jc w:val="lef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spacing w:before="42"/>
        <w:ind w:left="153" w:right="0" w:firstLine="0"/>
        <w:jc w:val="lef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before="41"/>
        <w:ind w:left="170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before="8"/>
        <w:ind w:left="164" w:right="0" w:firstLine="0"/>
        <w:jc w:val="lef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before="75"/>
        <w:ind w:left="186" w:right="0" w:firstLine="0"/>
        <w:jc w:val="lef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pStyle w:val="BodyText"/>
        <w:rPr>
          <w:sz w:val="14"/>
        </w:rPr>
      </w:pPr>
    </w:p>
    <w:p>
      <w:pPr>
        <w:spacing w:before="94"/>
        <w:ind w:left="175" w:right="0" w:firstLine="0"/>
        <w:jc w:val="lef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spacing w:before="4"/>
        <w:rPr>
          <w:sz w:val="13"/>
        </w:rPr>
      </w:pPr>
    </w:p>
    <w:p>
      <w:pPr>
        <w:spacing w:line="117" w:lineRule="exact" w:before="0"/>
        <w:ind w:left="778" w:right="0" w:firstLine="0"/>
        <w:jc w:val="left"/>
        <w:rPr>
          <w:sz w:val="11"/>
        </w:rPr>
      </w:pPr>
      <w:r>
        <w:rPr>
          <w:color w:val="231F20"/>
          <w:sz w:val="11"/>
        </w:rPr>
        <w:t>Average of Halifax and</w:t>
      </w:r>
    </w:p>
    <w:p>
      <w:pPr>
        <w:pStyle w:val="ListParagraph"/>
        <w:numPr>
          <w:ilvl w:val="0"/>
          <w:numId w:val="6"/>
        </w:numPr>
        <w:tabs>
          <w:tab w:pos="830" w:val="left" w:leader="none"/>
          <w:tab w:pos="831" w:val="left" w:leader="none"/>
        </w:tabs>
        <w:spacing w:line="136" w:lineRule="exact" w:before="15" w:after="0"/>
        <w:ind w:left="830" w:right="443" w:hanging="658"/>
        <w:jc w:val="left"/>
        <w:rPr>
          <w:sz w:val="11"/>
        </w:rPr>
      </w:pPr>
      <w:r>
        <w:rPr>
          <w:color w:val="231F20"/>
          <w:w w:val="90"/>
          <w:sz w:val="11"/>
        </w:rPr>
        <w:t>Nationwide indices</w:t>
      </w:r>
      <w:r>
        <w:rPr>
          <w:color w:val="231F20"/>
          <w:w w:val="90"/>
          <w:position w:val="4"/>
          <w:sz w:val="10"/>
        </w:rPr>
        <w:t>(d)</w:t>
      </w:r>
      <w:r>
        <w:rPr>
          <w:color w:val="231F20"/>
          <w:w w:val="90"/>
          <w:sz w:val="10"/>
        </w:rPr>
        <w:t> </w:t>
      </w:r>
      <w:r>
        <w:rPr>
          <w:color w:val="231F20"/>
          <w:sz w:val="11"/>
        </w:rPr>
        <w:t>(right-hand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scale)</w:t>
      </w:r>
    </w:p>
    <w:p>
      <w:pPr>
        <w:spacing w:line="95" w:lineRule="exact" w:before="83"/>
        <w:ind w:left="170" w:right="0" w:firstLine="0"/>
        <w:jc w:val="lef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spacing w:before="9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8"/>
          <w:sz w:val="11"/>
        </w:rPr>
        <w:t>8</w:t>
      </w:r>
    </w:p>
    <w:p>
      <w:pPr>
        <w:tabs>
          <w:tab w:pos="1643" w:val="right" w:leader="none"/>
        </w:tabs>
        <w:spacing w:line="187" w:lineRule="auto" w:before="49"/>
        <w:ind w:left="64" w:right="0" w:firstLine="0"/>
        <w:jc w:val="left"/>
        <w:rPr>
          <w:sz w:val="11"/>
        </w:rPr>
      </w:pPr>
      <w:r>
        <w:rPr>
          <w:color w:val="231F20"/>
          <w:w w:val="105"/>
          <w:position w:val="-3"/>
          <w:sz w:val="11"/>
        </w:rPr>
        <w:t>ONS</w:t>
      </w:r>
      <w:r>
        <w:rPr>
          <w:color w:val="231F20"/>
          <w:w w:val="105"/>
          <w:sz w:val="10"/>
        </w:rPr>
        <w:t>(b)</w:t>
        <w:tab/>
      </w:r>
      <w:r>
        <w:rPr>
          <w:color w:val="231F20"/>
          <w:w w:val="105"/>
          <w:position w:val="-9"/>
          <w:sz w:val="11"/>
        </w:rPr>
        <w:t>6</w:t>
      </w:r>
    </w:p>
    <w:p>
      <w:pPr>
        <w:spacing w:line="101" w:lineRule="exact" w:before="0"/>
        <w:ind w:left="116" w:right="0" w:firstLine="0"/>
        <w:jc w:val="left"/>
        <w:rPr>
          <w:sz w:val="11"/>
        </w:rPr>
      </w:pPr>
      <w:r>
        <w:rPr>
          <w:color w:val="231F20"/>
          <w:sz w:val="11"/>
        </w:rPr>
        <w:t>(right-hand scale)</w:t>
      </w:r>
    </w:p>
    <w:p>
      <w:pPr>
        <w:spacing w:before="70"/>
        <w:ind w:left="0" w:right="38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spacing w:before="2"/>
        <w:rPr>
          <w:sz w:val="12"/>
        </w:rPr>
      </w:pPr>
    </w:p>
    <w:p>
      <w:pPr>
        <w:spacing w:line="112" w:lineRule="exact" w:before="0"/>
        <w:ind w:left="0" w:right="38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spacing w:line="158" w:lineRule="exact" w:before="0"/>
        <w:ind w:left="1533" w:right="0" w:firstLine="0"/>
        <w:jc w:val="lef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line="115" w:lineRule="exact" w:before="0"/>
        <w:ind w:left="0" w:right="38" w:firstLine="0"/>
        <w:jc w:val="righ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line="158" w:lineRule="exact" w:before="0"/>
        <w:ind w:left="1545" w:right="0" w:firstLine="0"/>
        <w:jc w:val="lef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line="124" w:lineRule="exact" w:before="0"/>
        <w:ind w:left="0" w:right="38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tabs>
          <w:tab w:pos="1643" w:val="right" w:leader="none"/>
        </w:tabs>
        <w:spacing w:before="140"/>
        <w:ind w:left="119" w:right="0" w:firstLine="0"/>
        <w:jc w:val="left"/>
        <w:rPr>
          <w:sz w:val="11"/>
        </w:rPr>
      </w:pPr>
      <w:r>
        <w:rPr>
          <w:color w:val="231F20"/>
          <w:sz w:val="11"/>
        </w:rPr>
        <w:t>Land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Registry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position w:val="4"/>
          <w:sz w:val="10"/>
        </w:rPr>
        <w:t>(c)</w:t>
        <w:tab/>
      </w:r>
      <w:r>
        <w:rPr>
          <w:color w:val="231F20"/>
          <w:position w:val="10"/>
          <w:sz w:val="11"/>
        </w:rPr>
        <w:t>4</w:t>
      </w:r>
    </w:p>
    <w:p>
      <w:pPr>
        <w:tabs>
          <w:tab w:pos="1643" w:val="right" w:leader="none"/>
        </w:tabs>
        <w:spacing w:before="9"/>
        <w:ind w:left="171" w:right="0" w:firstLine="0"/>
        <w:jc w:val="left"/>
        <w:rPr>
          <w:sz w:val="11"/>
        </w:rPr>
      </w:pPr>
      <w:r>
        <w:rPr>
          <w:color w:val="231F20"/>
          <w:sz w:val="11"/>
        </w:rPr>
        <w:t>(right-hand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scale)</w:t>
        <w:tab/>
      </w:r>
      <w:r>
        <w:rPr>
          <w:color w:val="231F20"/>
          <w:position w:val="-2"/>
          <w:sz w:val="11"/>
        </w:rPr>
        <w:t>6</w:t>
      </w:r>
    </w:p>
    <w:p>
      <w:pPr>
        <w:spacing w:before="146"/>
        <w:ind w:left="0" w:right="38" w:firstLine="0"/>
        <w:jc w:val="right"/>
        <w:rPr>
          <w:sz w:val="11"/>
        </w:rPr>
      </w:pPr>
      <w:r>
        <w:rPr>
          <w:color w:val="231F20"/>
          <w:w w:val="108"/>
          <w:sz w:val="11"/>
        </w:rPr>
        <w:t>8</w:t>
      </w:r>
    </w:p>
    <w:p>
      <w:pPr>
        <w:spacing w:line="95" w:lineRule="exact" w:before="141"/>
        <w:ind w:left="1534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pStyle w:val="BodyText"/>
        <w:spacing w:before="86"/>
        <w:ind w:left="153"/>
      </w:pPr>
      <w:r>
        <w:rPr/>
        <w:br w:type="column"/>
      </w:r>
      <w:r>
        <w:rPr>
          <w:color w:val="000005"/>
          <w:w w:val="95"/>
        </w:rPr>
        <w:t>that.</w:t>
      </w:r>
    </w:p>
    <w:p>
      <w:pPr>
        <w:pStyle w:val="BodyText"/>
        <w:spacing w:before="6"/>
        <w:rPr>
          <w:sz w:val="25"/>
        </w:rPr>
      </w:pPr>
    </w:p>
    <w:p>
      <w:pPr>
        <w:pStyle w:val="Heading3"/>
        <w:numPr>
          <w:ilvl w:val="1"/>
          <w:numId w:val="1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</w:pPr>
      <w:r>
        <w:rPr>
          <w:color w:val="000005"/>
        </w:rPr>
        <w:t>Credit</w:t>
      </w:r>
      <w:r>
        <w:rPr>
          <w:color w:val="000005"/>
          <w:spacing w:val="-25"/>
        </w:rPr>
        <w:t> </w:t>
      </w:r>
      <w:r>
        <w:rPr>
          <w:color w:val="000005"/>
        </w:rPr>
        <w:t>conditions</w:t>
      </w:r>
    </w:p>
    <w:p>
      <w:pPr>
        <w:pStyle w:val="Heading5"/>
        <w:spacing w:before="256"/>
      </w:pPr>
      <w:r>
        <w:rPr>
          <w:color w:val="8D0041"/>
        </w:rPr>
        <w:t>Household lending and the housing market</w:t>
      </w:r>
    </w:p>
    <w:p>
      <w:pPr>
        <w:pStyle w:val="BodyText"/>
        <w:spacing w:line="268" w:lineRule="auto" w:before="23"/>
        <w:ind w:left="153" w:right="404"/>
      </w:pPr>
      <w:r>
        <w:rPr>
          <w:color w:val="000005"/>
          <w:w w:val="95"/>
        </w:rPr>
        <w:t>The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average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Halifax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Nationwide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house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price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indices increased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2%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Q3,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broadly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line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with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expectations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 </w:t>
      </w:r>
      <w:r>
        <w:rPr>
          <w:color w:val="000005"/>
          <w:w w:val="99"/>
        </w:rPr>
        <w:t>A</w:t>
      </w:r>
      <w:r>
        <w:rPr>
          <w:color w:val="000005"/>
          <w:w w:val="92"/>
        </w:rPr>
        <w:t>u</w:t>
      </w:r>
      <w:r>
        <w:rPr>
          <w:color w:val="000005"/>
          <w:w w:val="94"/>
        </w:rPr>
        <w:t>g</w:t>
      </w:r>
      <w:r>
        <w:rPr>
          <w:color w:val="000005"/>
          <w:w w:val="92"/>
        </w:rPr>
        <w:t>u</w:t>
      </w:r>
      <w:r>
        <w:rPr>
          <w:color w:val="000005"/>
          <w:w w:val="93"/>
        </w:rPr>
        <w:t>s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i/>
          <w:color w:val="000005"/>
          <w:w w:val="90"/>
        </w:rPr>
        <w:t>R</w:t>
      </w:r>
      <w:r>
        <w:rPr>
          <w:i/>
          <w:color w:val="000005"/>
          <w:w w:val="85"/>
        </w:rPr>
        <w:t>e</w:t>
      </w:r>
      <w:r>
        <w:rPr>
          <w:i/>
          <w:color w:val="000005"/>
          <w:w w:val="89"/>
        </w:rPr>
        <w:t>p</w:t>
      </w:r>
      <w:r>
        <w:rPr>
          <w:i/>
          <w:color w:val="000005"/>
          <w:w w:val="93"/>
        </w:rPr>
        <w:t>o</w:t>
      </w:r>
      <w:r>
        <w:rPr>
          <w:i/>
          <w:color w:val="000005"/>
          <w:w w:val="75"/>
        </w:rPr>
        <w:t>r</w:t>
      </w:r>
      <w:r>
        <w:rPr>
          <w:i/>
          <w:color w:val="000005"/>
          <w:w w:val="77"/>
        </w:rPr>
        <w:t>t</w:t>
      </w:r>
      <w:r>
        <w:rPr>
          <w:color w:val="000005"/>
          <w:w w:val="58"/>
        </w:rPr>
        <w:t>,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b</w:t>
      </w:r>
      <w:r>
        <w:rPr>
          <w:color w:val="000005"/>
          <w:w w:val="92"/>
        </w:rPr>
        <w:t>u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l</w:t>
      </w:r>
      <w:r>
        <w:rPr>
          <w:color w:val="000005"/>
          <w:w w:val="78"/>
        </w:rPr>
        <w:t>i</w:t>
      </w:r>
      <w:r>
        <w:rPr>
          <w:color w:val="000005"/>
          <w:w w:val="87"/>
        </w:rPr>
        <w:t>tt</w:t>
      </w:r>
      <w:r>
        <w:rPr>
          <w:color w:val="000005"/>
          <w:w w:val="82"/>
        </w:rPr>
        <w:t>l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l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w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2</w:t>
      </w:r>
      <w:r>
        <w:rPr>
          <w:color w:val="000005"/>
          <w:w w:val="58"/>
        </w:rPr>
        <w:t>.</w:t>
      </w:r>
      <w:r>
        <w:rPr>
          <w:color w:val="000005"/>
          <w:w w:val="104"/>
        </w:rPr>
        <w:t>4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85"/>
        </w:rPr>
        <w:t>c</w:t>
      </w:r>
      <w:r>
        <w:rPr>
          <w:color w:val="000005"/>
          <w:w w:val="82"/>
        </w:rPr>
        <w:t>r</w:t>
      </w:r>
      <w:r>
        <w:rPr>
          <w:color w:val="000005"/>
          <w:w w:val="84"/>
        </w:rPr>
        <w:t>e</w:t>
      </w:r>
      <w:r>
        <w:rPr>
          <w:color w:val="000005"/>
          <w:w w:val="87"/>
        </w:rPr>
        <w:t>a</w:t>
      </w:r>
      <w:r>
        <w:rPr>
          <w:color w:val="000005"/>
          <w:w w:val="93"/>
        </w:rPr>
        <w:t>s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110"/>
        </w:rPr>
        <w:t>Q</w:t>
      </w:r>
      <w:r>
        <w:rPr>
          <w:color w:val="000005"/>
          <w:w w:val="96"/>
        </w:rPr>
        <w:t>2 </w:t>
      </w:r>
      <w:r>
        <w:rPr>
          <w:color w:val="000005"/>
        </w:rPr>
        <w:t>(Chart 1.8). House price inflation slowed in October </w:t>
      </w:r>
      <w:r>
        <w:rPr>
          <w:color w:val="000005"/>
          <w:w w:val="95"/>
        </w:rPr>
        <w:t>according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average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lenders’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indices,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indicators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3" w:equalWidth="0">
            <w:col w:w="2265" w:space="40"/>
            <w:col w:w="1684" w:space="1340"/>
            <w:col w:w="5540"/>
          </w:cols>
        </w:sectPr>
      </w:pPr>
    </w:p>
    <w:p>
      <w:pPr>
        <w:tabs>
          <w:tab w:pos="533" w:val="left" w:leader="none"/>
          <w:tab w:pos="1066" w:val="left" w:leader="none"/>
          <w:tab w:pos="1599" w:val="left" w:leader="none"/>
          <w:tab w:pos="2132" w:val="left" w:leader="none"/>
          <w:tab w:pos="2665" w:val="left" w:leader="none"/>
        </w:tabs>
        <w:spacing w:line="85" w:lineRule="exact" w:before="0"/>
        <w:ind w:left="0" w:right="822" w:firstLine="0"/>
        <w:jc w:val="center"/>
        <w:rPr>
          <w:sz w:val="11"/>
        </w:rPr>
      </w:pPr>
      <w:r>
        <w:rPr>
          <w:color w:val="231F20"/>
          <w:sz w:val="11"/>
        </w:rPr>
        <w:t>2003</w:t>
        <w:tab/>
        <w:t>05</w:t>
        <w:tab/>
        <w:t>07</w:t>
        <w:tab/>
        <w:t>09</w:t>
        <w:tab/>
        <w:t>11</w:t>
        <w:tab/>
        <w:t>13</w:t>
      </w:r>
    </w:p>
    <w:p>
      <w:pPr>
        <w:pStyle w:val="BodyText"/>
        <w:spacing w:before="6"/>
        <w:rPr>
          <w:sz w:val="12"/>
        </w:rPr>
      </w:pPr>
    </w:p>
    <w:p>
      <w:pPr>
        <w:spacing w:line="244" w:lineRule="auto" w:before="0"/>
        <w:ind w:left="153" w:right="392" w:firstLine="0"/>
        <w:jc w:val="left"/>
        <w:rPr>
          <w:sz w:val="11"/>
        </w:rPr>
      </w:pPr>
      <w:r>
        <w:rPr>
          <w:color w:val="000005"/>
          <w:w w:val="95"/>
          <w:sz w:val="11"/>
        </w:rPr>
        <w:t>Sources: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Halifax,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Land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Registry,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Nationwide,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ONS,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Rightmove.co.uk,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w w:val="95"/>
          <w:sz w:val="11"/>
        </w:rPr>
        <w:t>Royal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Institution</w:t>
      </w:r>
      <w:r>
        <w:rPr>
          <w:color w:val="000005"/>
          <w:spacing w:val="-23"/>
          <w:w w:val="95"/>
          <w:sz w:val="11"/>
        </w:rPr>
        <w:t> </w:t>
      </w:r>
      <w:r>
        <w:rPr>
          <w:color w:val="000005"/>
          <w:spacing w:val="-8"/>
          <w:w w:val="95"/>
          <w:sz w:val="11"/>
        </w:rPr>
        <w:t>of </w:t>
      </w:r>
      <w:r>
        <w:rPr>
          <w:color w:val="000005"/>
          <w:sz w:val="11"/>
        </w:rPr>
        <w:t>Chartered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Surveyors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(RICS)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Bank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244" w:lineRule="auto" w:before="0" w:after="0"/>
        <w:ind w:left="323" w:right="39" w:hanging="171"/>
        <w:jc w:val="left"/>
        <w:rPr>
          <w:sz w:val="11"/>
        </w:rPr>
      </w:pPr>
      <w:r>
        <w:rPr>
          <w:color w:val="000005"/>
          <w:w w:val="95"/>
          <w:sz w:val="11"/>
        </w:rPr>
        <w:t>Includes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RICS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expected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house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price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three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months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ahead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net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balance,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RICS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new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spacing w:val="-3"/>
          <w:w w:val="95"/>
          <w:sz w:val="11"/>
        </w:rPr>
        <w:t>buyer </w:t>
      </w:r>
      <w:r>
        <w:rPr>
          <w:color w:val="000005"/>
          <w:sz w:val="11"/>
        </w:rPr>
        <w:t>enquiries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less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instructions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to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sell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net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balance,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RICS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sales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to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stock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ratio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three </w:t>
      </w:r>
      <w:r>
        <w:rPr>
          <w:color w:val="000005"/>
          <w:w w:val="95"/>
          <w:sz w:val="11"/>
        </w:rPr>
        <w:t>months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three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months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earlier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growth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rate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Rightmove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index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average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asking price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trend.</w:t>
      </w:r>
      <w:r>
        <w:rPr>
          <w:color w:val="000005"/>
          <w:spacing w:val="-2"/>
          <w:w w:val="95"/>
          <w:sz w:val="11"/>
        </w:rPr>
        <w:t> </w:t>
      </w:r>
      <w:r>
        <w:rPr>
          <w:color w:val="000005"/>
          <w:w w:val="95"/>
          <w:sz w:val="11"/>
        </w:rPr>
        <w:t>All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series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have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been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moved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forward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by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three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months.</w:t>
      </w:r>
      <w:r>
        <w:rPr>
          <w:color w:val="000005"/>
          <w:spacing w:val="-2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Rightmove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index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has </w:t>
      </w:r>
      <w:r>
        <w:rPr>
          <w:color w:val="000005"/>
          <w:sz w:val="11"/>
        </w:rPr>
        <w:t>been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seasonally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adjusted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by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Bank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staff.</w:t>
      </w: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Latest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observation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is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August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2014.</w:t>
      </w: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Data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are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England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Wales.</w:t>
      </w:r>
      <w:r>
        <w:rPr>
          <w:color w:val="000005"/>
          <w:spacing w:val="6"/>
          <w:sz w:val="11"/>
        </w:rPr>
        <w:t> </w:t>
      </w:r>
      <w:r>
        <w:rPr>
          <w:color w:val="000005"/>
          <w:sz w:val="11"/>
        </w:rPr>
        <w:t>Latest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observation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is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September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2014.</w:t>
      </w: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Latest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observation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is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October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2014.</w:t>
      </w:r>
    </w:p>
    <w:p>
      <w:pPr>
        <w:pStyle w:val="BodyText"/>
        <w:spacing w:before="6"/>
        <w:rPr>
          <w:sz w:val="2"/>
        </w:rPr>
      </w:pPr>
    </w:p>
    <w:p>
      <w:pPr>
        <w:pStyle w:val="BodyText"/>
        <w:spacing w:line="20" w:lineRule="exact"/>
        <w:ind w:left="146" w:right="-116"/>
        <w:rPr>
          <w:sz w:val="2"/>
        </w:rPr>
      </w:pPr>
      <w:r>
        <w:rPr>
          <w:sz w:val="2"/>
        </w:rPr>
        <w:pict>
          <v:group style="width:219pt;height:.7pt;mso-position-horizontal-relative:char;mso-position-vertical-relative:line" coordorigin="0,0" coordsize="4380,14">
            <v:line style="position:absolute" from="0,7" to="4380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8D0041"/>
          <w:sz w:val="18"/>
        </w:rPr>
        <w:t>Chart</w:t>
      </w:r>
      <w:r>
        <w:rPr>
          <w:b/>
          <w:color w:val="8D0041"/>
          <w:spacing w:val="-36"/>
          <w:sz w:val="18"/>
        </w:rPr>
        <w:t> </w:t>
      </w:r>
      <w:r>
        <w:rPr>
          <w:b/>
          <w:color w:val="8D0041"/>
          <w:sz w:val="18"/>
        </w:rPr>
        <w:t>1.9</w:t>
      </w:r>
      <w:r>
        <w:rPr>
          <w:b/>
          <w:color w:val="8D0041"/>
          <w:spacing w:val="-14"/>
          <w:sz w:val="18"/>
        </w:rPr>
        <w:t> </w:t>
      </w:r>
      <w:r>
        <w:rPr>
          <w:color w:val="8D0041"/>
          <w:sz w:val="18"/>
        </w:rPr>
        <w:t>Approvals</w:t>
      </w:r>
      <w:r>
        <w:rPr>
          <w:color w:val="8D0041"/>
          <w:spacing w:val="-34"/>
          <w:sz w:val="18"/>
        </w:rPr>
        <w:t> </w:t>
      </w:r>
      <w:r>
        <w:rPr>
          <w:color w:val="8D0041"/>
          <w:sz w:val="18"/>
        </w:rPr>
        <w:t>for</w:t>
      </w:r>
      <w:r>
        <w:rPr>
          <w:color w:val="8D0041"/>
          <w:spacing w:val="-34"/>
          <w:sz w:val="18"/>
        </w:rPr>
        <w:t> </w:t>
      </w:r>
      <w:r>
        <w:rPr>
          <w:color w:val="8D0041"/>
          <w:sz w:val="18"/>
        </w:rPr>
        <w:t>homemovers</w:t>
      </w:r>
      <w:r>
        <w:rPr>
          <w:color w:val="8D0041"/>
          <w:spacing w:val="-35"/>
          <w:sz w:val="18"/>
        </w:rPr>
        <w:t> </w:t>
      </w:r>
      <w:r>
        <w:rPr>
          <w:color w:val="8D0041"/>
          <w:sz w:val="18"/>
        </w:rPr>
        <w:t>particularly</w:t>
      </w:r>
      <w:r>
        <w:rPr>
          <w:color w:val="8D0041"/>
          <w:spacing w:val="-34"/>
          <w:sz w:val="18"/>
        </w:rPr>
        <w:t> </w:t>
      </w:r>
      <w:r>
        <w:rPr>
          <w:color w:val="8D0041"/>
          <w:sz w:val="18"/>
        </w:rPr>
        <w:t>weak</w:t>
      </w:r>
    </w:p>
    <w:p>
      <w:pPr>
        <w:spacing w:before="20"/>
        <w:ind w:left="153" w:right="0" w:firstLine="0"/>
        <w:jc w:val="left"/>
        <w:rPr>
          <w:sz w:val="16"/>
        </w:rPr>
      </w:pPr>
      <w:r>
        <w:rPr>
          <w:color w:val="000005"/>
          <w:sz w:val="16"/>
        </w:rPr>
        <w:t>Mortgage approvals by type of borrower</w:t>
      </w:r>
    </w:p>
    <w:p>
      <w:pPr>
        <w:spacing w:before="91"/>
        <w:ind w:left="1368" w:right="0" w:firstLine="0"/>
        <w:jc w:val="left"/>
        <w:rPr>
          <w:sz w:val="11"/>
        </w:rPr>
      </w:pPr>
      <w:r>
        <w:rPr/>
        <w:pict>
          <v:group style="position:absolute;margin-left:39.685101pt;margin-top:12.326183pt;width:175.55pt;height:135.15pt;mso-position-horizontal-relative:page;mso-position-vertical-relative:paragraph;z-index:-20645376" coordorigin="794,247" coordsize="3511,2703">
            <v:rect style="position:absolute;left:798;top:251;width:3501;height:2693" filled="false" stroked="true" strokeweight=".475pt" strokecolor="#231f20">
              <v:stroke dashstyle="solid"/>
            </v:rect>
            <v:shape style="position:absolute;left:798;top:621;width:3501;height:2323" coordorigin="798,621" coordsize="3501,2323" path="m4192,621l4299,621m4192,991l4299,991m4192,1359l4299,1359m4192,1729l4299,1729m4192,2099l4299,2099m4192,2467l4299,2467m4192,2837l4299,2837m798,621l906,621m798,991l906,991m798,1359l906,1359m798,1729l906,1729m798,2099l906,2099m798,2467l906,2467m798,2837l906,2837m3971,2836l3971,2944m2966,2836l2966,2944m1963,2836l1963,2944m958,2836l958,2944e" filled="false" stroked="true" strokeweight=".475pt" strokecolor="#231f20">
              <v:path arrowok="t"/>
              <v:stroke dashstyle="solid"/>
            </v:shape>
            <v:shape style="position:absolute;left:959;top:2112;width:587;height:299" coordorigin="959,2113" coordsize="587,299" path="m959,2411l1043,2197,1127,2197,1211,2113,1293,2123,1378,2155,1462,2178,1546,2128e" filled="false" stroked="true" strokeweight=".133pt" strokecolor="#65449b">
              <v:path arrowok="t"/>
              <v:stroke dashstyle="shortdot"/>
            </v:shape>
            <v:shape style="position:absolute;left:959;top:1508;width:587;height:377" coordorigin="959,1508" coordsize="587,377" path="m959,1848l1043,1884,1127,1810,1211,1665,1293,1711,1378,1646,1462,1622,1546,1508e" filled="false" stroked="true" strokeweight=".133pt" strokecolor="#febe29">
              <v:path arrowok="t"/>
              <v:stroke dashstyle="shortdot"/>
            </v:shape>
            <v:shape style="position:absolute;left:959;top:2488;width:587;height:182" coordorigin="959,2489" coordsize="587,182" path="m959,2647l1043,2671,1127,2626,1211,2590,1293,2535,1378,2593,1462,2489,1546,2565e" filled="false" stroked="true" strokeweight=".133pt" strokecolor="#26b460">
              <v:path arrowok="t"/>
              <v:stroke dashstyle="shortdot"/>
            </v:shape>
            <v:shape style="position:absolute;left:959;top:527;width:3179;height:1753" coordorigin="959,527" coordsize="3179,1753" path="m959,1235l1043,1079,1127,961,1211,694,1293,696,1378,718,1462,616,1546,527,1628,677,1712,762,1796,872,1880,1339,1962,1591,2046,2026,2130,2233,2214,2280,2296,2134,2380,1954,2465,1838,2549,1772,2633,1961,2715,1916,2799,1952,2883,2005,2967,1986,3049,1961,3133,1884,3217,1872,3301,1870,3385,1920,3470,1941,3554,1844,3636,1853,3720,1775,3804,1656,3888,1540,3970,1525,4054,1658,4138,1660e" filled="false" stroked="true" strokeweight=".95pt" strokecolor="#b01c88">
              <v:path arrowok="t"/>
              <v:stroke dashstyle="solid"/>
            </v:shape>
            <v:shape style="position:absolute;left:959;top:2112;width:3179;height:546" coordorigin="959,2113" coordsize="3179,546" path="m959,2411l1043,2197,1127,2197,1211,2113,1293,2123,1378,2155,1462,2178,1546,2128,1628,2176,1712,2214,1796,2254,1880,2385,1962,2459,2046,2584,2130,2647,2214,2658,2296,2603,2380,2535,2465,2487,2549,2453,2633,2531,2715,2519,2799,2544,2883,2561,2967,2548,3049,2533,3133,2519,3217,2510,3301,2480,3385,2529,3470,2527,3554,2470,3636,2459,3720,2417,3804,2381,3888,2322,3970,2309,4054,2354,4138,2354e" filled="false" stroked="true" strokeweight=".95pt" strokecolor="#00568b">
              <v:path arrowok="t"/>
              <v:stroke dashstyle="solid"/>
            </v:shape>
            <v:shape style="position:absolute;left:959;top:1508;width:3179;height:1032" coordorigin="959,1508" coordsize="3179,1032" path="m959,1848l1043,1884,1127,1810,1211,1665,1293,1711,1378,1646,1462,1622,1546,1508,1628,1671,1712,1690,1796,1745,1880,2039,1962,2208,2046,2423,2130,2510,2214,2540,2296,2464,2380,2343,2465,2267,2549,2240,2633,2341,2715,2309,2799,2316,2883,2356,2967,2368,3049,2354,3133,2301,3217,2307,3301,2339,3385,2335,3470,2349,3554,2322,3636,2356,3720,2322,3804,2252,3888,2206,3970,2229,4054,2286,4138,2286e" filled="false" stroked="true" strokeweight=".95pt" strokecolor="#fcaf17">
              <v:path arrowok="t"/>
              <v:stroke dashstyle="solid"/>
            </v:shape>
            <v:shape style="position:absolute;left:959;top:2488;width:3179;height:277" coordorigin="959,2489" coordsize="3179,277" path="m959,2647l1043,2671,1127,2626,1211,2590,1293,2535,1378,2593,1462,2489,1546,2565,1628,2502,1712,2531,1796,2546,1880,2590,1962,2599,2046,2692,2130,2747,2214,2755,2296,2740,2380,2749,2465,2755,2549,2751,2633,2762,2715,2762,2799,2766,2883,2762,2967,2740,3049,2747,3133,2736,3217,2728,3301,2724,3385,2728,3470,2738,3554,2726,3636,2711,3720,2711,3804,2696,3888,2683,3970,2660,4054,2694,4138,2694e" filled="false" stroked="true" strokeweight=".95pt" strokecolor="#74c043">
              <v:path arrowok="t"/>
              <v:stroke dashstyle="solid"/>
            </v:shape>
            <v:line style="position:absolute" from="2318,1413" to="1604,2069" stroked="true" strokeweight=".475pt" strokecolor="#231f20">
              <v:stroke dashstyle="solid"/>
            </v:line>
            <v:shape style="position:absolute;left:1556;top:2043;width:72;height:69" coordorigin="1557,2043" coordsize="72,69" path="m1600,2043l1557,2112,1629,2074,1600,2043xe" filled="true" fillcolor="#231f20" stroked="false">
              <v:path arrowok="t"/>
              <v:fill type="solid"/>
            </v:shape>
            <v:shape style="position:absolute;left:1642;top:535;width:921;height:13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Mortgage approvals</w:t>
                    </w:r>
                  </w:p>
                </w:txbxContent>
              </v:textbox>
              <w10:wrap type="none"/>
            </v:shape>
            <v:shape style="position:absolute;left:2332;top:1304;width:908;height:167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First-time</w:t>
                    </w:r>
                    <w:r>
                      <w:rPr>
                        <w:color w:val="231F20"/>
                        <w:spacing w:val="-22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buyers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801;top:2128;width:751;height:167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Homemovers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283;top:2576;width:578;height:170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Buy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to</w:t>
                    </w:r>
                    <w:r>
                      <w:rPr>
                        <w:color w:val="231F20"/>
                        <w:spacing w:val="-2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let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approvals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thousands</w:t>
      </w:r>
      <w:r>
        <w:rPr>
          <w:color w:val="231F20"/>
          <w:spacing w:val="9"/>
          <w:w w:val="95"/>
          <w:sz w:val="11"/>
        </w:rPr>
        <w:t> </w:t>
      </w:r>
      <w:r>
        <w:rPr>
          <w:color w:val="231F20"/>
          <w:w w:val="95"/>
          <w:position w:val="-8"/>
          <w:sz w:val="11"/>
        </w:rPr>
        <w:t>140</w:t>
      </w:r>
    </w:p>
    <w:p>
      <w:pPr>
        <w:pStyle w:val="BodyText"/>
        <w:spacing w:before="7"/>
      </w:pPr>
    </w:p>
    <w:p>
      <w:pPr>
        <w:spacing w:before="0"/>
        <w:ind w:left="0" w:right="597" w:firstLine="0"/>
        <w:jc w:val="right"/>
        <w:rPr>
          <w:sz w:val="11"/>
        </w:rPr>
      </w:pPr>
      <w:r>
        <w:rPr>
          <w:color w:val="231F20"/>
          <w:w w:val="95"/>
          <w:sz w:val="11"/>
        </w:rPr>
        <w:t>120</w:t>
      </w:r>
    </w:p>
    <w:p>
      <w:pPr>
        <w:pStyle w:val="BodyText"/>
        <w:spacing w:before="10"/>
      </w:pPr>
    </w:p>
    <w:p>
      <w:pPr>
        <w:spacing w:before="0"/>
        <w:ind w:left="0" w:right="597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100</w:t>
      </w:r>
    </w:p>
    <w:p>
      <w:pPr>
        <w:pStyle w:val="BodyText"/>
        <w:spacing w:before="10"/>
      </w:pPr>
    </w:p>
    <w:p>
      <w:pPr>
        <w:spacing w:before="0"/>
        <w:ind w:left="0" w:right="597" w:firstLine="0"/>
        <w:jc w:val="right"/>
        <w:rPr>
          <w:sz w:val="11"/>
        </w:rPr>
      </w:pPr>
      <w:r>
        <w:rPr>
          <w:color w:val="231F20"/>
          <w:w w:val="105"/>
          <w:sz w:val="11"/>
        </w:rPr>
        <w:t>80</w:t>
      </w:r>
    </w:p>
    <w:p>
      <w:pPr>
        <w:pStyle w:val="BodyText"/>
        <w:spacing w:before="10"/>
      </w:pPr>
    </w:p>
    <w:p>
      <w:pPr>
        <w:spacing w:before="0"/>
        <w:ind w:left="0" w:right="597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60</w:t>
      </w:r>
    </w:p>
    <w:p>
      <w:pPr>
        <w:pStyle w:val="BodyText"/>
        <w:spacing w:before="10"/>
      </w:pPr>
    </w:p>
    <w:p>
      <w:pPr>
        <w:spacing w:before="0"/>
        <w:ind w:left="0" w:right="597" w:firstLine="0"/>
        <w:jc w:val="right"/>
        <w:rPr>
          <w:sz w:val="11"/>
        </w:rPr>
      </w:pPr>
      <w:r>
        <w:rPr>
          <w:color w:val="231F20"/>
          <w:w w:val="105"/>
          <w:sz w:val="11"/>
        </w:rPr>
        <w:t>40</w:t>
      </w:r>
    </w:p>
    <w:p>
      <w:pPr>
        <w:pStyle w:val="BodyText"/>
        <w:spacing w:before="10"/>
      </w:pPr>
    </w:p>
    <w:p>
      <w:pPr>
        <w:spacing w:before="0"/>
        <w:ind w:left="0" w:right="597" w:firstLine="0"/>
        <w:jc w:val="right"/>
        <w:rPr>
          <w:sz w:val="11"/>
        </w:rPr>
      </w:pPr>
      <w:r>
        <w:rPr>
          <w:color w:val="231F20"/>
          <w:sz w:val="11"/>
        </w:rPr>
        <w:t>20</w:t>
      </w:r>
    </w:p>
    <w:p>
      <w:pPr>
        <w:pStyle w:val="BodyText"/>
        <w:spacing w:before="10"/>
      </w:pPr>
    </w:p>
    <w:p>
      <w:pPr>
        <w:spacing w:before="0"/>
        <w:ind w:left="0" w:right="597" w:firstLine="0"/>
        <w:jc w:val="righ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tabs>
          <w:tab w:pos="1004" w:val="left" w:leader="none"/>
          <w:tab w:pos="2008" w:val="left" w:leader="none"/>
          <w:tab w:pos="3012" w:val="left" w:leader="none"/>
        </w:tabs>
        <w:spacing w:before="80"/>
        <w:ind w:left="0" w:right="725" w:firstLine="0"/>
        <w:jc w:val="center"/>
        <w:rPr>
          <w:sz w:val="11"/>
        </w:rPr>
      </w:pPr>
      <w:r>
        <w:rPr>
          <w:color w:val="231F20"/>
          <w:sz w:val="11"/>
        </w:rPr>
        <w:t>2005</w:t>
        <w:tab/>
        <w:t>08</w:t>
        <w:tab/>
        <w:t>11</w:t>
        <w:tab/>
        <w:t>14</w:t>
      </w:r>
    </w:p>
    <w:p>
      <w:pPr>
        <w:pStyle w:val="BodyText"/>
        <w:spacing w:before="1"/>
        <w:rPr>
          <w:sz w:val="12"/>
        </w:rPr>
      </w:pPr>
    </w:p>
    <w:p>
      <w:pPr>
        <w:spacing w:before="1"/>
        <w:ind w:left="0" w:right="554" w:firstLine="0"/>
        <w:jc w:val="right"/>
        <w:rPr>
          <w:sz w:val="11"/>
        </w:rPr>
      </w:pPr>
      <w:r>
        <w:rPr>
          <w:color w:val="000005"/>
          <w:w w:val="95"/>
          <w:sz w:val="11"/>
        </w:rPr>
        <w:t>Sources:</w:t>
      </w:r>
      <w:r>
        <w:rPr>
          <w:color w:val="000005"/>
          <w:spacing w:val="-5"/>
          <w:w w:val="95"/>
          <w:sz w:val="11"/>
        </w:rPr>
        <w:t> </w:t>
      </w:r>
      <w:r>
        <w:rPr>
          <w:color w:val="000005"/>
          <w:w w:val="95"/>
          <w:sz w:val="11"/>
        </w:rPr>
        <w:t>Bank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England,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Council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Mortgage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Lenders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(CML)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Bank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163" w:hanging="171"/>
        <w:jc w:val="both"/>
        <w:rPr>
          <w:sz w:val="11"/>
        </w:rPr>
      </w:pPr>
      <w:r>
        <w:rPr>
          <w:color w:val="000005"/>
          <w:w w:val="95"/>
          <w:sz w:val="11"/>
        </w:rPr>
        <w:t>(a)</w:t>
      </w:r>
      <w:r>
        <w:rPr>
          <w:color w:val="000005"/>
          <w:spacing w:val="-1"/>
          <w:w w:val="95"/>
          <w:sz w:val="11"/>
        </w:rPr>
        <w:t> </w:t>
      </w:r>
      <w:r>
        <w:rPr>
          <w:color w:val="000005"/>
          <w:w w:val="95"/>
          <w:sz w:val="11"/>
        </w:rPr>
        <w:t>An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approximation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split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Bank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England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mortgage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approvals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house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purchase has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been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calculated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using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share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CML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mortgage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advances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homemovers,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first-time </w:t>
      </w:r>
      <w:r>
        <w:rPr>
          <w:color w:val="000005"/>
          <w:sz w:val="11"/>
        </w:rPr>
        <w:t>buyers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buy-to-let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purchases.</w:t>
      </w:r>
      <w:r>
        <w:rPr>
          <w:color w:val="000005"/>
          <w:spacing w:val="3"/>
          <w:sz w:val="11"/>
        </w:rPr>
        <w:t> </w:t>
      </w:r>
      <w:r>
        <w:rPr>
          <w:color w:val="000005"/>
          <w:sz w:val="11"/>
        </w:rPr>
        <w:t>CML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data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are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non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seasonally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adjusted.</w: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53" w:right="0" w:firstLine="0"/>
        <w:jc w:val="left"/>
        <w:rPr>
          <w:sz w:val="18"/>
        </w:rPr>
      </w:pPr>
      <w:r>
        <w:rPr>
          <w:b/>
          <w:color w:val="8D0041"/>
          <w:sz w:val="18"/>
        </w:rPr>
        <w:t>Chart 1.10 </w:t>
      </w:r>
      <w:r>
        <w:rPr>
          <w:color w:val="8D0041"/>
          <w:sz w:val="18"/>
        </w:rPr>
        <w:t>Mortgage interest rates remain low</w:t>
      </w:r>
    </w:p>
    <w:p>
      <w:pPr>
        <w:spacing w:line="166" w:lineRule="exact" w:before="17"/>
        <w:ind w:left="153" w:right="0" w:firstLine="0"/>
        <w:jc w:val="left"/>
        <w:rPr>
          <w:sz w:val="12"/>
        </w:rPr>
      </w:pPr>
      <w:r>
        <w:rPr>
          <w:color w:val="000005"/>
          <w:sz w:val="16"/>
        </w:rPr>
        <w:t>Average quoted mortgage interest rates</w:t>
      </w:r>
      <w:r>
        <w:rPr>
          <w:color w:val="000005"/>
          <w:position w:val="4"/>
          <w:sz w:val="12"/>
        </w:rPr>
        <w:t>(a)</w:t>
      </w:r>
    </w:p>
    <w:p>
      <w:pPr>
        <w:spacing w:line="87" w:lineRule="exact" w:before="0"/>
        <w:ind w:left="3288" w:right="0" w:firstLine="0"/>
        <w:jc w:val="left"/>
        <w:rPr>
          <w:sz w:val="11"/>
        </w:rPr>
      </w:pPr>
      <w:r>
        <w:rPr>
          <w:color w:val="231F20"/>
          <w:sz w:val="11"/>
        </w:rPr>
        <w:t>Per cent</w:t>
      </w:r>
    </w:p>
    <w:p>
      <w:pPr>
        <w:spacing w:line="109" w:lineRule="exact" w:before="0"/>
        <w:ind w:left="3713" w:right="0" w:firstLine="0"/>
        <w:jc w:val="left"/>
        <w:rPr>
          <w:sz w:val="11"/>
        </w:rPr>
      </w:pPr>
      <w:r>
        <w:rPr/>
        <w:pict>
          <v:group style="position:absolute;margin-left:39.685101pt;margin-top:2.318662pt;width:175.55pt;height:135.15pt;mso-position-horizontal-relative:page;mso-position-vertical-relative:paragraph;z-index:15768576" coordorigin="794,46" coordsize="3511,2703">
            <v:line style="position:absolute" from="806,2632" to="910,2632" stroked="true" strokeweight=".475pt" strokecolor="#231f20">
              <v:stroke dashstyle="solid"/>
            </v:line>
            <v:shape style="position:absolute;left:890;top:2630;width:38;height:112" coordorigin="891,2631" coordsize="38,112" path="m910,2631l910,2654,891,2669,928,2681,891,2698,928,2713,906,2722,906,2742e" filled="false" stroked="true" strokeweight=".475pt" strokecolor="#231f20">
              <v:path arrowok="t"/>
              <v:stroke dashstyle="solid"/>
            </v:shape>
            <v:line style="position:absolute" from="798,2744" to="4299,2744" stroked="true" strokeweight=".475pt" strokecolor="#231f20">
              <v:stroke dashstyle="solid"/>
            </v:line>
            <v:shape style="position:absolute;left:4167;top:2629;width:38;height:112" coordorigin="4167,2629" coordsize="38,112" path="m4186,2629l4186,2653,4167,2667,4205,2679,4167,2697,4205,2712,4183,2721,4183,2741e" filled="false" stroked="true" strokeweight=".475pt" strokecolor="#231f20">
              <v:path arrowok="t"/>
              <v:stroke dashstyle="solid"/>
            </v:shape>
            <v:line style="position:absolute" from="798,51" to="4299,51" stroked="true" strokeweight=".475pt" strokecolor="#231f20">
              <v:stroke dashstyle="solid"/>
            </v:line>
            <v:shape style="position:absolute;left:798;top:55;width:3501;height:2577" coordorigin="798,56" coordsize="3501,2577" path="m798,56l798,2629m4299,56l4299,2629m4188,2632l4292,2632e" filled="false" stroked="true" strokeweight=".475pt" strokecolor="#231f20">
              <v:path arrowok="t"/>
              <v:stroke dashstyle="solid"/>
            </v:shape>
            <v:shape style="position:absolute;left:798;top:485;width:3501;height:1715" coordorigin="798,486" coordsize="3501,1715" path="m4192,486l4299,486m4192,913l4299,913m4192,1342l4299,1342m4192,1771l4299,1771m4192,2200l4299,2200m798,486l906,486m798,913l906,913m798,1342l906,1342m798,1771l906,1771m798,2200l906,2200e" filled="false" stroked="true" strokeweight=".475pt" strokecolor="#231f20">
              <v:path arrowok="t"/>
              <v:stroke dashstyle="solid"/>
            </v:shape>
            <v:shape style="position:absolute;left:957;top:467;width:3181;height:1836" coordorigin="957,468" coordsize="3181,1836" path="m957,1394l981,1305,1007,1334,1031,1334,1055,1256,1080,1120,1104,1111,1130,1184,1154,1158,1179,1162,1203,1158,1229,1158,1255,1175,1277,1184,1302,1179,1326,1179,1352,1188,1376,1184,1400,1188,1425,1262,1449,1266,1475,1256,1499,1266,1524,1218,1550,1243,1572,1235,1598,1252,1622,1243,1647,1235,1671,1279,1697,1275,1721,1201,1746,1162,1770,1171,1794,1103,1820,1073,1846,1029,1868,973,1893,965,1917,948,1943,901,1967,876,1992,820,2016,776,2042,810,2066,780,2092,746,2115,829,2141,810,2165,922,2189,893,2215,914,2238,842,2264,780,2288,801,2314,829,2338,863,2363,468,2387,1007,2413,1377,2438,1553,2461,1638,2484,1772,2510,1844,2534,1785,2560,1870,2583,1853,2609,1836,2633,1814,2659,1831,2683,1819,2708,1806,2734,1944,2756,1899,2782,1874,2806,1861,2831,1895,2855,1891,2879,1891,2905,1957,2929,1961,2954,1991,2978,1986,3004,1982,3029,1986,3052,1974,3077,1999,3101,2012,3127,2042,3151,2146,3176,2167,3200,2167,3224,2097,3250,2084,3274,2071,3299,2037,3325,1957,3349,1986,3373,1957,3397,1944,3422,1944,3446,1923,3472,1935,3497,1927,3521,1948,3547,1927,3571,1916,3596,1916,3620,1957,3644,1948,3668,1961,3694,1965,3718,1965,3742,1961,3767,2080,3793,2088,3817,2118,3842,2139,3866,2188,3892,2235,3916,2216,3940,2273,3964,2280,3989,2288,4013,2267,4039,2303,4063,2239,4088,2250,4112,2226,4138,2229e" filled="false" stroked="true" strokeweight=".95pt" strokecolor="#00568b">
              <v:path arrowok="t"/>
              <v:stroke dashstyle="solid"/>
            </v:shape>
            <v:shape style="position:absolute;left:957;top:656;width:3181;height:1872" coordorigin="957,657" coordsize="3181,1872" path="m957,1364l981,1390,1007,1385,1031,1296,1055,1266,1080,1120,1104,1116,1130,1141,1154,1201,1179,1218,1203,1317,1229,1313,1255,1347,1277,1313,1302,1256,1326,1275,1352,1381,1376,1441,1400,1519,1425,1532,1449,1549,1475,1540,1499,1453,1524,1453,1550,1506,1572,1466,1598,1462,1622,1441,1647,1343,1671,1343,1697,1339,1721,1300,1746,1300,1770,1347,1794,1256,1820,1279,1846,1205,1868,1145,1893,1107,1917,1077,1943,1043,1967,922,1992,884,2016,867,2042,893,2066,867,2092,876,2115,888,2141,927,2165,1024,2189,999,2215,888,2238,801,2264,657,2288,763,2314,880,2338,931,2363,986,2387,1300,2413,1441,2438,1621,2461,1621,2484,1780,2510,1763,2534,1780,2560,1579,2583,1591,2609,1587,2633,1570,2659,1634,2683,1729,2708,1751,2734,1785,2756,1823,2782,1806,2806,1848,2831,1865,2855,1912,2879,1870,2905,1882,2929,1857,2954,1908,2978,1974,3004,1986,3029,1899,3052,1899,3127,1982,3151,2046,3176,2139,3200,2201,3224,2235,3250,2184,3274,2139,3299,2105,3325,2084,3349,2042,3373,2012,3397,1916,3422,1908,3446,1882,3472,1912,3497,1904,3521,1912,3547,1991,3571,2016,3596,2050,3620,2154,3644,2235,3668,2243,3694,2256,3718,2333,3742,2358,3767,2365,3793,2382,3817,2399,3842,2424,3866,2441,3892,2458,3916,2469,3940,2464,3964,2473,3989,2399,4013,2388,4039,2375,4063,2399,4088,2396,4112,2432,4138,2528e" filled="false" stroked="true" strokeweight=".95pt" strokecolor="#b01c88">
              <v:path arrowok="t"/>
              <v:stroke dashstyle="solid"/>
            </v:shape>
            <v:shape style="position:absolute;left:957;top:168;width:3181;height:1681" coordorigin="957,168" coordsize="3181,1681" path="m957,1090l981,1090,1007,995,1031,995,1055,990,1080,880,1104,776,1130,776,1154,661,1179,653,1203,657,1229,657,1255,653,1277,653,1302,653,1326,648,1352,648,1376,648,1400,653,1425,665,1449,742,1475,763,1499,763,1524,763,1550,759,1572,755,1598,738,1622,738,1647,742,1671,742,1697,742,1721,742,1746,636,1770,623,1794,614,1820,493,1846,481,1868,400,1893,404,1917,391,1943,387,1967,287,1992,296,2016,190,2042,168,2066,168,2092,177,2115,194,2141,266,2165,270,2189,383,2215,387,2238,506,2264,519,2288,519,2314,515,2338,506,2363,523,2387,767,2413,1179,2438,1458,2461,1608,2484,1746,2510,1848,2534,1844,2560,1793,2583,1725,2609,1802,2633,1810,2659,1810,2683,1780,2708,1785,2734,1738,2756,1751,2782,1755,2806,1776,2831,1797,2855,1806,2879,1806,2905,1797,2929,1802,2954,1810,2978,1810,3004,1810,3029,1755,3052,1742,3077,1742,3101,1772,3127,1772,3151,1751,3176,1729,3200,1725,3224,1721,3250,1712,3274,1717,3299,1721,3325,1693,3349,1712,3373,1729,3397,1729,3422,1704,3446,1676,3472,1668,3497,1655,3521,1647,3547,1634,3571,1634,3596,1621,3620,1608,3644,1608,3668,1625,3694,1621,3718,1608,3742,1608,3767,1613,3793,1617,3817,1621,3842,1613,3866,1596,3892,1604,3916,1594,3940,1587,3964,1587,3989,1589,4013,1589,4039,1619,4063,1579,4088,1579,4112,1551,4138,1551e" filled="false" stroked="true" strokeweight=".95pt" strokecolor="#fcaf17">
              <v:path arrowok="t"/>
              <v:stroke dashstyle="solid"/>
            </v:shape>
            <v:shape style="position:absolute;left:958;top:2636;width:2959;height:108" coordorigin="958,2636" coordsize="2959,108" path="m3917,2636l3917,2744m3324,2636l3324,2744m2733,2636l2733,2744m2140,2636l2140,2744m1549,2636l1549,2744m958,2636l958,2744e" filled="false" stroked="true" strokeweight=".475pt" strokecolor="#231f20">
              <v:path arrowok="t"/>
              <v:stroke dashstyle="solid"/>
            </v:shape>
            <v:line style="position:absolute" from="2075,2283" to="2654,1971" stroked="true" strokeweight=".475pt" strokecolor="#231f20">
              <v:stroke dashstyle="solid"/>
            </v:line>
            <v:shape style="position:absolute;left:2631;top:1940;width:79;height:56" coordorigin="2632,1941" coordsize="79,56" path="m2710,1941l2632,1959,2651,1996,2710,1941xe" filled="true" fillcolor="#231f20" stroked="false">
              <v:path arrowok="t"/>
              <v:fill type="solid"/>
            </v:shape>
            <v:shape style="position:absolute;left:2168;top:105;width:1139;height:167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Standard</w:t>
                    </w:r>
                    <w:r>
                      <w:rPr>
                        <w:color w:val="231F20"/>
                        <w:spacing w:val="-22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variable</w:t>
                    </w:r>
                    <w:r>
                      <w:rPr>
                        <w:color w:val="231F20"/>
                        <w:spacing w:val="-21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rate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222;top:2209;width:853;height:167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Lifetime tracker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785;top:2276;width:929;height:167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Two-year fixed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(b)(c)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8"/>
          <w:sz w:val="11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2"/>
        </w:rPr>
      </w:pPr>
    </w:p>
    <w:p>
      <w:pPr>
        <w:spacing w:before="0"/>
        <w:ind w:left="0" w:right="707" w:firstLine="0"/>
        <w:jc w:val="right"/>
        <w:rPr>
          <w:sz w:val="11"/>
        </w:rPr>
      </w:pPr>
      <w:r>
        <w:rPr>
          <w:color w:val="231F20"/>
          <w:w w:val="92"/>
          <w:sz w:val="11"/>
        </w:rPr>
        <w:t>7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2"/>
        </w:rPr>
      </w:pPr>
    </w:p>
    <w:p>
      <w:pPr>
        <w:spacing w:before="1"/>
        <w:ind w:left="0" w:right="707" w:firstLine="0"/>
        <w:jc w:val="right"/>
        <w:rPr>
          <w:sz w:val="11"/>
        </w:rPr>
      </w:pPr>
      <w:r>
        <w:rPr>
          <w:color w:val="231F20"/>
          <w:w w:val="105"/>
          <w:sz w:val="11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2"/>
        </w:rPr>
      </w:pPr>
    </w:p>
    <w:p>
      <w:pPr>
        <w:spacing w:before="0"/>
        <w:ind w:left="0" w:right="707" w:firstLine="0"/>
        <w:jc w:val="right"/>
        <w:rPr>
          <w:sz w:val="11"/>
        </w:rPr>
      </w:pPr>
      <w:r>
        <w:rPr>
          <w:color w:val="231F20"/>
          <w:w w:val="99"/>
          <w:sz w:val="11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2"/>
        </w:rPr>
      </w:pPr>
    </w:p>
    <w:p>
      <w:pPr>
        <w:spacing w:before="0"/>
        <w:ind w:left="0" w:right="707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2"/>
        </w:rPr>
      </w:pPr>
    </w:p>
    <w:p>
      <w:pPr>
        <w:spacing w:before="0"/>
        <w:ind w:left="0" w:right="707" w:firstLine="0"/>
        <w:jc w:val="right"/>
        <w:rPr>
          <w:sz w:val="11"/>
        </w:rPr>
      </w:pPr>
      <w:r>
        <w:rPr>
          <w:color w:val="231F20"/>
          <w:w w:val="103"/>
          <w:sz w:val="11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2"/>
        </w:rPr>
      </w:pPr>
    </w:p>
    <w:p>
      <w:pPr>
        <w:spacing w:line="118" w:lineRule="exact" w:before="1"/>
        <w:ind w:left="3718" w:right="0" w:firstLine="0"/>
        <w:jc w:val="lef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spacing w:line="104" w:lineRule="exact" w:before="0"/>
        <w:ind w:left="3713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tabs>
          <w:tab w:pos="909" w:val="left" w:leader="none"/>
          <w:tab w:pos="1501" w:val="left" w:leader="none"/>
          <w:tab w:pos="2093" w:val="left" w:leader="none"/>
          <w:tab w:pos="2684" w:val="left" w:leader="none"/>
          <w:tab w:pos="3276" w:val="left" w:leader="none"/>
        </w:tabs>
        <w:spacing w:line="114" w:lineRule="exact" w:before="0"/>
        <w:ind w:left="318" w:right="0" w:firstLine="0"/>
        <w:jc w:val="left"/>
        <w:rPr>
          <w:sz w:val="11"/>
        </w:rPr>
      </w:pPr>
      <w:r>
        <w:rPr>
          <w:color w:val="231F20"/>
          <w:sz w:val="11"/>
        </w:rPr>
        <w:t>2004</w:t>
        <w:tab/>
        <w:t>06</w:t>
        <w:tab/>
        <w:t>08</w:t>
        <w:tab/>
        <w:t>10</w:t>
        <w:tab/>
        <w:t>12</w:t>
        <w:tab/>
        <w:t>14</w:t>
      </w:r>
    </w:p>
    <w:p>
      <w:pPr>
        <w:pStyle w:val="BodyText"/>
        <w:spacing w:before="2"/>
        <w:rPr>
          <w:sz w:val="12"/>
        </w:rPr>
      </w:pP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Data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are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non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seasonally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adjusted.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4" w:lineRule="auto" w:before="2" w:after="0"/>
        <w:ind w:left="323" w:right="47" w:hanging="171"/>
        <w:jc w:val="left"/>
        <w:rPr>
          <w:sz w:val="11"/>
        </w:rPr>
      </w:pPr>
      <w:r>
        <w:rPr>
          <w:color w:val="000005"/>
          <w:w w:val="95"/>
          <w:sz w:val="11"/>
        </w:rPr>
        <w:t>Sterling-only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end-month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average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quoted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rates.</w:t>
      </w:r>
      <w:r>
        <w:rPr>
          <w:color w:val="000005"/>
          <w:spacing w:val="-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Bank’s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quoted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interest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rates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series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are </w:t>
      </w:r>
      <w:r>
        <w:rPr>
          <w:color w:val="000005"/>
          <w:sz w:val="11"/>
        </w:rPr>
        <w:t>weighted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averages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rates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from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a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sample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banks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building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societies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with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products </w:t>
      </w:r>
      <w:r>
        <w:rPr>
          <w:color w:val="000005"/>
          <w:w w:val="85"/>
          <w:sz w:val="11"/>
        </w:rPr>
        <w:t>meeting the specific criteria (see </w:t>
      </w:r>
      <w:hyperlink r:id="rId41">
        <w:r>
          <w:rPr>
            <w:color w:val="000005"/>
            <w:w w:val="85"/>
            <w:sz w:val="11"/>
          </w:rPr>
          <w:t>www.bankofengland.co.uk/statistics/Pages/iadb/notesiadb/</w:t>
        </w:r>
      </w:hyperlink>
      <w:hyperlink r:id="rId41">
        <w:r>
          <w:rPr>
            <w:color w:val="000005"/>
            <w:w w:val="85"/>
            <w:sz w:val="11"/>
          </w:rPr>
          <w:t> </w:t>
        </w:r>
        <w:r>
          <w:rPr>
            <w:color w:val="000005"/>
            <w:sz w:val="11"/>
          </w:rPr>
          <w:t>household_int.aspx</w:t>
        </w:r>
      </w:hyperlink>
      <w:r>
        <w:rPr>
          <w:color w:val="000005"/>
          <w:sz w:val="11"/>
        </w:rPr>
        <w:t>).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000005"/>
          <w:w w:val="113"/>
          <w:sz w:val="11"/>
        </w:rPr>
        <w:t>O</w:t>
      </w:r>
      <w:r>
        <w:rPr>
          <w:color w:val="000005"/>
          <w:w w:val="94"/>
          <w:sz w:val="11"/>
        </w:rPr>
        <w:t>n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8"/>
          <w:sz w:val="11"/>
        </w:rPr>
        <w:t>m</w:t>
      </w:r>
      <w:r>
        <w:rPr>
          <w:color w:val="000005"/>
          <w:w w:val="97"/>
          <w:sz w:val="11"/>
        </w:rPr>
        <w:t>o</w:t>
      </w:r>
      <w:r>
        <w:rPr>
          <w:color w:val="000005"/>
          <w:w w:val="83"/>
          <w:sz w:val="11"/>
        </w:rPr>
        <w:t>r</w:t>
      </w:r>
      <w:r>
        <w:rPr>
          <w:color w:val="000005"/>
          <w:w w:val="89"/>
          <w:sz w:val="11"/>
        </w:rPr>
        <w:t>t</w:t>
      </w:r>
      <w:r>
        <w:rPr>
          <w:color w:val="000005"/>
          <w:w w:val="96"/>
          <w:sz w:val="11"/>
        </w:rPr>
        <w:t>g</w:t>
      </w:r>
      <w:r>
        <w:rPr>
          <w:color w:val="000005"/>
          <w:w w:val="89"/>
          <w:sz w:val="11"/>
        </w:rPr>
        <w:t>a</w:t>
      </w:r>
      <w:r>
        <w:rPr>
          <w:color w:val="000005"/>
          <w:w w:val="96"/>
          <w:sz w:val="11"/>
        </w:rPr>
        <w:t>g</w:t>
      </w:r>
      <w:r>
        <w:rPr>
          <w:color w:val="000005"/>
          <w:w w:val="86"/>
          <w:sz w:val="11"/>
        </w:rPr>
        <w:t>e</w:t>
      </w:r>
      <w:r>
        <w:rPr>
          <w:color w:val="000005"/>
          <w:w w:val="95"/>
          <w:sz w:val="11"/>
        </w:rPr>
        <w:t>s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4"/>
          <w:sz w:val="11"/>
        </w:rPr>
        <w:t>w</w:t>
      </w:r>
      <w:r>
        <w:rPr>
          <w:color w:val="000005"/>
          <w:w w:val="80"/>
          <w:sz w:val="11"/>
        </w:rPr>
        <w:t>i</w:t>
      </w:r>
      <w:r>
        <w:rPr>
          <w:color w:val="000005"/>
          <w:w w:val="89"/>
          <w:sz w:val="11"/>
        </w:rPr>
        <w:t>t</w:t>
      </w:r>
      <w:r>
        <w:rPr>
          <w:color w:val="000005"/>
          <w:w w:val="95"/>
          <w:sz w:val="11"/>
        </w:rPr>
        <w:t>h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a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3"/>
          <w:sz w:val="11"/>
        </w:rPr>
        <w:t>l</w:t>
      </w:r>
      <w:r>
        <w:rPr>
          <w:color w:val="000005"/>
          <w:w w:val="97"/>
          <w:sz w:val="11"/>
        </w:rPr>
        <w:t>o</w:t>
      </w:r>
      <w:r>
        <w:rPr>
          <w:color w:val="000005"/>
          <w:w w:val="89"/>
          <w:sz w:val="11"/>
        </w:rPr>
        <w:t>a</w:t>
      </w:r>
      <w:r>
        <w:rPr>
          <w:color w:val="000005"/>
          <w:w w:val="94"/>
          <w:sz w:val="11"/>
        </w:rPr>
        <w:t>n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7"/>
          <w:sz w:val="11"/>
        </w:rPr>
        <w:t>o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2"/>
          <w:sz w:val="11"/>
        </w:rPr>
        <w:t>v</w:t>
      </w:r>
      <w:r>
        <w:rPr>
          <w:color w:val="000005"/>
          <w:w w:val="89"/>
          <w:sz w:val="11"/>
        </w:rPr>
        <w:t>a</w:t>
      </w:r>
      <w:r>
        <w:rPr>
          <w:color w:val="000005"/>
          <w:w w:val="83"/>
          <w:sz w:val="11"/>
        </w:rPr>
        <w:t>l</w:t>
      </w:r>
      <w:r>
        <w:rPr>
          <w:color w:val="000005"/>
          <w:w w:val="94"/>
          <w:sz w:val="11"/>
        </w:rPr>
        <w:t>u</w:t>
      </w:r>
      <w:r>
        <w:rPr>
          <w:color w:val="000005"/>
          <w:w w:val="86"/>
          <w:sz w:val="11"/>
        </w:rPr>
        <w:t>e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3"/>
          <w:sz w:val="11"/>
        </w:rPr>
        <w:t>r</w:t>
      </w:r>
      <w:r>
        <w:rPr>
          <w:color w:val="000005"/>
          <w:w w:val="89"/>
          <w:sz w:val="11"/>
        </w:rPr>
        <w:t>a</w:t>
      </w:r>
      <w:r>
        <w:rPr>
          <w:color w:val="000005"/>
          <w:w w:val="89"/>
          <w:sz w:val="11"/>
        </w:rPr>
        <w:t>t</w:t>
      </w:r>
      <w:r>
        <w:rPr>
          <w:color w:val="000005"/>
          <w:w w:val="80"/>
          <w:sz w:val="11"/>
        </w:rPr>
        <w:t>i</w:t>
      </w:r>
      <w:r>
        <w:rPr>
          <w:color w:val="000005"/>
          <w:w w:val="97"/>
          <w:sz w:val="11"/>
        </w:rPr>
        <w:t>o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7"/>
          <w:sz w:val="11"/>
        </w:rPr>
        <w:t>o</w:t>
      </w:r>
      <w:r>
        <w:rPr>
          <w:color w:val="000005"/>
          <w:w w:val="83"/>
          <w:sz w:val="11"/>
        </w:rPr>
        <w:t>f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0"/>
          <w:sz w:val="11"/>
        </w:rPr>
        <w:t>7</w:t>
      </w:r>
      <w:r>
        <w:rPr>
          <w:color w:val="000005"/>
          <w:w w:val="98"/>
          <w:sz w:val="11"/>
        </w:rPr>
        <w:t>5</w:t>
      </w:r>
      <w:r>
        <w:rPr>
          <w:color w:val="000005"/>
          <w:w w:val="140"/>
          <w:sz w:val="11"/>
        </w:rPr>
        <w:t>%</w:t>
      </w:r>
      <w:r>
        <w:rPr>
          <w:color w:val="000005"/>
          <w:w w:val="59"/>
          <w:sz w:val="11"/>
        </w:rPr>
        <w:t>.</w:t>
      </w:r>
    </w:p>
    <w:p>
      <w:pPr>
        <w:pStyle w:val="BodyText"/>
        <w:spacing w:line="268" w:lineRule="auto"/>
        <w:ind w:left="153" w:right="552"/>
      </w:pPr>
      <w:r>
        <w:rPr/>
        <w:br w:type="column"/>
      </w:r>
      <w:r>
        <w:rPr>
          <w:color w:val="000005"/>
        </w:rPr>
        <w:t>suggest</w:t>
      </w:r>
      <w:r>
        <w:rPr>
          <w:color w:val="000005"/>
          <w:spacing w:val="-46"/>
        </w:rPr>
        <w:t> </w:t>
      </w:r>
      <w:r>
        <w:rPr>
          <w:color w:val="000005"/>
        </w:rPr>
        <w:t>further</w:t>
      </w:r>
      <w:r>
        <w:rPr>
          <w:color w:val="000005"/>
          <w:spacing w:val="-45"/>
        </w:rPr>
        <w:t> </w:t>
      </w:r>
      <w:r>
        <w:rPr>
          <w:color w:val="000005"/>
        </w:rPr>
        <w:t>slowing</w:t>
      </w:r>
      <w:r>
        <w:rPr>
          <w:color w:val="000005"/>
          <w:spacing w:val="-46"/>
        </w:rPr>
        <w:t> </w:t>
      </w:r>
      <w:r>
        <w:rPr>
          <w:color w:val="000005"/>
        </w:rPr>
        <w:t>in</w:t>
      </w:r>
      <w:r>
        <w:rPr>
          <w:color w:val="000005"/>
          <w:spacing w:val="-45"/>
        </w:rPr>
        <w:t> </w:t>
      </w:r>
      <w:r>
        <w:rPr>
          <w:color w:val="000005"/>
        </w:rPr>
        <w:t>the</w:t>
      </w:r>
      <w:r>
        <w:rPr>
          <w:color w:val="000005"/>
          <w:spacing w:val="-46"/>
        </w:rPr>
        <w:t> </w:t>
      </w:r>
      <w:r>
        <w:rPr>
          <w:color w:val="000005"/>
        </w:rPr>
        <w:t>near</w:t>
      </w:r>
      <w:r>
        <w:rPr>
          <w:color w:val="000005"/>
          <w:spacing w:val="-45"/>
        </w:rPr>
        <w:t> </w:t>
      </w:r>
      <w:r>
        <w:rPr>
          <w:color w:val="000005"/>
        </w:rPr>
        <w:t>term</w:t>
      </w:r>
      <w:r>
        <w:rPr>
          <w:color w:val="000005"/>
          <w:spacing w:val="-46"/>
        </w:rPr>
        <w:t> </w:t>
      </w:r>
      <w:r>
        <w:rPr>
          <w:color w:val="000005"/>
        </w:rPr>
        <w:t>(Chart</w:t>
      </w:r>
      <w:r>
        <w:rPr>
          <w:color w:val="000005"/>
          <w:spacing w:val="-46"/>
        </w:rPr>
        <w:t> </w:t>
      </w:r>
      <w:r>
        <w:rPr>
          <w:color w:val="000005"/>
        </w:rPr>
        <w:t>1.8).</w:t>
      </w:r>
      <w:r>
        <w:rPr>
          <w:color w:val="000005"/>
          <w:spacing w:val="-30"/>
        </w:rPr>
        <w:t> </w:t>
      </w:r>
      <w:r>
        <w:rPr>
          <w:color w:val="000005"/>
        </w:rPr>
        <w:t>The </w:t>
      </w:r>
      <w:r>
        <w:rPr>
          <w:color w:val="000005"/>
          <w:w w:val="90"/>
        </w:rPr>
        <w:t>near-term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outlook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for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house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price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inflation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is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consequently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a little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weaker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than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expected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at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time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August</w:t>
      </w:r>
      <w:r>
        <w:rPr>
          <w:color w:val="000005"/>
          <w:spacing w:val="-20"/>
          <w:w w:val="90"/>
        </w:rPr>
        <w:t> </w:t>
      </w:r>
      <w:r>
        <w:rPr>
          <w:i/>
          <w:color w:val="000005"/>
          <w:w w:val="90"/>
        </w:rPr>
        <w:t>Report</w:t>
      </w:r>
      <w:r>
        <w:rPr>
          <w:color w:val="000005"/>
          <w:w w:val="90"/>
        </w:rPr>
        <w:t>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393"/>
      </w:pPr>
      <w:r>
        <w:rPr>
          <w:color w:val="000005"/>
          <w:w w:val="90"/>
        </w:rPr>
        <w:t>Having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disappointed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expectations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earlier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year,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mortgage </w:t>
      </w:r>
      <w:r>
        <w:rPr>
          <w:color w:val="000005"/>
          <w:w w:val="95"/>
        </w:rPr>
        <w:t>approvals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were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again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weaker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expected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Q3:</w:t>
      </w:r>
      <w:r>
        <w:rPr>
          <w:color w:val="000005"/>
          <w:spacing w:val="-17"/>
          <w:w w:val="95"/>
        </w:rPr>
        <w:t> </w:t>
      </w:r>
      <w:r>
        <w:rPr>
          <w:color w:val="000005"/>
          <w:w w:val="95"/>
        </w:rPr>
        <w:t>approvals </w:t>
      </w:r>
      <w:r>
        <w:rPr>
          <w:color w:val="000005"/>
        </w:rPr>
        <w:t>averaged 64,000 a month in Q3, lower than the 70,000 expected</w:t>
      </w:r>
      <w:r>
        <w:rPr>
          <w:color w:val="000005"/>
          <w:spacing w:val="-43"/>
        </w:rPr>
        <w:t> </w:t>
      </w:r>
      <w:r>
        <w:rPr>
          <w:color w:val="000005"/>
        </w:rPr>
        <w:t>at</w:t>
      </w:r>
      <w:r>
        <w:rPr>
          <w:color w:val="000005"/>
          <w:spacing w:val="-43"/>
        </w:rPr>
        <w:t> </w:t>
      </w:r>
      <w:r>
        <w:rPr>
          <w:color w:val="000005"/>
        </w:rPr>
        <w:t>the</w:t>
      </w:r>
      <w:r>
        <w:rPr>
          <w:color w:val="000005"/>
          <w:spacing w:val="-43"/>
        </w:rPr>
        <w:t> </w:t>
      </w:r>
      <w:r>
        <w:rPr>
          <w:color w:val="000005"/>
        </w:rPr>
        <w:t>time</w:t>
      </w:r>
      <w:r>
        <w:rPr>
          <w:color w:val="000005"/>
          <w:spacing w:val="-43"/>
        </w:rPr>
        <w:t> </w:t>
      </w:r>
      <w:r>
        <w:rPr>
          <w:color w:val="000005"/>
        </w:rPr>
        <w:t>of</w:t>
      </w:r>
      <w:r>
        <w:rPr>
          <w:color w:val="000005"/>
          <w:spacing w:val="-42"/>
        </w:rPr>
        <w:t> </w:t>
      </w:r>
      <w:r>
        <w:rPr>
          <w:color w:val="000005"/>
        </w:rPr>
        <w:t>the</w:t>
      </w:r>
      <w:r>
        <w:rPr>
          <w:color w:val="000005"/>
          <w:spacing w:val="-43"/>
        </w:rPr>
        <w:t> </w:t>
      </w:r>
      <w:r>
        <w:rPr>
          <w:color w:val="000005"/>
        </w:rPr>
        <w:t>August</w:t>
      </w:r>
      <w:r>
        <w:rPr>
          <w:color w:val="000005"/>
          <w:spacing w:val="-43"/>
        </w:rPr>
        <w:t> </w:t>
      </w:r>
      <w:r>
        <w:rPr>
          <w:i/>
          <w:color w:val="000005"/>
        </w:rPr>
        <w:t>Report</w:t>
      </w:r>
      <w:r>
        <w:rPr>
          <w:color w:val="000005"/>
        </w:rPr>
        <w:t>.</w:t>
      </w:r>
      <w:r>
        <w:rPr>
          <w:color w:val="000005"/>
          <w:spacing w:val="-25"/>
        </w:rPr>
        <w:t> </w:t>
      </w:r>
      <w:r>
        <w:rPr>
          <w:color w:val="000005"/>
        </w:rPr>
        <w:t>That</w:t>
      </w:r>
      <w:r>
        <w:rPr>
          <w:color w:val="000005"/>
          <w:spacing w:val="-43"/>
        </w:rPr>
        <w:t> </w:t>
      </w:r>
      <w:r>
        <w:rPr>
          <w:color w:val="000005"/>
        </w:rPr>
        <w:t>implies</w:t>
      </w:r>
      <w:r>
        <w:rPr>
          <w:color w:val="000005"/>
          <w:spacing w:val="-42"/>
        </w:rPr>
        <w:t> </w:t>
      </w:r>
      <w:r>
        <w:rPr>
          <w:color w:val="000005"/>
        </w:rPr>
        <w:t>a </w:t>
      </w:r>
      <w:r>
        <w:rPr>
          <w:color w:val="000005"/>
          <w:w w:val="93"/>
        </w:rPr>
        <w:t>s</w:t>
      </w:r>
      <w:r>
        <w:rPr>
          <w:color w:val="000005"/>
          <w:w w:val="96"/>
        </w:rPr>
        <w:t>o</w:t>
      </w:r>
      <w:r>
        <w:rPr>
          <w:color w:val="000005"/>
          <w:w w:val="81"/>
        </w:rPr>
        <w:t>f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u</w:t>
      </w:r>
      <w:r>
        <w:rPr>
          <w:color w:val="000005"/>
          <w:w w:val="87"/>
        </w:rPr>
        <w:t>t</w:t>
      </w:r>
      <w:r>
        <w:rPr>
          <w:color w:val="000005"/>
          <w:w w:val="82"/>
        </w:rPr>
        <w:t>l</w:t>
      </w:r>
      <w:r>
        <w:rPr>
          <w:color w:val="000005"/>
          <w:w w:val="96"/>
        </w:rPr>
        <w:t>oo</w:t>
      </w:r>
      <w:r>
        <w:rPr>
          <w:color w:val="000005"/>
          <w:w w:val="87"/>
        </w:rPr>
        <w:t>k</w:t>
      </w:r>
      <w:r>
        <w:rPr>
          <w:color w:val="000005"/>
          <w:spacing w:val="-16"/>
        </w:rPr>
        <w:t> </w:t>
      </w:r>
      <w:r>
        <w:rPr>
          <w:color w:val="000005"/>
          <w:w w:val="81"/>
        </w:rPr>
        <w:t>f</w:t>
      </w:r>
      <w:r>
        <w:rPr>
          <w:color w:val="000005"/>
          <w:w w:val="96"/>
        </w:rPr>
        <w:t>o</w:t>
      </w:r>
      <w:r>
        <w:rPr>
          <w:color w:val="000005"/>
          <w:w w:val="82"/>
        </w:rPr>
        <w:t>r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n</w:t>
      </w:r>
      <w:r>
        <w:rPr>
          <w:color w:val="000005"/>
          <w:w w:val="84"/>
        </w:rPr>
        <w:t>e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93"/>
        </w:rPr>
        <w:t>s</w:t>
      </w:r>
      <w:r>
        <w:rPr>
          <w:color w:val="000005"/>
          <w:w w:val="84"/>
        </w:rPr>
        <w:t>e</w:t>
      </w:r>
      <w:r>
        <w:rPr>
          <w:color w:val="000005"/>
          <w:w w:val="85"/>
        </w:rPr>
        <w:t>c</w:t>
      </w:r>
      <w:r>
        <w:rPr>
          <w:color w:val="000005"/>
          <w:w w:val="92"/>
        </w:rPr>
        <w:t>u</w:t>
      </w:r>
      <w:r>
        <w:rPr>
          <w:color w:val="000005"/>
          <w:w w:val="82"/>
        </w:rPr>
        <w:t>r</w:t>
      </w:r>
      <w:r>
        <w:rPr>
          <w:color w:val="000005"/>
          <w:w w:val="84"/>
        </w:rPr>
        <w:t>e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l</w:t>
      </w:r>
      <w:r>
        <w:rPr>
          <w:color w:val="000005"/>
          <w:w w:val="84"/>
        </w:rPr>
        <w:t>e</w:t>
      </w:r>
      <w:r>
        <w:rPr>
          <w:color w:val="000005"/>
          <w:w w:val="92"/>
        </w:rPr>
        <w:t>n</w:t>
      </w:r>
      <w:r>
        <w:rPr>
          <w:color w:val="000005"/>
          <w:w w:val="91"/>
        </w:rPr>
        <w:t>d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94"/>
        </w:rPr>
        <w:t>g</w:t>
      </w:r>
      <w:r>
        <w:rPr>
          <w:color w:val="000005"/>
          <w:w w:val="58"/>
        </w:rPr>
        <w:t>,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w</w:t>
      </w:r>
      <w:r>
        <w:rPr>
          <w:color w:val="000005"/>
          <w:w w:val="93"/>
        </w:rPr>
        <w:t>h</w:t>
      </w:r>
      <w:r>
        <w:rPr>
          <w:color w:val="000005"/>
          <w:w w:val="78"/>
        </w:rPr>
        <w:t>i</w:t>
      </w:r>
      <w:r>
        <w:rPr>
          <w:color w:val="000005"/>
          <w:w w:val="85"/>
        </w:rPr>
        <w:t>c</w:t>
      </w:r>
      <w:r>
        <w:rPr>
          <w:color w:val="000005"/>
          <w:w w:val="93"/>
        </w:rPr>
        <w:t>h</w:t>
      </w:r>
      <w:r>
        <w:rPr>
          <w:color w:val="000005"/>
          <w:spacing w:val="-16"/>
        </w:rPr>
        <w:t> </w:t>
      </w:r>
      <w:r>
        <w:rPr>
          <w:color w:val="000005"/>
          <w:w w:val="94"/>
        </w:rPr>
        <w:t>g</w:t>
      </w:r>
      <w:r>
        <w:rPr>
          <w:color w:val="000005"/>
          <w:w w:val="82"/>
        </w:rPr>
        <w:t>r</w:t>
      </w:r>
      <w:r>
        <w:rPr>
          <w:color w:val="000005"/>
          <w:w w:val="84"/>
        </w:rPr>
        <w:t>e</w:t>
      </w:r>
      <w:r>
        <w:rPr>
          <w:color w:val="000005"/>
          <w:w w:val="92"/>
        </w:rPr>
        <w:t>w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b</w:t>
      </w:r>
      <w:r>
        <w:rPr>
          <w:color w:val="000005"/>
          <w:w w:val="94"/>
        </w:rPr>
        <w:t>y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1</w:t>
      </w:r>
      <w:r>
        <w:rPr>
          <w:color w:val="000005"/>
          <w:w w:val="58"/>
        </w:rPr>
        <w:t>.</w:t>
      </w:r>
      <w:r>
        <w:rPr>
          <w:color w:val="000005"/>
          <w:w w:val="104"/>
        </w:rPr>
        <w:t>8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 </w:t>
      </w:r>
      <w:r>
        <w:rPr>
          <w:color w:val="000005"/>
        </w:rPr>
        <w:t>the</w:t>
      </w:r>
      <w:r>
        <w:rPr>
          <w:color w:val="000005"/>
          <w:spacing w:val="-41"/>
        </w:rPr>
        <w:t> </w:t>
      </w:r>
      <w:r>
        <w:rPr>
          <w:color w:val="000005"/>
        </w:rPr>
        <w:t>year</w:t>
      </w:r>
      <w:r>
        <w:rPr>
          <w:color w:val="000005"/>
          <w:spacing w:val="-40"/>
        </w:rPr>
        <w:t> </w:t>
      </w:r>
      <w:r>
        <w:rPr>
          <w:color w:val="000005"/>
        </w:rPr>
        <w:t>to</w:t>
      </w:r>
      <w:r>
        <w:rPr>
          <w:color w:val="000005"/>
          <w:spacing w:val="-41"/>
        </w:rPr>
        <w:t> </w:t>
      </w:r>
      <w:r>
        <w:rPr>
          <w:color w:val="000005"/>
        </w:rPr>
        <w:t>Q3.</w:t>
      </w:r>
      <w:r>
        <w:rPr>
          <w:color w:val="000005"/>
          <w:spacing w:val="-20"/>
        </w:rPr>
        <w:t> </w:t>
      </w:r>
      <w:r>
        <w:rPr>
          <w:color w:val="000005"/>
        </w:rPr>
        <w:t>The</w:t>
      </w:r>
      <w:r>
        <w:rPr>
          <w:color w:val="000005"/>
          <w:spacing w:val="-40"/>
        </w:rPr>
        <w:t> </w:t>
      </w:r>
      <w:r>
        <w:rPr>
          <w:color w:val="000005"/>
        </w:rPr>
        <w:t>outlook</w:t>
      </w:r>
      <w:r>
        <w:rPr>
          <w:color w:val="000005"/>
          <w:spacing w:val="-40"/>
        </w:rPr>
        <w:t> </w:t>
      </w:r>
      <w:r>
        <w:rPr>
          <w:color w:val="000005"/>
        </w:rPr>
        <w:t>for</w:t>
      </w:r>
      <w:r>
        <w:rPr>
          <w:color w:val="000005"/>
          <w:spacing w:val="-41"/>
        </w:rPr>
        <w:t> </w:t>
      </w:r>
      <w:r>
        <w:rPr>
          <w:color w:val="000005"/>
        </w:rPr>
        <w:t>approvals</w:t>
      </w:r>
      <w:r>
        <w:rPr>
          <w:color w:val="000005"/>
          <w:spacing w:val="-40"/>
        </w:rPr>
        <w:t> </w:t>
      </w:r>
      <w:r>
        <w:rPr>
          <w:color w:val="000005"/>
        </w:rPr>
        <w:t>depends</w:t>
      </w:r>
      <w:r>
        <w:rPr>
          <w:color w:val="000005"/>
          <w:spacing w:val="-40"/>
        </w:rPr>
        <w:t> </w:t>
      </w:r>
      <w:r>
        <w:rPr>
          <w:color w:val="000005"/>
        </w:rPr>
        <w:t>on</w:t>
      </w:r>
      <w:r>
        <w:rPr>
          <w:color w:val="000005"/>
          <w:spacing w:val="-41"/>
        </w:rPr>
        <w:t> </w:t>
      </w:r>
      <w:r>
        <w:rPr>
          <w:color w:val="000005"/>
        </w:rPr>
        <w:t>how </w:t>
      </w:r>
      <w:r>
        <w:rPr>
          <w:color w:val="000005"/>
          <w:w w:val="90"/>
        </w:rPr>
        <w:t>persistent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factors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currently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weighing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on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them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prove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be.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457"/>
      </w:pPr>
      <w:r>
        <w:rPr>
          <w:color w:val="000005"/>
          <w:w w:val="95"/>
        </w:rPr>
        <w:t>Some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weakness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mortgage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approvals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could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reflect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 tightening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supply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secured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credit.</w:t>
      </w:r>
      <w:r>
        <w:rPr>
          <w:color w:val="000005"/>
          <w:spacing w:val="-8"/>
          <w:w w:val="95"/>
        </w:rPr>
        <w:t> </w:t>
      </w:r>
      <w:r>
        <w:rPr>
          <w:color w:val="000005"/>
          <w:w w:val="95"/>
        </w:rPr>
        <w:t>According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 Bank’s </w:t>
      </w:r>
      <w:r>
        <w:rPr>
          <w:i/>
          <w:color w:val="000005"/>
          <w:w w:val="95"/>
        </w:rPr>
        <w:t>Credit Conditions Survey </w:t>
      </w:r>
      <w:r>
        <w:rPr>
          <w:color w:val="000005"/>
          <w:w w:val="95"/>
        </w:rPr>
        <w:t>(</w:t>
      </w:r>
      <w:r>
        <w:rPr>
          <w:i/>
          <w:color w:val="000005"/>
          <w:w w:val="95"/>
        </w:rPr>
        <w:t>CCS</w:t>
      </w:r>
      <w:r>
        <w:rPr>
          <w:color w:val="000005"/>
          <w:w w:val="95"/>
        </w:rPr>
        <w:t>), the availability of secured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credit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fell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Q3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first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time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since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early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2012, </w:t>
      </w:r>
      <w:r>
        <w:rPr>
          <w:color w:val="000005"/>
          <w:w w:val="90"/>
        </w:rPr>
        <w:t>driven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by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changing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appetite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for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risk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lenders’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house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price </w:t>
      </w:r>
      <w:r>
        <w:rPr>
          <w:color w:val="000005"/>
        </w:rPr>
        <w:t>expectations. Some lenders responding to that survey </w:t>
      </w:r>
      <w:r>
        <w:rPr>
          <w:color w:val="000005"/>
          <w:w w:val="90"/>
        </w:rPr>
        <w:t>commented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that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they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had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tightened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credit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availability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little in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response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1"/>
          <w:w w:val="90"/>
        </w:rPr>
        <w:t> </w:t>
      </w:r>
      <w:r>
        <w:rPr>
          <w:color w:val="000005"/>
          <w:w w:val="90"/>
        </w:rPr>
        <w:t>recommendations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made</w:t>
      </w:r>
      <w:r>
        <w:rPr>
          <w:color w:val="000005"/>
          <w:spacing w:val="-11"/>
          <w:w w:val="90"/>
        </w:rPr>
        <w:t> </w:t>
      </w:r>
      <w:r>
        <w:rPr>
          <w:color w:val="000005"/>
          <w:w w:val="90"/>
        </w:rPr>
        <w:t>by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1"/>
          <w:w w:val="90"/>
        </w:rPr>
        <w:t> </w:t>
      </w:r>
      <w:r>
        <w:rPr>
          <w:color w:val="000005"/>
          <w:w w:val="90"/>
        </w:rPr>
        <w:t>Financial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Policy </w:t>
      </w:r>
      <w:r>
        <w:rPr>
          <w:color w:val="000005"/>
        </w:rPr>
        <w:t>Committee</w:t>
      </w:r>
      <w:r>
        <w:rPr>
          <w:color w:val="000005"/>
          <w:spacing w:val="-41"/>
        </w:rPr>
        <w:t> </w:t>
      </w:r>
      <w:r>
        <w:rPr>
          <w:color w:val="000005"/>
        </w:rPr>
        <w:t>to</w:t>
      </w:r>
      <w:r>
        <w:rPr>
          <w:color w:val="000005"/>
          <w:spacing w:val="-41"/>
        </w:rPr>
        <w:t> </w:t>
      </w:r>
      <w:r>
        <w:rPr>
          <w:color w:val="000005"/>
        </w:rPr>
        <w:t>mitigate</w:t>
      </w:r>
      <w:r>
        <w:rPr>
          <w:color w:val="000005"/>
          <w:spacing w:val="-41"/>
        </w:rPr>
        <w:t> </w:t>
      </w:r>
      <w:r>
        <w:rPr>
          <w:color w:val="000005"/>
        </w:rPr>
        <w:t>risks</w:t>
      </w:r>
      <w:r>
        <w:rPr>
          <w:color w:val="000005"/>
          <w:spacing w:val="-41"/>
        </w:rPr>
        <w:t> </w:t>
      </w:r>
      <w:r>
        <w:rPr>
          <w:color w:val="000005"/>
        </w:rPr>
        <w:t>stemming</w:t>
      </w:r>
      <w:r>
        <w:rPr>
          <w:color w:val="000005"/>
          <w:spacing w:val="-41"/>
        </w:rPr>
        <w:t> </w:t>
      </w:r>
      <w:r>
        <w:rPr>
          <w:color w:val="000005"/>
        </w:rPr>
        <w:t>from</w:t>
      </w:r>
      <w:r>
        <w:rPr>
          <w:color w:val="000005"/>
          <w:spacing w:val="-41"/>
        </w:rPr>
        <w:t> </w:t>
      </w:r>
      <w:r>
        <w:rPr>
          <w:color w:val="000005"/>
        </w:rPr>
        <w:t>the</w:t>
      </w:r>
      <w:r>
        <w:rPr>
          <w:color w:val="000005"/>
          <w:spacing w:val="-41"/>
        </w:rPr>
        <w:t> </w:t>
      </w:r>
      <w:r>
        <w:rPr>
          <w:color w:val="000005"/>
        </w:rPr>
        <w:t>housing market. Operational constraints associated with the </w:t>
      </w:r>
      <w:r>
        <w:rPr>
          <w:color w:val="000005"/>
          <w:w w:val="95"/>
        </w:rPr>
        <w:t>implementation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Mortgage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Market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Review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continued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to push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down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credit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availability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early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Q3,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but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effect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is </w:t>
      </w:r>
      <w:r>
        <w:rPr>
          <w:color w:val="000005"/>
        </w:rPr>
        <w:t>likely</w:t>
      </w:r>
      <w:r>
        <w:rPr>
          <w:color w:val="000005"/>
          <w:spacing w:val="-44"/>
        </w:rPr>
        <w:t> </w:t>
      </w:r>
      <w:r>
        <w:rPr>
          <w:color w:val="000005"/>
        </w:rPr>
        <w:t>to</w:t>
      </w:r>
      <w:r>
        <w:rPr>
          <w:color w:val="000005"/>
          <w:spacing w:val="-44"/>
        </w:rPr>
        <w:t> </w:t>
      </w:r>
      <w:r>
        <w:rPr>
          <w:color w:val="000005"/>
        </w:rPr>
        <w:t>have</w:t>
      </w:r>
      <w:r>
        <w:rPr>
          <w:color w:val="000005"/>
          <w:spacing w:val="-43"/>
        </w:rPr>
        <w:t> </w:t>
      </w:r>
      <w:r>
        <w:rPr>
          <w:color w:val="000005"/>
        </w:rPr>
        <w:t>largely</w:t>
      </w:r>
      <w:r>
        <w:rPr>
          <w:color w:val="000005"/>
          <w:spacing w:val="-44"/>
        </w:rPr>
        <w:t> </w:t>
      </w:r>
      <w:r>
        <w:rPr>
          <w:color w:val="000005"/>
        </w:rPr>
        <w:t>dissipated.</w:t>
      </w:r>
      <w:r>
        <w:rPr>
          <w:color w:val="000005"/>
          <w:spacing w:val="-27"/>
        </w:rPr>
        <w:t> </w:t>
      </w:r>
      <w:r>
        <w:rPr>
          <w:color w:val="000005"/>
        </w:rPr>
        <w:t>Respondents</w:t>
      </w:r>
      <w:r>
        <w:rPr>
          <w:color w:val="000005"/>
          <w:spacing w:val="-43"/>
        </w:rPr>
        <w:t> </w:t>
      </w:r>
      <w:r>
        <w:rPr>
          <w:color w:val="000005"/>
        </w:rPr>
        <w:t>to</w:t>
      </w:r>
      <w:r>
        <w:rPr>
          <w:color w:val="000005"/>
          <w:spacing w:val="-44"/>
        </w:rPr>
        <w:t> </w:t>
      </w:r>
      <w:r>
        <w:rPr>
          <w:color w:val="000005"/>
        </w:rPr>
        <w:t>the</w:t>
      </w:r>
      <w:r>
        <w:rPr>
          <w:color w:val="000005"/>
          <w:spacing w:val="-44"/>
        </w:rPr>
        <w:t> </w:t>
      </w:r>
      <w:r>
        <w:rPr>
          <w:i/>
          <w:color w:val="000005"/>
        </w:rPr>
        <w:t>CCS </w:t>
      </w:r>
      <w:r>
        <w:rPr>
          <w:color w:val="000005"/>
        </w:rPr>
        <w:t>expected</w:t>
      </w:r>
      <w:r>
        <w:rPr>
          <w:color w:val="000005"/>
          <w:spacing w:val="-29"/>
        </w:rPr>
        <w:t> </w:t>
      </w:r>
      <w:r>
        <w:rPr>
          <w:color w:val="000005"/>
        </w:rPr>
        <w:t>credit</w:t>
      </w:r>
      <w:r>
        <w:rPr>
          <w:color w:val="000005"/>
          <w:spacing w:val="-29"/>
        </w:rPr>
        <w:t> </w:t>
      </w:r>
      <w:r>
        <w:rPr>
          <w:color w:val="000005"/>
        </w:rPr>
        <w:t>availability</w:t>
      </w:r>
      <w:r>
        <w:rPr>
          <w:color w:val="000005"/>
          <w:spacing w:val="-28"/>
        </w:rPr>
        <w:t> </w:t>
      </w:r>
      <w:r>
        <w:rPr>
          <w:color w:val="000005"/>
        </w:rPr>
        <w:t>to</w:t>
      </w:r>
      <w:r>
        <w:rPr>
          <w:color w:val="000005"/>
          <w:spacing w:val="-29"/>
        </w:rPr>
        <w:t> </w:t>
      </w:r>
      <w:r>
        <w:rPr>
          <w:color w:val="000005"/>
        </w:rPr>
        <w:t>increase</w:t>
      </w:r>
      <w:r>
        <w:rPr>
          <w:color w:val="000005"/>
          <w:spacing w:val="-28"/>
        </w:rPr>
        <w:t> </w:t>
      </w:r>
      <w:r>
        <w:rPr>
          <w:color w:val="000005"/>
        </w:rPr>
        <w:t>in</w:t>
      </w:r>
      <w:r>
        <w:rPr>
          <w:color w:val="000005"/>
          <w:spacing w:val="-29"/>
        </w:rPr>
        <w:t> </w:t>
      </w:r>
      <w:r>
        <w:rPr>
          <w:color w:val="000005"/>
        </w:rPr>
        <w:t>Q4.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419"/>
      </w:pP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weakness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mortgage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approvals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could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also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partly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reflect demand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factors.</w:t>
      </w:r>
      <w:r>
        <w:rPr>
          <w:color w:val="000005"/>
          <w:spacing w:val="-8"/>
          <w:w w:val="95"/>
        </w:rPr>
        <w:t> </w:t>
      </w:r>
      <w:r>
        <w:rPr>
          <w:color w:val="000005"/>
          <w:w w:val="95"/>
        </w:rPr>
        <w:t>Household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demand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secured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credit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was reported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fallen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first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time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since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late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2011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 </w:t>
      </w:r>
      <w:r>
        <w:rPr>
          <w:i/>
          <w:color w:val="000005"/>
          <w:w w:val="95"/>
        </w:rPr>
        <w:t>CCS</w:t>
      </w:r>
      <w:r>
        <w:rPr>
          <w:color w:val="000005"/>
          <w:w w:val="95"/>
        </w:rPr>
        <w:t>.</w:t>
      </w:r>
      <w:r>
        <w:rPr>
          <w:color w:val="000005"/>
          <w:spacing w:val="-5"/>
          <w:w w:val="95"/>
        </w:rPr>
        <w:t> </w:t>
      </w:r>
      <w:r>
        <w:rPr>
          <w:color w:val="000005"/>
          <w:w w:val="95"/>
        </w:rPr>
        <w:t>Demand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secured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credit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from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existing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homeowners </w:t>
      </w:r>
      <w:r>
        <w:rPr>
          <w:color w:val="000005"/>
        </w:rPr>
        <w:t>appears</w:t>
      </w:r>
      <w:r>
        <w:rPr>
          <w:color w:val="000005"/>
          <w:spacing w:val="-44"/>
        </w:rPr>
        <w:t> </w:t>
      </w:r>
      <w:r>
        <w:rPr>
          <w:color w:val="000005"/>
        </w:rPr>
        <w:t>particularly</w:t>
      </w:r>
      <w:r>
        <w:rPr>
          <w:color w:val="000005"/>
          <w:spacing w:val="-43"/>
        </w:rPr>
        <w:t> </w:t>
      </w:r>
      <w:r>
        <w:rPr>
          <w:color w:val="000005"/>
        </w:rPr>
        <w:t>weak,</w:t>
      </w:r>
      <w:r>
        <w:rPr>
          <w:color w:val="000005"/>
          <w:spacing w:val="-44"/>
        </w:rPr>
        <w:t> </w:t>
      </w:r>
      <w:r>
        <w:rPr>
          <w:color w:val="000005"/>
        </w:rPr>
        <w:t>with</w:t>
      </w:r>
      <w:r>
        <w:rPr>
          <w:color w:val="000005"/>
          <w:spacing w:val="-43"/>
        </w:rPr>
        <w:t> </w:t>
      </w:r>
      <w:r>
        <w:rPr>
          <w:color w:val="000005"/>
        </w:rPr>
        <w:t>mortgage</w:t>
      </w:r>
      <w:r>
        <w:rPr>
          <w:color w:val="000005"/>
          <w:spacing w:val="-43"/>
        </w:rPr>
        <w:t> </w:t>
      </w:r>
      <w:r>
        <w:rPr>
          <w:color w:val="000005"/>
        </w:rPr>
        <w:t>approvals</w:t>
      </w:r>
      <w:r>
        <w:rPr>
          <w:color w:val="000005"/>
          <w:spacing w:val="-44"/>
        </w:rPr>
        <w:t> </w:t>
      </w:r>
      <w:r>
        <w:rPr>
          <w:color w:val="000005"/>
        </w:rPr>
        <w:t>for </w:t>
      </w:r>
      <w:r>
        <w:rPr>
          <w:color w:val="000005"/>
          <w:w w:val="90"/>
        </w:rPr>
        <w:t>homemovers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significantly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below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pre-crisis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levels,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according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to </w:t>
      </w:r>
      <w:r>
        <w:rPr>
          <w:color w:val="000005"/>
        </w:rPr>
        <w:t>estimates</w:t>
      </w:r>
      <w:r>
        <w:rPr>
          <w:color w:val="000005"/>
          <w:spacing w:val="-43"/>
        </w:rPr>
        <w:t> </w:t>
      </w:r>
      <w:r>
        <w:rPr>
          <w:color w:val="000005"/>
        </w:rPr>
        <w:t>based</w:t>
      </w:r>
      <w:r>
        <w:rPr>
          <w:color w:val="000005"/>
          <w:spacing w:val="-42"/>
        </w:rPr>
        <w:t> </w:t>
      </w:r>
      <w:r>
        <w:rPr>
          <w:color w:val="000005"/>
        </w:rPr>
        <w:t>on</w:t>
      </w:r>
      <w:r>
        <w:rPr>
          <w:color w:val="000005"/>
          <w:spacing w:val="-42"/>
        </w:rPr>
        <w:t> </w:t>
      </w:r>
      <w:r>
        <w:rPr>
          <w:color w:val="000005"/>
        </w:rPr>
        <w:t>CML</w:t>
      </w:r>
      <w:r>
        <w:rPr>
          <w:color w:val="000005"/>
          <w:spacing w:val="-43"/>
        </w:rPr>
        <w:t> </w:t>
      </w:r>
      <w:r>
        <w:rPr>
          <w:color w:val="000005"/>
        </w:rPr>
        <w:t>data</w:t>
      </w:r>
      <w:r>
        <w:rPr>
          <w:color w:val="000005"/>
          <w:spacing w:val="-42"/>
        </w:rPr>
        <w:t> </w:t>
      </w:r>
      <w:r>
        <w:rPr>
          <w:color w:val="000005"/>
        </w:rPr>
        <w:t>(Chart</w:t>
      </w:r>
      <w:r>
        <w:rPr>
          <w:color w:val="000005"/>
          <w:spacing w:val="-42"/>
        </w:rPr>
        <w:t> </w:t>
      </w:r>
      <w:r>
        <w:rPr>
          <w:color w:val="000005"/>
        </w:rPr>
        <w:t>1.9).</w:t>
      </w:r>
      <w:r>
        <w:rPr>
          <w:color w:val="000005"/>
          <w:spacing w:val="-24"/>
        </w:rPr>
        <w:t> </w:t>
      </w:r>
      <w:r>
        <w:rPr>
          <w:color w:val="000005"/>
        </w:rPr>
        <w:t>Some</w:t>
      </w:r>
      <w:r>
        <w:rPr>
          <w:color w:val="000005"/>
          <w:spacing w:val="-42"/>
        </w:rPr>
        <w:t> </w:t>
      </w:r>
      <w:r>
        <w:rPr>
          <w:color w:val="000005"/>
        </w:rPr>
        <w:t>potential </w:t>
      </w:r>
      <w:r>
        <w:rPr>
          <w:color w:val="000005"/>
          <w:w w:val="95"/>
        </w:rPr>
        <w:t>homemovers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may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been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discouraged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or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constrained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by </w:t>
      </w:r>
      <w:r>
        <w:rPr>
          <w:color w:val="000005"/>
        </w:rPr>
        <w:t>mortgage</w:t>
      </w:r>
      <w:r>
        <w:rPr>
          <w:color w:val="000005"/>
          <w:spacing w:val="-46"/>
        </w:rPr>
        <w:t> </w:t>
      </w:r>
      <w:r>
        <w:rPr>
          <w:color w:val="000005"/>
        </w:rPr>
        <w:t>terms</w:t>
      </w:r>
      <w:r>
        <w:rPr>
          <w:color w:val="000005"/>
          <w:spacing w:val="-45"/>
        </w:rPr>
        <w:t> </w:t>
      </w:r>
      <w:r>
        <w:rPr>
          <w:color w:val="000005"/>
        </w:rPr>
        <w:t>and</w:t>
      </w:r>
      <w:r>
        <w:rPr>
          <w:color w:val="000005"/>
          <w:spacing w:val="-45"/>
        </w:rPr>
        <w:t> </w:t>
      </w:r>
      <w:r>
        <w:rPr>
          <w:color w:val="000005"/>
        </w:rPr>
        <w:t>conditions.</w:t>
      </w:r>
      <w:r>
        <w:rPr>
          <w:color w:val="000005"/>
          <w:spacing w:val="-30"/>
        </w:rPr>
        <w:t> </w:t>
      </w:r>
      <w:r>
        <w:rPr>
          <w:color w:val="000005"/>
        </w:rPr>
        <w:t>Mortgage</w:t>
      </w:r>
      <w:r>
        <w:rPr>
          <w:color w:val="000005"/>
          <w:spacing w:val="-45"/>
        </w:rPr>
        <w:t> </w:t>
      </w:r>
      <w:r>
        <w:rPr>
          <w:color w:val="000005"/>
        </w:rPr>
        <w:t>rates</w:t>
      </w:r>
      <w:r>
        <w:rPr>
          <w:color w:val="000005"/>
          <w:spacing w:val="-45"/>
        </w:rPr>
        <w:t> </w:t>
      </w:r>
      <w:r>
        <w:rPr>
          <w:color w:val="000005"/>
        </w:rPr>
        <w:t>typically </w:t>
      </w:r>
      <w:r>
        <w:rPr>
          <w:color w:val="000005"/>
          <w:w w:val="95"/>
        </w:rPr>
        <w:t>increase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loan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value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(LTV)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ratios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rise,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difference between</w:t>
      </w:r>
      <w:r>
        <w:rPr>
          <w:color w:val="000005"/>
          <w:spacing w:val="-2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4"/>
          <w:w w:val="95"/>
        </w:rPr>
        <w:t> </w:t>
      </w:r>
      <w:r>
        <w:rPr>
          <w:color w:val="000005"/>
          <w:w w:val="95"/>
        </w:rPr>
        <w:t>interest</w:t>
      </w:r>
      <w:r>
        <w:rPr>
          <w:color w:val="000005"/>
          <w:spacing w:val="-23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24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24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23"/>
          <w:w w:val="95"/>
        </w:rPr>
        <w:t> </w:t>
      </w:r>
      <w:r>
        <w:rPr>
          <w:color w:val="000005"/>
          <w:w w:val="95"/>
        </w:rPr>
        <w:t>90%</w:t>
      </w:r>
      <w:r>
        <w:rPr>
          <w:color w:val="000005"/>
          <w:spacing w:val="-24"/>
          <w:w w:val="95"/>
        </w:rPr>
        <w:t> </w:t>
      </w:r>
      <w:r>
        <w:rPr>
          <w:color w:val="000005"/>
          <w:w w:val="95"/>
        </w:rPr>
        <w:t>LTV</w:t>
      </w:r>
      <w:r>
        <w:rPr>
          <w:color w:val="000005"/>
          <w:spacing w:val="-24"/>
          <w:w w:val="95"/>
        </w:rPr>
        <w:t> </w:t>
      </w:r>
      <w:r>
        <w:rPr>
          <w:color w:val="000005"/>
          <w:w w:val="95"/>
        </w:rPr>
        <w:t>mortgage</w:t>
      </w:r>
      <w:r>
        <w:rPr>
          <w:color w:val="000005"/>
          <w:spacing w:val="-23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24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24"/>
          <w:w w:val="95"/>
        </w:rPr>
        <w:t> </w:t>
      </w:r>
      <w:r>
        <w:rPr>
          <w:color w:val="000005"/>
          <w:w w:val="95"/>
        </w:rPr>
        <w:t>75% </w:t>
      </w:r>
      <w:r>
        <w:rPr>
          <w:color w:val="000005"/>
          <w:w w:val="90"/>
        </w:rPr>
        <w:t>LTV mortgage, for example, has increased significantly since </w:t>
      </w:r>
      <w:r>
        <w:rPr>
          <w:color w:val="000005"/>
          <w:w w:val="95"/>
        </w:rPr>
        <w:t>the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financial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crisis.</w:t>
      </w:r>
      <w:r>
        <w:rPr>
          <w:color w:val="000005"/>
          <w:spacing w:val="-16"/>
          <w:w w:val="95"/>
        </w:rPr>
        <w:t> </w:t>
      </w:r>
      <w:r>
        <w:rPr>
          <w:color w:val="000005"/>
          <w:w w:val="95"/>
        </w:rPr>
        <w:t>This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may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discouraged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homeowners </w:t>
      </w:r>
      <w:r>
        <w:rPr>
          <w:color w:val="000005"/>
        </w:rPr>
        <w:t>who</w:t>
      </w:r>
      <w:r>
        <w:rPr>
          <w:color w:val="000005"/>
          <w:spacing w:val="-37"/>
        </w:rPr>
        <w:t> </w:t>
      </w:r>
      <w:r>
        <w:rPr>
          <w:color w:val="000005"/>
        </w:rPr>
        <w:t>are</w:t>
      </w:r>
      <w:r>
        <w:rPr>
          <w:color w:val="000005"/>
          <w:spacing w:val="-37"/>
        </w:rPr>
        <w:t> </w:t>
      </w:r>
      <w:r>
        <w:rPr>
          <w:color w:val="000005"/>
        </w:rPr>
        <w:t>looking</w:t>
      </w:r>
      <w:r>
        <w:rPr>
          <w:color w:val="000005"/>
          <w:spacing w:val="-36"/>
        </w:rPr>
        <w:t> </w:t>
      </w:r>
      <w:r>
        <w:rPr>
          <w:color w:val="000005"/>
        </w:rPr>
        <w:t>to</w:t>
      </w:r>
      <w:r>
        <w:rPr>
          <w:color w:val="000005"/>
          <w:spacing w:val="-37"/>
        </w:rPr>
        <w:t> </w:t>
      </w:r>
      <w:r>
        <w:rPr>
          <w:color w:val="000005"/>
        </w:rPr>
        <w:t>buy</w:t>
      </w:r>
      <w:r>
        <w:rPr>
          <w:color w:val="000005"/>
          <w:spacing w:val="-36"/>
        </w:rPr>
        <w:t> </w:t>
      </w:r>
      <w:r>
        <w:rPr>
          <w:color w:val="000005"/>
        </w:rPr>
        <w:t>a</w:t>
      </w:r>
      <w:r>
        <w:rPr>
          <w:color w:val="000005"/>
          <w:spacing w:val="-37"/>
        </w:rPr>
        <w:t> </w:t>
      </w:r>
      <w:r>
        <w:rPr>
          <w:color w:val="000005"/>
        </w:rPr>
        <w:t>more</w:t>
      </w:r>
      <w:r>
        <w:rPr>
          <w:color w:val="000005"/>
          <w:spacing w:val="-37"/>
        </w:rPr>
        <w:t> </w:t>
      </w:r>
      <w:r>
        <w:rPr>
          <w:color w:val="000005"/>
        </w:rPr>
        <w:t>expensive</w:t>
      </w:r>
      <w:r>
        <w:rPr>
          <w:color w:val="000005"/>
          <w:spacing w:val="-36"/>
        </w:rPr>
        <w:t> </w:t>
      </w:r>
      <w:r>
        <w:rPr>
          <w:color w:val="000005"/>
        </w:rPr>
        <w:t>property</w:t>
      </w:r>
      <w:r>
        <w:rPr>
          <w:color w:val="000005"/>
          <w:spacing w:val="-37"/>
        </w:rPr>
        <w:t> </w:t>
      </w:r>
      <w:r>
        <w:rPr>
          <w:color w:val="000005"/>
        </w:rPr>
        <w:t>from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4486" w:space="843"/>
            <w:col w:w="554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01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bookmarkStart w:name="Unsecured bank lending to households" w:id="22"/>
      <w:bookmarkEnd w:id="22"/>
      <w:r>
        <w:rPr/>
      </w:r>
      <w:r>
        <w:rPr>
          <w:b/>
          <w:color w:val="8D0041"/>
          <w:sz w:val="18"/>
        </w:rPr>
        <w:t>Chart</w:t>
      </w:r>
      <w:r>
        <w:rPr>
          <w:b/>
          <w:color w:val="8D0041"/>
          <w:spacing w:val="-41"/>
          <w:sz w:val="18"/>
        </w:rPr>
        <w:t> </w:t>
      </w:r>
      <w:r>
        <w:rPr>
          <w:b/>
          <w:color w:val="8D0041"/>
          <w:sz w:val="18"/>
        </w:rPr>
        <w:t>1.11</w:t>
      </w:r>
      <w:r>
        <w:rPr>
          <w:b/>
          <w:color w:val="8D0041"/>
          <w:spacing w:val="-24"/>
          <w:sz w:val="18"/>
        </w:rPr>
        <w:t> </w:t>
      </w:r>
      <w:r>
        <w:rPr>
          <w:color w:val="8D0041"/>
          <w:sz w:val="18"/>
        </w:rPr>
        <w:t>Household</w:t>
      </w:r>
      <w:r>
        <w:rPr>
          <w:color w:val="8D0041"/>
          <w:spacing w:val="-40"/>
          <w:sz w:val="18"/>
        </w:rPr>
        <w:t> </w:t>
      </w:r>
      <w:r>
        <w:rPr>
          <w:color w:val="8D0041"/>
          <w:sz w:val="18"/>
        </w:rPr>
        <w:t>loan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growth</w:t>
      </w:r>
      <w:r>
        <w:rPr>
          <w:color w:val="8D0041"/>
          <w:spacing w:val="-40"/>
          <w:sz w:val="18"/>
        </w:rPr>
        <w:t> </w:t>
      </w:r>
      <w:r>
        <w:rPr>
          <w:color w:val="8D0041"/>
          <w:sz w:val="18"/>
        </w:rPr>
        <w:t>continues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to</w:t>
      </w:r>
      <w:r>
        <w:rPr>
          <w:color w:val="8D0041"/>
          <w:spacing w:val="-40"/>
          <w:sz w:val="18"/>
        </w:rPr>
        <w:t> </w:t>
      </w:r>
      <w:r>
        <w:rPr>
          <w:color w:val="8D0041"/>
          <w:sz w:val="18"/>
        </w:rPr>
        <w:t>increase</w:t>
      </w:r>
    </w:p>
    <w:p>
      <w:pPr>
        <w:spacing w:before="20"/>
        <w:ind w:left="153" w:right="0" w:firstLine="0"/>
        <w:jc w:val="left"/>
        <w:rPr>
          <w:sz w:val="16"/>
        </w:rPr>
      </w:pPr>
      <w:r>
        <w:rPr>
          <w:color w:val="000005"/>
          <w:sz w:val="16"/>
        </w:rPr>
        <w:t>Loans to individuals</w:t>
      </w:r>
    </w:p>
    <w:p>
      <w:pPr>
        <w:spacing w:before="126"/>
        <w:ind w:left="1136" w:right="0" w:firstLine="0"/>
        <w:jc w:val="left"/>
        <w:rPr>
          <w:sz w:val="12"/>
        </w:rPr>
      </w:pPr>
      <w:r>
        <w:rPr/>
        <w:pict>
          <v:group style="position:absolute;margin-left:39.683998pt;margin-top:14.68275pt;width:184.8pt;height:142.25pt;mso-position-horizontal-relative:page;mso-position-vertical-relative:paragraph;z-index:-20639744" coordorigin="794,294" coordsize="3696,2845">
            <v:shape style="position:absolute;left:798;top:656;width:3686;height:2122" coordorigin="799,656" coordsize="3686,2122" path="m4370,656l4484,656m4370,1010l4484,1010m4370,1363l4484,1363m4370,1717l4484,1717m4370,2071l4484,2071m4370,2424l4484,2424m4370,2778l4484,2778m799,656l912,656m799,1010l912,1010m799,1363l912,1363m799,1717l912,1717m799,2071l912,2071m799,2424l912,2424m799,2778l912,2778e" filled="false" stroked="true" strokeweight=".5pt" strokecolor="#231f20">
              <v:path arrowok="t"/>
              <v:stroke dashstyle="solid"/>
            </v:shape>
            <v:shape style="position:absolute;left:955;top:405;width:3374;height:2510" type="#_x0000_t75" stroked="false">
              <v:imagedata r:id="rId42" o:title=""/>
            </v:shape>
            <v:shape style="position:absolute;left:966;top:3019;width:3202;height:114" coordorigin="967,3020" coordsize="3202,114" path="m4168,3020l4168,3133m3711,3020l3711,3133m3253,3020l3253,3133m2796,3020l2796,3133m2339,3020l2339,3133m1881,3020l1881,3133m1424,3020l1424,3133m967,3020l967,3133e" filled="false" stroked="true" strokeweight=".5pt" strokecolor="#231f20">
              <v:path arrowok="t"/>
              <v:stroke dashstyle="solid"/>
            </v:shape>
            <v:rect style="position:absolute;left:798;top:298;width:3686;height:2835" filled="false" stroked="true" strokeweight=".5pt" strokecolor="#231f20">
              <v:stroke dashstyle="solid"/>
            </v:rect>
            <v:shape style="position:absolute;left:1088;top:376;width:54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Credit card</w:t>
                    </w:r>
                  </w:p>
                </w:txbxContent>
              </v:textbox>
              <w10:wrap type="none"/>
            </v:shape>
            <v:shape style="position:absolute;left:2299;top:1004;width:551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4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Secured </w:t>
                    </w:r>
                    <w:r>
                      <w:rPr>
                        <w:color w:val="231F20"/>
                        <w:spacing w:val="-9"/>
                        <w:w w:val="95"/>
                        <w:sz w:val="12"/>
                      </w:rPr>
                      <w:t>on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dwellings</w:t>
                    </w:r>
                  </w:p>
                </w:txbxContent>
              </v:textbox>
              <w10:wrap type="none"/>
            </v:shape>
            <v:shape style="position:absolute;left:1364;top:2659;width:1772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4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Other unsecured loans and advances </w:t>
                    </w:r>
                    <w:r>
                      <w:rPr>
                        <w:color w:val="231F20"/>
                        <w:sz w:val="12"/>
                      </w:rPr>
                      <w:t>(excluding student loans)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changes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three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months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(annualised)</w:t>
      </w:r>
      <w:r>
        <w:rPr>
          <w:color w:val="231F20"/>
          <w:spacing w:val="19"/>
          <w:w w:val="90"/>
          <w:sz w:val="12"/>
        </w:rPr>
        <w:t> </w:t>
      </w:r>
      <w:bookmarkStart w:name="Corporate credit conditions" w:id="23"/>
      <w:bookmarkEnd w:id="23"/>
      <w:r>
        <w:rPr>
          <w:color w:val="231F20"/>
          <w:w w:val="90"/>
          <w:position w:val="-9"/>
          <w:sz w:val="12"/>
        </w:rPr>
        <w:t>3</w:t>
      </w:r>
      <w:r>
        <w:rPr>
          <w:color w:val="231F20"/>
          <w:w w:val="90"/>
          <w:position w:val="-9"/>
          <w:sz w:val="12"/>
        </w:rPr>
        <w:t>0</w:t>
      </w:r>
    </w:p>
    <w:p>
      <w:pPr>
        <w:spacing w:before="210"/>
        <w:ind w:left="0" w:right="447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4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47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4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4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28"/>
        <w:ind w:left="0" w:right="498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2" w:lineRule="exact" w:before="1"/>
        <w:ind w:left="396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9" w:lineRule="exact" w:before="0"/>
        <w:ind w:left="0" w:right="504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4"/>
        <w:ind w:left="0" w:right="44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spacing w:line="123" w:lineRule="exact" w:before="0"/>
        <w:ind w:left="3914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914" w:val="left" w:leader="none"/>
          <w:tab w:pos="1371" w:val="left" w:leader="none"/>
          <w:tab w:pos="1829" w:val="left" w:leader="none"/>
          <w:tab w:pos="2286" w:val="left" w:leader="none"/>
          <w:tab w:pos="2743" w:val="left" w:leader="none"/>
          <w:tab w:pos="3201" w:val="left" w:leader="none"/>
        </w:tabs>
        <w:spacing w:line="123" w:lineRule="exact" w:before="0"/>
        <w:ind w:left="0" w:right="507" w:firstLine="0"/>
        <w:jc w:val="center"/>
        <w:rPr>
          <w:sz w:val="12"/>
        </w:rPr>
      </w:pPr>
      <w:r>
        <w:rPr>
          <w:color w:val="231F20"/>
          <w:sz w:val="12"/>
        </w:rPr>
        <w:t>2000    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</w:r>
    </w:p>
    <w:p>
      <w:pPr>
        <w:pStyle w:val="BodyText"/>
        <w:spacing w:before="9"/>
        <w:rPr>
          <w:sz w:val="9"/>
        </w:rPr>
      </w:pPr>
      <w:r>
        <w:rPr/>
        <w:pict>
          <v:shape style="position:absolute;margin-left:39.683998pt;margin-top:7.983081pt;width:215.45pt;height:.1pt;mso-position-horizontal-relative:page;mso-position-vertical-relative:paragraph;z-index:-15687680;mso-wrap-distance-left:0;mso-wrap-distance-right:0" coordorigin="794,160" coordsize="4309,0" path="m794,160l5102,160e" filled="false" stroked="true" strokeweight=".7pt" strokecolor="#8d00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161" w:firstLine="0"/>
        <w:jc w:val="left"/>
        <w:rPr>
          <w:sz w:val="18"/>
        </w:rPr>
      </w:pPr>
      <w:r>
        <w:rPr>
          <w:b/>
          <w:color w:val="8D0041"/>
          <w:sz w:val="18"/>
        </w:rPr>
        <w:t>Chart</w:t>
      </w:r>
      <w:r>
        <w:rPr>
          <w:b/>
          <w:color w:val="8D0041"/>
          <w:spacing w:val="-40"/>
          <w:sz w:val="18"/>
        </w:rPr>
        <w:t> </w:t>
      </w:r>
      <w:r>
        <w:rPr>
          <w:b/>
          <w:color w:val="8D0041"/>
          <w:sz w:val="18"/>
        </w:rPr>
        <w:t>1.12</w:t>
      </w:r>
      <w:r>
        <w:rPr>
          <w:b/>
          <w:color w:val="8D0041"/>
          <w:spacing w:val="-24"/>
          <w:sz w:val="18"/>
        </w:rPr>
        <w:t> </w:t>
      </w:r>
      <w:r>
        <w:rPr>
          <w:color w:val="8D0041"/>
          <w:sz w:val="18"/>
        </w:rPr>
        <w:t>PNFC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lending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outside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the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real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estate</w:t>
      </w:r>
      <w:r>
        <w:rPr>
          <w:color w:val="8D0041"/>
          <w:spacing w:val="-39"/>
          <w:sz w:val="18"/>
        </w:rPr>
        <w:t> </w:t>
      </w:r>
      <w:r>
        <w:rPr>
          <w:color w:val="8D0041"/>
          <w:spacing w:val="-3"/>
          <w:sz w:val="18"/>
        </w:rPr>
        <w:t>sector </w:t>
      </w:r>
      <w:r>
        <w:rPr>
          <w:color w:val="8D0041"/>
          <w:sz w:val="18"/>
        </w:rPr>
        <w:t>continues</w:t>
      </w:r>
      <w:r>
        <w:rPr>
          <w:color w:val="8D0041"/>
          <w:spacing w:val="-15"/>
          <w:sz w:val="18"/>
        </w:rPr>
        <w:t> </w:t>
      </w:r>
      <w:r>
        <w:rPr>
          <w:color w:val="8D0041"/>
          <w:sz w:val="18"/>
        </w:rPr>
        <w:t>to</w:t>
      </w:r>
      <w:r>
        <w:rPr>
          <w:color w:val="8D0041"/>
          <w:spacing w:val="-14"/>
          <w:sz w:val="18"/>
        </w:rPr>
        <w:t> </w:t>
      </w:r>
      <w:r>
        <w:rPr>
          <w:color w:val="8D0041"/>
          <w:sz w:val="18"/>
        </w:rPr>
        <w:t>pick</w:t>
      </w:r>
      <w:r>
        <w:rPr>
          <w:color w:val="8D0041"/>
          <w:spacing w:val="-14"/>
          <w:sz w:val="18"/>
        </w:rPr>
        <w:t> </w:t>
      </w:r>
      <w:r>
        <w:rPr>
          <w:color w:val="8D0041"/>
          <w:sz w:val="18"/>
        </w:rPr>
        <w:t>up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000005"/>
          <w:sz w:val="16"/>
        </w:rPr>
        <w:t>Growth</w:t>
      </w:r>
      <w:r>
        <w:rPr>
          <w:color w:val="000005"/>
          <w:spacing w:val="-30"/>
          <w:sz w:val="16"/>
        </w:rPr>
        <w:t> </w:t>
      </w:r>
      <w:r>
        <w:rPr>
          <w:color w:val="000005"/>
          <w:sz w:val="16"/>
        </w:rPr>
        <w:t>in</w:t>
      </w:r>
      <w:r>
        <w:rPr>
          <w:color w:val="000005"/>
          <w:spacing w:val="-29"/>
          <w:sz w:val="16"/>
        </w:rPr>
        <w:t> </w:t>
      </w:r>
      <w:r>
        <w:rPr>
          <w:color w:val="000005"/>
          <w:sz w:val="16"/>
        </w:rPr>
        <w:t>the</w:t>
      </w:r>
      <w:r>
        <w:rPr>
          <w:color w:val="000005"/>
          <w:spacing w:val="-29"/>
          <w:sz w:val="16"/>
        </w:rPr>
        <w:t> </w:t>
      </w:r>
      <w:r>
        <w:rPr>
          <w:color w:val="000005"/>
          <w:sz w:val="16"/>
        </w:rPr>
        <w:t>stock</w:t>
      </w:r>
      <w:r>
        <w:rPr>
          <w:color w:val="000005"/>
          <w:spacing w:val="-29"/>
          <w:sz w:val="16"/>
        </w:rPr>
        <w:t> </w:t>
      </w:r>
      <w:r>
        <w:rPr>
          <w:color w:val="000005"/>
          <w:sz w:val="16"/>
        </w:rPr>
        <w:t>of</w:t>
      </w:r>
      <w:r>
        <w:rPr>
          <w:color w:val="000005"/>
          <w:spacing w:val="-30"/>
          <w:sz w:val="16"/>
        </w:rPr>
        <w:t> </w:t>
      </w:r>
      <w:r>
        <w:rPr>
          <w:color w:val="000005"/>
          <w:sz w:val="16"/>
        </w:rPr>
        <w:t>lending</w:t>
      </w:r>
      <w:r>
        <w:rPr>
          <w:color w:val="000005"/>
          <w:spacing w:val="-29"/>
          <w:sz w:val="16"/>
        </w:rPr>
        <w:t> </w:t>
      </w:r>
      <w:r>
        <w:rPr>
          <w:color w:val="000005"/>
          <w:sz w:val="16"/>
        </w:rPr>
        <w:t>to</w:t>
      </w:r>
      <w:r>
        <w:rPr>
          <w:color w:val="000005"/>
          <w:spacing w:val="-29"/>
          <w:sz w:val="16"/>
        </w:rPr>
        <w:t> </w:t>
      </w:r>
      <w:r>
        <w:rPr>
          <w:color w:val="000005"/>
          <w:sz w:val="16"/>
        </w:rPr>
        <w:t>the</w:t>
      </w:r>
      <w:r>
        <w:rPr>
          <w:color w:val="000005"/>
          <w:spacing w:val="-29"/>
          <w:sz w:val="16"/>
        </w:rPr>
        <w:t> </w:t>
      </w:r>
      <w:r>
        <w:rPr>
          <w:color w:val="000005"/>
          <w:sz w:val="16"/>
        </w:rPr>
        <w:t>UK</w:t>
      </w:r>
      <w:r>
        <w:rPr>
          <w:color w:val="000005"/>
          <w:spacing w:val="-29"/>
          <w:sz w:val="16"/>
        </w:rPr>
        <w:t> </w:t>
      </w:r>
      <w:r>
        <w:rPr>
          <w:color w:val="000005"/>
          <w:sz w:val="16"/>
        </w:rPr>
        <w:t>real</w:t>
      </w:r>
      <w:r>
        <w:rPr>
          <w:color w:val="000005"/>
          <w:spacing w:val="-30"/>
          <w:sz w:val="16"/>
        </w:rPr>
        <w:t> </w:t>
      </w:r>
      <w:r>
        <w:rPr>
          <w:color w:val="000005"/>
          <w:sz w:val="16"/>
        </w:rPr>
        <w:t>estate</w:t>
      </w:r>
      <w:r>
        <w:rPr>
          <w:color w:val="000005"/>
          <w:spacing w:val="-29"/>
          <w:sz w:val="16"/>
        </w:rPr>
        <w:t> </w:t>
      </w:r>
      <w:r>
        <w:rPr>
          <w:color w:val="000005"/>
          <w:sz w:val="16"/>
        </w:rPr>
        <w:t>sector</w:t>
      </w:r>
      <w:r>
        <w:rPr>
          <w:color w:val="000005"/>
          <w:spacing w:val="-29"/>
          <w:sz w:val="16"/>
        </w:rPr>
        <w:t> </w:t>
      </w:r>
      <w:r>
        <w:rPr>
          <w:color w:val="000005"/>
          <w:sz w:val="16"/>
        </w:rPr>
        <w:t>and</w:t>
      </w:r>
    </w:p>
    <w:p>
      <w:pPr>
        <w:spacing w:line="173" w:lineRule="exact" w:before="22"/>
        <w:ind w:left="153" w:right="0" w:firstLine="0"/>
        <w:jc w:val="left"/>
        <w:rPr>
          <w:sz w:val="12"/>
        </w:rPr>
      </w:pPr>
      <w:r>
        <w:rPr>
          <w:color w:val="000005"/>
          <w:sz w:val="16"/>
        </w:rPr>
        <w:t>other businesses</w:t>
      </w:r>
      <w:r>
        <w:rPr>
          <w:color w:val="000005"/>
          <w:position w:val="4"/>
          <w:sz w:val="12"/>
        </w:rPr>
        <w:t>(a)</w:t>
      </w:r>
    </w:p>
    <w:p>
      <w:pPr>
        <w:spacing w:line="206" w:lineRule="auto" w:before="0"/>
        <w:ind w:left="2108" w:right="0" w:firstLine="0"/>
        <w:jc w:val="left"/>
        <w:rPr>
          <w:sz w:val="12"/>
        </w:rPr>
      </w:pPr>
      <w:r>
        <w:rPr/>
        <w:pict>
          <v:group style="position:absolute;margin-left:39.683998pt;margin-top:8.293299pt;width:184.8pt;height:142.25pt;mso-position-horizontal-relative:page;mso-position-vertical-relative:paragraph;z-index:-20637184" coordorigin="794,166" coordsize="3696,2845">
            <v:rect style="position:absolute;left:798;top:170;width:3686;height:2835" filled="false" stroked="true" strokeweight=".5pt" strokecolor="#231f20">
              <v:stroke dashstyle="solid"/>
            </v:rect>
            <v:shape style="position:absolute;left:967;top:244;width:3346;height:2351" coordorigin="967,245" coordsize="3346,2351" path="m967,245l967,737,1097,862,1227,817,1355,1207,1481,1654,1611,1966,1740,2389,1869,2510,1995,2595,2125,2401,2255,2132,2383,1997,2510,1953,2639,1989,2769,1901,2897,1845,2941,1863,2984,1932,3025,1885,3069,1907,3111,1890,3155,1808,3197,1833,3240,1853,3284,1814,3326,1831,3370,1874,3412,1908,3456,1850,3500,1846,3539,1770,3583,1824,3625,1824,3669,1843,3711,1779,3755,1788,3798,1751,3840,1735,3884,1692,3926,1619,3970,1642,4014,1576,4053,1657,4097,1635,4139,1507,4183,1556,4225,1561,4269,1497,4312,1553,4312,1415,4269,1334,4225,1387,4183,1390,4139,1354,4097,1423,4053,1480,4014,1407,3970,1465,3926,1454,3884,1508,3840,1600,3798,1597,3755,1653,3711,1637,3669,1689,3625,1709,3583,1684,3539,1639,3500,1715,3456,1687,3412,1734,3370,1729,3326,1677,3284,1683,3240,1670,3197,1635,3155,1630,3111,1631,3069,1692,3025,1678,2984,1701,2941,1688,2897,1700,2769,1724,2639,1850,2510,1804,2383,1847,2255,1906,2125,2005,1995,2060,1869,1932,1740,1797,1611,1314,1481,1140,1355,928,1227,589,1097,437,967,245xe" filled="true" fillcolor="#9dd29f" stroked="false">
              <v:path arrowok="t"/>
              <v:fill type="solid"/>
            </v:shape>
            <v:shape style="position:absolute;left:966;top:1588;width:3347;height:2" coordorigin="967,1589" coordsize="3347,0" path="m967,1589l967,1589,4268,1589,4313,1589e" filled="false" stroked="true" strokeweight=".5pt" strokecolor="#231f20">
              <v:path arrowok="t"/>
              <v:stroke dashstyle="solid"/>
            </v:shape>
            <v:shape style="position:absolute;left:798;top:739;width:3686;height:2266" coordorigin="799,740" coordsize="3686,2266" path="m4370,740l4484,740m4370,1305l4484,1305m4370,1870l4484,1870m4370,2438l4484,2438m799,740l912,740m799,1305l912,1305m799,1870l912,1870m799,2438l912,2438m4053,2892l4053,3006m3539,2892l3539,3006m3024,2892l3024,3006e" filled="false" stroked="true" strokeweight=".5pt" strokecolor="#231f20">
              <v:path arrowok="t"/>
              <v:stroke dashstyle="solid"/>
            </v:shape>
            <v:line style="position:absolute" from="2510,171" to="2510,3006" stroked="true" strokeweight=".5pt" strokecolor="#231f20">
              <v:stroke dashstyle="dash"/>
            </v:line>
            <v:shape style="position:absolute;left:967;top:2892;width:1029;height:114" coordorigin="968,2892" coordsize="1029,114" path="m1996,2892l1996,3006m1482,2892l1482,3006m968,2892l968,3006e" filled="false" stroked="true" strokeweight=".5pt" strokecolor="#231f20">
              <v:path arrowok="t"/>
              <v:stroke dashstyle="solid"/>
            </v:shape>
            <v:shape style="position:absolute;left:967;top:316;width:3346;height:1762" coordorigin="967,317" coordsize="3346,1762" path="m967,317l967,317,1096,478,1225,683,1353,915,1482,1154,1611,1347,1739,1544,1868,1620,1997,1683,2125,1719,2254,1766,2382,1782,2511,1756,2640,1694,2768,1630,2897,1624,2940,1680,2983,1728,3069,1760,3112,1760,3154,1819,3197,1798,3240,1826,3283,1869,3326,1878,3369,1909,3412,1891,3455,1848,3498,1827,3540,1844,3583,1880,3626,1886,3669,1867,3712,1914,3755,1918,3798,1904,3840,1912,3884,2013,3926,2004,3969,2041,4012,2065,4055,2069,4098,2051,4141,2060,4184,2079,4226,2049,4269,2015,4312,2020,4312,1990,4269,1983,4226,2004,4184,2032,4141,2020,4098,2021,4055,2040,4012,2043,3969,2022,3926,1988,3884,1972,3840,1887,3798,1900,3755,1912,3712,1910,3669,1859,3626,1873,3583,1866,3540,1837,3498,1819,3455,1846,3412,1885,3369,1905,3326,1872,3283,1853,3240,1807,3197,1781,3154,1794,3112,1746,3069,1736,3026,1741,2983,1702,2940,1668,2897,1602,2768,1595,2640,1654,2511,1735,2382,1769,2254,1749,2125,1697,1997,1657,1868,1602,1739,1525,1611,1327,1482,1104,1353,868,1225,678,1096,478,967,317xe" filled="true" fillcolor="#00568b" stroked="false">
              <v:path arrowok="t"/>
              <v:fill type="solid"/>
            </v:shape>
            <v:shape style="position:absolute;left:966;top:344;width:3347;height:1766" coordorigin="967,344" coordsize="3347,1766" path="m967,344l1096,536,1226,638,1356,965,1481,1288,1611,1465,1740,1911,1870,2023,1995,2109,2125,2058,2254,1934,2382,1895,2509,1843,2639,1836,2768,1769,2896,1729,2941,1776,2985,1827,3026,1820,3068,1815,3111,1787,3155,1797,3198,1804,3240,1820,3285,1827,3327,1836,3370,1883,3412,1883,3457,1827,3499,1815,3540,1776,3582,1815,3625,1832,3669,1808,3712,1797,3754,1808,3799,1780,3841,1780,3884,1787,3926,1752,3971,1748,4013,1736,4054,1787,4096,1769,4139,1696,4183,1729,4226,1720,4268,1668,4313,1701e" filled="false" stroked="true" strokeweight="1pt" strokecolor="#fcaf17">
              <v:path arrowok="t"/>
              <v:stroke dashstyle="solid"/>
            </v:shape>
            <v:line style="position:absolute" from="3397,1059" to="3944,1673" stroked="true" strokeweight=".5pt" strokecolor="#231f20">
              <v:stroke dashstyle="solid"/>
            </v:line>
            <v:shape style="position:absolute;left:3917;top:1647;width:72;height:77" coordorigin="3918,1647" coordsize="72,77" path="m3951,1647l3918,1677,3989,1724,3951,1647xe" filled="true" fillcolor="#231f20" stroked="false">
              <v:path arrowok="t"/>
              <v:fill type="solid"/>
            </v:shape>
            <v:shape style="position:absolute;left:2538;top:277;width:147;height:134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735;top:908;width:133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All non-financial businesses</w:t>
                    </w:r>
                  </w:p>
                </w:txbxContent>
              </v:textbox>
              <w10:wrap type="none"/>
            </v:shape>
            <v:shape style="position:absolute;left:3732;top:2084;width:54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Real estate</w:t>
                    </w:r>
                  </w:p>
                </w:txbxContent>
              </v:textbox>
              <w10:wrap type="none"/>
            </v:shape>
            <v:shape style="position:absolute;left:1540;top:2597;width:83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Other businesses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changes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  <w:r>
        <w:rPr>
          <w:color w:val="231F20"/>
          <w:spacing w:val="15"/>
          <w:w w:val="90"/>
          <w:sz w:val="12"/>
        </w:rPr>
        <w:t> </w:t>
      </w:r>
      <w:r>
        <w:rPr>
          <w:color w:val="231F20"/>
          <w:w w:val="90"/>
          <w:position w:val="-9"/>
          <w:sz w:val="12"/>
        </w:rPr>
        <w:t>25</w:t>
      </w:r>
    </w:p>
    <w:p>
      <w:pPr>
        <w:pStyle w:val="BodyText"/>
        <w:rPr>
          <w:sz w:val="24"/>
        </w:rPr>
      </w:pPr>
    </w:p>
    <w:p>
      <w:pPr>
        <w:spacing w:before="148"/>
        <w:ind w:left="0" w:right="455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38" w:lineRule="exact" w:before="103"/>
        <w:ind w:left="396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65" w:lineRule="exact" w:before="0"/>
        <w:ind w:left="0" w:right="493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97" w:lineRule="exact" w:before="0"/>
        <w:ind w:left="395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2" w:lineRule="exact" w:before="0"/>
        <w:ind w:left="0" w:right="493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"/>
        <w:ind w:left="0" w:right="45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455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3" w:lineRule="exact" w:before="103"/>
        <w:ind w:left="3900" w:right="0" w:firstLine="0"/>
        <w:jc w:val="left"/>
        <w:rPr>
          <w:sz w:val="12"/>
        </w:rPr>
      </w:pPr>
      <w:r>
        <w:rPr>
          <w:color w:val="231F20"/>
          <w:sz w:val="12"/>
        </w:rPr>
        <w:t>25</w:t>
      </w:r>
    </w:p>
    <w:p>
      <w:pPr>
        <w:tabs>
          <w:tab w:pos="578" w:val="left" w:leader="none"/>
          <w:tab w:pos="1099" w:val="left" w:leader="none"/>
          <w:tab w:pos="1622" w:val="left" w:leader="none"/>
          <w:tab w:pos="2130" w:val="left" w:leader="none"/>
          <w:tab w:pos="2643" w:val="left" w:leader="none"/>
          <w:tab w:pos="3027" w:val="left" w:leader="none"/>
        </w:tabs>
        <w:spacing w:line="123" w:lineRule="exact" w:before="0"/>
        <w:ind w:left="0" w:right="420" w:firstLine="0"/>
        <w:jc w:val="center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244" w:lineRule="auto" w:before="119" w:after="0"/>
        <w:ind w:left="323" w:right="52" w:hanging="171"/>
        <w:jc w:val="left"/>
        <w:rPr>
          <w:sz w:val="11"/>
        </w:rPr>
      </w:pPr>
      <w:r>
        <w:rPr>
          <w:color w:val="000005"/>
          <w:sz w:val="11"/>
        </w:rPr>
        <w:t>Lending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by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UK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MFIs.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Rates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growth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stock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lending.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Non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seasonally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adjusted.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For details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on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series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included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swathes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see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tab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‘Chart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1.1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appendix’,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available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at</w:t>
      </w:r>
      <w:hyperlink r:id="rId43">
        <w:r>
          <w:rPr>
            <w:color w:val="000005"/>
            <w:sz w:val="11"/>
          </w:rPr>
          <w:t> </w:t>
        </w:r>
        <w:r>
          <w:rPr>
            <w:color w:val="000005"/>
            <w:w w:val="85"/>
            <w:sz w:val="11"/>
          </w:rPr>
          <w:t>www.bankofengland.co.uk/publications/Documents/other/monetary/lendingtoukbusinesses</w:t>
        </w:r>
      </w:hyperlink>
      <w:hyperlink r:id="rId43">
        <w:r>
          <w:rPr>
            <w:color w:val="000005"/>
            <w:w w:val="85"/>
            <w:sz w:val="11"/>
          </w:rPr>
          <w:t> </w:t>
        </w:r>
        <w:r>
          <w:rPr>
            <w:color w:val="000005"/>
            <w:sz w:val="11"/>
          </w:rPr>
          <w:t>andindividualsoctober2014.xls</w:t>
        </w:r>
      </w:hyperlink>
      <w:r>
        <w:rPr>
          <w:color w:val="000005"/>
          <w:sz w:val="11"/>
        </w:rPr>
        <w:t>.</w:t>
      </w: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244" w:lineRule="auto" w:before="0" w:after="0"/>
        <w:ind w:left="323" w:right="212" w:hanging="171"/>
        <w:jc w:val="left"/>
        <w:rPr>
          <w:sz w:val="11"/>
        </w:rPr>
      </w:pPr>
      <w:r>
        <w:rPr>
          <w:color w:val="000005"/>
          <w:w w:val="95"/>
          <w:sz w:val="11"/>
        </w:rPr>
        <w:t>From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January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2011,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data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are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SIC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2007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basis.</w:t>
      </w:r>
      <w:r>
        <w:rPr>
          <w:color w:val="000005"/>
          <w:spacing w:val="5"/>
          <w:w w:val="95"/>
          <w:sz w:val="11"/>
        </w:rPr>
        <w:t> </w:t>
      </w:r>
      <w:r>
        <w:rPr>
          <w:color w:val="000005"/>
          <w:w w:val="95"/>
          <w:sz w:val="11"/>
        </w:rPr>
        <w:t>Changes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SIC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codes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have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led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spacing w:val="-6"/>
          <w:w w:val="95"/>
          <w:sz w:val="11"/>
        </w:rPr>
        <w:t>to </w:t>
      </w:r>
      <w:r>
        <w:rPr>
          <w:color w:val="000005"/>
          <w:w w:val="95"/>
          <w:sz w:val="11"/>
        </w:rPr>
        <w:t>some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components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moving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between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industries,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which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may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affect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growth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rates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2011.</w:t>
      </w: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39.685001pt;margin-top:9.946217pt;width:215.45pt;height:.1pt;mso-position-horizontal-relative:page;mso-position-vertical-relative:paragraph;z-index:-15687168;mso-wrap-distance-left:0;mso-wrap-distance-right:0" coordorigin="794,199" coordsize="4309,0" path="m794,199l5102,199e" filled="false" stroked="true" strokeweight=".7pt" strokecolor="#8d00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457" w:firstLine="0"/>
        <w:jc w:val="left"/>
        <w:rPr>
          <w:sz w:val="18"/>
        </w:rPr>
      </w:pPr>
      <w:r>
        <w:rPr>
          <w:b/>
          <w:color w:val="8D0041"/>
          <w:sz w:val="18"/>
        </w:rPr>
        <w:t>Chart</w:t>
      </w:r>
      <w:r>
        <w:rPr>
          <w:b/>
          <w:color w:val="8D0041"/>
          <w:spacing w:val="-42"/>
          <w:sz w:val="18"/>
        </w:rPr>
        <w:t> </w:t>
      </w:r>
      <w:r>
        <w:rPr>
          <w:b/>
          <w:color w:val="8D0041"/>
          <w:sz w:val="18"/>
        </w:rPr>
        <w:t>1.13</w:t>
      </w:r>
      <w:r>
        <w:rPr>
          <w:b/>
          <w:color w:val="8D0041"/>
          <w:spacing w:val="-26"/>
          <w:sz w:val="18"/>
        </w:rPr>
        <w:t> </w:t>
      </w:r>
      <w:r>
        <w:rPr>
          <w:color w:val="8D0041"/>
          <w:sz w:val="18"/>
        </w:rPr>
        <w:t>PNFC</w:t>
      </w:r>
      <w:r>
        <w:rPr>
          <w:color w:val="8D0041"/>
          <w:spacing w:val="-41"/>
          <w:sz w:val="18"/>
        </w:rPr>
        <w:t> </w:t>
      </w:r>
      <w:r>
        <w:rPr>
          <w:color w:val="8D0041"/>
          <w:sz w:val="18"/>
        </w:rPr>
        <w:t>money</w:t>
      </w:r>
      <w:r>
        <w:rPr>
          <w:color w:val="8D0041"/>
          <w:spacing w:val="-40"/>
          <w:sz w:val="18"/>
        </w:rPr>
        <w:t> </w:t>
      </w:r>
      <w:r>
        <w:rPr>
          <w:color w:val="8D0041"/>
          <w:sz w:val="18"/>
        </w:rPr>
        <w:t>growth</w:t>
      </w:r>
      <w:r>
        <w:rPr>
          <w:color w:val="8D0041"/>
          <w:spacing w:val="-40"/>
          <w:sz w:val="18"/>
        </w:rPr>
        <w:t> </w:t>
      </w:r>
      <w:r>
        <w:rPr>
          <w:color w:val="8D0041"/>
          <w:sz w:val="18"/>
        </w:rPr>
        <w:t>remains</w:t>
      </w:r>
      <w:r>
        <w:rPr>
          <w:color w:val="8D0041"/>
          <w:spacing w:val="-41"/>
          <w:sz w:val="18"/>
        </w:rPr>
        <w:t> </w:t>
      </w:r>
      <w:r>
        <w:rPr>
          <w:color w:val="8D0041"/>
          <w:sz w:val="18"/>
        </w:rPr>
        <w:t>relatively strong</w:t>
      </w:r>
    </w:p>
    <w:p>
      <w:pPr>
        <w:spacing w:line="186" w:lineRule="exact" w:before="0"/>
        <w:ind w:left="153" w:right="0" w:firstLine="0"/>
        <w:jc w:val="left"/>
        <w:rPr>
          <w:sz w:val="12"/>
        </w:rPr>
      </w:pPr>
      <w:r>
        <w:rPr>
          <w:color w:val="000005"/>
          <w:sz w:val="16"/>
        </w:rPr>
        <w:t>Sectoral broad money</w:t>
      </w:r>
      <w:r>
        <w:rPr>
          <w:color w:val="000005"/>
          <w:position w:val="4"/>
          <w:sz w:val="12"/>
        </w:rPr>
        <w:t>(a)</w:t>
      </w:r>
    </w:p>
    <w:p>
      <w:pPr>
        <w:spacing w:line="235" w:lineRule="auto" w:before="0"/>
        <w:ind w:left="2108" w:right="0" w:firstLine="0"/>
        <w:jc w:val="left"/>
        <w:rPr>
          <w:sz w:val="12"/>
        </w:rPr>
      </w:pPr>
      <w:r>
        <w:rPr/>
        <w:pict>
          <v:group style="position:absolute;margin-left:39.685001pt;margin-top:8.369586pt;width:184.8pt;height:142.25pt;mso-position-horizontal-relative:page;mso-position-vertical-relative:paragraph;z-index:-20634624" coordorigin="794,167" coordsize="3696,2845">
            <v:rect style="position:absolute;left:798;top:172;width:3686;height:2835" filled="false" stroked="true" strokeweight=".5pt" strokecolor="#231f20">
              <v:stroke dashstyle="solid"/>
            </v:rect>
            <v:shape style="position:absolute;left:965;top:1944;width:3347;height:2" coordorigin="966,1945" coordsize="3347,0" path="m966,1945l966,1945,4283,1945,4312,1945e" filled="false" stroked="true" strokeweight=".5pt" strokecolor="#231f20">
              <v:path arrowok="t"/>
              <v:stroke dashstyle="solid"/>
            </v:shape>
            <v:shape style="position:absolute;left:798;top:529;width:3686;height:2478" coordorigin="799,530" coordsize="3686,2478" path="m4370,530l4484,530m4370,882l4484,882m4370,1237l4484,1237m4370,1591l4484,1591m4370,1944l4484,1944m4370,2298l4484,2298m4370,2651l4484,2651m799,530l912,530m799,882l912,882m799,1237l912,1237m799,1591l912,1591m799,1944l912,1944m799,2298l912,2298m799,2651l912,2651m4084,2894l4084,3007m3738,2894l3738,3007m3389,2894l3389,3007m3043,2894l3043,3007m2697,2894l2697,3007m2351,2894l2351,3007m2005,2894l2005,3007m1659,2894l1659,3007m1313,2894l1313,3007m967,2894l967,3007e" filled="false" stroked="true" strokeweight=".5pt" strokecolor="#231f20">
              <v:path arrowok="t"/>
              <v:stroke dashstyle="solid"/>
            </v:shape>
            <v:shape style="position:absolute;left:965;top:834;width:3347;height:1519" coordorigin="966,834" coordsize="3347,1519" path="m966,1187l992,1350,1021,1329,1049,1308,1080,1138,1109,1252,1138,1215,1166,1336,1195,1399,1224,1287,1252,1229,1283,1131,1312,1336,1338,1089,1367,1061,1396,1145,1426,1427,1455,1222,1484,1266,1512,1173,1541,974,1572,960,1598,904,1629,1096,1658,1019,1684,1117,1715,1166,1742,918,1773,834,1801,974,1830,1082,1858,1103,1887,1194,1918,1315,1944,1499,1975,1294,2004,1478,2033,1455,2061,1583,2090,1924,2119,1945,2147,2050,2176,2064,2207,2134,2235,2220,2264,2290,2293,2353,2321,2304,2352,2241,2379,2071,2407,2143,2436,2036,2465,2057,2493,1987,2524,1880,2553,1873,2582,1810,2610,1691,2639,1527,2667,1639,2698,1674,2725,1838,2753,1646,2782,1733,2811,1719,2839,1653,2870,1632,2899,1583,2928,1604,2956,1639,2985,1789,3014,1775,3044,1873,3071,2015,3100,1945,3128,1973,3157,1894,3186,1917,3216,2043,3245,2057,3274,1945,3302,1901,3331,1838,3360,1852,3391,1747,3417,1646,3448,1733,3474,1611,3505,1660,3534,1705,3562,1618,3591,1576,3620,1674,3651,1691,3679,1632,3708,1583,3737,1420,3763,1413,3794,1485,3823,1420,3851,1406,3880,1392,3909,1357,3937,1413,3966,1392,3997,1371,4025,1336,4054,1343,4083,1485,4109,1357,4140,1336,4169,1371,4197,1378,4226,1336,4255,1357,4283,1322,4312,1322e" filled="false" stroked="true" strokeweight="1pt" strokecolor="#74c043">
              <v:path arrowok="t"/>
              <v:stroke dashstyle="solid"/>
            </v:shape>
            <v:shape style="position:absolute;left:965;top:1314;width:3347;height:502" coordorigin="966,1315" coordsize="3347,502" path="m966,1329l992,1315,1021,1336,1049,1350,1080,1322,1109,1322,1138,1336,1166,1371,1195,1371,1224,1399,1252,1385,1283,1385,1312,1378,1338,1371,1367,1378,1396,1364,1426,1399,1455,1406,1484,1392,1512,1371,1541,1364,1572,1350,1598,1357,1629,1371,1658,1378,1684,1371,1715,1371,1742,1399,1773,1364,1801,1357,1830,1350,1858,1371,1887,1378,1918,1364,1944,1364,1975,1329,2004,1329,2033,1343,2061,1329,2090,1315,2119,1329,2147,1350,2176,1399,2207,1420,2235,1441,2264,1520,2293,1513,2321,1569,2352,1604,2379,1632,2407,1674,2436,1712,2465,1740,2493,1761,2524,1768,2553,1740,2582,1761,2610,1726,2639,1761,2667,1754,2698,1754,2725,1733,2753,1705,2782,1712,2811,1726,2839,1733,2870,1754,2899,1761,2928,1754,2956,1768,2985,1754,3014,1775,3044,1747,3071,1775,3100,1810,3128,1803,3157,1810,3186,1817,3216,1782,3245,1789,3274,1782,3302,1754,3331,1782,3360,1754,3391,1740,3417,1719,3448,1705,3474,1698,3505,1660,3534,1639,3562,1618,3591,1590,3620,1597,3651,1590,3679,1569,3708,1576,3737,1604,3763,1597,3794,1597,3823,1597,3851,1590,3880,1590,3909,1611,3937,1646,3966,1632,3997,1646,4025,1660,4054,1660,4083,1660,4109,1667,4140,1674,4169,1674,4197,1691,4226,1681,4255,1691,4283,1681,4312,1674e" filled="false" stroked="true" strokeweight="1.0pt" strokecolor="#fcaf17">
              <v:path arrowok="t"/>
              <v:stroke dashstyle="solid"/>
            </v:shape>
            <v:shape style="position:absolute;left:1020;top:472;width:3292;height:2117" coordorigin="1021,473" coordsize="3292,2117" path="m1021,1266l1109,1166,1195,769,1283,876,1367,946,1455,522,1541,473,1629,904,1715,762,1801,960,1887,790,1975,685,2061,1252,2147,1413,2235,1803,2321,1520,2407,1082,2493,1399,2582,1973,2667,2213,2753,2589,2839,2454,2870,2516,2899,2398,2928,2157,2956,2157,2985,2113,3014,1740,3044,2036,3071,1761,3100,1803,3128,1831,3157,1796,3186,1761,3216,1506,3245,1357,3274,1555,3302,1660,3331,1674,3360,2220,3391,1831,3417,1994,3448,1852,3474,1831,3505,2022,3534,1945,3562,1966,3591,1987,3620,1845,3651,1831,3679,1838,3708,1604,3737,1681,3763,1733,3794,1824,3823,1782,3851,1667,3880,1761,3909,1917,3937,1852,3966,1945,3997,1838,4025,1754,4054,2050,4083,2099,4109,1908,4140,2022,4169,1959,4197,2029,4226,1952,4255,1924,4283,2143,4312,2015e" filled="false" stroked="true" strokeweight="1pt" strokecolor="#b01c88">
              <v:path arrowok="t"/>
              <v:stroke dashstyle="solid"/>
            </v:shape>
            <v:shape style="position:absolute;left:1020;top:1130;width:3292;height:749" coordorigin="1021,1131" coordsize="3292,749" path="m1021,1322l1109,1280,1195,1266,1283,1252,1367,1252,1455,1215,1541,1131,1629,1236,1715,1215,1801,1215,1887,1229,1975,1194,2061,1357,2147,1478,2235,1646,2321,1681,2407,1639,2493,1726,2582,1810,2667,1831,2753,1873,2839,1859,2870,1880,2899,1859,2928,1803,2956,1824,2985,1824,3014,1768,3044,1824,3071,1817,3100,1831,3128,1838,3157,1824,3186,1824,3216,1782,3245,1761,3274,1768,3302,1761,3331,1768,3360,1852,3391,1754,3417,1754,3448,1733,3474,1705,3505,1726,3534,1705,3562,1674,3591,1653,3620,1646,3651,1646,3679,1618,3708,1583,3737,1583,3763,1590,3794,1618,3823,1597,3851,1576,3880,1590,3909,1618,3937,1639,3966,1646,3997,1632,4025,1625,4054,1667,4083,1698,4109,1653,4140,1674,4169,1667,4197,1691,4226,1667,4255,1674,4283,1698,4312,1667e" filled="false" stroked="true" strokeweight="1pt" strokecolor="#58b6e7">
              <v:path arrowok="t"/>
              <v:stroke dashstyle="solid"/>
            </v:shape>
            <v:line style="position:absolute" from="1580,1628" to="1580,1444" stroked="true" strokeweight=".5pt" strokecolor="#231f20">
              <v:stroke dashstyle="solid"/>
            </v:line>
            <v:shape style="position:absolute;left:1557;top:1376;width:45;height:83" coordorigin="1558,1377" coordsize="45,83" path="m1580,1377l1558,1459,1602,1459,1580,1377xe" filled="true" fillcolor="#231f20" stroked="false">
              <v:path arrowok="t"/>
              <v:fill type="solid"/>
            </v:shape>
            <v:line style="position:absolute" from="2522,2639" to="2747,1948" stroked="true" strokeweight=".5pt" strokecolor="#231f20">
              <v:stroke dashstyle="solid"/>
            </v:line>
            <v:shape style="position:absolute;left:2721;top:1883;width:47;height:86" coordorigin="2722,1884" coordsize="47,86" path="m2768,1884l2722,1955,2764,1969,2768,1884xe" filled="true" fillcolor="#231f20" stroked="false">
              <v:path arrowok="t"/>
              <v:fill type="solid"/>
            </v:shape>
            <v:shape style="position:absolute;left:1550;top:313;width:1103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OFCs excluding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intermediate OFCs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308;top:1592;width:58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Households</w:t>
                    </w:r>
                  </w:p>
                </w:txbxContent>
              </v:textbox>
              <w10:wrap type="none"/>
            </v:shape>
            <v:shape style="position:absolute;left:1838;top:2028;width:33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PNFCs</w:t>
                    </w:r>
                  </w:p>
                </w:txbxContent>
              </v:textbox>
              <w10:wrap type="none"/>
            </v:shape>
            <v:shape style="position:absolute;left:1819;top:2613;width:77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Broad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money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changes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13"/>
          <w:w w:val="95"/>
          <w:sz w:val="12"/>
        </w:rPr>
        <w:t> </w:t>
      </w:r>
      <w:r>
        <w:rPr>
          <w:color w:val="231F20"/>
          <w:w w:val="95"/>
          <w:position w:val="-9"/>
          <w:sz w:val="12"/>
        </w:rPr>
        <w:t>25</w:t>
      </w:r>
    </w:p>
    <w:p>
      <w:pPr>
        <w:spacing w:before="211"/>
        <w:ind w:left="0" w:right="45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50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5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5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2"/>
        <w:ind w:left="0" w:right="493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45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0" w:right="493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0" w:right="45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5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6"/>
        <w:rPr>
          <w:sz w:val="18"/>
        </w:rPr>
      </w:pPr>
    </w:p>
    <w:p>
      <w:pPr>
        <w:spacing w:line="123" w:lineRule="exact" w:before="0"/>
        <w:ind w:left="391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tabs>
          <w:tab w:pos="758" w:val="left" w:leader="none"/>
          <w:tab w:pos="1099" w:val="left" w:leader="none"/>
          <w:tab w:pos="1446" w:val="left" w:leader="none"/>
          <w:tab w:pos="1800" w:val="left" w:leader="none"/>
          <w:tab w:pos="2154" w:val="left" w:leader="none"/>
          <w:tab w:pos="2495" w:val="left" w:leader="none"/>
          <w:tab w:pos="2840" w:val="left" w:leader="none"/>
        </w:tabs>
        <w:spacing w:line="123" w:lineRule="exact" w:before="0"/>
        <w:ind w:left="0" w:right="487" w:firstLine="0"/>
        <w:jc w:val="center"/>
        <w:rPr>
          <w:sz w:val="12"/>
        </w:rPr>
      </w:pPr>
      <w:r>
        <w:rPr>
          <w:color w:val="231F20"/>
          <w:sz w:val="12"/>
        </w:rPr>
        <w:t>2005   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06</w:t>
        <w:tab/>
        <w:t>07</w:t>
        <w:tab/>
        <w:t>08</w:t>
        <w:tab/>
        <w:t>09</w:t>
        <w:tab/>
        <w:t>10</w:t>
        <w:tab/>
        <w:t>11</w:t>
        <w:tab/>
        <w:t>12</w:t>
        <w:tab/>
        <w:t>13  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14</w:t>
      </w:r>
    </w:p>
    <w:p>
      <w:pPr>
        <w:pStyle w:val="BodyText"/>
        <w:spacing w:before="1"/>
        <w:rPr>
          <w:sz w:val="13"/>
        </w:rPr>
      </w:pP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Monthly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data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unless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otherwise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specified.</w: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4" w:lineRule="auto" w:before="3" w:after="0"/>
        <w:ind w:left="323" w:right="174" w:hanging="171"/>
        <w:jc w:val="left"/>
        <w:rPr>
          <w:sz w:val="11"/>
        </w:rPr>
      </w:pPr>
      <w:r>
        <w:rPr>
          <w:color w:val="000005"/>
          <w:w w:val="95"/>
          <w:sz w:val="11"/>
        </w:rPr>
        <w:t>Quarterly data. Intermediate other financial corporations (OFCs) are: mortgage and </w:t>
      </w:r>
      <w:r>
        <w:rPr>
          <w:color w:val="000005"/>
          <w:sz w:val="11"/>
        </w:rPr>
        <w:t>housing credit corporations; non-bank credit grantors; bank holding companies; securitisation special purpose vehicles; and other activities auxiliary to financial </w:t>
      </w:r>
      <w:r>
        <w:rPr>
          <w:color w:val="000005"/>
          <w:w w:val="95"/>
          <w:sz w:val="11"/>
        </w:rPr>
        <w:t>intermediation.</w:t>
      </w:r>
      <w:r>
        <w:rPr>
          <w:color w:val="000005"/>
          <w:spacing w:val="-2"/>
          <w:w w:val="95"/>
          <w:sz w:val="11"/>
        </w:rPr>
        <w:t> </w:t>
      </w:r>
      <w:r>
        <w:rPr>
          <w:color w:val="000005"/>
          <w:w w:val="95"/>
          <w:sz w:val="11"/>
        </w:rPr>
        <w:t>Sterling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deposits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arising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from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transactions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between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banks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or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building societies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other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financial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intermediaries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belonging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same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financial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group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are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spacing w:val="-4"/>
          <w:w w:val="95"/>
          <w:sz w:val="11"/>
        </w:rPr>
        <w:t>also </w:t>
      </w:r>
      <w:r>
        <w:rPr>
          <w:color w:val="000005"/>
          <w:sz w:val="11"/>
        </w:rPr>
        <w:t>excluded,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quarterly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prior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to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June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2010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monthly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thereafter.</w: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M4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excluding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intermediate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OFCs,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quarterly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prior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to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June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2010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monthly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thereafter.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99"/>
      </w:pPr>
      <w:r>
        <w:rPr>
          <w:color w:val="000005"/>
          <w:w w:val="95"/>
        </w:rPr>
        <w:t>moving.</w:t>
      </w:r>
      <w:r>
        <w:rPr>
          <w:color w:val="000005"/>
          <w:spacing w:val="-10"/>
          <w:w w:val="95"/>
        </w:rPr>
        <w:t> </w:t>
      </w:r>
      <w:r>
        <w:rPr>
          <w:color w:val="000005"/>
          <w:w w:val="95"/>
        </w:rPr>
        <w:t>Existing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mortgagors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could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also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reluctant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move house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if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they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unable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retain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attractive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conditions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on their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mortgage.</w:t>
      </w:r>
      <w:r>
        <w:rPr>
          <w:color w:val="000005"/>
          <w:spacing w:val="8"/>
          <w:w w:val="95"/>
        </w:rPr>
        <w:t> </w:t>
      </w:r>
      <w:r>
        <w:rPr>
          <w:color w:val="000005"/>
          <w:w w:val="95"/>
        </w:rPr>
        <w:t>According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NMG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survey,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around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40%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of </w:t>
      </w:r>
      <w:r>
        <w:rPr>
          <w:color w:val="000005"/>
          <w:w w:val="96"/>
        </w:rPr>
        <w:t>m</w:t>
      </w:r>
      <w:r>
        <w:rPr>
          <w:color w:val="000005"/>
          <w:w w:val="96"/>
        </w:rPr>
        <w:t>o</w:t>
      </w:r>
      <w:r>
        <w:rPr>
          <w:color w:val="000005"/>
          <w:w w:val="82"/>
        </w:rPr>
        <w:t>r</w:t>
      </w:r>
      <w:r>
        <w:rPr>
          <w:color w:val="000005"/>
          <w:w w:val="87"/>
        </w:rPr>
        <w:t>t</w:t>
      </w:r>
      <w:r>
        <w:rPr>
          <w:color w:val="000005"/>
          <w:w w:val="94"/>
        </w:rPr>
        <w:t>g</w:t>
      </w:r>
      <w:r>
        <w:rPr>
          <w:color w:val="000005"/>
          <w:w w:val="87"/>
        </w:rPr>
        <w:t>a</w:t>
      </w:r>
      <w:r>
        <w:rPr>
          <w:color w:val="000005"/>
          <w:w w:val="94"/>
        </w:rPr>
        <w:t>g</w:t>
      </w:r>
      <w:r>
        <w:rPr>
          <w:color w:val="000005"/>
          <w:w w:val="96"/>
        </w:rPr>
        <w:t>o</w:t>
      </w:r>
      <w:r>
        <w:rPr>
          <w:color w:val="000005"/>
          <w:w w:val="82"/>
        </w:rPr>
        <w:t>r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p</w:t>
      </w:r>
      <w:r>
        <w:rPr>
          <w:color w:val="000005"/>
          <w:w w:val="87"/>
        </w:rPr>
        <w:t>a</w:t>
      </w:r>
      <w:r>
        <w:rPr>
          <w:color w:val="000005"/>
          <w:w w:val="94"/>
        </w:rPr>
        <w:t>y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w w:val="84"/>
        </w:rPr>
        <w:t>e</w:t>
      </w:r>
      <w:r>
        <w:rPr>
          <w:color w:val="000005"/>
          <w:w w:val="93"/>
        </w:rPr>
        <w:t>s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r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o</w:t>
      </w:r>
      <w:r>
        <w:rPr>
          <w:color w:val="000005"/>
          <w:w w:val="81"/>
        </w:rPr>
        <w:t>f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l</w:t>
      </w:r>
      <w:r>
        <w:rPr>
          <w:color w:val="000005"/>
          <w:w w:val="84"/>
        </w:rPr>
        <w:t>e</w:t>
      </w:r>
      <w:r>
        <w:rPr>
          <w:color w:val="000005"/>
          <w:w w:val="93"/>
        </w:rPr>
        <w:t>ss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2</w:t>
      </w:r>
      <w:r>
        <w:rPr>
          <w:color w:val="000005"/>
          <w:w w:val="105"/>
        </w:rPr>
        <w:t>½</w:t>
      </w:r>
      <w:r>
        <w:rPr>
          <w:color w:val="000005"/>
          <w:w w:val="137"/>
        </w:rPr>
        <w:t>%</w:t>
      </w:r>
      <w:r>
        <w:rPr>
          <w:color w:val="000005"/>
          <w:w w:val="58"/>
        </w:rPr>
        <w:t>,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w</w:t>
      </w:r>
      <w:r>
        <w:rPr>
          <w:color w:val="000005"/>
          <w:w w:val="93"/>
        </w:rPr>
        <w:t>h</w:t>
      </w:r>
      <w:r>
        <w:rPr>
          <w:color w:val="000005"/>
          <w:w w:val="78"/>
        </w:rPr>
        <w:t>i</w:t>
      </w:r>
      <w:r>
        <w:rPr>
          <w:color w:val="000005"/>
          <w:w w:val="85"/>
        </w:rPr>
        <w:t>c</w:t>
      </w:r>
      <w:r>
        <w:rPr>
          <w:color w:val="000005"/>
          <w:w w:val="93"/>
        </w:rPr>
        <w:t>h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3"/>
        </w:rPr>
        <w:t>s </w:t>
      </w:r>
      <w:r>
        <w:rPr>
          <w:color w:val="000005"/>
        </w:rPr>
        <w:t>low</w:t>
      </w:r>
      <w:r>
        <w:rPr>
          <w:color w:val="000005"/>
          <w:spacing w:val="-39"/>
        </w:rPr>
        <w:t> </w:t>
      </w:r>
      <w:r>
        <w:rPr>
          <w:color w:val="000005"/>
        </w:rPr>
        <w:t>compared</w:t>
      </w:r>
      <w:r>
        <w:rPr>
          <w:color w:val="000005"/>
          <w:spacing w:val="-38"/>
        </w:rPr>
        <w:t> </w:t>
      </w:r>
      <w:r>
        <w:rPr>
          <w:color w:val="000005"/>
        </w:rPr>
        <w:t>with</w:t>
      </w:r>
      <w:r>
        <w:rPr>
          <w:color w:val="000005"/>
          <w:spacing w:val="-38"/>
        </w:rPr>
        <w:t> </w:t>
      </w:r>
      <w:r>
        <w:rPr>
          <w:color w:val="000005"/>
        </w:rPr>
        <w:t>quoted</w:t>
      </w:r>
      <w:r>
        <w:rPr>
          <w:color w:val="000005"/>
          <w:spacing w:val="-39"/>
        </w:rPr>
        <w:t> </w:t>
      </w:r>
      <w:r>
        <w:rPr>
          <w:color w:val="000005"/>
        </w:rPr>
        <w:t>mortgage</w:t>
      </w:r>
      <w:r>
        <w:rPr>
          <w:color w:val="000005"/>
          <w:spacing w:val="-38"/>
        </w:rPr>
        <w:t> </w:t>
      </w:r>
      <w:r>
        <w:rPr>
          <w:color w:val="000005"/>
        </w:rPr>
        <w:t>rates</w:t>
      </w:r>
      <w:r>
        <w:rPr>
          <w:color w:val="000005"/>
          <w:spacing w:val="-38"/>
        </w:rPr>
        <w:t> </w:t>
      </w:r>
      <w:r>
        <w:rPr>
          <w:color w:val="000005"/>
        </w:rPr>
        <w:t>on</w:t>
      </w:r>
      <w:r>
        <w:rPr>
          <w:color w:val="000005"/>
          <w:spacing w:val="-38"/>
        </w:rPr>
        <w:t> </w:t>
      </w:r>
      <w:r>
        <w:rPr>
          <w:color w:val="000005"/>
        </w:rPr>
        <w:t>some</w:t>
      </w:r>
      <w:r>
        <w:rPr>
          <w:color w:val="000005"/>
          <w:spacing w:val="-39"/>
        </w:rPr>
        <w:t> </w:t>
      </w:r>
      <w:r>
        <w:rPr>
          <w:color w:val="000005"/>
        </w:rPr>
        <w:t>new mortgages. And some existing mortgagors may have </w:t>
      </w:r>
      <w:r>
        <w:rPr>
          <w:color w:val="000005"/>
          <w:w w:val="95"/>
        </w:rPr>
        <w:t>mortgages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terms,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such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an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interest-only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basis,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that </w:t>
      </w:r>
      <w:r>
        <w:rPr>
          <w:color w:val="000005"/>
        </w:rPr>
        <w:t>would</w:t>
      </w:r>
      <w:r>
        <w:rPr>
          <w:color w:val="000005"/>
          <w:spacing w:val="-21"/>
        </w:rPr>
        <w:t> </w:t>
      </w:r>
      <w:r>
        <w:rPr>
          <w:color w:val="000005"/>
        </w:rPr>
        <w:t>not</w:t>
      </w:r>
      <w:r>
        <w:rPr>
          <w:color w:val="000005"/>
          <w:spacing w:val="-20"/>
        </w:rPr>
        <w:t> </w:t>
      </w:r>
      <w:r>
        <w:rPr>
          <w:color w:val="000005"/>
        </w:rPr>
        <w:t>be</w:t>
      </w:r>
      <w:r>
        <w:rPr>
          <w:color w:val="000005"/>
          <w:spacing w:val="-20"/>
        </w:rPr>
        <w:t> </w:t>
      </w:r>
      <w:r>
        <w:rPr>
          <w:color w:val="000005"/>
        </w:rPr>
        <w:t>available</w:t>
      </w:r>
      <w:r>
        <w:rPr>
          <w:color w:val="000005"/>
          <w:spacing w:val="-21"/>
        </w:rPr>
        <w:t> </w:t>
      </w:r>
      <w:r>
        <w:rPr>
          <w:color w:val="000005"/>
        </w:rPr>
        <w:t>today.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409"/>
      </w:pPr>
      <w:r>
        <w:rPr>
          <w:color w:val="000005"/>
          <w:w w:val="90"/>
        </w:rPr>
        <w:t>Some</w:t>
      </w:r>
      <w:r>
        <w:rPr>
          <w:color w:val="000005"/>
          <w:spacing w:val="-11"/>
          <w:w w:val="90"/>
        </w:rPr>
        <w:t> </w:t>
      </w:r>
      <w:r>
        <w:rPr>
          <w:color w:val="000005"/>
          <w:w w:val="90"/>
        </w:rPr>
        <w:t>recovery</w:t>
      </w:r>
      <w:r>
        <w:rPr>
          <w:color w:val="000005"/>
          <w:spacing w:val="-11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mortgage</w:t>
      </w:r>
      <w:r>
        <w:rPr>
          <w:color w:val="000005"/>
          <w:spacing w:val="-11"/>
          <w:w w:val="90"/>
        </w:rPr>
        <w:t> </w:t>
      </w:r>
      <w:r>
        <w:rPr>
          <w:color w:val="000005"/>
          <w:w w:val="90"/>
        </w:rPr>
        <w:t>approvals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is</w:t>
      </w:r>
      <w:r>
        <w:rPr>
          <w:color w:val="000005"/>
          <w:spacing w:val="-11"/>
          <w:w w:val="90"/>
        </w:rPr>
        <w:t> </w:t>
      </w:r>
      <w:r>
        <w:rPr>
          <w:color w:val="000005"/>
          <w:w w:val="90"/>
        </w:rPr>
        <w:t>expected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over</w:t>
      </w:r>
      <w:r>
        <w:rPr>
          <w:color w:val="000005"/>
          <w:spacing w:val="-11"/>
          <w:w w:val="90"/>
        </w:rPr>
        <w:t> </w:t>
      </w:r>
      <w:r>
        <w:rPr>
          <w:color w:val="000005"/>
          <w:w w:val="90"/>
        </w:rPr>
        <w:t>coming </w:t>
      </w:r>
      <w:r>
        <w:rPr>
          <w:color w:val="000005"/>
          <w:w w:val="95"/>
        </w:rPr>
        <w:t>quarters,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supported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recent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falls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some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quoted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mortgage </w:t>
      </w:r>
      <w:r>
        <w:rPr>
          <w:color w:val="000005"/>
          <w:w w:val="90"/>
        </w:rPr>
        <w:t>rates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(Chart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1.10).</w:t>
      </w:r>
      <w:r>
        <w:rPr>
          <w:color w:val="000005"/>
          <w:spacing w:val="15"/>
          <w:w w:val="90"/>
        </w:rPr>
        <w:t> </w:t>
      </w:r>
      <w:r>
        <w:rPr>
          <w:color w:val="000005"/>
          <w:w w:val="90"/>
        </w:rPr>
        <w:t>Overall,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approvals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are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expected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average </w:t>
      </w:r>
      <w:r>
        <w:rPr>
          <w:color w:val="000005"/>
        </w:rPr>
        <w:t>around</w:t>
      </w:r>
      <w:r>
        <w:rPr>
          <w:color w:val="000005"/>
          <w:spacing w:val="-40"/>
        </w:rPr>
        <w:t> </w:t>
      </w:r>
      <w:r>
        <w:rPr>
          <w:color w:val="000005"/>
        </w:rPr>
        <w:t>65,000</w:t>
      </w:r>
      <w:r>
        <w:rPr>
          <w:color w:val="000005"/>
          <w:spacing w:val="-39"/>
        </w:rPr>
        <w:t> </w:t>
      </w:r>
      <w:r>
        <w:rPr>
          <w:color w:val="000005"/>
        </w:rPr>
        <w:t>per</w:t>
      </w:r>
      <w:r>
        <w:rPr>
          <w:color w:val="000005"/>
          <w:spacing w:val="-39"/>
        </w:rPr>
        <w:t> </w:t>
      </w:r>
      <w:r>
        <w:rPr>
          <w:color w:val="000005"/>
        </w:rPr>
        <w:t>month</w:t>
      </w:r>
      <w:r>
        <w:rPr>
          <w:color w:val="000005"/>
          <w:spacing w:val="-40"/>
        </w:rPr>
        <w:t> </w:t>
      </w:r>
      <w:r>
        <w:rPr>
          <w:color w:val="000005"/>
        </w:rPr>
        <w:t>in</w:t>
      </w:r>
      <w:r>
        <w:rPr>
          <w:color w:val="000005"/>
          <w:spacing w:val="-39"/>
        </w:rPr>
        <w:t> </w:t>
      </w:r>
      <w:r>
        <w:rPr>
          <w:color w:val="000005"/>
        </w:rPr>
        <w:t>Q4,</w:t>
      </w:r>
      <w:r>
        <w:rPr>
          <w:color w:val="000005"/>
          <w:spacing w:val="-39"/>
        </w:rPr>
        <w:t> </w:t>
      </w:r>
      <w:r>
        <w:rPr>
          <w:color w:val="000005"/>
        </w:rPr>
        <w:t>rising</w:t>
      </w:r>
      <w:r>
        <w:rPr>
          <w:color w:val="000005"/>
          <w:spacing w:val="-40"/>
        </w:rPr>
        <w:t> </w:t>
      </w:r>
      <w:r>
        <w:rPr>
          <w:color w:val="000005"/>
        </w:rPr>
        <w:t>to</w:t>
      </w:r>
      <w:r>
        <w:rPr>
          <w:color w:val="000005"/>
          <w:spacing w:val="-39"/>
        </w:rPr>
        <w:t> </w:t>
      </w:r>
      <w:r>
        <w:rPr>
          <w:color w:val="000005"/>
        </w:rPr>
        <w:t>around</w:t>
      </w:r>
      <w:r>
        <w:rPr>
          <w:color w:val="000005"/>
          <w:spacing w:val="-39"/>
        </w:rPr>
        <w:t> </w:t>
      </w:r>
      <w:r>
        <w:rPr>
          <w:color w:val="000005"/>
        </w:rPr>
        <w:t>70,000</w:t>
      </w:r>
      <w:r>
        <w:rPr>
          <w:color w:val="000005"/>
          <w:spacing w:val="-40"/>
        </w:rPr>
        <w:t> </w:t>
      </w:r>
      <w:r>
        <w:rPr>
          <w:color w:val="000005"/>
        </w:rPr>
        <w:t>by </w:t>
      </w:r>
      <w:r>
        <w:rPr>
          <w:color w:val="000005"/>
          <w:w w:val="95"/>
        </w:rPr>
        <w:t>the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middle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2015.</w:t>
      </w:r>
      <w:r>
        <w:rPr>
          <w:color w:val="000005"/>
          <w:spacing w:val="-14"/>
          <w:w w:val="95"/>
        </w:rPr>
        <w:t> </w:t>
      </w:r>
      <w:r>
        <w:rPr>
          <w:color w:val="000005"/>
          <w:w w:val="95"/>
        </w:rPr>
        <w:t>But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outlook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weaker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expected </w:t>
      </w:r>
      <w:r>
        <w:rPr>
          <w:color w:val="000005"/>
        </w:rPr>
        <w:t>at</w:t>
      </w:r>
      <w:r>
        <w:rPr>
          <w:color w:val="000005"/>
          <w:spacing w:val="-26"/>
        </w:rPr>
        <w:t> </w:t>
      </w:r>
      <w:r>
        <w:rPr>
          <w:color w:val="000005"/>
        </w:rPr>
        <w:t>the</w:t>
      </w:r>
      <w:r>
        <w:rPr>
          <w:color w:val="000005"/>
          <w:spacing w:val="-26"/>
        </w:rPr>
        <w:t> </w:t>
      </w:r>
      <w:r>
        <w:rPr>
          <w:color w:val="000005"/>
        </w:rPr>
        <w:t>time</w:t>
      </w:r>
      <w:r>
        <w:rPr>
          <w:color w:val="000005"/>
          <w:spacing w:val="-25"/>
        </w:rPr>
        <w:t> </w:t>
      </w:r>
      <w:r>
        <w:rPr>
          <w:color w:val="000005"/>
        </w:rPr>
        <w:t>of</w:t>
      </w:r>
      <w:r>
        <w:rPr>
          <w:color w:val="000005"/>
          <w:spacing w:val="-26"/>
        </w:rPr>
        <w:t> </w:t>
      </w:r>
      <w:r>
        <w:rPr>
          <w:color w:val="000005"/>
        </w:rPr>
        <w:t>the</w:t>
      </w:r>
      <w:r>
        <w:rPr>
          <w:color w:val="000005"/>
          <w:spacing w:val="-26"/>
        </w:rPr>
        <w:t> </w:t>
      </w:r>
      <w:r>
        <w:rPr>
          <w:color w:val="000005"/>
        </w:rPr>
        <w:t>August</w:t>
      </w:r>
      <w:r>
        <w:rPr>
          <w:color w:val="000005"/>
          <w:spacing w:val="-25"/>
        </w:rPr>
        <w:t> </w:t>
      </w:r>
      <w:r>
        <w:rPr>
          <w:i/>
          <w:color w:val="000005"/>
        </w:rPr>
        <w:t>Report</w:t>
      </w:r>
      <w:r>
        <w:rPr>
          <w:i/>
          <w:color w:val="000005"/>
          <w:spacing w:val="-26"/>
        </w:rPr>
        <w:t> </w:t>
      </w:r>
      <w:r>
        <w:rPr>
          <w:color w:val="000005"/>
        </w:rPr>
        <w:t>(Section</w:t>
      </w:r>
      <w:r>
        <w:rPr>
          <w:color w:val="000005"/>
          <w:spacing w:val="-26"/>
        </w:rPr>
        <w:t> </w:t>
      </w:r>
      <w:r>
        <w:rPr>
          <w:color w:val="000005"/>
        </w:rPr>
        <w:t>5).</w:t>
      </w:r>
    </w:p>
    <w:p>
      <w:pPr>
        <w:pStyle w:val="BodyText"/>
        <w:spacing w:before="9"/>
      </w:pPr>
    </w:p>
    <w:p>
      <w:pPr>
        <w:pStyle w:val="Heading5"/>
      </w:pPr>
      <w:r>
        <w:rPr>
          <w:color w:val="8D0041"/>
          <w:w w:val="95"/>
        </w:rPr>
        <w:t>Unsecured</w:t>
      </w:r>
      <w:r>
        <w:rPr>
          <w:color w:val="8D0041"/>
          <w:spacing w:val="-15"/>
          <w:w w:val="95"/>
        </w:rPr>
        <w:t> </w:t>
      </w:r>
      <w:r>
        <w:rPr>
          <w:color w:val="8D0041"/>
          <w:w w:val="95"/>
        </w:rPr>
        <w:t>bank</w:t>
      </w:r>
      <w:r>
        <w:rPr>
          <w:color w:val="8D0041"/>
          <w:spacing w:val="-14"/>
          <w:w w:val="95"/>
        </w:rPr>
        <w:t> </w:t>
      </w:r>
      <w:r>
        <w:rPr>
          <w:color w:val="8D0041"/>
          <w:w w:val="95"/>
        </w:rPr>
        <w:t>lending</w:t>
      </w:r>
      <w:r>
        <w:rPr>
          <w:color w:val="8D0041"/>
          <w:spacing w:val="-15"/>
          <w:w w:val="95"/>
        </w:rPr>
        <w:t> </w:t>
      </w:r>
      <w:r>
        <w:rPr>
          <w:color w:val="8D0041"/>
          <w:w w:val="95"/>
        </w:rPr>
        <w:t>to</w:t>
      </w:r>
      <w:r>
        <w:rPr>
          <w:color w:val="8D0041"/>
          <w:spacing w:val="-14"/>
          <w:w w:val="95"/>
        </w:rPr>
        <w:t> </w:t>
      </w:r>
      <w:r>
        <w:rPr>
          <w:color w:val="8D0041"/>
          <w:w w:val="95"/>
        </w:rPr>
        <w:t>households</w:t>
      </w:r>
    </w:p>
    <w:p>
      <w:pPr>
        <w:pStyle w:val="BodyText"/>
        <w:spacing w:line="268" w:lineRule="auto" w:before="23"/>
        <w:ind w:left="153" w:right="476"/>
      </w:pPr>
      <w:r>
        <w:rPr>
          <w:color w:val="000005"/>
          <w:w w:val="95"/>
        </w:rPr>
        <w:t>Unsecured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credit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continued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grow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Q3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(Chart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1.11),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and has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risen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roughly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line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with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nominal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GDP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past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year. The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pickup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unsecured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credit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from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very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low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rates </w:t>
      </w:r>
      <w:r>
        <w:rPr>
          <w:color w:val="000005"/>
        </w:rPr>
        <w:t>between 2009 and 2012 probably partly reflects an improvement</w:t>
      </w:r>
      <w:r>
        <w:rPr>
          <w:color w:val="000005"/>
          <w:spacing w:val="-43"/>
        </w:rPr>
        <w:t> </w:t>
      </w:r>
      <w:r>
        <w:rPr>
          <w:color w:val="000005"/>
        </w:rPr>
        <w:t>in</w:t>
      </w:r>
      <w:r>
        <w:rPr>
          <w:color w:val="000005"/>
          <w:spacing w:val="-42"/>
        </w:rPr>
        <w:t> </w:t>
      </w:r>
      <w:r>
        <w:rPr>
          <w:color w:val="000005"/>
        </w:rPr>
        <w:t>the</w:t>
      </w:r>
      <w:r>
        <w:rPr>
          <w:color w:val="000005"/>
          <w:spacing w:val="-42"/>
        </w:rPr>
        <w:t> </w:t>
      </w:r>
      <w:r>
        <w:rPr>
          <w:color w:val="000005"/>
        </w:rPr>
        <w:t>cost</w:t>
      </w:r>
      <w:r>
        <w:rPr>
          <w:color w:val="000005"/>
          <w:spacing w:val="-43"/>
        </w:rPr>
        <w:t> </w:t>
      </w:r>
      <w:r>
        <w:rPr>
          <w:color w:val="000005"/>
        </w:rPr>
        <w:t>and</w:t>
      </w:r>
      <w:r>
        <w:rPr>
          <w:color w:val="000005"/>
          <w:spacing w:val="-42"/>
        </w:rPr>
        <w:t> </w:t>
      </w:r>
      <w:r>
        <w:rPr>
          <w:color w:val="000005"/>
        </w:rPr>
        <w:t>availability</w:t>
      </w:r>
      <w:r>
        <w:rPr>
          <w:color w:val="000005"/>
          <w:spacing w:val="-42"/>
        </w:rPr>
        <w:t> </w:t>
      </w:r>
      <w:r>
        <w:rPr>
          <w:color w:val="000005"/>
        </w:rPr>
        <w:t>of</w:t>
      </w:r>
      <w:r>
        <w:rPr>
          <w:color w:val="000005"/>
          <w:spacing w:val="-42"/>
        </w:rPr>
        <w:t> </w:t>
      </w:r>
      <w:r>
        <w:rPr>
          <w:color w:val="000005"/>
        </w:rPr>
        <w:t>credit.</w:t>
      </w:r>
      <w:r>
        <w:rPr>
          <w:color w:val="000005"/>
          <w:spacing w:val="-24"/>
        </w:rPr>
        <w:t> </w:t>
      </w:r>
      <w:r>
        <w:rPr>
          <w:color w:val="000005"/>
        </w:rPr>
        <w:t>That improvement</w:t>
      </w:r>
      <w:r>
        <w:rPr>
          <w:color w:val="000005"/>
          <w:spacing w:val="-42"/>
        </w:rPr>
        <w:t> </w:t>
      </w:r>
      <w:r>
        <w:rPr>
          <w:color w:val="000005"/>
        </w:rPr>
        <w:t>continued</w:t>
      </w:r>
      <w:r>
        <w:rPr>
          <w:color w:val="000005"/>
          <w:spacing w:val="-41"/>
        </w:rPr>
        <w:t> </w:t>
      </w:r>
      <w:r>
        <w:rPr>
          <w:color w:val="000005"/>
        </w:rPr>
        <w:t>in</w:t>
      </w:r>
      <w:r>
        <w:rPr>
          <w:color w:val="000005"/>
          <w:spacing w:val="-42"/>
        </w:rPr>
        <w:t> </w:t>
      </w:r>
      <w:r>
        <w:rPr>
          <w:color w:val="000005"/>
        </w:rPr>
        <w:t>Q3:</w:t>
      </w:r>
      <w:r>
        <w:rPr>
          <w:color w:val="000005"/>
          <w:spacing w:val="-22"/>
        </w:rPr>
        <w:t> </w:t>
      </w:r>
      <w:r>
        <w:rPr>
          <w:color w:val="000005"/>
        </w:rPr>
        <w:t>quoted</w:t>
      </w:r>
      <w:r>
        <w:rPr>
          <w:color w:val="000005"/>
          <w:spacing w:val="-41"/>
        </w:rPr>
        <w:t> </w:t>
      </w:r>
      <w:r>
        <w:rPr>
          <w:color w:val="000005"/>
        </w:rPr>
        <w:t>interest</w:t>
      </w:r>
      <w:r>
        <w:rPr>
          <w:color w:val="000005"/>
          <w:spacing w:val="-42"/>
        </w:rPr>
        <w:t> </w:t>
      </w:r>
      <w:r>
        <w:rPr>
          <w:color w:val="000005"/>
        </w:rPr>
        <w:t>rates</w:t>
      </w:r>
      <w:r>
        <w:rPr>
          <w:color w:val="000005"/>
          <w:spacing w:val="-41"/>
        </w:rPr>
        <w:t> </w:t>
      </w:r>
      <w:r>
        <w:rPr>
          <w:color w:val="000005"/>
        </w:rPr>
        <w:t>on </w:t>
      </w:r>
      <w:r>
        <w:rPr>
          <w:color w:val="000005"/>
          <w:w w:val="95"/>
        </w:rPr>
        <w:t>personal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loans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fell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little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further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2"/>
          <w:w w:val="95"/>
        </w:rPr>
        <w:t> </w:t>
      </w:r>
      <w:r>
        <w:rPr>
          <w:i/>
          <w:color w:val="000005"/>
          <w:w w:val="95"/>
        </w:rPr>
        <w:t>CCS</w:t>
      </w:r>
      <w:r>
        <w:rPr>
          <w:i/>
          <w:color w:val="000005"/>
          <w:spacing w:val="-33"/>
          <w:w w:val="95"/>
        </w:rPr>
        <w:t> </w:t>
      </w:r>
      <w:r>
        <w:rPr>
          <w:color w:val="000005"/>
          <w:w w:val="95"/>
        </w:rPr>
        <w:t>suggests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that </w:t>
      </w:r>
      <w:r>
        <w:rPr>
          <w:color w:val="000005"/>
          <w:w w:val="90"/>
        </w:rPr>
        <w:t>unsecured credit availability increased and non-price terms </w:t>
      </w:r>
      <w:r>
        <w:rPr>
          <w:color w:val="000005"/>
          <w:w w:val="95"/>
        </w:rPr>
        <w:t>loosened.</w:t>
      </w:r>
      <w:r>
        <w:rPr>
          <w:color w:val="000005"/>
          <w:spacing w:val="-23"/>
          <w:w w:val="95"/>
        </w:rPr>
        <w:t> </w:t>
      </w:r>
      <w:r>
        <w:rPr>
          <w:color w:val="000005"/>
          <w:w w:val="95"/>
        </w:rPr>
        <w:t>Unsecured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credit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remains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consistent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with </w:t>
      </w:r>
      <w:r>
        <w:rPr>
          <w:color w:val="000005"/>
        </w:rPr>
        <w:t>solid</w:t>
      </w:r>
      <w:r>
        <w:rPr>
          <w:color w:val="000005"/>
          <w:spacing w:val="-30"/>
        </w:rPr>
        <w:t> </w:t>
      </w:r>
      <w:r>
        <w:rPr>
          <w:color w:val="000005"/>
        </w:rPr>
        <w:t>rises</w:t>
      </w:r>
      <w:r>
        <w:rPr>
          <w:color w:val="000005"/>
          <w:spacing w:val="-30"/>
        </w:rPr>
        <w:t> </w:t>
      </w:r>
      <w:r>
        <w:rPr>
          <w:color w:val="000005"/>
        </w:rPr>
        <w:t>in</w:t>
      </w:r>
      <w:r>
        <w:rPr>
          <w:color w:val="000005"/>
          <w:spacing w:val="-29"/>
        </w:rPr>
        <w:t> </w:t>
      </w:r>
      <w:r>
        <w:rPr>
          <w:color w:val="000005"/>
        </w:rPr>
        <w:t>household</w:t>
      </w:r>
      <w:r>
        <w:rPr>
          <w:color w:val="000005"/>
          <w:spacing w:val="-30"/>
        </w:rPr>
        <w:t> </w:t>
      </w:r>
      <w:r>
        <w:rPr>
          <w:color w:val="000005"/>
        </w:rPr>
        <w:t>consumption</w:t>
      </w:r>
      <w:r>
        <w:rPr>
          <w:color w:val="000005"/>
          <w:spacing w:val="-30"/>
        </w:rPr>
        <w:t> </w:t>
      </w:r>
      <w:r>
        <w:rPr>
          <w:color w:val="000005"/>
        </w:rPr>
        <w:t>(Section</w:t>
      </w:r>
      <w:r>
        <w:rPr>
          <w:color w:val="000005"/>
          <w:spacing w:val="-31"/>
        </w:rPr>
        <w:t> </w:t>
      </w:r>
      <w:r>
        <w:rPr>
          <w:color w:val="000005"/>
        </w:rPr>
        <w:t>2).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8D0041"/>
        </w:rPr>
        <w:t>Corporate credit conditions</w:t>
      </w:r>
    </w:p>
    <w:p>
      <w:pPr>
        <w:pStyle w:val="BodyText"/>
        <w:spacing w:line="268" w:lineRule="auto" w:before="24"/>
        <w:ind w:left="153" w:right="424"/>
      </w:pPr>
      <w:r>
        <w:rPr>
          <w:color w:val="000005"/>
          <w:w w:val="95"/>
        </w:rPr>
        <w:t>Private non-financial corporation (PNFC) net lending fell </w:t>
      </w:r>
      <w:r>
        <w:rPr>
          <w:color w:val="000005"/>
        </w:rPr>
        <w:t>slightly</w:t>
      </w:r>
      <w:r>
        <w:rPr>
          <w:color w:val="000005"/>
          <w:spacing w:val="-35"/>
        </w:rPr>
        <w:t> </w:t>
      </w:r>
      <w:r>
        <w:rPr>
          <w:color w:val="000005"/>
        </w:rPr>
        <w:t>in</w:t>
      </w:r>
      <w:r>
        <w:rPr>
          <w:color w:val="000005"/>
          <w:spacing w:val="-35"/>
        </w:rPr>
        <w:t> </w:t>
      </w:r>
      <w:r>
        <w:rPr>
          <w:color w:val="000005"/>
        </w:rPr>
        <w:t>2014</w:t>
      </w:r>
      <w:r>
        <w:rPr>
          <w:color w:val="000005"/>
          <w:spacing w:val="-35"/>
        </w:rPr>
        <w:t> </w:t>
      </w:r>
      <w:r>
        <w:rPr>
          <w:color w:val="000005"/>
        </w:rPr>
        <w:t>Q3.</w:t>
      </w:r>
      <w:r>
        <w:rPr>
          <w:color w:val="000005"/>
          <w:spacing w:val="-8"/>
        </w:rPr>
        <w:t> </w:t>
      </w:r>
      <w:r>
        <w:rPr>
          <w:color w:val="000005"/>
        </w:rPr>
        <w:t>Falls</w:t>
      </w:r>
      <w:r>
        <w:rPr>
          <w:color w:val="000005"/>
          <w:spacing w:val="-35"/>
        </w:rPr>
        <w:t> </w:t>
      </w:r>
      <w:r>
        <w:rPr>
          <w:color w:val="000005"/>
        </w:rPr>
        <w:t>in</w:t>
      </w:r>
      <w:r>
        <w:rPr>
          <w:color w:val="000005"/>
          <w:spacing w:val="-35"/>
        </w:rPr>
        <w:t> </w:t>
      </w:r>
      <w:r>
        <w:rPr>
          <w:color w:val="000005"/>
        </w:rPr>
        <w:t>the</w:t>
      </w:r>
      <w:r>
        <w:rPr>
          <w:color w:val="000005"/>
          <w:spacing w:val="-34"/>
        </w:rPr>
        <w:t> </w:t>
      </w:r>
      <w:r>
        <w:rPr>
          <w:color w:val="000005"/>
        </w:rPr>
        <w:t>stock</w:t>
      </w:r>
      <w:r>
        <w:rPr>
          <w:color w:val="000005"/>
          <w:spacing w:val="-35"/>
        </w:rPr>
        <w:t> </w:t>
      </w:r>
      <w:r>
        <w:rPr>
          <w:color w:val="000005"/>
        </w:rPr>
        <w:t>of</w:t>
      </w:r>
      <w:r>
        <w:rPr>
          <w:color w:val="000005"/>
          <w:spacing w:val="-35"/>
        </w:rPr>
        <w:t> </w:t>
      </w:r>
      <w:r>
        <w:rPr>
          <w:color w:val="000005"/>
        </w:rPr>
        <w:t>loans</w:t>
      </w:r>
      <w:r>
        <w:rPr>
          <w:color w:val="000005"/>
          <w:spacing w:val="-34"/>
        </w:rPr>
        <w:t> </w:t>
      </w:r>
      <w:r>
        <w:rPr>
          <w:color w:val="000005"/>
        </w:rPr>
        <w:t>to</w:t>
      </w:r>
      <w:r>
        <w:rPr>
          <w:color w:val="000005"/>
          <w:spacing w:val="-35"/>
        </w:rPr>
        <w:t> </w:t>
      </w:r>
      <w:r>
        <w:rPr>
          <w:color w:val="000005"/>
        </w:rPr>
        <w:t>the</w:t>
      </w:r>
      <w:r>
        <w:rPr>
          <w:color w:val="000005"/>
          <w:spacing w:val="-35"/>
        </w:rPr>
        <w:t> </w:t>
      </w:r>
      <w:r>
        <w:rPr>
          <w:color w:val="000005"/>
        </w:rPr>
        <w:t>real </w:t>
      </w:r>
      <w:r>
        <w:rPr>
          <w:color w:val="000005"/>
          <w:w w:val="95"/>
        </w:rPr>
        <w:t>estate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sector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continued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weigh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PNFC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lending.</w:t>
      </w:r>
      <w:r>
        <w:rPr>
          <w:color w:val="000005"/>
          <w:spacing w:val="-1"/>
          <w:w w:val="95"/>
        </w:rPr>
        <w:t> </w:t>
      </w:r>
      <w:r>
        <w:rPr>
          <w:color w:val="000005"/>
          <w:w w:val="95"/>
        </w:rPr>
        <w:t>Outside this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sector,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annual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lending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has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been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positive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much of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2014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(Chart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1.12).</w:t>
      </w:r>
      <w:r>
        <w:rPr>
          <w:color w:val="000005"/>
          <w:spacing w:val="-4"/>
          <w:w w:val="95"/>
        </w:rPr>
        <w:t> </w:t>
      </w:r>
      <w:r>
        <w:rPr>
          <w:color w:val="000005"/>
          <w:w w:val="95"/>
        </w:rPr>
        <w:t>Overall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net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lending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still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expected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to be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positive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2014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H2,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line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with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expectations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time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of </w:t>
      </w:r>
      <w:r>
        <w:rPr>
          <w:color w:val="000005"/>
        </w:rPr>
        <w:t>the August</w:t>
      </w:r>
      <w:r>
        <w:rPr>
          <w:color w:val="000005"/>
          <w:spacing w:val="-37"/>
        </w:rPr>
        <w:t> </w:t>
      </w:r>
      <w:r>
        <w:rPr>
          <w:i/>
          <w:color w:val="000005"/>
        </w:rPr>
        <w:t>Report</w:t>
      </w:r>
      <w:r>
        <w:rPr>
          <w:color w:val="000005"/>
        </w:rPr>
        <w:t>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84"/>
      </w:pPr>
      <w:r>
        <w:rPr>
          <w:color w:val="000005"/>
          <w:w w:val="90"/>
        </w:rPr>
        <w:t>Credit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conditions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facing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businesses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generally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appear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have improved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further.</w:t>
      </w:r>
      <w:r>
        <w:rPr>
          <w:color w:val="000005"/>
          <w:spacing w:val="21"/>
          <w:w w:val="90"/>
        </w:rPr>
        <w:t> </w:t>
      </w:r>
      <w:r>
        <w:rPr>
          <w:color w:val="000005"/>
          <w:w w:val="90"/>
        </w:rPr>
        <w:t>Those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facing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large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businesses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continued</w:t>
      </w:r>
      <w:r>
        <w:rPr>
          <w:color w:val="000005"/>
          <w:spacing w:val="-17"/>
          <w:w w:val="90"/>
        </w:rPr>
        <w:t> </w:t>
      </w:r>
      <w:r>
        <w:rPr>
          <w:color w:val="000005"/>
          <w:spacing w:val="-6"/>
          <w:w w:val="90"/>
        </w:rPr>
        <w:t>to </w:t>
      </w:r>
      <w:r>
        <w:rPr>
          <w:color w:val="000005"/>
          <w:w w:val="95"/>
        </w:rPr>
        <w:t>ease,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with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most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respondents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Q3</w:t>
      </w:r>
      <w:r>
        <w:rPr>
          <w:color w:val="000005"/>
          <w:spacing w:val="-32"/>
          <w:w w:val="95"/>
        </w:rPr>
        <w:t> </w:t>
      </w:r>
      <w:r>
        <w:rPr>
          <w:i/>
          <w:color w:val="000005"/>
          <w:w w:val="95"/>
        </w:rPr>
        <w:t>Deloitte</w:t>
      </w:r>
      <w:r>
        <w:rPr>
          <w:i/>
          <w:color w:val="000005"/>
          <w:spacing w:val="-37"/>
          <w:w w:val="95"/>
        </w:rPr>
        <w:t> </w:t>
      </w:r>
      <w:r>
        <w:rPr>
          <w:i/>
          <w:color w:val="000005"/>
          <w:w w:val="95"/>
        </w:rPr>
        <w:t>CFO</w:t>
      </w:r>
      <w:r>
        <w:rPr>
          <w:i/>
          <w:color w:val="000005"/>
          <w:spacing w:val="-37"/>
          <w:w w:val="95"/>
        </w:rPr>
        <w:t> </w:t>
      </w:r>
      <w:r>
        <w:rPr>
          <w:i/>
          <w:color w:val="000005"/>
          <w:w w:val="95"/>
        </w:rPr>
        <w:t>Survey </w:t>
      </w:r>
      <w:r>
        <w:rPr>
          <w:color w:val="000005"/>
        </w:rPr>
        <w:t>reporting</w:t>
      </w:r>
      <w:r>
        <w:rPr>
          <w:color w:val="000005"/>
          <w:spacing w:val="-38"/>
        </w:rPr>
        <w:t> </w:t>
      </w:r>
      <w:r>
        <w:rPr>
          <w:color w:val="000005"/>
        </w:rPr>
        <w:t>that</w:t>
      </w:r>
      <w:r>
        <w:rPr>
          <w:color w:val="000005"/>
          <w:spacing w:val="-38"/>
        </w:rPr>
        <w:t> </w:t>
      </w:r>
      <w:r>
        <w:rPr>
          <w:color w:val="000005"/>
        </w:rPr>
        <w:t>credit</w:t>
      </w:r>
      <w:r>
        <w:rPr>
          <w:color w:val="000005"/>
          <w:spacing w:val="-38"/>
        </w:rPr>
        <w:t> </w:t>
      </w:r>
      <w:r>
        <w:rPr>
          <w:color w:val="000005"/>
        </w:rPr>
        <w:t>was</w:t>
      </w:r>
      <w:r>
        <w:rPr>
          <w:color w:val="000005"/>
          <w:spacing w:val="-38"/>
        </w:rPr>
        <w:t> </w:t>
      </w:r>
      <w:r>
        <w:rPr>
          <w:color w:val="000005"/>
        </w:rPr>
        <w:t>cheap</w:t>
      </w:r>
      <w:r>
        <w:rPr>
          <w:color w:val="000005"/>
          <w:spacing w:val="-37"/>
        </w:rPr>
        <w:t> </w:t>
      </w:r>
      <w:r>
        <w:rPr>
          <w:color w:val="000005"/>
        </w:rPr>
        <w:t>and</w:t>
      </w:r>
      <w:r>
        <w:rPr>
          <w:color w:val="000005"/>
          <w:spacing w:val="-38"/>
        </w:rPr>
        <w:t> </w:t>
      </w:r>
      <w:r>
        <w:rPr>
          <w:color w:val="000005"/>
        </w:rPr>
        <w:t>easily</w:t>
      </w:r>
      <w:r>
        <w:rPr>
          <w:color w:val="000005"/>
          <w:spacing w:val="-38"/>
        </w:rPr>
        <w:t> </w:t>
      </w:r>
      <w:r>
        <w:rPr>
          <w:color w:val="000005"/>
        </w:rPr>
        <w:t>available.</w:t>
      </w:r>
    </w:p>
    <w:p>
      <w:pPr>
        <w:pStyle w:val="BodyText"/>
        <w:spacing w:line="268" w:lineRule="auto"/>
        <w:ind w:left="153" w:right="526"/>
      </w:pPr>
      <w:r>
        <w:rPr>
          <w:color w:val="000005"/>
          <w:w w:val="95"/>
        </w:rPr>
        <w:t>According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5"/>
          <w:w w:val="95"/>
        </w:rPr>
        <w:t> </w:t>
      </w:r>
      <w:r>
        <w:rPr>
          <w:i/>
          <w:color w:val="000005"/>
          <w:w w:val="95"/>
        </w:rPr>
        <w:t>CCS</w:t>
      </w:r>
      <w:r>
        <w:rPr>
          <w:color w:val="000005"/>
          <w:w w:val="95"/>
        </w:rPr>
        <w:t>,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credit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availability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medium-sized enterprises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has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also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improved,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spreads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fallen.</w:t>
      </w:r>
      <w:r>
        <w:rPr>
          <w:color w:val="000005"/>
          <w:spacing w:val="-12"/>
          <w:w w:val="95"/>
        </w:rPr>
        <w:t> </w:t>
      </w:r>
      <w:r>
        <w:rPr>
          <w:color w:val="000005"/>
          <w:w w:val="95"/>
        </w:rPr>
        <w:t>In </w:t>
      </w:r>
      <w:r>
        <w:rPr>
          <w:color w:val="000005"/>
          <w:w w:val="90"/>
        </w:rPr>
        <w:t>contrast,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credit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availability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for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small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businesses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fell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slightly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in </w:t>
      </w:r>
      <w:r>
        <w:rPr>
          <w:color w:val="000005"/>
        </w:rPr>
        <w:t>Q3,</w:t>
      </w:r>
      <w:r>
        <w:rPr>
          <w:color w:val="000005"/>
          <w:spacing w:val="-33"/>
        </w:rPr>
        <w:t> </w:t>
      </w:r>
      <w:r>
        <w:rPr>
          <w:color w:val="000005"/>
        </w:rPr>
        <w:t>while</w:t>
      </w:r>
      <w:r>
        <w:rPr>
          <w:color w:val="000005"/>
          <w:spacing w:val="-32"/>
        </w:rPr>
        <w:t> </w:t>
      </w:r>
      <w:r>
        <w:rPr>
          <w:color w:val="000005"/>
        </w:rPr>
        <w:t>spreads</w:t>
      </w:r>
      <w:r>
        <w:rPr>
          <w:color w:val="000005"/>
          <w:spacing w:val="-32"/>
        </w:rPr>
        <w:t> </w:t>
      </w:r>
      <w:r>
        <w:rPr>
          <w:color w:val="000005"/>
        </w:rPr>
        <w:t>on</w:t>
      </w:r>
      <w:r>
        <w:rPr>
          <w:color w:val="000005"/>
          <w:spacing w:val="-32"/>
        </w:rPr>
        <w:t> </w:t>
      </w:r>
      <w:r>
        <w:rPr>
          <w:color w:val="000005"/>
        </w:rPr>
        <w:t>lending</w:t>
      </w:r>
      <w:r>
        <w:rPr>
          <w:color w:val="000005"/>
          <w:spacing w:val="-32"/>
        </w:rPr>
        <w:t> </w:t>
      </w:r>
      <w:r>
        <w:rPr>
          <w:color w:val="000005"/>
        </w:rPr>
        <w:t>were</w:t>
      </w:r>
      <w:r>
        <w:rPr>
          <w:color w:val="000005"/>
          <w:spacing w:val="-32"/>
        </w:rPr>
        <w:t> </w:t>
      </w:r>
      <w:r>
        <w:rPr>
          <w:color w:val="000005"/>
        </w:rPr>
        <w:t>little</w:t>
      </w:r>
      <w:r>
        <w:rPr>
          <w:color w:val="000005"/>
          <w:spacing w:val="-33"/>
        </w:rPr>
        <w:t> </w:t>
      </w:r>
      <w:r>
        <w:rPr>
          <w:color w:val="000005"/>
        </w:rPr>
        <w:t>changed.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20"/>
      </w:pPr>
      <w:r>
        <w:rPr>
          <w:color w:val="000005"/>
          <w:w w:val="95"/>
        </w:rPr>
        <w:t>While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bank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lending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outside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real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estate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sector has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picked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up,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remains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relatively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subdued.</w:t>
      </w:r>
      <w:r>
        <w:rPr>
          <w:color w:val="000005"/>
          <w:spacing w:val="-3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may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be partly because some businesses are using other sources of finance.</w:t>
      </w:r>
      <w:r>
        <w:rPr>
          <w:color w:val="000005"/>
          <w:spacing w:val="-19"/>
          <w:w w:val="95"/>
        </w:rPr>
        <w:t> </w:t>
      </w:r>
      <w:r>
        <w:rPr>
          <w:color w:val="000005"/>
          <w:w w:val="95"/>
        </w:rPr>
        <w:t>Large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businesses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can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borrow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from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capital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markets, </w:t>
      </w:r>
      <w:r>
        <w:rPr>
          <w:color w:val="000005"/>
        </w:rPr>
        <w:t>and</w:t>
      </w:r>
      <w:r>
        <w:rPr>
          <w:color w:val="000005"/>
          <w:spacing w:val="-37"/>
        </w:rPr>
        <w:t> </w:t>
      </w:r>
      <w:r>
        <w:rPr>
          <w:color w:val="000005"/>
        </w:rPr>
        <w:t>bond</w:t>
      </w:r>
      <w:r>
        <w:rPr>
          <w:color w:val="000005"/>
          <w:spacing w:val="-37"/>
        </w:rPr>
        <w:t> </w:t>
      </w:r>
      <w:r>
        <w:rPr>
          <w:color w:val="000005"/>
        </w:rPr>
        <w:t>issuance</w:t>
      </w:r>
      <w:r>
        <w:rPr>
          <w:color w:val="000005"/>
          <w:spacing w:val="-37"/>
        </w:rPr>
        <w:t> </w:t>
      </w:r>
      <w:r>
        <w:rPr>
          <w:color w:val="000005"/>
        </w:rPr>
        <w:t>was</w:t>
      </w:r>
      <w:r>
        <w:rPr>
          <w:color w:val="000005"/>
          <w:spacing w:val="-36"/>
        </w:rPr>
        <w:t> </w:t>
      </w:r>
      <w:r>
        <w:rPr>
          <w:color w:val="000005"/>
        </w:rPr>
        <w:t>very</w:t>
      </w:r>
      <w:r>
        <w:rPr>
          <w:color w:val="000005"/>
          <w:spacing w:val="-37"/>
        </w:rPr>
        <w:t> </w:t>
      </w:r>
      <w:r>
        <w:rPr>
          <w:color w:val="000005"/>
        </w:rPr>
        <w:t>strong</w:t>
      </w:r>
      <w:r>
        <w:rPr>
          <w:color w:val="000005"/>
          <w:spacing w:val="-37"/>
        </w:rPr>
        <w:t> </w:t>
      </w:r>
      <w:r>
        <w:rPr>
          <w:color w:val="000005"/>
        </w:rPr>
        <w:t>in</w:t>
      </w:r>
      <w:r>
        <w:rPr>
          <w:color w:val="000005"/>
          <w:spacing w:val="-36"/>
        </w:rPr>
        <w:t> </w:t>
      </w:r>
      <w:r>
        <w:rPr>
          <w:color w:val="000005"/>
        </w:rPr>
        <w:t>Q3,</w:t>
      </w:r>
      <w:r>
        <w:rPr>
          <w:color w:val="000005"/>
          <w:spacing w:val="-37"/>
        </w:rPr>
        <w:t> </w:t>
      </w:r>
      <w:r>
        <w:rPr>
          <w:color w:val="000005"/>
        </w:rPr>
        <w:t>such</w:t>
      </w:r>
      <w:r>
        <w:rPr>
          <w:color w:val="000005"/>
          <w:spacing w:val="-37"/>
        </w:rPr>
        <w:t> </w:t>
      </w:r>
      <w:r>
        <w:rPr>
          <w:color w:val="000005"/>
        </w:rPr>
        <w:t>that</w:t>
      </w:r>
      <w:r>
        <w:rPr>
          <w:color w:val="000005"/>
          <w:spacing w:val="-37"/>
        </w:rPr>
        <w:t> </w:t>
      </w:r>
      <w:r>
        <w:rPr>
          <w:color w:val="000005"/>
        </w:rPr>
        <w:t>total finance</w:t>
      </w:r>
      <w:r>
        <w:rPr>
          <w:color w:val="000005"/>
          <w:spacing w:val="-44"/>
        </w:rPr>
        <w:t> </w:t>
      </w:r>
      <w:r>
        <w:rPr>
          <w:color w:val="000005"/>
        </w:rPr>
        <w:t>raised</w:t>
      </w:r>
      <w:r>
        <w:rPr>
          <w:color w:val="000005"/>
          <w:spacing w:val="-43"/>
        </w:rPr>
        <w:t> </w:t>
      </w:r>
      <w:r>
        <w:rPr>
          <w:color w:val="000005"/>
        </w:rPr>
        <w:t>was</w:t>
      </w:r>
      <w:r>
        <w:rPr>
          <w:color w:val="000005"/>
          <w:spacing w:val="-44"/>
        </w:rPr>
        <w:t> </w:t>
      </w:r>
      <w:r>
        <w:rPr>
          <w:color w:val="000005"/>
        </w:rPr>
        <w:t>positive</w:t>
      </w:r>
      <w:r>
        <w:rPr>
          <w:color w:val="000005"/>
          <w:spacing w:val="-43"/>
        </w:rPr>
        <w:t> </w:t>
      </w:r>
      <w:r>
        <w:rPr>
          <w:color w:val="000005"/>
        </w:rPr>
        <w:t>(Table</w:t>
      </w:r>
      <w:r>
        <w:rPr>
          <w:color w:val="000005"/>
          <w:spacing w:val="-44"/>
        </w:rPr>
        <w:t> </w:t>
      </w:r>
      <w:r>
        <w:rPr>
          <w:color w:val="000005"/>
        </w:rPr>
        <w:t>1.B).</w:t>
      </w:r>
      <w:r>
        <w:rPr>
          <w:color w:val="000005"/>
          <w:spacing w:val="-27"/>
        </w:rPr>
        <w:t> </w:t>
      </w:r>
      <w:r>
        <w:rPr>
          <w:color w:val="000005"/>
        </w:rPr>
        <w:t>Recent</w:t>
      </w:r>
      <w:r>
        <w:rPr>
          <w:color w:val="000005"/>
          <w:spacing w:val="-43"/>
        </w:rPr>
        <w:t> </w:t>
      </w:r>
      <w:r>
        <w:rPr>
          <w:color w:val="000005"/>
        </w:rPr>
        <w:t>trends</w:t>
      </w:r>
      <w:r>
        <w:rPr>
          <w:color w:val="000005"/>
          <w:spacing w:val="-44"/>
        </w:rPr>
        <w:t> </w:t>
      </w:r>
      <w:r>
        <w:rPr>
          <w:color w:val="000005"/>
        </w:rPr>
        <w:t>in </w:t>
      </w:r>
      <w:r>
        <w:rPr>
          <w:color w:val="000005"/>
          <w:w w:val="90"/>
        </w:rPr>
        <w:t>sources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external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finance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for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both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large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businesses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small </w:t>
      </w:r>
      <w:r>
        <w:rPr>
          <w:color w:val="000005"/>
          <w:w w:val="95"/>
        </w:rPr>
        <w:t>and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medium-sized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enterprises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discussed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more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detail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 </w:t>
      </w:r>
      <w:r>
        <w:rPr>
          <w:color w:val="000005"/>
        </w:rPr>
        <w:t>the</w:t>
      </w:r>
      <w:r>
        <w:rPr>
          <w:color w:val="000005"/>
          <w:spacing w:val="-29"/>
        </w:rPr>
        <w:t> </w:t>
      </w:r>
      <w:r>
        <w:rPr>
          <w:color w:val="000005"/>
        </w:rPr>
        <w:t>October</w:t>
      </w:r>
      <w:r>
        <w:rPr>
          <w:color w:val="000005"/>
          <w:spacing w:val="-28"/>
        </w:rPr>
        <w:t> </w:t>
      </w:r>
      <w:r>
        <w:rPr>
          <w:color w:val="000005"/>
        </w:rPr>
        <w:t>2014</w:t>
      </w:r>
      <w:r>
        <w:rPr>
          <w:color w:val="000005"/>
          <w:spacing w:val="-28"/>
        </w:rPr>
        <w:t> </w:t>
      </w:r>
      <w:r>
        <w:rPr>
          <w:color w:val="000005"/>
        </w:rPr>
        <w:t>edition</w:t>
      </w:r>
      <w:r>
        <w:rPr>
          <w:color w:val="000005"/>
          <w:spacing w:val="-29"/>
        </w:rPr>
        <w:t> </w:t>
      </w:r>
      <w:r>
        <w:rPr>
          <w:color w:val="000005"/>
        </w:rPr>
        <w:t>of</w:t>
      </w:r>
      <w:r>
        <w:rPr>
          <w:color w:val="000005"/>
          <w:spacing w:val="-28"/>
        </w:rPr>
        <w:t> </w:t>
      </w:r>
      <w:r>
        <w:rPr>
          <w:i/>
          <w:color w:val="000005"/>
        </w:rPr>
        <w:t>Trends</w:t>
      </w:r>
      <w:r>
        <w:rPr>
          <w:i/>
          <w:color w:val="000005"/>
          <w:spacing w:val="-34"/>
        </w:rPr>
        <w:t> </w:t>
      </w:r>
      <w:r>
        <w:rPr>
          <w:i/>
          <w:color w:val="000005"/>
        </w:rPr>
        <w:t>in</w:t>
      </w:r>
      <w:r>
        <w:rPr>
          <w:i/>
          <w:color w:val="000005"/>
          <w:spacing w:val="-34"/>
        </w:rPr>
        <w:t> </w:t>
      </w:r>
      <w:r>
        <w:rPr>
          <w:i/>
          <w:color w:val="000005"/>
        </w:rPr>
        <w:t>Lending</w:t>
      </w:r>
      <w:r>
        <w:rPr>
          <w:color w:val="000005"/>
        </w:rPr>
        <w:t>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4480" w:space="849"/>
            <w:col w:w="554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01"/>
        </w:sectPr>
      </w:pPr>
    </w:p>
    <w:p>
      <w:pPr>
        <w:pStyle w:val="Heading3"/>
        <w:spacing w:before="256"/>
        <w:rPr>
          <w:rFonts w:ascii="Times New Roman"/>
          <w:i/>
        </w:rPr>
      </w:pPr>
      <w:bookmarkStart w:name="Monetary policy since the August Report" w:id="24"/>
      <w:bookmarkEnd w:id="24"/>
      <w:r>
        <w:rPr/>
      </w:r>
      <w:r>
        <w:rPr>
          <w:color w:val="8D0041"/>
        </w:rPr>
        <w:t>Monetary policy since the August </w:t>
      </w:r>
      <w:r>
        <w:rPr>
          <w:rFonts w:ascii="Times New Roman"/>
          <w:i/>
          <w:color w:val="8D0041"/>
        </w:rPr>
        <w:t>Report</w:t>
      </w:r>
    </w:p>
    <w:p>
      <w:pPr>
        <w:pStyle w:val="BodyText"/>
        <w:spacing w:line="268" w:lineRule="auto" w:before="214"/>
        <w:ind w:left="153" w:right="25"/>
      </w:pPr>
      <w:r>
        <w:rPr>
          <w:color w:val="000005"/>
          <w:w w:val="95"/>
        </w:rPr>
        <w:t>The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MPC’s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central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projection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August</w:t>
      </w:r>
      <w:r>
        <w:rPr>
          <w:color w:val="000005"/>
          <w:spacing w:val="-38"/>
          <w:w w:val="95"/>
        </w:rPr>
        <w:t> </w:t>
      </w:r>
      <w:r>
        <w:rPr>
          <w:i/>
          <w:color w:val="000005"/>
          <w:w w:val="95"/>
        </w:rPr>
        <w:t>Report</w:t>
      </w:r>
      <w:r>
        <w:rPr>
          <w:color w:val="000005"/>
          <w:w w:val="95"/>
        </w:rPr>
        <w:t>,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under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the </w:t>
      </w:r>
      <w:r>
        <w:rPr>
          <w:color w:val="000005"/>
        </w:rPr>
        <w:t>assumptions that Bank Rate followed a path implied by </w:t>
      </w:r>
      <w:r>
        <w:rPr>
          <w:color w:val="000005"/>
          <w:w w:val="95"/>
        </w:rPr>
        <w:t>market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interest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stock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purchased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assets remained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£375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billion,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was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four-quarter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GDP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growth would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close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to,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or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little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above,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its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historical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average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rate </w:t>
      </w:r>
      <w:r>
        <w:rPr>
          <w:color w:val="000005"/>
        </w:rPr>
        <w:t>for much of the next two to three years. Inflation was </w:t>
      </w:r>
      <w:r>
        <w:rPr>
          <w:color w:val="000005"/>
          <w:w w:val="95"/>
        </w:rPr>
        <w:t>expected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remain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close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to,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but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little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below,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2%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next couple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years,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before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reaching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target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end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 </w:t>
      </w:r>
      <w:r>
        <w:rPr>
          <w:color w:val="000005"/>
        </w:rPr>
        <w:t>forecast</w:t>
      </w:r>
      <w:r>
        <w:rPr>
          <w:color w:val="000005"/>
          <w:spacing w:val="-19"/>
        </w:rPr>
        <w:t> </w:t>
      </w:r>
      <w:r>
        <w:rPr>
          <w:color w:val="000005"/>
        </w:rPr>
        <w:t>period.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63"/>
      </w:pPr>
      <w:r>
        <w:rPr>
          <w:color w:val="000005"/>
          <w:w w:val="95"/>
        </w:rPr>
        <w:t>At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MPC’s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meeting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3–4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September,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MPC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noted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that </w:t>
      </w:r>
      <w:r>
        <w:rPr>
          <w:color w:val="000005"/>
        </w:rPr>
        <w:t>weakness</w:t>
      </w:r>
      <w:r>
        <w:rPr>
          <w:color w:val="000005"/>
          <w:spacing w:val="-40"/>
        </w:rPr>
        <w:t> </w:t>
      </w:r>
      <w:r>
        <w:rPr>
          <w:color w:val="000005"/>
        </w:rPr>
        <w:t>in</w:t>
      </w:r>
      <w:r>
        <w:rPr>
          <w:color w:val="000005"/>
          <w:spacing w:val="-40"/>
        </w:rPr>
        <w:t> </w:t>
      </w:r>
      <w:r>
        <w:rPr>
          <w:color w:val="000005"/>
        </w:rPr>
        <w:t>the</w:t>
      </w:r>
      <w:r>
        <w:rPr>
          <w:color w:val="000005"/>
          <w:spacing w:val="-40"/>
        </w:rPr>
        <w:t> </w:t>
      </w:r>
      <w:r>
        <w:rPr>
          <w:color w:val="000005"/>
        </w:rPr>
        <w:t>euro</w:t>
      </w:r>
      <w:r>
        <w:rPr>
          <w:color w:val="000005"/>
          <w:spacing w:val="-40"/>
        </w:rPr>
        <w:t> </w:t>
      </w:r>
      <w:r>
        <w:rPr>
          <w:color w:val="000005"/>
        </w:rPr>
        <w:t>area</w:t>
      </w:r>
      <w:r>
        <w:rPr>
          <w:color w:val="000005"/>
          <w:spacing w:val="-40"/>
        </w:rPr>
        <w:t> </w:t>
      </w:r>
      <w:r>
        <w:rPr>
          <w:color w:val="000005"/>
        </w:rPr>
        <w:t>had</w:t>
      </w:r>
      <w:r>
        <w:rPr>
          <w:color w:val="000005"/>
          <w:spacing w:val="-40"/>
        </w:rPr>
        <w:t> </w:t>
      </w:r>
      <w:r>
        <w:rPr>
          <w:color w:val="000005"/>
        </w:rPr>
        <w:t>been</w:t>
      </w:r>
      <w:r>
        <w:rPr>
          <w:color w:val="000005"/>
          <w:spacing w:val="-40"/>
        </w:rPr>
        <w:t> </w:t>
      </w:r>
      <w:r>
        <w:rPr>
          <w:color w:val="000005"/>
        </w:rPr>
        <w:t>the</w:t>
      </w:r>
      <w:r>
        <w:rPr>
          <w:color w:val="000005"/>
          <w:spacing w:val="-40"/>
        </w:rPr>
        <w:t> </w:t>
      </w:r>
      <w:r>
        <w:rPr>
          <w:color w:val="000005"/>
        </w:rPr>
        <w:t>most</w:t>
      </w:r>
      <w:r>
        <w:rPr>
          <w:color w:val="000005"/>
          <w:spacing w:val="-40"/>
        </w:rPr>
        <w:t> </w:t>
      </w:r>
      <w:r>
        <w:rPr>
          <w:color w:val="000005"/>
        </w:rPr>
        <w:t>significant </w:t>
      </w:r>
      <w:r>
        <w:rPr>
          <w:color w:val="000005"/>
          <w:w w:val="90"/>
        </w:rPr>
        <w:t>development during the month. Euro-area output growth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had disappointed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inflation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had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fallen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further.</w:t>
      </w:r>
      <w:r>
        <w:rPr>
          <w:color w:val="000005"/>
          <w:spacing w:val="22"/>
          <w:w w:val="90"/>
        </w:rPr>
        <w:t> </w:t>
      </w:r>
      <w:r>
        <w:rPr>
          <w:color w:val="000005"/>
          <w:w w:val="90"/>
        </w:rPr>
        <w:t>UK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CPI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inflation </w:t>
      </w:r>
      <w:r>
        <w:rPr>
          <w:color w:val="000005"/>
          <w:w w:val="93"/>
        </w:rPr>
        <w:t>h</w:t>
      </w:r>
      <w:r>
        <w:rPr>
          <w:color w:val="000005"/>
          <w:w w:val="87"/>
        </w:rPr>
        <w:t>a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u</w:t>
      </w:r>
      <w:r>
        <w:rPr>
          <w:color w:val="000005"/>
          <w:w w:val="92"/>
        </w:rPr>
        <w:t>n</w:t>
      </w:r>
      <w:r>
        <w:rPr>
          <w:color w:val="000005"/>
          <w:w w:val="84"/>
        </w:rPr>
        <w:t>e</w:t>
      </w:r>
      <w:r>
        <w:rPr>
          <w:color w:val="000005"/>
          <w:w w:val="88"/>
        </w:rPr>
        <w:t>x</w:t>
      </w:r>
      <w:r>
        <w:rPr>
          <w:color w:val="000005"/>
          <w:w w:val="89"/>
        </w:rPr>
        <w:t>p</w:t>
      </w:r>
      <w:r>
        <w:rPr>
          <w:color w:val="000005"/>
          <w:w w:val="84"/>
        </w:rPr>
        <w:t>e</w:t>
      </w:r>
      <w:r>
        <w:rPr>
          <w:color w:val="000005"/>
          <w:w w:val="85"/>
        </w:rPr>
        <w:t>c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w w:val="91"/>
        </w:rPr>
        <w:t>d</w:t>
      </w:r>
      <w:r>
        <w:rPr>
          <w:color w:val="000005"/>
          <w:w w:val="82"/>
        </w:rPr>
        <w:t>l</w:t>
      </w:r>
      <w:r>
        <w:rPr>
          <w:color w:val="000005"/>
          <w:w w:val="94"/>
        </w:rPr>
        <w:t>y</w:t>
      </w:r>
      <w:r>
        <w:rPr>
          <w:color w:val="000005"/>
          <w:spacing w:val="-16"/>
        </w:rPr>
        <w:t> </w:t>
      </w:r>
      <w:r>
        <w:rPr>
          <w:color w:val="000005"/>
          <w:w w:val="81"/>
        </w:rPr>
        <w:t>f</w:t>
      </w:r>
      <w:r>
        <w:rPr>
          <w:color w:val="000005"/>
          <w:w w:val="87"/>
        </w:rPr>
        <w:t>a</w:t>
      </w:r>
      <w:r>
        <w:rPr>
          <w:color w:val="000005"/>
          <w:w w:val="82"/>
        </w:rPr>
        <w:t>ll</w:t>
      </w:r>
      <w:r>
        <w:rPr>
          <w:color w:val="000005"/>
          <w:w w:val="84"/>
        </w:rPr>
        <w:t>e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b</w:t>
      </w:r>
      <w:r>
        <w:rPr>
          <w:color w:val="000005"/>
          <w:w w:val="87"/>
        </w:rPr>
        <w:t>a</w:t>
      </w:r>
      <w:r>
        <w:rPr>
          <w:color w:val="000005"/>
          <w:w w:val="85"/>
        </w:rPr>
        <w:t>c</w:t>
      </w:r>
      <w:r>
        <w:rPr>
          <w:color w:val="000005"/>
          <w:w w:val="87"/>
        </w:rPr>
        <w:t>k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6"/>
        </w:rPr>
        <w:t>o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1</w:t>
      </w:r>
      <w:r>
        <w:rPr>
          <w:color w:val="000005"/>
          <w:w w:val="58"/>
        </w:rPr>
        <w:t>.</w:t>
      </w:r>
      <w:r>
        <w:rPr>
          <w:color w:val="000005"/>
          <w:w w:val="101"/>
        </w:rPr>
        <w:t>6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60"/>
        </w:rPr>
        <w:t>J</w:t>
      </w:r>
      <w:r>
        <w:rPr>
          <w:color w:val="000005"/>
          <w:w w:val="92"/>
        </w:rPr>
        <w:t>u</w:t>
      </w:r>
      <w:r>
        <w:rPr>
          <w:color w:val="000005"/>
          <w:w w:val="82"/>
        </w:rPr>
        <w:t>l</w:t>
      </w:r>
      <w:r>
        <w:rPr>
          <w:color w:val="000005"/>
          <w:w w:val="94"/>
        </w:rPr>
        <w:t>y</w:t>
      </w:r>
      <w:r>
        <w:rPr>
          <w:color w:val="000005"/>
          <w:w w:val="58"/>
        </w:rPr>
        <w:t>,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94"/>
        </w:rPr>
        <w:t>B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k</w:t>
      </w:r>
      <w:r>
        <w:rPr>
          <w:color w:val="000005"/>
          <w:spacing w:val="-16"/>
        </w:rPr>
        <w:t> </w:t>
      </w:r>
      <w:r>
        <w:rPr>
          <w:color w:val="000005"/>
          <w:w w:val="93"/>
        </w:rPr>
        <w:t>s</w:t>
      </w:r>
      <w:r>
        <w:rPr>
          <w:color w:val="000005"/>
          <w:w w:val="87"/>
        </w:rPr>
        <w:t>t</w:t>
      </w:r>
      <w:r>
        <w:rPr>
          <w:color w:val="000005"/>
          <w:w w:val="87"/>
        </w:rPr>
        <w:t>a</w:t>
      </w:r>
      <w:r>
        <w:rPr>
          <w:color w:val="000005"/>
          <w:w w:val="81"/>
        </w:rPr>
        <w:t>ff </w:t>
      </w:r>
      <w:r>
        <w:rPr>
          <w:color w:val="000005"/>
          <w:w w:val="95"/>
        </w:rPr>
        <w:t>expected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fall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slightly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further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coming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months.</w:t>
      </w:r>
    </w:p>
    <w:p>
      <w:pPr>
        <w:pStyle w:val="BodyText"/>
        <w:spacing w:line="268" w:lineRule="auto"/>
        <w:ind w:left="153" w:right="92"/>
      </w:pPr>
      <w:r>
        <w:rPr>
          <w:color w:val="000005"/>
        </w:rPr>
        <w:t>Wage</w:t>
      </w:r>
      <w:r>
        <w:rPr>
          <w:color w:val="000005"/>
          <w:spacing w:val="-43"/>
        </w:rPr>
        <w:t> </w:t>
      </w:r>
      <w:r>
        <w:rPr>
          <w:color w:val="000005"/>
        </w:rPr>
        <w:t>inflation</w:t>
      </w:r>
      <w:r>
        <w:rPr>
          <w:color w:val="000005"/>
          <w:spacing w:val="-42"/>
        </w:rPr>
        <w:t> </w:t>
      </w:r>
      <w:r>
        <w:rPr>
          <w:color w:val="000005"/>
        </w:rPr>
        <w:t>on</w:t>
      </w:r>
      <w:r>
        <w:rPr>
          <w:color w:val="000005"/>
          <w:spacing w:val="-43"/>
        </w:rPr>
        <w:t> </w:t>
      </w:r>
      <w:r>
        <w:rPr>
          <w:color w:val="000005"/>
        </w:rPr>
        <w:t>the</w:t>
      </w:r>
      <w:r>
        <w:rPr>
          <w:color w:val="000005"/>
          <w:spacing w:val="-42"/>
        </w:rPr>
        <w:t> </w:t>
      </w:r>
      <w:r>
        <w:rPr>
          <w:color w:val="000005"/>
        </w:rPr>
        <w:t>average</w:t>
      </w:r>
      <w:r>
        <w:rPr>
          <w:color w:val="000005"/>
          <w:spacing w:val="-42"/>
        </w:rPr>
        <w:t> </w:t>
      </w:r>
      <w:r>
        <w:rPr>
          <w:color w:val="000005"/>
        </w:rPr>
        <w:t>weekly</w:t>
      </w:r>
      <w:r>
        <w:rPr>
          <w:color w:val="000005"/>
          <w:spacing w:val="-43"/>
        </w:rPr>
        <w:t> </w:t>
      </w:r>
      <w:r>
        <w:rPr>
          <w:color w:val="000005"/>
        </w:rPr>
        <w:t>earnings</w:t>
      </w:r>
      <w:r>
        <w:rPr>
          <w:color w:val="000005"/>
          <w:spacing w:val="-42"/>
        </w:rPr>
        <w:t> </w:t>
      </w:r>
      <w:r>
        <w:rPr>
          <w:color w:val="000005"/>
        </w:rPr>
        <w:t>measure </w:t>
      </w:r>
      <w:r>
        <w:rPr>
          <w:color w:val="000005"/>
          <w:w w:val="95"/>
        </w:rPr>
        <w:t>continued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weak.</w:t>
      </w:r>
      <w:r>
        <w:rPr>
          <w:color w:val="000005"/>
          <w:spacing w:val="-1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speed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which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labour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costs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would </w:t>
      </w:r>
      <w:r>
        <w:rPr>
          <w:color w:val="000005"/>
          <w:w w:val="90"/>
        </w:rPr>
        <w:t>rise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depended,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among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other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things,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on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evolution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slack. </w:t>
      </w:r>
      <w:r>
        <w:rPr>
          <w:color w:val="000005"/>
          <w:w w:val="95"/>
        </w:rPr>
        <w:t>There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continued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considerable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degree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uncertainty</w:t>
      </w:r>
      <w:bookmarkStart w:name="1.4 Money" w:id="25"/>
      <w:bookmarkEnd w:id="25"/>
      <w:r>
        <w:rPr>
          <w:color w:val="000005"/>
          <w:w w:val="95"/>
        </w:rPr>
      </w:r>
      <w:r>
        <w:rPr>
          <w:color w:val="000005"/>
          <w:w w:val="95"/>
        </w:rPr>
        <w:t> </w:t>
      </w:r>
      <w:r>
        <w:rPr>
          <w:color w:val="000005"/>
        </w:rPr>
        <w:t>about</w:t>
      </w:r>
      <w:r>
        <w:rPr>
          <w:color w:val="000005"/>
          <w:spacing w:val="-20"/>
        </w:rPr>
        <w:t> </w:t>
      </w:r>
      <w:r>
        <w:rPr>
          <w:color w:val="000005"/>
        </w:rPr>
        <w:t>how</w:t>
      </w:r>
      <w:r>
        <w:rPr>
          <w:color w:val="000005"/>
          <w:spacing w:val="-20"/>
        </w:rPr>
        <w:t> </w:t>
      </w:r>
      <w:r>
        <w:rPr>
          <w:color w:val="000005"/>
        </w:rPr>
        <w:t>much</w:t>
      </w:r>
      <w:r>
        <w:rPr>
          <w:color w:val="000005"/>
          <w:spacing w:val="-19"/>
        </w:rPr>
        <w:t> </w:t>
      </w:r>
      <w:r>
        <w:rPr>
          <w:color w:val="000005"/>
        </w:rPr>
        <w:t>remained.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11"/>
      </w:pPr>
      <w:r>
        <w:rPr>
          <w:color w:val="000005"/>
          <w:w w:val="90"/>
        </w:rPr>
        <w:t>Against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this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backdrop,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Committee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considered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level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of Bank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Rate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currently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appropriate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meet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inflation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target. </w:t>
      </w:r>
      <w:r>
        <w:rPr>
          <w:color w:val="000005"/>
          <w:w w:val="95"/>
        </w:rPr>
        <w:t>For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most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members,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there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remained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insufficient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evidence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of prospective inflationary pressure to justify an immediate increase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Bank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Rate.</w:t>
      </w:r>
      <w:r>
        <w:rPr>
          <w:color w:val="000005"/>
          <w:spacing w:val="-1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was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below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target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and there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were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few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signs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inflationary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pressures:</w:t>
      </w:r>
      <w:r>
        <w:rPr>
          <w:color w:val="000005"/>
          <w:spacing w:val="-24"/>
          <w:w w:val="95"/>
        </w:rPr>
        <w:t> </w:t>
      </w:r>
      <w:r>
        <w:rPr>
          <w:color w:val="000005"/>
          <w:w w:val="95"/>
        </w:rPr>
        <w:t>import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prices </w:t>
      </w:r>
      <w:r>
        <w:rPr>
          <w:color w:val="000005"/>
          <w:w w:val="90"/>
        </w:rPr>
        <w:t>were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falling,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unit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labour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costs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were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currently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growing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 </w:t>
      </w:r>
      <w:r>
        <w:rPr>
          <w:color w:val="000005"/>
          <w:w w:val="95"/>
        </w:rPr>
        <w:t>rate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well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below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consistent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with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meeting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inflation target</w:t>
      </w:r>
      <w:r>
        <w:rPr>
          <w:color w:val="000005"/>
          <w:spacing w:val="-16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1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15"/>
          <w:w w:val="95"/>
        </w:rPr>
        <w:t> </w:t>
      </w:r>
      <w:r>
        <w:rPr>
          <w:color w:val="000005"/>
          <w:w w:val="95"/>
        </w:rPr>
        <w:t>medium</w:t>
      </w:r>
      <w:r>
        <w:rPr>
          <w:color w:val="000005"/>
          <w:spacing w:val="-15"/>
          <w:w w:val="95"/>
        </w:rPr>
        <w:t> </w:t>
      </w:r>
      <w:r>
        <w:rPr>
          <w:color w:val="000005"/>
          <w:w w:val="95"/>
        </w:rPr>
        <w:t>term.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77"/>
      </w:pPr>
      <w:r>
        <w:rPr>
          <w:color w:val="000005"/>
          <w:w w:val="90"/>
        </w:rPr>
        <w:t>For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two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Committee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members,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circumstances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were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sufficient </w:t>
      </w:r>
      <w:r>
        <w:rPr>
          <w:color w:val="000005"/>
          <w:w w:val="95"/>
        </w:rPr>
        <w:t>to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justify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immediate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rise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Bank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Rate.</w:t>
      </w:r>
      <w:r>
        <w:rPr>
          <w:color w:val="000005"/>
          <w:spacing w:val="-22"/>
          <w:w w:val="95"/>
        </w:rPr>
        <w:t> </w:t>
      </w:r>
      <w:r>
        <w:rPr>
          <w:color w:val="000005"/>
          <w:w w:val="95"/>
        </w:rPr>
        <w:t>While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CPI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inflation was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below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target,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economy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continued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grow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 pace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consistent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with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rapid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absorption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slack,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survey evidence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tightening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labour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market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suggested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that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796"/>
      </w:pPr>
      <w:r>
        <w:rPr>
          <w:color w:val="000005"/>
        </w:rPr>
        <w:t>wage</w:t>
      </w:r>
      <w:r>
        <w:rPr>
          <w:color w:val="000005"/>
          <w:spacing w:val="-42"/>
        </w:rPr>
        <w:t> </w:t>
      </w:r>
      <w:r>
        <w:rPr>
          <w:color w:val="000005"/>
        </w:rPr>
        <w:t>growth</w:t>
      </w:r>
      <w:r>
        <w:rPr>
          <w:color w:val="000005"/>
          <w:spacing w:val="-42"/>
        </w:rPr>
        <w:t> </w:t>
      </w:r>
      <w:r>
        <w:rPr>
          <w:color w:val="000005"/>
        </w:rPr>
        <w:t>might</w:t>
      </w:r>
      <w:r>
        <w:rPr>
          <w:color w:val="000005"/>
          <w:spacing w:val="-41"/>
        </w:rPr>
        <w:t> </w:t>
      </w:r>
      <w:r>
        <w:rPr>
          <w:color w:val="000005"/>
        </w:rPr>
        <w:t>pick</w:t>
      </w:r>
      <w:r>
        <w:rPr>
          <w:color w:val="000005"/>
          <w:spacing w:val="-42"/>
        </w:rPr>
        <w:t> </w:t>
      </w:r>
      <w:r>
        <w:rPr>
          <w:color w:val="000005"/>
        </w:rPr>
        <w:t>up</w:t>
      </w:r>
      <w:r>
        <w:rPr>
          <w:color w:val="000005"/>
          <w:spacing w:val="-41"/>
        </w:rPr>
        <w:t> </w:t>
      </w:r>
      <w:r>
        <w:rPr>
          <w:color w:val="000005"/>
        </w:rPr>
        <w:t>quite</w:t>
      </w:r>
      <w:r>
        <w:rPr>
          <w:color w:val="000005"/>
          <w:spacing w:val="-42"/>
        </w:rPr>
        <w:t> </w:t>
      </w:r>
      <w:r>
        <w:rPr>
          <w:color w:val="000005"/>
        </w:rPr>
        <w:t>sharply</w:t>
      </w:r>
      <w:r>
        <w:rPr>
          <w:color w:val="000005"/>
          <w:spacing w:val="-42"/>
        </w:rPr>
        <w:t> </w:t>
      </w:r>
      <w:r>
        <w:rPr>
          <w:color w:val="000005"/>
        </w:rPr>
        <w:t>as</w:t>
      </w:r>
      <w:r>
        <w:rPr>
          <w:color w:val="000005"/>
          <w:spacing w:val="-41"/>
        </w:rPr>
        <w:t> </w:t>
      </w:r>
      <w:r>
        <w:rPr>
          <w:color w:val="000005"/>
        </w:rPr>
        <w:t>slack</w:t>
      </w:r>
      <w:r>
        <w:rPr>
          <w:color w:val="000005"/>
          <w:spacing w:val="-42"/>
        </w:rPr>
        <w:t> </w:t>
      </w:r>
      <w:r>
        <w:rPr>
          <w:color w:val="000005"/>
        </w:rPr>
        <w:t>was </w:t>
      </w:r>
      <w:r>
        <w:rPr>
          <w:color w:val="000005"/>
          <w:w w:val="95"/>
        </w:rPr>
        <w:t>absorbed.</w:t>
      </w:r>
      <w:r>
        <w:rPr>
          <w:color w:val="000005"/>
          <w:spacing w:val="-9"/>
          <w:w w:val="95"/>
        </w:rPr>
        <w:t> </w:t>
      </w:r>
      <w:r>
        <w:rPr>
          <w:color w:val="000005"/>
          <w:w w:val="95"/>
        </w:rPr>
        <w:t>Seven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members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MPC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voted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maintain </w:t>
      </w:r>
      <w:r>
        <w:rPr>
          <w:color w:val="000005"/>
          <w:w w:val="94"/>
        </w:rPr>
        <w:t>B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k</w:t>
      </w:r>
      <w:r>
        <w:rPr>
          <w:color w:val="000005"/>
          <w:spacing w:val="-18"/>
        </w:rPr>
        <w:t> </w:t>
      </w:r>
      <w:r>
        <w:rPr>
          <w:color w:val="000005"/>
          <w:w w:val="92"/>
        </w:rPr>
        <w:t>R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105"/>
        </w:rPr>
        <w:t>0</w:t>
      </w:r>
      <w:r>
        <w:rPr>
          <w:color w:val="000005"/>
          <w:w w:val="58"/>
        </w:rPr>
        <w:t>.</w:t>
      </w:r>
      <w:r>
        <w:rPr>
          <w:color w:val="000005"/>
          <w:w w:val="96"/>
        </w:rPr>
        <w:t>5</w:t>
      </w:r>
      <w:r>
        <w:rPr>
          <w:color w:val="000005"/>
          <w:w w:val="137"/>
        </w:rPr>
        <w:t>%</w:t>
      </w:r>
      <w:r>
        <w:rPr>
          <w:color w:val="000005"/>
          <w:w w:val="58"/>
        </w:rPr>
        <w:t>,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2"/>
        </w:rPr>
        <w:t>w</w:t>
      </w:r>
      <w:r>
        <w:rPr>
          <w:color w:val="000005"/>
          <w:w w:val="96"/>
        </w:rPr>
        <w:t>o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m</w:t>
      </w:r>
      <w:r>
        <w:rPr>
          <w:color w:val="000005"/>
          <w:w w:val="84"/>
        </w:rPr>
        <w:t>e</w:t>
      </w:r>
      <w:r>
        <w:rPr>
          <w:color w:val="000005"/>
          <w:w w:val="96"/>
        </w:rPr>
        <w:t>m</w:t>
      </w:r>
      <w:r>
        <w:rPr>
          <w:color w:val="000005"/>
          <w:w w:val="89"/>
        </w:rPr>
        <w:t>b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91"/>
        </w:rPr>
        <w:t>v</w:t>
      </w:r>
      <w:r>
        <w:rPr>
          <w:color w:val="000005"/>
          <w:w w:val="96"/>
        </w:rPr>
        <w:t>o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6"/>
        </w:rPr>
        <w:t>o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85"/>
        </w:rPr>
        <w:t>c</w:t>
      </w:r>
      <w:r>
        <w:rPr>
          <w:color w:val="000005"/>
          <w:w w:val="82"/>
        </w:rPr>
        <w:t>r</w:t>
      </w:r>
      <w:r>
        <w:rPr>
          <w:color w:val="000005"/>
          <w:w w:val="84"/>
        </w:rPr>
        <w:t>e</w:t>
      </w:r>
      <w:r>
        <w:rPr>
          <w:color w:val="000005"/>
          <w:w w:val="87"/>
        </w:rPr>
        <w:t>a</w:t>
      </w:r>
      <w:r>
        <w:rPr>
          <w:color w:val="000005"/>
          <w:w w:val="93"/>
        </w:rPr>
        <w:t>s</w:t>
      </w:r>
      <w:r>
        <w:rPr>
          <w:color w:val="000005"/>
          <w:w w:val="84"/>
        </w:rPr>
        <w:t>e </w:t>
      </w:r>
      <w:r>
        <w:rPr>
          <w:color w:val="000005"/>
        </w:rPr>
        <w:t>Bank</w:t>
      </w:r>
      <w:r>
        <w:rPr>
          <w:color w:val="000005"/>
          <w:spacing w:val="-39"/>
        </w:rPr>
        <w:t> </w:t>
      </w:r>
      <w:r>
        <w:rPr>
          <w:color w:val="000005"/>
        </w:rPr>
        <w:t>Rate</w:t>
      </w:r>
      <w:r>
        <w:rPr>
          <w:color w:val="000005"/>
          <w:spacing w:val="-38"/>
        </w:rPr>
        <w:t> </w:t>
      </w:r>
      <w:r>
        <w:rPr>
          <w:color w:val="000005"/>
        </w:rPr>
        <w:t>by</w:t>
      </w:r>
      <w:r>
        <w:rPr>
          <w:color w:val="000005"/>
          <w:spacing w:val="-37"/>
        </w:rPr>
        <w:t> </w:t>
      </w:r>
      <w:r>
        <w:rPr>
          <w:color w:val="000005"/>
        </w:rPr>
        <w:t>25</w:t>
      </w:r>
      <w:r>
        <w:rPr>
          <w:color w:val="000005"/>
          <w:spacing w:val="-38"/>
        </w:rPr>
        <w:t> </w:t>
      </w:r>
      <w:r>
        <w:rPr>
          <w:color w:val="000005"/>
        </w:rPr>
        <w:t>basis</w:t>
      </w:r>
      <w:r>
        <w:rPr>
          <w:color w:val="000005"/>
          <w:spacing w:val="-37"/>
        </w:rPr>
        <w:t> </w:t>
      </w:r>
      <w:r>
        <w:rPr>
          <w:color w:val="000005"/>
        </w:rPr>
        <w:t>points.</w:t>
      </w:r>
      <w:r>
        <w:rPr>
          <w:color w:val="000005"/>
          <w:spacing w:val="-15"/>
        </w:rPr>
        <w:t> </w:t>
      </w:r>
      <w:r>
        <w:rPr>
          <w:color w:val="000005"/>
        </w:rPr>
        <w:t>The</w:t>
      </w:r>
      <w:r>
        <w:rPr>
          <w:color w:val="000005"/>
          <w:spacing w:val="-37"/>
        </w:rPr>
        <w:t> </w:t>
      </w:r>
      <w:r>
        <w:rPr>
          <w:color w:val="000005"/>
        </w:rPr>
        <w:t>Committee</w:t>
      </w:r>
      <w:r>
        <w:rPr>
          <w:color w:val="000005"/>
          <w:spacing w:val="-38"/>
        </w:rPr>
        <w:t> </w:t>
      </w:r>
      <w:r>
        <w:rPr>
          <w:color w:val="000005"/>
        </w:rPr>
        <w:t>voted </w:t>
      </w:r>
      <w:r>
        <w:rPr>
          <w:color w:val="000005"/>
          <w:w w:val="95"/>
        </w:rPr>
        <w:t>unanimously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maintain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stock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purchased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assets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at</w:t>
      </w:r>
    </w:p>
    <w:p>
      <w:pPr>
        <w:pStyle w:val="BodyText"/>
        <w:spacing w:line="232" w:lineRule="exact"/>
        <w:ind w:left="153"/>
      </w:pPr>
      <w:r>
        <w:rPr>
          <w:color w:val="000005"/>
        </w:rPr>
        <w:t>£375 billion.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3" w:right="459"/>
      </w:pPr>
      <w:r>
        <w:rPr>
          <w:color w:val="000005"/>
          <w:w w:val="95"/>
        </w:rPr>
        <w:t>At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its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meeting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7–8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October,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MPC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noted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pace of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recovery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United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Kingdom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United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States </w:t>
      </w:r>
      <w:r>
        <w:rPr>
          <w:color w:val="000005"/>
        </w:rPr>
        <w:t>had been maintained, but pessimism about the global </w:t>
      </w:r>
      <w:r>
        <w:rPr>
          <w:color w:val="000005"/>
          <w:w w:val="95"/>
        </w:rPr>
        <w:t>economic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outlook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had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increased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month.</w:t>
      </w:r>
      <w:r>
        <w:rPr>
          <w:color w:val="000005"/>
          <w:spacing w:val="-13"/>
          <w:w w:val="95"/>
        </w:rPr>
        <w:t> </w:t>
      </w:r>
      <w:r>
        <w:rPr>
          <w:color w:val="000005"/>
          <w:w w:val="95"/>
        </w:rPr>
        <w:t>There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was evidence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loss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momentum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euro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area,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including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in </w:t>
      </w:r>
      <w:r>
        <w:rPr>
          <w:color w:val="000005"/>
          <w:w w:val="90"/>
        </w:rPr>
        <w:t>Germany,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euro-area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inflation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remained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very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low.</w:t>
      </w:r>
      <w:r>
        <w:rPr>
          <w:color w:val="000005"/>
          <w:spacing w:val="18"/>
          <w:w w:val="90"/>
        </w:rPr>
        <w:t> </w:t>
      </w:r>
      <w:r>
        <w:rPr>
          <w:color w:val="000005"/>
          <w:w w:val="90"/>
        </w:rPr>
        <w:t>Activity </w:t>
      </w:r>
      <w:r>
        <w:rPr>
          <w:color w:val="000005"/>
        </w:rPr>
        <w:t>in</w:t>
      </w:r>
      <w:r>
        <w:rPr>
          <w:color w:val="000005"/>
          <w:spacing w:val="-41"/>
        </w:rPr>
        <w:t> </w:t>
      </w:r>
      <w:r>
        <w:rPr>
          <w:color w:val="000005"/>
        </w:rPr>
        <w:t>the</w:t>
      </w:r>
      <w:r>
        <w:rPr>
          <w:color w:val="000005"/>
          <w:spacing w:val="-40"/>
        </w:rPr>
        <w:t> </w:t>
      </w:r>
      <w:r>
        <w:rPr>
          <w:color w:val="000005"/>
        </w:rPr>
        <w:t>United</w:t>
      </w:r>
      <w:r>
        <w:rPr>
          <w:color w:val="000005"/>
          <w:spacing w:val="-41"/>
        </w:rPr>
        <w:t> </w:t>
      </w:r>
      <w:r>
        <w:rPr>
          <w:color w:val="000005"/>
        </w:rPr>
        <w:t>Kingdom</w:t>
      </w:r>
      <w:r>
        <w:rPr>
          <w:color w:val="000005"/>
          <w:spacing w:val="-40"/>
        </w:rPr>
        <w:t> </w:t>
      </w:r>
      <w:r>
        <w:rPr>
          <w:color w:val="000005"/>
        </w:rPr>
        <w:t>around</w:t>
      </w:r>
      <w:r>
        <w:rPr>
          <w:color w:val="000005"/>
          <w:spacing w:val="-40"/>
        </w:rPr>
        <w:t> </w:t>
      </w:r>
      <w:r>
        <w:rPr>
          <w:color w:val="000005"/>
        </w:rPr>
        <w:t>the</w:t>
      </w:r>
      <w:r>
        <w:rPr>
          <w:color w:val="000005"/>
          <w:spacing w:val="-41"/>
        </w:rPr>
        <w:t> </w:t>
      </w:r>
      <w:r>
        <w:rPr>
          <w:color w:val="000005"/>
        </w:rPr>
        <w:t>middle</w:t>
      </w:r>
      <w:r>
        <w:rPr>
          <w:color w:val="000005"/>
          <w:spacing w:val="-40"/>
        </w:rPr>
        <w:t> </w:t>
      </w:r>
      <w:r>
        <w:rPr>
          <w:color w:val="000005"/>
        </w:rPr>
        <w:t>of</w:t>
      </w:r>
      <w:r>
        <w:rPr>
          <w:color w:val="000005"/>
          <w:spacing w:val="-40"/>
        </w:rPr>
        <w:t> </w:t>
      </w:r>
      <w:r>
        <w:rPr>
          <w:color w:val="000005"/>
        </w:rPr>
        <w:t>the</w:t>
      </w:r>
      <w:r>
        <w:rPr>
          <w:color w:val="000005"/>
          <w:spacing w:val="-41"/>
        </w:rPr>
        <w:t> </w:t>
      </w:r>
      <w:r>
        <w:rPr>
          <w:color w:val="000005"/>
        </w:rPr>
        <w:t>year</w:t>
      </w:r>
      <w:r>
        <w:rPr>
          <w:color w:val="000005"/>
          <w:spacing w:val="-40"/>
        </w:rPr>
        <w:t> </w:t>
      </w:r>
      <w:r>
        <w:rPr>
          <w:color w:val="000005"/>
        </w:rPr>
        <w:t>had continued</w:t>
      </w:r>
      <w:r>
        <w:rPr>
          <w:color w:val="000005"/>
          <w:spacing w:val="-39"/>
        </w:rPr>
        <w:t> </w:t>
      </w:r>
      <w:r>
        <w:rPr>
          <w:color w:val="000005"/>
        </w:rPr>
        <w:t>to</w:t>
      </w:r>
      <w:r>
        <w:rPr>
          <w:color w:val="000005"/>
          <w:spacing w:val="-39"/>
        </w:rPr>
        <w:t> </w:t>
      </w:r>
      <w:r>
        <w:rPr>
          <w:color w:val="000005"/>
        </w:rPr>
        <w:t>grow</w:t>
      </w:r>
      <w:r>
        <w:rPr>
          <w:color w:val="000005"/>
          <w:spacing w:val="-39"/>
        </w:rPr>
        <w:t> </w:t>
      </w:r>
      <w:r>
        <w:rPr>
          <w:color w:val="000005"/>
        </w:rPr>
        <w:t>at</w:t>
      </w:r>
      <w:r>
        <w:rPr>
          <w:color w:val="000005"/>
          <w:spacing w:val="-39"/>
        </w:rPr>
        <w:t> </w:t>
      </w:r>
      <w:r>
        <w:rPr>
          <w:color w:val="000005"/>
        </w:rPr>
        <w:t>a</w:t>
      </w:r>
      <w:r>
        <w:rPr>
          <w:color w:val="000005"/>
          <w:spacing w:val="-39"/>
        </w:rPr>
        <w:t> </w:t>
      </w:r>
      <w:r>
        <w:rPr>
          <w:color w:val="000005"/>
        </w:rPr>
        <w:t>pace</w:t>
      </w:r>
      <w:r>
        <w:rPr>
          <w:color w:val="000005"/>
          <w:spacing w:val="-39"/>
        </w:rPr>
        <w:t> </w:t>
      </w:r>
      <w:r>
        <w:rPr>
          <w:color w:val="000005"/>
        </w:rPr>
        <w:t>slightly</w:t>
      </w:r>
      <w:r>
        <w:rPr>
          <w:color w:val="000005"/>
          <w:spacing w:val="-39"/>
        </w:rPr>
        <w:t> </w:t>
      </w:r>
      <w:r>
        <w:rPr>
          <w:color w:val="000005"/>
        </w:rPr>
        <w:t>above</w:t>
      </w:r>
      <w:r>
        <w:rPr>
          <w:color w:val="000005"/>
          <w:spacing w:val="-39"/>
        </w:rPr>
        <w:t> </w:t>
      </w:r>
      <w:r>
        <w:rPr>
          <w:color w:val="000005"/>
        </w:rPr>
        <w:t>its</w:t>
      </w:r>
      <w:r>
        <w:rPr>
          <w:color w:val="000005"/>
          <w:spacing w:val="-39"/>
        </w:rPr>
        <w:t> </w:t>
      </w:r>
      <w:r>
        <w:rPr>
          <w:color w:val="000005"/>
        </w:rPr>
        <w:t>long-term average.</w:t>
      </w:r>
      <w:r>
        <w:rPr>
          <w:color w:val="000005"/>
          <w:spacing w:val="-26"/>
        </w:rPr>
        <w:t> </w:t>
      </w:r>
      <w:r>
        <w:rPr>
          <w:color w:val="000005"/>
        </w:rPr>
        <w:t>And</w:t>
      </w:r>
      <w:r>
        <w:rPr>
          <w:color w:val="000005"/>
          <w:spacing w:val="-44"/>
        </w:rPr>
        <w:t> </w:t>
      </w:r>
      <w:r>
        <w:rPr>
          <w:color w:val="000005"/>
        </w:rPr>
        <w:t>upward</w:t>
      </w:r>
      <w:r>
        <w:rPr>
          <w:color w:val="000005"/>
          <w:spacing w:val="-43"/>
        </w:rPr>
        <w:t> </w:t>
      </w:r>
      <w:r>
        <w:rPr>
          <w:color w:val="000005"/>
        </w:rPr>
        <w:t>revisions</w:t>
      </w:r>
      <w:r>
        <w:rPr>
          <w:color w:val="000005"/>
          <w:spacing w:val="-43"/>
        </w:rPr>
        <w:t> </w:t>
      </w:r>
      <w:r>
        <w:rPr>
          <w:color w:val="000005"/>
        </w:rPr>
        <w:t>to</w:t>
      </w:r>
      <w:r>
        <w:rPr>
          <w:color w:val="000005"/>
          <w:spacing w:val="-43"/>
        </w:rPr>
        <w:t> </w:t>
      </w:r>
      <w:r>
        <w:rPr>
          <w:color w:val="000005"/>
        </w:rPr>
        <w:t>investment</w:t>
      </w:r>
      <w:r>
        <w:rPr>
          <w:color w:val="000005"/>
          <w:spacing w:val="-44"/>
        </w:rPr>
        <w:t> </w:t>
      </w:r>
      <w:r>
        <w:rPr>
          <w:color w:val="000005"/>
        </w:rPr>
        <w:t>in</w:t>
      </w:r>
      <w:r>
        <w:rPr>
          <w:color w:val="000005"/>
          <w:spacing w:val="-43"/>
        </w:rPr>
        <w:t> </w:t>
      </w:r>
      <w:r>
        <w:rPr>
          <w:color w:val="000005"/>
        </w:rPr>
        <w:t>the</w:t>
      </w:r>
      <w:r>
        <w:rPr>
          <w:color w:val="000005"/>
          <w:spacing w:val="-43"/>
        </w:rPr>
        <w:t> </w:t>
      </w:r>
      <w:r>
        <w:rPr>
          <w:color w:val="000005"/>
        </w:rPr>
        <w:t>2014 </w:t>
      </w:r>
      <w:r>
        <w:rPr>
          <w:i/>
          <w:color w:val="000005"/>
        </w:rPr>
        <w:t>Blue</w:t>
      </w:r>
      <w:r>
        <w:rPr>
          <w:i/>
          <w:color w:val="000005"/>
          <w:spacing w:val="-45"/>
        </w:rPr>
        <w:t> </w:t>
      </w:r>
      <w:r>
        <w:rPr>
          <w:i/>
          <w:color w:val="000005"/>
        </w:rPr>
        <w:t>Book</w:t>
      </w:r>
      <w:r>
        <w:rPr>
          <w:i/>
          <w:color w:val="000005"/>
          <w:spacing w:val="-44"/>
        </w:rPr>
        <w:t> </w:t>
      </w:r>
      <w:r>
        <w:rPr>
          <w:color w:val="000005"/>
        </w:rPr>
        <w:t>suggested</w:t>
      </w:r>
      <w:r>
        <w:rPr>
          <w:color w:val="000005"/>
          <w:spacing w:val="-44"/>
        </w:rPr>
        <w:t> </w:t>
      </w:r>
      <w:r>
        <w:rPr>
          <w:color w:val="000005"/>
        </w:rPr>
        <w:t>that</w:t>
      </w:r>
      <w:r>
        <w:rPr>
          <w:color w:val="000005"/>
          <w:spacing w:val="-44"/>
        </w:rPr>
        <w:t> </w:t>
      </w:r>
      <w:r>
        <w:rPr>
          <w:color w:val="000005"/>
        </w:rPr>
        <w:t>GDP</w:t>
      </w:r>
      <w:r>
        <w:rPr>
          <w:color w:val="000005"/>
          <w:spacing w:val="-44"/>
        </w:rPr>
        <w:t> </w:t>
      </w:r>
      <w:r>
        <w:rPr>
          <w:color w:val="000005"/>
        </w:rPr>
        <w:t>growth</w:t>
      </w:r>
      <w:r>
        <w:rPr>
          <w:color w:val="000005"/>
          <w:spacing w:val="-45"/>
        </w:rPr>
        <w:t> </w:t>
      </w:r>
      <w:r>
        <w:rPr>
          <w:color w:val="000005"/>
        </w:rPr>
        <w:t>was</w:t>
      </w:r>
      <w:r>
        <w:rPr>
          <w:color w:val="000005"/>
          <w:spacing w:val="-44"/>
        </w:rPr>
        <w:t> </w:t>
      </w:r>
      <w:r>
        <w:rPr>
          <w:color w:val="000005"/>
        </w:rPr>
        <w:t>more</w:t>
      </w:r>
      <w:r>
        <w:rPr>
          <w:color w:val="000005"/>
          <w:spacing w:val="-44"/>
        </w:rPr>
        <w:t> </w:t>
      </w:r>
      <w:r>
        <w:rPr>
          <w:color w:val="000005"/>
        </w:rPr>
        <w:t>balanced than</w:t>
      </w:r>
      <w:r>
        <w:rPr>
          <w:color w:val="000005"/>
          <w:spacing w:val="-35"/>
        </w:rPr>
        <w:t> </w:t>
      </w:r>
      <w:r>
        <w:rPr>
          <w:color w:val="000005"/>
        </w:rPr>
        <w:t>it</w:t>
      </w:r>
      <w:r>
        <w:rPr>
          <w:color w:val="000005"/>
          <w:spacing w:val="-35"/>
        </w:rPr>
        <w:t> </w:t>
      </w:r>
      <w:r>
        <w:rPr>
          <w:color w:val="000005"/>
        </w:rPr>
        <w:t>had</w:t>
      </w:r>
      <w:r>
        <w:rPr>
          <w:color w:val="000005"/>
          <w:spacing w:val="-34"/>
        </w:rPr>
        <w:t> </w:t>
      </w:r>
      <w:r>
        <w:rPr>
          <w:color w:val="000005"/>
        </w:rPr>
        <w:t>appeared</w:t>
      </w:r>
      <w:r>
        <w:rPr>
          <w:color w:val="000005"/>
          <w:spacing w:val="-35"/>
        </w:rPr>
        <w:t> </w:t>
      </w:r>
      <w:r>
        <w:rPr>
          <w:color w:val="000005"/>
        </w:rPr>
        <w:t>in</w:t>
      </w:r>
      <w:r>
        <w:rPr>
          <w:color w:val="000005"/>
          <w:spacing w:val="-34"/>
        </w:rPr>
        <w:t> </w:t>
      </w:r>
      <w:r>
        <w:rPr>
          <w:color w:val="000005"/>
        </w:rPr>
        <w:t>the</w:t>
      </w:r>
      <w:r>
        <w:rPr>
          <w:color w:val="000005"/>
          <w:spacing w:val="-35"/>
        </w:rPr>
        <w:t> </w:t>
      </w:r>
      <w:r>
        <w:rPr>
          <w:color w:val="000005"/>
        </w:rPr>
        <w:t>previous</w:t>
      </w:r>
      <w:r>
        <w:rPr>
          <w:color w:val="000005"/>
          <w:spacing w:val="-34"/>
        </w:rPr>
        <w:t> </w:t>
      </w:r>
      <w:r>
        <w:rPr>
          <w:color w:val="000005"/>
        </w:rPr>
        <w:t>vintage</w:t>
      </w:r>
      <w:r>
        <w:rPr>
          <w:color w:val="000005"/>
          <w:spacing w:val="-35"/>
        </w:rPr>
        <w:t> </w:t>
      </w:r>
      <w:r>
        <w:rPr>
          <w:color w:val="000005"/>
        </w:rPr>
        <w:t>of</w:t>
      </w:r>
      <w:r>
        <w:rPr>
          <w:color w:val="000005"/>
          <w:spacing w:val="-35"/>
        </w:rPr>
        <w:t> </w:t>
      </w:r>
      <w:r>
        <w:rPr>
          <w:color w:val="000005"/>
        </w:rPr>
        <w:t>data.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452"/>
      </w:pPr>
      <w:r>
        <w:rPr>
          <w:color w:val="000005"/>
          <w:w w:val="98"/>
        </w:rPr>
        <w:t>C</w:t>
      </w:r>
      <w:r>
        <w:rPr>
          <w:color w:val="000005"/>
          <w:w w:val="90"/>
        </w:rPr>
        <w:t>P</w:t>
      </w:r>
      <w:r>
        <w:rPr>
          <w:color w:val="000005"/>
          <w:w w:val="88"/>
        </w:rPr>
        <w:t>I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81"/>
        </w:rPr>
        <w:t>f</w:t>
      </w:r>
      <w:r>
        <w:rPr>
          <w:color w:val="000005"/>
          <w:w w:val="82"/>
        </w:rPr>
        <w:t>l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78"/>
        </w:rPr>
        <w:t>i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93"/>
        </w:rPr>
        <w:t>h</w:t>
      </w:r>
      <w:r>
        <w:rPr>
          <w:color w:val="000005"/>
          <w:w w:val="87"/>
        </w:rPr>
        <w:t>a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1"/>
        </w:rPr>
        <w:t>f</w:t>
      </w:r>
      <w:r>
        <w:rPr>
          <w:color w:val="000005"/>
          <w:w w:val="87"/>
        </w:rPr>
        <w:t>a</w:t>
      </w:r>
      <w:r>
        <w:rPr>
          <w:color w:val="000005"/>
          <w:w w:val="82"/>
        </w:rPr>
        <w:t>ll</w:t>
      </w:r>
      <w:r>
        <w:rPr>
          <w:color w:val="000005"/>
          <w:w w:val="84"/>
        </w:rPr>
        <w:t>e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b</w:t>
      </w:r>
      <w:r>
        <w:rPr>
          <w:color w:val="000005"/>
          <w:w w:val="87"/>
        </w:rPr>
        <w:t>a</w:t>
      </w:r>
      <w:r>
        <w:rPr>
          <w:color w:val="000005"/>
          <w:w w:val="85"/>
        </w:rPr>
        <w:t>c</w:t>
      </w:r>
      <w:r>
        <w:rPr>
          <w:color w:val="000005"/>
          <w:w w:val="87"/>
        </w:rPr>
        <w:t>k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u</w:t>
      </w:r>
      <w:r>
        <w:rPr>
          <w:color w:val="000005"/>
          <w:w w:val="92"/>
        </w:rPr>
        <w:t>n</w:t>
      </w:r>
      <w:r>
        <w:rPr>
          <w:color w:val="000005"/>
          <w:w w:val="84"/>
        </w:rPr>
        <w:t>e</w:t>
      </w:r>
      <w:r>
        <w:rPr>
          <w:color w:val="000005"/>
          <w:w w:val="88"/>
        </w:rPr>
        <w:t>x</w:t>
      </w:r>
      <w:r>
        <w:rPr>
          <w:color w:val="000005"/>
          <w:w w:val="89"/>
        </w:rPr>
        <w:t>p</w:t>
      </w:r>
      <w:r>
        <w:rPr>
          <w:color w:val="000005"/>
          <w:w w:val="84"/>
        </w:rPr>
        <w:t>e</w:t>
      </w:r>
      <w:r>
        <w:rPr>
          <w:color w:val="000005"/>
          <w:w w:val="85"/>
        </w:rPr>
        <w:t>c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w w:val="91"/>
        </w:rPr>
        <w:t>d</w:t>
      </w:r>
      <w:r>
        <w:rPr>
          <w:color w:val="000005"/>
          <w:w w:val="82"/>
        </w:rPr>
        <w:t>l</w:t>
      </w:r>
      <w:r>
        <w:rPr>
          <w:color w:val="000005"/>
          <w:w w:val="94"/>
        </w:rPr>
        <w:t>y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6"/>
        </w:rPr>
        <w:t>o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1</w:t>
      </w:r>
      <w:r>
        <w:rPr>
          <w:color w:val="000005"/>
          <w:w w:val="58"/>
        </w:rPr>
        <w:t>.</w:t>
      </w:r>
      <w:r>
        <w:rPr>
          <w:color w:val="000005"/>
          <w:w w:val="96"/>
        </w:rPr>
        <w:t>2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 </w:t>
      </w:r>
      <w:r>
        <w:rPr>
          <w:color w:val="000005"/>
          <w:w w:val="95"/>
        </w:rPr>
        <w:t>September,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low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was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consistent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with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number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of other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indicators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price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pressures.</w:t>
      </w:r>
      <w:r>
        <w:rPr>
          <w:color w:val="000005"/>
          <w:spacing w:val="-24"/>
          <w:w w:val="95"/>
        </w:rPr>
        <w:t> </w:t>
      </w:r>
      <w:r>
        <w:rPr>
          <w:color w:val="000005"/>
          <w:w w:val="95"/>
        </w:rPr>
        <w:t>But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amount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slack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 the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economy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had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been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diminishing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this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was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expected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in </w:t>
      </w:r>
      <w:r>
        <w:rPr>
          <w:color w:val="000005"/>
        </w:rPr>
        <w:t>due</w:t>
      </w:r>
      <w:r>
        <w:rPr>
          <w:color w:val="000005"/>
          <w:spacing w:val="-37"/>
        </w:rPr>
        <w:t> </w:t>
      </w:r>
      <w:r>
        <w:rPr>
          <w:color w:val="000005"/>
        </w:rPr>
        <w:t>course</w:t>
      </w:r>
      <w:r>
        <w:rPr>
          <w:color w:val="000005"/>
          <w:spacing w:val="-37"/>
        </w:rPr>
        <w:t> </w:t>
      </w:r>
      <w:r>
        <w:rPr>
          <w:color w:val="000005"/>
        </w:rPr>
        <w:t>to</w:t>
      </w:r>
      <w:r>
        <w:rPr>
          <w:color w:val="000005"/>
          <w:spacing w:val="-37"/>
        </w:rPr>
        <w:t> </w:t>
      </w:r>
      <w:r>
        <w:rPr>
          <w:color w:val="000005"/>
        </w:rPr>
        <w:t>lead</w:t>
      </w:r>
      <w:r>
        <w:rPr>
          <w:color w:val="000005"/>
          <w:spacing w:val="-37"/>
        </w:rPr>
        <w:t> </w:t>
      </w:r>
      <w:r>
        <w:rPr>
          <w:color w:val="000005"/>
        </w:rPr>
        <w:t>to</w:t>
      </w:r>
      <w:r>
        <w:rPr>
          <w:color w:val="000005"/>
          <w:spacing w:val="-37"/>
        </w:rPr>
        <w:t> </w:t>
      </w:r>
      <w:r>
        <w:rPr>
          <w:color w:val="000005"/>
        </w:rPr>
        <w:t>a</w:t>
      </w:r>
      <w:r>
        <w:rPr>
          <w:color w:val="000005"/>
          <w:spacing w:val="-37"/>
        </w:rPr>
        <w:t> </w:t>
      </w:r>
      <w:r>
        <w:rPr>
          <w:color w:val="000005"/>
        </w:rPr>
        <w:t>gradual</w:t>
      </w:r>
      <w:r>
        <w:rPr>
          <w:color w:val="000005"/>
          <w:spacing w:val="-37"/>
        </w:rPr>
        <w:t> </w:t>
      </w:r>
      <w:r>
        <w:rPr>
          <w:color w:val="000005"/>
        </w:rPr>
        <w:t>pickup</w:t>
      </w:r>
      <w:r>
        <w:rPr>
          <w:color w:val="000005"/>
          <w:spacing w:val="-37"/>
        </w:rPr>
        <w:t> </w:t>
      </w:r>
      <w:r>
        <w:rPr>
          <w:color w:val="000005"/>
        </w:rPr>
        <w:t>in</w:t>
      </w:r>
      <w:r>
        <w:rPr>
          <w:color w:val="000005"/>
          <w:spacing w:val="-37"/>
        </w:rPr>
        <w:t> </w:t>
      </w:r>
      <w:r>
        <w:rPr>
          <w:color w:val="000005"/>
        </w:rPr>
        <w:t>inflation</w:t>
      </w:r>
      <w:r>
        <w:rPr>
          <w:color w:val="000005"/>
          <w:spacing w:val="-37"/>
        </w:rPr>
        <w:t> </w:t>
      </w:r>
      <w:r>
        <w:rPr>
          <w:color w:val="000005"/>
        </w:rPr>
        <w:t>back towards</w:t>
      </w:r>
      <w:r>
        <w:rPr>
          <w:color w:val="000005"/>
          <w:spacing w:val="-19"/>
        </w:rPr>
        <w:t> </w:t>
      </w:r>
      <w:r>
        <w:rPr>
          <w:color w:val="000005"/>
        </w:rPr>
        <w:t>the</w:t>
      </w:r>
      <w:r>
        <w:rPr>
          <w:color w:val="000005"/>
          <w:spacing w:val="-18"/>
        </w:rPr>
        <w:t> </w:t>
      </w:r>
      <w:r>
        <w:rPr>
          <w:color w:val="000005"/>
        </w:rPr>
        <w:t>2%</w:t>
      </w:r>
      <w:r>
        <w:rPr>
          <w:color w:val="000005"/>
          <w:spacing w:val="-18"/>
        </w:rPr>
        <w:t> </w:t>
      </w:r>
      <w:r>
        <w:rPr>
          <w:color w:val="000005"/>
        </w:rPr>
        <w:t>target.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536"/>
      </w:pPr>
      <w:r>
        <w:rPr>
          <w:color w:val="000005"/>
          <w:w w:val="90"/>
        </w:rPr>
        <w:t>For most members, there remained insufficient evidence of </w:t>
      </w:r>
      <w:r>
        <w:rPr>
          <w:color w:val="000005"/>
          <w:w w:val="95"/>
        </w:rPr>
        <w:t>prospective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inflationary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pressure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justify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immediate increase in Bank Rate. For two members, circumstances </w:t>
      </w:r>
      <w:r>
        <w:rPr>
          <w:color w:val="000005"/>
          <w:w w:val="90"/>
        </w:rPr>
        <w:t>remained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sufficient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justify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an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immediate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rise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Bank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Rate. </w:t>
      </w:r>
      <w:r>
        <w:rPr>
          <w:color w:val="000005"/>
          <w:w w:val="95"/>
        </w:rPr>
        <w:t>Seven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members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MPC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voted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maintain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Bank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at </w:t>
      </w:r>
      <w:r>
        <w:rPr>
          <w:color w:val="000005"/>
          <w:w w:val="105"/>
        </w:rPr>
        <w:t>0</w:t>
      </w:r>
      <w:r>
        <w:rPr>
          <w:color w:val="000005"/>
          <w:w w:val="58"/>
        </w:rPr>
        <w:t>.</w:t>
      </w:r>
      <w:r>
        <w:rPr>
          <w:color w:val="000005"/>
          <w:w w:val="96"/>
        </w:rPr>
        <w:t>5</w:t>
      </w:r>
      <w:r>
        <w:rPr>
          <w:color w:val="000005"/>
          <w:w w:val="137"/>
        </w:rPr>
        <w:t>%</w:t>
      </w:r>
      <w:r>
        <w:rPr>
          <w:color w:val="000005"/>
          <w:w w:val="58"/>
        </w:rPr>
        <w:t>,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2"/>
        </w:rPr>
        <w:t>w</w:t>
      </w:r>
      <w:r>
        <w:rPr>
          <w:color w:val="000005"/>
          <w:w w:val="96"/>
        </w:rPr>
        <w:t>o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m</w:t>
      </w:r>
      <w:r>
        <w:rPr>
          <w:color w:val="000005"/>
          <w:w w:val="84"/>
        </w:rPr>
        <w:t>e</w:t>
      </w:r>
      <w:r>
        <w:rPr>
          <w:color w:val="000005"/>
          <w:w w:val="96"/>
        </w:rPr>
        <w:t>m</w:t>
      </w:r>
      <w:r>
        <w:rPr>
          <w:color w:val="000005"/>
          <w:w w:val="89"/>
        </w:rPr>
        <w:t>b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91"/>
        </w:rPr>
        <w:t>v</w:t>
      </w:r>
      <w:r>
        <w:rPr>
          <w:color w:val="000005"/>
          <w:w w:val="96"/>
        </w:rPr>
        <w:t>o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6"/>
        </w:rPr>
        <w:t>o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85"/>
        </w:rPr>
        <w:t>c</w:t>
      </w:r>
      <w:r>
        <w:rPr>
          <w:color w:val="000005"/>
          <w:w w:val="82"/>
        </w:rPr>
        <w:t>r</w:t>
      </w:r>
      <w:r>
        <w:rPr>
          <w:color w:val="000005"/>
          <w:w w:val="84"/>
        </w:rPr>
        <w:t>e</w:t>
      </w:r>
      <w:r>
        <w:rPr>
          <w:color w:val="000005"/>
          <w:w w:val="87"/>
        </w:rPr>
        <w:t>a</w:t>
      </w:r>
      <w:r>
        <w:rPr>
          <w:color w:val="000005"/>
          <w:w w:val="93"/>
        </w:rPr>
        <w:t>s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94"/>
        </w:rPr>
        <w:t>B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k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R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b</w:t>
      </w:r>
      <w:r>
        <w:rPr>
          <w:color w:val="000005"/>
          <w:w w:val="94"/>
        </w:rPr>
        <w:t>y</w:t>
      </w:r>
    </w:p>
    <w:p>
      <w:pPr>
        <w:pStyle w:val="BodyText"/>
        <w:spacing w:line="268" w:lineRule="auto"/>
        <w:ind w:left="153" w:right="1025"/>
      </w:pPr>
      <w:r>
        <w:rPr>
          <w:color w:val="000005"/>
          <w:w w:val="95"/>
        </w:rPr>
        <w:t>25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basis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points.</w:t>
      </w:r>
      <w:r>
        <w:rPr>
          <w:color w:val="000005"/>
          <w:spacing w:val="-1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Committee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voted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unanimously</w:t>
      </w:r>
      <w:r>
        <w:rPr>
          <w:color w:val="000005"/>
          <w:spacing w:val="-35"/>
          <w:w w:val="95"/>
        </w:rPr>
        <w:t> </w:t>
      </w:r>
      <w:r>
        <w:rPr>
          <w:color w:val="000005"/>
          <w:spacing w:val="-6"/>
          <w:w w:val="95"/>
        </w:rPr>
        <w:t>to </w:t>
      </w:r>
      <w:r>
        <w:rPr>
          <w:color w:val="000005"/>
          <w:w w:val="95"/>
        </w:rPr>
        <w:t>maintain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stock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purchased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assets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£375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billion.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519"/>
      </w:pPr>
      <w:r>
        <w:rPr>
          <w:color w:val="000005"/>
          <w:w w:val="95"/>
        </w:rPr>
        <w:t>At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its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meeting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5–6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November,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MPC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voted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maintain </w:t>
      </w:r>
      <w:r>
        <w:rPr>
          <w:color w:val="000005"/>
          <w:w w:val="94"/>
        </w:rPr>
        <w:t>B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k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R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105"/>
        </w:rPr>
        <w:t>0</w:t>
      </w:r>
      <w:r>
        <w:rPr>
          <w:color w:val="000005"/>
          <w:w w:val="58"/>
        </w:rPr>
        <w:t>.</w:t>
      </w:r>
      <w:r>
        <w:rPr>
          <w:color w:val="000005"/>
          <w:w w:val="96"/>
        </w:rPr>
        <w:t>5</w:t>
      </w:r>
      <w:r>
        <w:rPr>
          <w:color w:val="000005"/>
          <w:w w:val="137"/>
        </w:rPr>
        <w:t>%</w:t>
      </w:r>
      <w:r>
        <w:rPr>
          <w:color w:val="000005"/>
          <w:w w:val="58"/>
        </w:rPr>
        <w:t>,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93"/>
        </w:rPr>
        <w:t>s</w:t>
      </w:r>
      <w:r>
        <w:rPr>
          <w:color w:val="000005"/>
          <w:w w:val="87"/>
        </w:rPr>
        <w:t>t</w:t>
      </w:r>
      <w:r>
        <w:rPr>
          <w:color w:val="000005"/>
          <w:w w:val="96"/>
        </w:rPr>
        <w:t>o</w:t>
      </w:r>
      <w:r>
        <w:rPr>
          <w:color w:val="000005"/>
          <w:w w:val="85"/>
        </w:rPr>
        <w:t>c</w:t>
      </w:r>
      <w:r>
        <w:rPr>
          <w:color w:val="000005"/>
          <w:w w:val="87"/>
        </w:rPr>
        <w:t>k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o</w:t>
      </w:r>
      <w:r>
        <w:rPr>
          <w:color w:val="000005"/>
          <w:w w:val="81"/>
        </w:rPr>
        <w:t>f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p</w:t>
      </w:r>
      <w:r>
        <w:rPr>
          <w:color w:val="000005"/>
          <w:w w:val="92"/>
        </w:rPr>
        <w:t>u</w:t>
      </w:r>
      <w:r>
        <w:rPr>
          <w:color w:val="000005"/>
          <w:w w:val="82"/>
        </w:rPr>
        <w:t>r</w:t>
      </w:r>
      <w:r>
        <w:rPr>
          <w:color w:val="000005"/>
          <w:w w:val="85"/>
        </w:rPr>
        <w:t>c</w:t>
      </w:r>
      <w:r>
        <w:rPr>
          <w:color w:val="000005"/>
          <w:w w:val="93"/>
        </w:rPr>
        <w:t>h</w:t>
      </w:r>
      <w:r>
        <w:rPr>
          <w:color w:val="000005"/>
          <w:w w:val="87"/>
        </w:rPr>
        <w:t>a</w:t>
      </w:r>
      <w:r>
        <w:rPr>
          <w:color w:val="000005"/>
          <w:w w:val="93"/>
        </w:rPr>
        <w:t>s</w:t>
      </w:r>
      <w:r>
        <w:rPr>
          <w:color w:val="000005"/>
          <w:w w:val="84"/>
        </w:rPr>
        <w:t>e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93"/>
        </w:rPr>
        <w:t>ss</w:t>
      </w:r>
      <w:r>
        <w:rPr>
          <w:color w:val="000005"/>
          <w:w w:val="84"/>
        </w:rPr>
        <w:t>e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</w:p>
    <w:p>
      <w:pPr>
        <w:pStyle w:val="BodyText"/>
        <w:ind w:left="153"/>
      </w:pPr>
      <w:r>
        <w:rPr>
          <w:color w:val="000005"/>
        </w:rPr>
        <w:t>£375 billion.</w:t>
      </w:r>
    </w:p>
    <w:p>
      <w:pPr>
        <w:spacing w:after="0"/>
        <w:sectPr>
          <w:type w:val="continuous"/>
          <w:pgSz w:w="11910" w:h="16840"/>
          <w:pgMar w:top="1540" w:bottom="0" w:left="640" w:right="401"/>
          <w:cols w:num="2" w:equalWidth="0">
            <w:col w:w="5179" w:space="150"/>
            <w:col w:w="5540"/>
          </w:cols>
        </w:sectPr>
      </w:pPr>
    </w:p>
    <w:p>
      <w:pPr>
        <w:pStyle w:val="BodyText"/>
        <w:spacing w:before="4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1910" w:h="16840"/>
          <w:pgMar w:top="1540" w:bottom="0" w:left="640" w:right="401"/>
        </w:sectPr>
      </w:pPr>
    </w:p>
    <w:p>
      <w:pPr>
        <w:pStyle w:val="BodyText"/>
        <w:spacing w:before="2"/>
      </w:pPr>
    </w:p>
    <w:p>
      <w:pPr>
        <w:spacing w:before="0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78304" from="39.685101pt,-4.655323pt" to="289.134001pt,-4.655323pt" stroked="true" strokeweight=".7pt" strokecolor="#8d0041">
            <v:stroke dashstyle="solid"/>
            <w10:wrap type="none"/>
          </v:line>
        </w:pict>
      </w:r>
      <w:r>
        <w:rPr>
          <w:b/>
          <w:color w:val="8D0041"/>
          <w:sz w:val="18"/>
        </w:rPr>
        <w:t>Table 1.B </w:t>
      </w:r>
      <w:r>
        <w:rPr>
          <w:color w:val="8D0041"/>
          <w:sz w:val="18"/>
        </w:rPr>
        <w:t>Bond market issuance strong in Q3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000005"/>
          <w:sz w:val="16"/>
        </w:rPr>
        <w:t>Net external finance raised by PNFCs</w:t>
      </w:r>
      <w:r>
        <w:rPr>
          <w:color w:val="000005"/>
          <w:position w:val="4"/>
          <w:sz w:val="12"/>
        </w:rPr>
        <w:t>(a)</w:t>
      </w:r>
    </w:p>
    <w:p>
      <w:pPr>
        <w:tabs>
          <w:tab w:pos="2741" w:val="left" w:leader="none"/>
        </w:tabs>
        <w:spacing w:before="154"/>
        <w:ind w:left="153" w:right="0" w:firstLine="0"/>
        <w:jc w:val="left"/>
        <w:rPr>
          <w:sz w:val="14"/>
        </w:rPr>
      </w:pPr>
      <w:r>
        <w:rPr/>
        <w:pict>
          <v:shape style="position:absolute;margin-left:37.1847pt;margin-top:18.75375pt;width:253.05pt;height:36.75pt;mso-position-horizontal-relative:page;mso-position-vertical-relative:paragraph;z-index:157798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347"/>
                    <w:gridCol w:w="583"/>
                    <w:gridCol w:w="729"/>
                    <w:gridCol w:w="525"/>
                    <w:gridCol w:w="617"/>
                    <w:gridCol w:w="622"/>
                    <w:gridCol w:w="636"/>
                  </w:tblGrid>
                  <w:tr>
                    <w:trPr>
                      <w:trHeight w:val="262" w:hRule="atLeast"/>
                    </w:trPr>
                    <w:tc>
                      <w:tcPr>
                        <w:tcW w:w="1347" w:type="dxa"/>
                        <w:tcBorders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83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11"/>
                          <w:ind w:right="6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105"/>
                            <w:sz w:val="14"/>
                          </w:rPr>
                          <w:t>2003–08</w:t>
                        </w:r>
                      </w:p>
                    </w:tc>
                    <w:tc>
                      <w:tcPr>
                        <w:tcW w:w="729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11"/>
                          <w:ind w:right="16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2009–12</w:t>
                        </w:r>
                      </w:p>
                    </w:tc>
                    <w:tc>
                      <w:tcPr>
                        <w:tcW w:w="525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11"/>
                          <w:ind w:right="7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2013</w:t>
                        </w:r>
                      </w:p>
                    </w:tc>
                    <w:tc>
                      <w:tcPr>
                        <w:tcW w:w="617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11"/>
                          <w:ind w:right="6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2014 Q1</w:t>
                        </w:r>
                      </w:p>
                    </w:tc>
                    <w:tc>
                      <w:tcPr>
                        <w:tcW w:w="622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11"/>
                          <w:ind w:right="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2014 Q2</w:t>
                        </w:r>
                      </w:p>
                    </w:tc>
                    <w:tc>
                      <w:tcPr>
                        <w:tcW w:w="636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11"/>
                          <w:ind w:right="7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2014 Q3</w:t>
                        </w:r>
                      </w:p>
                    </w:tc>
                  </w:tr>
                  <w:tr>
                    <w:trPr>
                      <w:trHeight w:val="256" w:hRule="atLeast"/>
                    </w:trPr>
                    <w:tc>
                      <w:tcPr>
                        <w:tcW w:w="1347" w:type="dxa"/>
                      </w:tcPr>
                      <w:p>
                        <w:pPr>
                          <w:pStyle w:val="TableParagraph"/>
                          <w:spacing w:before="63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Loans</w:t>
                        </w:r>
                      </w:p>
                    </w:tc>
                    <w:tc>
                      <w:tcPr>
                        <w:tcW w:w="583" w:type="dxa"/>
                      </w:tcPr>
                      <w:p>
                        <w:pPr>
                          <w:pStyle w:val="TableParagraph"/>
                          <w:spacing w:before="63"/>
                          <w:ind w:right="6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75"/>
                            <w:sz w:val="14"/>
                          </w:rPr>
                          <w:t>11.5</w:t>
                        </w:r>
                      </w:p>
                    </w:tc>
                    <w:tc>
                      <w:tcPr>
                        <w:tcW w:w="729" w:type="dxa"/>
                      </w:tcPr>
                      <w:p>
                        <w:pPr>
                          <w:pStyle w:val="TableParagraph"/>
                          <w:spacing w:before="63"/>
                          <w:ind w:right="16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-6.2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TableParagraph"/>
                          <w:spacing w:before="63"/>
                          <w:ind w:right="7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85"/>
                            <w:sz w:val="14"/>
                          </w:rPr>
                          <w:t>-2.2</w:t>
                        </w:r>
                      </w:p>
                    </w:tc>
                    <w:tc>
                      <w:tcPr>
                        <w:tcW w:w="617" w:type="dxa"/>
                      </w:tcPr>
                      <w:p>
                        <w:pPr>
                          <w:pStyle w:val="TableParagraph"/>
                          <w:spacing w:before="63"/>
                          <w:ind w:right="6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-4.4</w:t>
                        </w:r>
                      </w:p>
                    </w:tc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spacing w:before="63"/>
                          <w:ind w:right="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-0.6</w:t>
                        </w:r>
                      </w:p>
                    </w:tc>
                    <w:tc>
                      <w:tcPr>
                        <w:tcW w:w="636" w:type="dxa"/>
                      </w:tcPr>
                      <w:p>
                        <w:pPr>
                          <w:pStyle w:val="TableParagraph"/>
                          <w:spacing w:before="63"/>
                          <w:ind w:right="7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80"/>
                            <w:sz w:val="14"/>
                          </w:rPr>
                          <w:t>1.8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1347" w:type="dxa"/>
                      </w:tcPr>
                      <w:p>
                        <w:pPr>
                          <w:pStyle w:val="TableParagraph"/>
                          <w:spacing w:line="157" w:lineRule="exact" w:before="31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position w:val="-3"/>
                            <w:sz w:val="14"/>
                          </w:rPr>
                          <w:t>Bonds</w:t>
                        </w:r>
                        <w:r>
                          <w:rPr>
                            <w:color w:val="000005"/>
                            <w:sz w:val="11"/>
                          </w:rPr>
                          <w:t>(b)(c)</w:t>
                        </w:r>
                      </w:p>
                    </w:tc>
                    <w:tc>
                      <w:tcPr>
                        <w:tcW w:w="583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6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3.4</w:t>
                        </w:r>
                      </w:p>
                    </w:tc>
                    <w:tc>
                      <w:tcPr>
                        <w:tcW w:w="729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6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85"/>
                            <w:sz w:val="14"/>
                          </w:rPr>
                          <w:t>3.2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7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80"/>
                            <w:sz w:val="14"/>
                          </w:rPr>
                          <w:t>3.1</w:t>
                        </w:r>
                      </w:p>
                    </w:tc>
                    <w:tc>
                      <w:tcPr>
                        <w:tcW w:w="617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6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-0.9</w:t>
                        </w:r>
                      </w:p>
                    </w:tc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636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7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80"/>
                            <w:sz w:val="14"/>
                          </w:rPr>
                          <w:t>7.5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000005"/>
          <w:sz w:val="14"/>
        </w:rPr>
        <w:t>£</w:t>
      </w:r>
      <w:r>
        <w:rPr>
          <w:color w:val="000005"/>
          <w:spacing w:val="-20"/>
          <w:sz w:val="14"/>
        </w:rPr>
        <w:t> </w:t>
      </w:r>
      <w:r>
        <w:rPr>
          <w:color w:val="000005"/>
          <w:sz w:val="14"/>
        </w:rPr>
        <w:t>billions</w:t>
        <w:tab/>
      </w:r>
      <w:r>
        <w:rPr>
          <w:color w:val="000005"/>
          <w:w w:val="90"/>
          <w:sz w:val="14"/>
        </w:rPr>
        <w:t>Quarterly</w:t>
      </w:r>
      <w:r>
        <w:rPr>
          <w:color w:val="000005"/>
          <w:spacing w:val="-8"/>
          <w:w w:val="90"/>
          <w:sz w:val="14"/>
        </w:rPr>
        <w:t> </w:t>
      </w:r>
      <w:r>
        <w:rPr>
          <w:color w:val="000005"/>
          <w:w w:val="90"/>
          <w:sz w:val="14"/>
        </w:rPr>
        <w:t>averages</w:t>
      </w:r>
    </w:p>
    <w:p>
      <w:pPr>
        <w:pStyle w:val="Heading3"/>
        <w:numPr>
          <w:ilvl w:val="1"/>
          <w:numId w:val="1"/>
        </w:numPr>
        <w:tabs>
          <w:tab w:pos="634" w:val="left" w:leader="none"/>
        </w:tabs>
        <w:spacing w:line="240" w:lineRule="auto" w:before="104" w:after="0"/>
        <w:ind w:left="633" w:right="0" w:hanging="481"/>
        <w:jc w:val="left"/>
      </w:pPr>
      <w:r>
        <w:rPr>
          <w:color w:val="000005"/>
          <w:w w:val="114"/>
        </w:rPr>
        <w:br w:type="column"/>
      </w:r>
      <w:r>
        <w:rPr>
          <w:color w:val="000005"/>
        </w:rPr>
        <w:t>Money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 w:before="1"/>
        <w:ind w:left="153" w:right="821"/>
      </w:pPr>
      <w:r>
        <w:rPr>
          <w:color w:val="000005"/>
          <w:w w:val="99"/>
        </w:rPr>
        <w:t>A</w:t>
      </w:r>
      <w:r>
        <w:rPr>
          <w:color w:val="000005"/>
          <w:w w:val="92"/>
        </w:rPr>
        <w:t>nn</w:t>
      </w:r>
      <w:r>
        <w:rPr>
          <w:color w:val="000005"/>
          <w:w w:val="92"/>
        </w:rPr>
        <w:t>u</w:t>
      </w:r>
      <w:r>
        <w:rPr>
          <w:color w:val="000005"/>
          <w:w w:val="87"/>
        </w:rPr>
        <w:t>a</w:t>
      </w:r>
      <w:r>
        <w:rPr>
          <w:color w:val="000005"/>
          <w:w w:val="82"/>
        </w:rPr>
        <w:t>l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b</w:t>
      </w:r>
      <w:r>
        <w:rPr>
          <w:color w:val="000005"/>
          <w:w w:val="82"/>
        </w:rPr>
        <w:t>r</w:t>
      </w:r>
      <w:r>
        <w:rPr>
          <w:color w:val="000005"/>
          <w:w w:val="96"/>
        </w:rPr>
        <w:t>o</w:t>
      </w:r>
      <w:r>
        <w:rPr>
          <w:color w:val="000005"/>
          <w:w w:val="87"/>
        </w:rPr>
        <w:t>a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m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</w:t>
      </w:r>
      <w:r>
        <w:rPr>
          <w:color w:val="000005"/>
          <w:w w:val="84"/>
        </w:rPr>
        <w:t>e</w:t>
      </w:r>
      <w:r>
        <w:rPr>
          <w:color w:val="000005"/>
          <w:w w:val="94"/>
        </w:rPr>
        <w:t>y</w:t>
      </w:r>
      <w:r>
        <w:rPr>
          <w:color w:val="000005"/>
          <w:spacing w:val="-16"/>
        </w:rPr>
        <w:t> </w:t>
      </w:r>
      <w:r>
        <w:rPr>
          <w:color w:val="000005"/>
          <w:w w:val="94"/>
        </w:rPr>
        <w:t>g</w:t>
      </w:r>
      <w:r>
        <w:rPr>
          <w:color w:val="000005"/>
          <w:w w:val="82"/>
        </w:rPr>
        <w:t>r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w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w</w:t>
      </w:r>
      <w:r>
        <w:rPr>
          <w:color w:val="000005"/>
          <w:w w:val="87"/>
        </w:rPr>
        <w:t>a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100"/>
        </w:rPr>
        <w:t>3</w:t>
      </w:r>
      <w:r>
        <w:rPr>
          <w:color w:val="000005"/>
          <w:w w:val="58"/>
        </w:rPr>
        <w:t>.</w:t>
      </w:r>
      <w:r>
        <w:rPr>
          <w:color w:val="000005"/>
          <w:w w:val="100"/>
        </w:rPr>
        <w:t>9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2</w:t>
      </w:r>
      <w:r>
        <w:rPr>
          <w:color w:val="000005"/>
          <w:w w:val="105"/>
        </w:rPr>
        <w:t>0</w:t>
      </w:r>
      <w:r>
        <w:rPr>
          <w:color w:val="000005"/>
          <w:w w:val="78"/>
        </w:rPr>
        <w:t>1</w:t>
      </w:r>
      <w:r>
        <w:rPr>
          <w:color w:val="000005"/>
          <w:w w:val="104"/>
        </w:rPr>
        <w:t>4</w:t>
      </w:r>
      <w:r>
        <w:rPr>
          <w:color w:val="000005"/>
          <w:spacing w:val="-16"/>
        </w:rPr>
        <w:t> </w:t>
      </w:r>
      <w:r>
        <w:rPr>
          <w:color w:val="000005"/>
          <w:w w:val="110"/>
        </w:rPr>
        <w:t>Q</w:t>
      </w:r>
      <w:r>
        <w:rPr>
          <w:color w:val="000005"/>
          <w:w w:val="100"/>
        </w:rPr>
        <w:t>3 </w:t>
      </w:r>
      <w:r>
        <w:rPr>
          <w:color w:val="000005"/>
          <w:w w:val="95"/>
        </w:rPr>
        <w:t>(Chart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1.13).</w:t>
      </w:r>
      <w:r>
        <w:rPr>
          <w:color w:val="000005"/>
          <w:spacing w:val="-18"/>
          <w:w w:val="95"/>
        </w:rPr>
        <w:t> </w:t>
      </w:r>
      <w:r>
        <w:rPr>
          <w:color w:val="000005"/>
          <w:w w:val="95"/>
        </w:rPr>
        <w:t>Household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deposits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been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growing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 similar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pace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overall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broad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money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other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financial</w:t>
      </w:r>
    </w:p>
    <w:p>
      <w:pPr>
        <w:pStyle w:val="BodyText"/>
        <w:spacing w:line="232" w:lineRule="exact"/>
        <w:ind w:left="153"/>
      </w:pPr>
      <w:r>
        <w:rPr/>
        <w:pict>
          <v:shape style="position:absolute;margin-left:37.184502pt;margin-top:12.845591pt;width:519.9pt;height:41.7pt;mso-position-horizontal-relative:page;mso-position-vertical-relative:paragraph;z-index:1577932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15"/>
                    <w:gridCol w:w="644"/>
                    <w:gridCol w:w="624"/>
                    <w:gridCol w:w="630"/>
                    <w:gridCol w:w="619"/>
                    <w:gridCol w:w="624"/>
                    <w:gridCol w:w="627"/>
                    <w:gridCol w:w="5218"/>
                  </w:tblGrid>
                  <w:tr>
                    <w:trPr>
                      <w:trHeight w:val="267" w:hRule="atLeast"/>
                    </w:trPr>
                    <w:tc>
                      <w:tcPr>
                        <w:tcW w:w="1415" w:type="dxa"/>
                      </w:tcPr>
                      <w:p>
                        <w:pPr>
                          <w:pStyle w:val="TableParagraph"/>
                          <w:spacing w:line="150" w:lineRule="exact" w:before="97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Equities</w:t>
                        </w:r>
                        <w:r>
                          <w:rPr>
                            <w:color w:val="000005"/>
                            <w:w w:val="95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38" w:lineRule="exact" w:before="109"/>
                          <w:ind w:right="19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80"/>
                            <w:sz w:val="14"/>
                          </w:rPr>
                          <w:t>-2.1</w:t>
                        </w:r>
                      </w:p>
                    </w:tc>
                    <w:tc>
                      <w:tcPr>
                        <w:tcW w:w="624" w:type="dxa"/>
                      </w:tcPr>
                      <w:p>
                        <w:pPr>
                          <w:pStyle w:val="TableParagraph"/>
                          <w:spacing w:line="138" w:lineRule="exact" w:before="109"/>
                          <w:ind w:right="19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8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630" w:type="dxa"/>
                      </w:tcPr>
                      <w:p>
                        <w:pPr>
                          <w:pStyle w:val="TableParagraph"/>
                          <w:spacing w:line="138" w:lineRule="exact" w:before="109"/>
                          <w:ind w:left="220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-1.2</w:t>
                        </w:r>
                      </w:p>
                    </w:tc>
                    <w:tc>
                      <w:tcPr>
                        <w:tcW w:w="619" w:type="dxa"/>
                      </w:tcPr>
                      <w:p>
                        <w:pPr>
                          <w:pStyle w:val="TableParagraph"/>
                          <w:spacing w:line="138" w:lineRule="exact" w:before="109"/>
                          <w:ind w:left="172" w:right="9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80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624" w:type="dxa"/>
                      </w:tcPr>
                      <w:p>
                        <w:pPr>
                          <w:pStyle w:val="TableParagraph"/>
                          <w:spacing w:line="138" w:lineRule="exact" w:before="109"/>
                          <w:ind w:right="19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85"/>
                            <w:sz w:val="14"/>
                          </w:rPr>
                          <w:t>3.3</w:t>
                        </w:r>
                      </w:p>
                    </w:tc>
                    <w:tc>
                      <w:tcPr>
                        <w:tcW w:w="627" w:type="dxa"/>
                      </w:tcPr>
                      <w:p>
                        <w:pPr>
                          <w:pStyle w:val="TableParagraph"/>
                          <w:spacing w:line="138" w:lineRule="exact" w:before="109"/>
                          <w:ind w:right="19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5218" w:type="dxa"/>
                      </w:tcPr>
                      <w:p>
                        <w:pPr>
                          <w:pStyle w:val="TableParagraph"/>
                          <w:spacing w:before="3"/>
                          <w:ind w:left="196"/>
                          <w:rPr>
                            <w:sz w:val="20"/>
                          </w:rPr>
                        </w:pPr>
                        <w:r>
                          <w:rPr>
                            <w:color w:val="000005"/>
                            <w:w w:val="95"/>
                            <w:sz w:val="20"/>
                          </w:rPr>
                          <w:t>money</w:t>
                        </w:r>
                        <w:r>
                          <w:rPr>
                            <w:color w:val="000005"/>
                            <w:spacing w:val="-3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20"/>
                          </w:rPr>
                          <w:t>growth</w:t>
                        </w:r>
                        <w:r>
                          <w:rPr>
                            <w:color w:val="000005"/>
                            <w:spacing w:val="-3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20"/>
                          </w:rPr>
                          <w:t>has</w:t>
                        </w:r>
                        <w:r>
                          <w:rPr>
                            <w:color w:val="000005"/>
                            <w:spacing w:val="-3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20"/>
                          </w:rPr>
                          <w:t>been</w:t>
                        </w:r>
                        <w:r>
                          <w:rPr>
                            <w:color w:val="000005"/>
                            <w:spacing w:val="-3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20"/>
                          </w:rPr>
                          <w:t>stronger</w:t>
                        </w:r>
                        <w:r>
                          <w:rPr>
                            <w:color w:val="000005"/>
                            <w:spacing w:val="-38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20"/>
                          </w:rPr>
                          <w:t>than</w:t>
                        </w:r>
                        <w:r>
                          <w:rPr>
                            <w:color w:val="000005"/>
                            <w:spacing w:val="-3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20"/>
                          </w:rPr>
                          <w:t>the</w:t>
                        </w:r>
                        <w:r>
                          <w:rPr>
                            <w:color w:val="000005"/>
                            <w:spacing w:val="-3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20"/>
                          </w:rPr>
                          <w:t>aggregate</w:t>
                        </w:r>
                        <w:r>
                          <w:rPr>
                            <w:color w:val="000005"/>
                            <w:spacing w:val="-3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20"/>
                          </w:rPr>
                          <w:t>since</w:t>
                        </w:r>
                        <w:r>
                          <w:rPr>
                            <w:color w:val="000005"/>
                            <w:spacing w:val="-38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20"/>
                          </w:rPr>
                          <w:t>late</w:t>
                        </w:r>
                      </w:p>
                    </w:tc>
                  </w:tr>
                  <w:tr>
                    <w:trPr>
                      <w:trHeight w:val="247" w:hRule="atLeast"/>
                    </w:trPr>
                    <w:tc>
                      <w:tcPr>
                        <w:tcW w:w="1415" w:type="dxa"/>
                      </w:tcPr>
                      <w:p>
                        <w:pPr>
                          <w:pStyle w:val="TableParagraph"/>
                          <w:spacing w:line="162" w:lineRule="exact" w:before="65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Commercial paper</w:t>
                        </w:r>
                        <w:r>
                          <w:rPr>
                            <w:color w:val="000005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50" w:lineRule="exact" w:before="77"/>
                          <w:ind w:right="19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624" w:type="dxa"/>
                      </w:tcPr>
                      <w:p>
                        <w:pPr>
                          <w:pStyle w:val="TableParagraph"/>
                          <w:spacing w:line="150" w:lineRule="exact" w:before="77"/>
                          <w:ind w:right="19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630" w:type="dxa"/>
                      </w:tcPr>
                      <w:p>
                        <w:pPr>
                          <w:pStyle w:val="TableParagraph"/>
                          <w:spacing w:line="150" w:lineRule="exact" w:before="77"/>
                          <w:ind w:left="243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619" w:type="dxa"/>
                      </w:tcPr>
                      <w:p>
                        <w:pPr>
                          <w:pStyle w:val="TableParagraph"/>
                          <w:spacing w:line="150" w:lineRule="exact" w:before="77"/>
                          <w:ind w:left="172" w:right="15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-1.2</w:t>
                        </w:r>
                      </w:p>
                    </w:tc>
                    <w:tc>
                      <w:tcPr>
                        <w:tcW w:w="624" w:type="dxa"/>
                      </w:tcPr>
                      <w:p>
                        <w:pPr>
                          <w:pStyle w:val="TableParagraph"/>
                          <w:spacing w:line="150" w:lineRule="exact" w:before="77"/>
                          <w:ind w:right="19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-2.4</w:t>
                        </w:r>
                      </w:p>
                    </w:tc>
                    <w:tc>
                      <w:tcPr>
                        <w:tcW w:w="627" w:type="dxa"/>
                      </w:tcPr>
                      <w:p>
                        <w:pPr>
                          <w:pStyle w:val="TableParagraph"/>
                          <w:spacing w:line="150" w:lineRule="exact" w:before="77"/>
                          <w:ind w:right="19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8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5218" w:type="dxa"/>
                      </w:tcPr>
                      <w:p>
                        <w:pPr>
                          <w:pStyle w:val="TableParagraph"/>
                          <w:spacing w:line="228" w:lineRule="exact"/>
                          <w:ind w:left="196"/>
                          <w:rPr>
                            <w:sz w:val="20"/>
                          </w:rPr>
                        </w:pPr>
                        <w:r>
                          <w:rPr>
                            <w:color w:val="000005"/>
                            <w:w w:val="90"/>
                            <w:sz w:val="20"/>
                          </w:rPr>
                          <w:t>2012.</w:t>
                        </w:r>
                        <w:r>
                          <w:rPr>
                            <w:color w:val="000005"/>
                            <w:spacing w:val="16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000005"/>
                            <w:w w:val="90"/>
                            <w:sz w:val="20"/>
                          </w:rPr>
                          <w:t>In</w:t>
                        </w:r>
                        <w:r>
                          <w:rPr>
                            <w:color w:val="000005"/>
                            <w:spacing w:val="-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000005"/>
                            <w:w w:val="90"/>
                            <w:sz w:val="20"/>
                          </w:rPr>
                          <w:t>part,</w:t>
                        </w:r>
                        <w:r>
                          <w:rPr>
                            <w:color w:val="000005"/>
                            <w:spacing w:val="-20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000005"/>
                            <w:w w:val="90"/>
                            <w:sz w:val="20"/>
                          </w:rPr>
                          <w:t>that</w:t>
                        </w:r>
                        <w:r>
                          <w:rPr>
                            <w:color w:val="000005"/>
                            <w:spacing w:val="-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000005"/>
                            <w:w w:val="90"/>
                            <w:sz w:val="20"/>
                          </w:rPr>
                          <w:t>probably</w:t>
                        </w:r>
                        <w:r>
                          <w:rPr>
                            <w:color w:val="000005"/>
                            <w:spacing w:val="-20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000005"/>
                            <w:w w:val="90"/>
                            <w:sz w:val="20"/>
                          </w:rPr>
                          <w:t>reflects</w:t>
                        </w:r>
                        <w:r>
                          <w:rPr>
                            <w:color w:val="000005"/>
                            <w:spacing w:val="-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000005"/>
                            <w:w w:val="90"/>
                            <w:sz w:val="20"/>
                          </w:rPr>
                          <w:t>an</w:t>
                        </w:r>
                        <w:r>
                          <w:rPr>
                            <w:color w:val="000005"/>
                            <w:spacing w:val="-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000005"/>
                            <w:w w:val="90"/>
                            <w:sz w:val="20"/>
                          </w:rPr>
                          <w:t>increase</w:t>
                        </w:r>
                        <w:r>
                          <w:rPr>
                            <w:color w:val="000005"/>
                            <w:spacing w:val="-20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000005"/>
                            <w:w w:val="90"/>
                            <w:sz w:val="20"/>
                          </w:rPr>
                          <w:t>in</w:t>
                        </w:r>
                        <w:r>
                          <w:rPr>
                            <w:color w:val="000005"/>
                            <w:spacing w:val="-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000005"/>
                            <w:w w:val="90"/>
                            <w:sz w:val="20"/>
                          </w:rPr>
                          <w:t>companies’</w:t>
                        </w: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1415" w:type="dxa"/>
                      </w:tcPr>
                      <w:p>
                        <w:pPr>
                          <w:pStyle w:val="TableParagraph"/>
                          <w:spacing w:before="53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Total</w:t>
                        </w:r>
                        <w:r>
                          <w:rPr>
                            <w:color w:val="00000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before="65"/>
                          <w:ind w:right="19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85"/>
                            <w:sz w:val="14"/>
                          </w:rPr>
                          <w:t>12.8</w:t>
                        </w:r>
                      </w:p>
                    </w:tc>
                    <w:tc>
                      <w:tcPr>
                        <w:tcW w:w="624" w:type="dxa"/>
                      </w:tcPr>
                      <w:p>
                        <w:pPr>
                          <w:pStyle w:val="TableParagraph"/>
                          <w:spacing w:before="65"/>
                          <w:ind w:right="19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80"/>
                            <w:sz w:val="14"/>
                          </w:rPr>
                          <w:t>-1.9</w:t>
                        </w:r>
                      </w:p>
                    </w:tc>
                    <w:tc>
                      <w:tcPr>
                        <w:tcW w:w="630" w:type="dxa"/>
                      </w:tcPr>
                      <w:p>
                        <w:pPr>
                          <w:pStyle w:val="TableParagraph"/>
                          <w:spacing w:before="65"/>
                          <w:ind w:left="194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619" w:type="dxa"/>
                      </w:tcPr>
                      <w:p>
                        <w:pPr>
                          <w:pStyle w:val="TableParagraph"/>
                          <w:spacing w:before="65"/>
                          <w:ind w:left="165" w:right="16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-5.5</w:t>
                        </w:r>
                      </w:p>
                    </w:tc>
                    <w:tc>
                      <w:tcPr>
                        <w:tcW w:w="624" w:type="dxa"/>
                      </w:tcPr>
                      <w:p>
                        <w:pPr>
                          <w:pStyle w:val="TableParagraph"/>
                          <w:spacing w:before="65"/>
                          <w:ind w:right="19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-0.6</w:t>
                        </w:r>
                      </w:p>
                    </w:tc>
                    <w:tc>
                      <w:tcPr>
                        <w:tcW w:w="627" w:type="dxa"/>
                      </w:tcPr>
                      <w:p>
                        <w:pPr>
                          <w:pStyle w:val="TableParagraph"/>
                          <w:spacing w:before="65"/>
                          <w:ind w:right="19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85"/>
                            <w:sz w:val="14"/>
                          </w:rPr>
                          <w:t>13.5</w:t>
                        </w:r>
                      </w:p>
                    </w:tc>
                    <w:tc>
                      <w:tcPr>
                        <w:tcW w:w="5218" w:type="dxa"/>
                      </w:tcPr>
                      <w:p>
                        <w:pPr>
                          <w:pStyle w:val="TableParagraph"/>
                          <w:spacing w:before="8"/>
                          <w:ind w:left="196"/>
                          <w:rPr>
                            <w:sz w:val="20"/>
                          </w:rPr>
                        </w:pPr>
                        <w:r>
                          <w:rPr>
                            <w:color w:val="000005"/>
                            <w:w w:val="90"/>
                            <w:sz w:val="20"/>
                          </w:rPr>
                          <w:t>desired money holdings, perhaps for precautionary purposes.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000005"/>
        </w:rPr>
        <w:t>corporations’ money holdings have been broadly flat. PNFC</w:t>
      </w:r>
    </w:p>
    <w:p>
      <w:pPr>
        <w:spacing w:after="0" w:line="232" w:lineRule="exact"/>
        <w:sectPr>
          <w:type w:val="continuous"/>
          <w:pgSz w:w="11910" w:h="16840"/>
          <w:pgMar w:top="1540" w:bottom="0" w:left="640" w:right="401"/>
          <w:cols w:num="2" w:equalWidth="0">
            <w:col w:w="3842" w:space="1487"/>
            <w:col w:w="554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spacing w:after="0"/>
        <w:sectPr>
          <w:type w:val="continuous"/>
          <w:pgSz w:w="11910" w:h="16840"/>
          <w:pgMar w:top="1540" w:bottom="0" w:left="640" w:right="401"/>
        </w:sectPr>
      </w:pPr>
    </w:p>
    <w:p>
      <w:pPr>
        <w:pStyle w:val="BodyText"/>
        <w:spacing w:before="11"/>
        <w:rPr>
          <w:sz w:val="12"/>
        </w:rPr>
      </w:pPr>
      <w:r>
        <w:rPr/>
        <w:pict>
          <v:rect style="position:absolute;margin-left:0pt;margin-top:56.693016pt;width:575.433pt;height:537.165pt;mso-position-horizontal-relative:page;mso-position-vertical-relative:page;z-index:-20633088" filled="true" fillcolor="#f3e5eb" stroked="false">
            <v:fill type="solid"/>
            <w10:wrap type="none"/>
          </v:rect>
        </w:pict>
      </w:r>
    </w:p>
    <w:p>
      <w:pPr>
        <w:pStyle w:val="BodyText"/>
        <w:spacing w:line="20" w:lineRule="exact"/>
        <w:ind w:left="151" w:right="-87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000005">
              <v:stroke dashstyle="solid"/>
            </v:line>
          </v:group>
        </w:pict>
      </w:r>
      <w:r>
        <w:rPr>
          <w:sz w:val="2"/>
        </w:rPr>
      </w:r>
    </w:p>
    <w:p>
      <w:pPr>
        <w:spacing w:line="150" w:lineRule="exact" w:before="49"/>
        <w:ind w:left="153" w:right="0" w:firstLine="0"/>
        <w:jc w:val="left"/>
        <w:rPr>
          <w:sz w:val="14"/>
        </w:rPr>
      </w:pPr>
      <w:r>
        <w:rPr>
          <w:color w:val="000005"/>
          <w:sz w:val="14"/>
        </w:rPr>
        <w:t>Memo: PNFC</w:t>
      </w:r>
    </w:p>
    <w:p>
      <w:pPr>
        <w:tabs>
          <w:tab w:pos="1790" w:val="left" w:leader="none"/>
          <w:tab w:pos="2368" w:val="left" w:leader="none"/>
          <w:tab w:pos="3000" w:val="left" w:leader="none"/>
          <w:tab w:pos="3617" w:val="left" w:leader="none"/>
          <w:tab w:pos="4283" w:val="left" w:leader="none"/>
          <w:tab w:pos="4857" w:val="left" w:leader="none"/>
        </w:tabs>
        <w:spacing w:line="162" w:lineRule="exact" w:before="0"/>
        <w:ind w:left="216" w:right="0" w:firstLine="0"/>
        <w:jc w:val="left"/>
        <w:rPr>
          <w:sz w:val="14"/>
        </w:rPr>
      </w:pPr>
      <w:r>
        <w:rPr>
          <w:color w:val="000005"/>
          <w:w w:val="95"/>
          <w:sz w:val="14"/>
        </w:rPr>
        <w:t>loan</w:t>
      </w:r>
      <w:r>
        <w:rPr>
          <w:color w:val="000005"/>
          <w:spacing w:val="-19"/>
          <w:w w:val="95"/>
          <w:sz w:val="14"/>
        </w:rPr>
        <w:t> </w:t>
      </w:r>
      <w:r>
        <w:rPr>
          <w:color w:val="000005"/>
          <w:w w:val="95"/>
          <w:sz w:val="14"/>
        </w:rPr>
        <w:t>growth</w:t>
      </w:r>
      <w:r>
        <w:rPr>
          <w:color w:val="000005"/>
          <w:w w:val="95"/>
          <w:position w:val="4"/>
          <w:sz w:val="11"/>
        </w:rPr>
        <w:t>(e)</w:t>
        <w:tab/>
      </w:r>
      <w:r>
        <w:rPr>
          <w:color w:val="000005"/>
          <w:sz w:val="14"/>
        </w:rPr>
        <w:t>2.8</w:t>
        <w:tab/>
        <w:t>-0.7</w:t>
        <w:tab/>
        <w:t>-0.1</w:t>
        <w:tab/>
        <w:t>-2.2</w:t>
        <w:tab/>
        <w:t>0.5</w:t>
        <w:tab/>
        <w:t>-0.2</w:t>
      </w:r>
    </w:p>
    <w:p>
      <w:pPr>
        <w:pStyle w:val="BodyText"/>
        <w:spacing w:before="1"/>
        <w:rPr>
          <w:sz w:val="18"/>
        </w:rPr>
      </w:pP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Includes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sterling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foreign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currency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funds.</w:t>
      </w: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Non seasonally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adjusted.</w:t>
      </w: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Includes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stand-alone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programme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bonds.</w:t>
      </w: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000005"/>
          <w:w w:val="95"/>
          <w:sz w:val="11"/>
        </w:rPr>
        <w:t>As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component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series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are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not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all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seasonally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adjusted,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total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may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not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equal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sum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its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components.</w:t>
      </w: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Sterling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net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lending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excluding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effects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securitisations.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Percentage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change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on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a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quarter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earlier.</w:t>
      </w:r>
    </w:p>
    <w:p>
      <w:pPr>
        <w:pStyle w:val="BodyText"/>
        <w:spacing w:line="268" w:lineRule="auto" w:before="103"/>
        <w:ind w:left="153" w:right="661"/>
      </w:pPr>
      <w:r>
        <w:rPr/>
        <w:br w:type="column"/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strength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PNFC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money,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despite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relatively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weak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bank </w:t>
      </w:r>
      <w:r>
        <w:rPr>
          <w:color w:val="000005"/>
          <w:w w:val="90"/>
        </w:rPr>
        <w:t>lending,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could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also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reflect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increased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use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finance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from </w:t>
      </w:r>
      <w:r>
        <w:rPr>
          <w:color w:val="000005"/>
          <w:w w:val="95"/>
        </w:rPr>
        <w:t>non-bank</w:t>
      </w:r>
      <w:r>
        <w:rPr>
          <w:color w:val="000005"/>
          <w:spacing w:val="-17"/>
          <w:w w:val="95"/>
        </w:rPr>
        <w:t> </w:t>
      </w:r>
      <w:r>
        <w:rPr>
          <w:color w:val="000005"/>
          <w:w w:val="95"/>
        </w:rPr>
        <w:t>sources</w:t>
      </w:r>
      <w:r>
        <w:rPr>
          <w:color w:val="000005"/>
          <w:spacing w:val="-16"/>
          <w:w w:val="95"/>
        </w:rPr>
        <w:t> </w:t>
      </w:r>
      <w:r>
        <w:rPr>
          <w:color w:val="000005"/>
          <w:w w:val="95"/>
        </w:rPr>
        <w:t>(Section</w:t>
      </w:r>
      <w:r>
        <w:rPr>
          <w:color w:val="000005"/>
          <w:spacing w:val="-16"/>
          <w:w w:val="95"/>
        </w:rPr>
        <w:t> </w:t>
      </w:r>
      <w:r>
        <w:rPr>
          <w:color w:val="000005"/>
          <w:w w:val="95"/>
        </w:rPr>
        <w:t>1.3).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5126" w:space="203"/>
            <w:col w:w="554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2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  <w:rPr>
          <w:color w:val="A70741"/>
        </w:rPr>
      </w:pPr>
      <w:bookmarkStart w:name="_TOC_250000" w:id="26"/>
      <w:bookmarkStart w:name="2 Demand" w:id="27"/>
      <w:r>
        <w:rPr/>
      </w:r>
      <w:bookmarkStart w:name="2.1 Domestic demand" w:id="28"/>
      <w:bookmarkEnd w:id="28"/>
      <w:r>
        <w:rPr/>
      </w:r>
      <w:bookmarkStart w:name="2.1 Domestic demand" w:id="29"/>
      <w:bookmarkEnd w:id="29"/>
      <w:r>
        <w:rPr>
          <w:rFonts w:ascii="Times New Roman"/>
          <w:color w:val="231F20"/>
        </w:rPr>
        <w:t>D</w:t>
      </w:r>
      <w:bookmarkEnd w:id="26"/>
      <w:r>
        <w:rPr>
          <w:rFonts w:ascii="Times New Roman"/>
          <w:color w:val="231F20"/>
        </w:rPr>
        <w:t>emand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8"/>
        <w:rPr>
          <w:rFonts w:ascii="Times New Roman"/>
        </w:rPr>
      </w:pPr>
      <w:r>
        <w:rPr/>
        <w:pict>
          <v:shape style="position:absolute;margin-left:39.685001pt;margin-top:13.960563pt;width:515.9500pt;height:.1pt;mso-position-horizontal-relative:page;mso-position-vertical-relative:paragraph;z-index:-15676928;mso-wrap-distance-left:0;mso-wrap-distance-right:0" coordorigin="794,279" coordsize="10319,0" path="m794,279l11112,279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Times New Roman"/>
          <w:sz w:val="16"/>
        </w:rPr>
      </w:pPr>
    </w:p>
    <w:p>
      <w:pPr>
        <w:pStyle w:val="Heading3"/>
        <w:spacing w:line="259" w:lineRule="auto" w:before="104"/>
        <w:ind w:right="421"/>
      </w:pPr>
      <w:r>
        <w:rPr>
          <w:color w:val="A70741"/>
        </w:rPr>
        <w:t>UK</w:t>
      </w:r>
      <w:r>
        <w:rPr>
          <w:color w:val="A70741"/>
          <w:spacing w:val="-54"/>
        </w:rPr>
        <w:t> </w:t>
      </w:r>
      <w:r>
        <w:rPr>
          <w:color w:val="A70741"/>
        </w:rPr>
        <w:t>demand</w:t>
      </w:r>
      <w:r>
        <w:rPr>
          <w:color w:val="A70741"/>
          <w:spacing w:val="-53"/>
        </w:rPr>
        <w:t> </w:t>
      </w:r>
      <w:r>
        <w:rPr>
          <w:color w:val="A70741"/>
        </w:rPr>
        <w:t>growth</w:t>
      </w:r>
      <w:r>
        <w:rPr>
          <w:color w:val="A70741"/>
          <w:spacing w:val="-54"/>
        </w:rPr>
        <w:t> </w:t>
      </w:r>
      <w:r>
        <w:rPr>
          <w:color w:val="A70741"/>
        </w:rPr>
        <w:t>rose</w:t>
      </w:r>
      <w:r>
        <w:rPr>
          <w:color w:val="A70741"/>
          <w:spacing w:val="-53"/>
        </w:rPr>
        <w:t> </w:t>
      </w:r>
      <w:r>
        <w:rPr>
          <w:color w:val="A70741"/>
        </w:rPr>
        <w:t>a</w:t>
      </w:r>
      <w:r>
        <w:rPr>
          <w:color w:val="A70741"/>
          <w:spacing w:val="-53"/>
        </w:rPr>
        <w:t> </w:t>
      </w:r>
      <w:r>
        <w:rPr>
          <w:color w:val="A70741"/>
        </w:rPr>
        <w:t>little</w:t>
      </w:r>
      <w:r>
        <w:rPr>
          <w:color w:val="A70741"/>
          <w:spacing w:val="-54"/>
        </w:rPr>
        <w:t> </w:t>
      </w:r>
      <w:r>
        <w:rPr>
          <w:color w:val="A70741"/>
        </w:rPr>
        <w:t>further</w:t>
      </w:r>
      <w:r>
        <w:rPr>
          <w:color w:val="A70741"/>
          <w:spacing w:val="-53"/>
        </w:rPr>
        <w:t> </w:t>
      </w:r>
      <w:r>
        <w:rPr>
          <w:color w:val="A70741"/>
        </w:rPr>
        <w:t>in</w:t>
      </w:r>
      <w:r>
        <w:rPr>
          <w:color w:val="A70741"/>
          <w:spacing w:val="-53"/>
        </w:rPr>
        <w:t> </w:t>
      </w:r>
      <w:r>
        <w:rPr>
          <w:color w:val="A70741"/>
        </w:rPr>
        <w:t>Q2.</w:t>
      </w:r>
      <w:r>
        <w:rPr>
          <w:color w:val="A70741"/>
          <w:spacing w:val="-29"/>
        </w:rPr>
        <w:t> </w:t>
      </w:r>
      <w:r>
        <w:rPr>
          <w:color w:val="A70741"/>
        </w:rPr>
        <w:t>Both</w:t>
      </w:r>
      <w:r>
        <w:rPr>
          <w:color w:val="A70741"/>
          <w:spacing w:val="-53"/>
        </w:rPr>
        <w:t> </w:t>
      </w:r>
      <w:r>
        <w:rPr>
          <w:color w:val="A70741"/>
        </w:rPr>
        <w:t>business</w:t>
      </w:r>
      <w:r>
        <w:rPr>
          <w:color w:val="A70741"/>
          <w:spacing w:val="-54"/>
        </w:rPr>
        <w:t> </w:t>
      </w:r>
      <w:r>
        <w:rPr>
          <w:color w:val="A70741"/>
        </w:rPr>
        <w:t>and</w:t>
      </w:r>
      <w:r>
        <w:rPr>
          <w:color w:val="A70741"/>
          <w:spacing w:val="-53"/>
        </w:rPr>
        <w:t> </w:t>
      </w:r>
      <w:r>
        <w:rPr>
          <w:color w:val="A70741"/>
        </w:rPr>
        <w:t>housing</w:t>
      </w:r>
      <w:r>
        <w:rPr>
          <w:color w:val="A70741"/>
          <w:spacing w:val="-53"/>
        </w:rPr>
        <w:t> </w:t>
      </w:r>
      <w:r>
        <w:rPr>
          <w:color w:val="A70741"/>
        </w:rPr>
        <w:t>investment</w:t>
      </w:r>
      <w:r>
        <w:rPr>
          <w:color w:val="A70741"/>
          <w:spacing w:val="-54"/>
        </w:rPr>
        <w:t> </w:t>
      </w:r>
      <w:r>
        <w:rPr>
          <w:color w:val="A70741"/>
        </w:rPr>
        <w:t>growth </w:t>
      </w:r>
      <w:r>
        <w:rPr>
          <w:color w:val="A70741"/>
          <w:w w:val="95"/>
        </w:rPr>
        <w:t>strengthened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significantly,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while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solid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expansion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household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consumption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continued.</w:t>
      </w:r>
      <w:r>
        <w:rPr>
          <w:color w:val="A70741"/>
          <w:spacing w:val="-12"/>
          <w:w w:val="95"/>
        </w:rPr>
        <w:t> </w:t>
      </w:r>
      <w:r>
        <w:rPr>
          <w:color w:val="A70741"/>
          <w:w w:val="95"/>
        </w:rPr>
        <w:t>In contrast, world demand growth rose only modestly, weaker than expected in August. Partly reflecting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that,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net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exports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weighed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on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GDP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Q2.</w:t>
      </w:r>
      <w:r>
        <w:rPr>
          <w:color w:val="A70741"/>
          <w:spacing w:val="-19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pace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domestic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demand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is</w:t>
      </w:r>
      <w:bookmarkStart w:name="Household spending" w:id="30"/>
      <w:bookmarkEnd w:id="30"/>
      <w:r>
        <w:rPr>
          <w:color w:val="A70741"/>
          <w:w w:val="95"/>
        </w:rPr>
      </w:r>
      <w:r>
        <w:rPr>
          <w:color w:val="A70741"/>
          <w:w w:val="95"/>
        </w:rPr>
        <w:t> </w:t>
      </w:r>
      <w:r>
        <w:rPr>
          <w:color w:val="A70741"/>
        </w:rPr>
        <w:t>likely</w:t>
      </w:r>
      <w:r>
        <w:rPr>
          <w:color w:val="A70741"/>
          <w:spacing w:val="-25"/>
        </w:rPr>
        <w:t> </w:t>
      </w:r>
      <w:r>
        <w:rPr>
          <w:color w:val="A70741"/>
        </w:rPr>
        <w:t>to</w:t>
      </w:r>
      <w:r>
        <w:rPr>
          <w:color w:val="A70741"/>
          <w:spacing w:val="-25"/>
        </w:rPr>
        <w:t> </w:t>
      </w:r>
      <w:r>
        <w:rPr>
          <w:color w:val="A70741"/>
        </w:rPr>
        <w:t>have</w:t>
      </w:r>
      <w:r>
        <w:rPr>
          <w:color w:val="A70741"/>
          <w:spacing w:val="-25"/>
        </w:rPr>
        <w:t> </w:t>
      </w:r>
      <w:r>
        <w:rPr>
          <w:color w:val="A70741"/>
        </w:rPr>
        <w:t>been</w:t>
      </w:r>
      <w:r>
        <w:rPr>
          <w:color w:val="A70741"/>
          <w:spacing w:val="-25"/>
        </w:rPr>
        <w:t> </w:t>
      </w:r>
      <w:r>
        <w:rPr>
          <w:color w:val="A70741"/>
        </w:rPr>
        <w:t>broadly</w:t>
      </w:r>
      <w:r>
        <w:rPr>
          <w:color w:val="A70741"/>
          <w:spacing w:val="-25"/>
        </w:rPr>
        <w:t> </w:t>
      </w:r>
      <w:r>
        <w:rPr>
          <w:color w:val="A70741"/>
        </w:rPr>
        <w:t>maintained</w:t>
      </w:r>
      <w:r>
        <w:rPr>
          <w:color w:val="A70741"/>
          <w:spacing w:val="-25"/>
        </w:rPr>
        <w:t> </w:t>
      </w:r>
      <w:r>
        <w:rPr>
          <w:color w:val="A70741"/>
        </w:rPr>
        <w:t>in</w:t>
      </w:r>
      <w:r>
        <w:rPr>
          <w:color w:val="A70741"/>
          <w:spacing w:val="-25"/>
        </w:rPr>
        <w:t> </w:t>
      </w:r>
      <w:r>
        <w:rPr>
          <w:color w:val="A70741"/>
        </w:rPr>
        <w:t>Q3.</w:t>
      </w: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01"/>
        </w:sect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0" w:lineRule="exact"/>
        <w:ind w:left="136" w:right="-216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4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2.A </w:t>
      </w:r>
      <w:r>
        <w:rPr>
          <w:color w:val="231F20"/>
          <w:sz w:val="18"/>
        </w:rPr>
        <w:t>Monitoring the MPC’s key judgements</w:t>
      </w:r>
    </w:p>
    <w:p>
      <w:pPr>
        <w:tabs>
          <w:tab w:pos="2629" w:val="left" w:leader="none"/>
        </w:tabs>
        <w:spacing w:before="179"/>
        <w:ind w:left="193" w:right="0" w:firstLine="0"/>
        <w:jc w:val="left"/>
        <w:rPr>
          <w:sz w:val="14"/>
        </w:rPr>
      </w:pPr>
      <w:r>
        <w:rPr>
          <w:color w:val="231F20"/>
          <w:sz w:val="14"/>
        </w:rPr>
        <w:t>Developments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anticipated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August</w:t>
        <w:tab/>
        <w:t>Developments since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August</w:t>
      </w:r>
    </w:p>
    <w:p>
      <w:pPr>
        <w:pStyle w:val="BodyText"/>
        <w:spacing w:before="5"/>
        <w:rPr>
          <w:sz w:val="7"/>
        </w:rPr>
      </w:pPr>
    </w:p>
    <w:p>
      <w:pPr>
        <w:pStyle w:val="BodyText"/>
        <w:ind w:left="153" w:right="-216"/>
      </w:pPr>
      <w:r>
        <w:rPr/>
        <w:pict>
          <v:group style="width:249.5pt;height:14.2pt;mso-position-horizontal-relative:char;mso-position-vertical-relative:line" coordorigin="0,0" coordsize="4990,284">
            <v:shape style="position:absolute;left:2436;top:0;width:2554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 on track</w:t>
                    </w:r>
                  </w:p>
                </w:txbxContent>
              </v:textbox>
              <v:fill type="solid"/>
              <w10:wrap type="none"/>
            </v:shape>
            <v:shape style="position:absolute;left:0;top:0;width:2437;height:284" type="#_x0000_t202" filled="true" fillcolor="#a70741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Consumer spending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/>
      </w: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40" w:lineRule="auto" w:before="24" w:after="0"/>
        <w:ind w:left="307" w:right="0" w:hanging="115"/>
        <w:jc w:val="left"/>
        <w:rPr>
          <w:sz w:val="14"/>
        </w:rPr>
      </w:pPr>
      <w:r>
        <w:rPr>
          <w:color w:val="231F20"/>
          <w:w w:val="110"/>
          <w:sz w:val="14"/>
        </w:rPr>
        <w:t>Q</w:t>
      </w:r>
      <w:r>
        <w:rPr>
          <w:color w:val="231F20"/>
          <w:w w:val="92"/>
          <w:sz w:val="14"/>
        </w:rPr>
        <w:t>u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r</w:t>
      </w:r>
      <w:r>
        <w:rPr>
          <w:color w:val="231F20"/>
          <w:w w:val="87"/>
          <w:sz w:val="14"/>
        </w:rPr>
        <w:t>t</w:t>
      </w:r>
      <w:r>
        <w:rPr>
          <w:color w:val="231F20"/>
          <w:w w:val="84"/>
          <w:sz w:val="14"/>
        </w:rPr>
        <w:t>e</w:t>
      </w:r>
      <w:r>
        <w:rPr>
          <w:color w:val="231F20"/>
          <w:w w:val="82"/>
          <w:sz w:val="14"/>
        </w:rPr>
        <w:t>r</w:t>
      </w:r>
      <w:r>
        <w:rPr>
          <w:color w:val="231F20"/>
          <w:w w:val="82"/>
          <w:sz w:val="14"/>
        </w:rPr>
        <w:t>l</w:t>
      </w:r>
      <w:r>
        <w:rPr>
          <w:color w:val="231F20"/>
          <w:w w:val="94"/>
          <w:sz w:val="14"/>
        </w:rPr>
        <w:t>y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5"/>
          <w:sz w:val="14"/>
        </w:rPr>
        <w:t>c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n</w:t>
      </w:r>
      <w:r>
        <w:rPr>
          <w:color w:val="231F20"/>
          <w:w w:val="93"/>
          <w:sz w:val="14"/>
        </w:rPr>
        <w:t>s</w:t>
      </w:r>
      <w:r>
        <w:rPr>
          <w:color w:val="231F20"/>
          <w:w w:val="92"/>
          <w:sz w:val="14"/>
        </w:rPr>
        <w:t>u</w:t>
      </w:r>
      <w:r>
        <w:rPr>
          <w:color w:val="231F20"/>
          <w:w w:val="96"/>
          <w:sz w:val="14"/>
        </w:rPr>
        <w:t>m</w:t>
      </w:r>
      <w:r>
        <w:rPr>
          <w:color w:val="231F20"/>
          <w:w w:val="84"/>
          <w:sz w:val="14"/>
        </w:rPr>
        <w:t>e</w:t>
      </w:r>
      <w:r>
        <w:rPr>
          <w:color w:val="231F20"/>
          <w:w w:val="82"/>
          <w:sz w:val="14"/>
        </w:rPr>
        <w:t>r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3"/>
          <w:sz w:val="14"/>
        </w:rPr>
        <w:t>s</w:t>
      </w:r>
      <w:r>
        <w:rPr>
          <w:color w:val="231F20"/>
          <w:w w:val="89"/>
          <w:sz w:val="14"/>
        </w:rPr>
        <w:t>p</w:t>
      </w:r>
      <w:r>
        <w:rPr>
          <w:color w:val="231F20"/>
          <w:w w:val="84"/>
          <w:sz w:val="14"/>
        </w:rPr>
        <w:t>e</w:t>
      </w:r>
      <w:r>
        <w:rPr>
          <w:color w:val="231F20"/>
          <w:w w:val="92"/>
          <w:sz w:val="14"/>
        </w:rPr>
        <w:t>n</w:t>
      </w:r>
      <w:r>
        <w:rPr>
          <w:color w:val="231F20"/>
          <w:w w:val="91"/>
          <w:sz w:val="14"/>
        </w:rPr>
        <w:t>d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w w:val="94"/>
          <w:sz w:val="14"/>
        </w:rPr>
        <w:t>g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4"/>
          <w:sz w:val="14"/>
        </w:rPr>
        <w:t>g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w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o</w:t>
      </w:r>
      <w:r>
        <w:rPr>
          <w:color w:val="231F20"/>
          <w:w w:val="81"/>
          <w:sz w:val="14"/>
        </w:rPr>
        <w:t>f</w:t>
      </w:r>
      <w:r>
        <w:rPr>
          <w:color w:val="231F20"/>
          <w:sz w:val="14"/>
        </w:rPr>
        <w:t> </w:t>
      </w:r>
      <w:r>
        <w:rPr>
          <w:color w:val="231F20"/>
          <w:spacing w:val="8"/>
          <w:sz w:val="14"/>
        </w:rPr>
        <w:t> </w:t>
      </w:r>
      <w:r>
        <w:rPr>
          <w:color w:val="231F20"/>
          <w:w w:val="56"/>
          <w:sz w:val="14"/>
        </w:rPr>
        <w:t>•</w:t>
      </w:r>
      <w:r>
        <w:rPr>
          <w:color w:val="231F20"/>
          <w:sz w:val="14"/>
        </w:rPr>
        <w:t> </w:t>
      </w:r>
      <w:r>
        <w:rPr>
          <w:color w:val="231F20"/>
          <w:spacing w:val="-13"/>
          <w:sz w:val="14"/>
        </w:rPr>
        <w:t> </w:t>
      </w:r>
      <w:r>
        <w:rPr>
          <w:color w:val="231F20"/>
          <w:w w:val="98"/>
          <w:sz w:val="14"/>
        </w:rPr>
        <w:t>C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n</w:t>
      </w:r>
      <w:r>
        <w:rPr>
          <w:color w:val="231F20"/>
          <w:w w:val="93"/>
          <w:sz w:val="14"/>
        </w:rPr>
        <w:t>s</w:t>
      </w:r>
      <w:r>
        <w:rPr>
          <w:color w:val="231F20"/>
          <w:w w:val="92"/>
          <w:sz w:val="14"/>
        </w:rPr>
        <w:t>u</w:t>
      </w:r>
      <w:r>
        <w:rPr>
          <w:color w:val="231F20"/>
          <w:w w:val="96"/>
          <w:sz w:val="14"/>
        </w:rPr>
        <w:t>m</w:t>
      </w:r>
      <w:r>
        <w:rPr>
          <w:color w:val="231F20"/>
          <w:w w:val="89"/>
          <w:sz w:val="14"/>
        </w:rPr>
        <w:t>p</w:t>
      </w:r>
      <w:r>
        <w:rPr>
          <w:color w:val="231F20"/>
          <w:w w:val="87"/>
          <w:sz w:val="14"/>
        </w:rPr>
        <w:t>t</w:t>
      </w:r>
      <w:r>
        <w:rPr>
          <w:color w:val="231F20"/>
          <w:w w:val="78"/>
          <w:sz w:val="14"/>
        </w:rPr>
        <w:t>i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4"/>
          <w:sz w:val="14"/>
        </w:rPr>
        <w:t>g</w:t>
      </w:r>
      <w:r>
        <w:rPr>
          <w:color w:val="231F20"/>
          <w:w w:val="82"/>
          <w:sz w:val="14"/>
        </w:rPr>
        <w:t>r</w:t>
      </w:r>
      <w:r>
        <w:rPr>
          <w:color w:val="231F20"/>
          <w:w w:val="84"/>
          <w:sz w:val="14"/>
        </w:rPr>
        <w:t>e</w:t>
      </w:r>
      <w:r>
        <w:rPr>
          <w:color w:val="231F20"/>
          <w:w w:val="92"/>
          <w:sz w:val="14"/>
        </w:rPr>
        <w:t>w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b</w:t>
      </w:r>
      <w:r>
        <w:rPr>
          <w:color w:val="231F20"/>
          <w:w w:val="94"/>
          <w:sz w:val="14"/>
        </w:rPr>
        <w:t>y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5"/>
          <w:sz w:val="14"/>
        </w:rPr>
        <w:t>0</w:t>
      </w:r>
      <w:r>
        <w:rPr>
          <w:color w:val="231F20"/>
          <w:w w:val="58"/>
          <w:sz w:val="14"/>
        </w:rPr>
        <w:t>.</w:t>
      </w:r>
      <w:r>
        <w:rPr>
          <w:color w:val="231F20"/>
          <w:w w:val="101"/>
          <w:sz w:val="14"/>
        </w:rPr>
        <w:t>6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10"/>
          <w:sz w:val="14"/>
        </w:rPr>
        <w:t>Q</w:t>
      </w:r>
      <w:r>
        <w:rPr>
          <w:color w:val="231F20"/>
          <w:w w:val="96"/>
          <w:sz w:val="14"/>
        </w:rPr>
        <w:t>2</w:t>
      </w:r>
      <w:r>
        <w:rPr>
          <w:color w:val="231F20"/>
          <w:w w:val="58"/>
          <w:sz w:val="14"/>
        </w:rPr>
        <w:t>,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2"/>
          <w:sz w:val="14"/>
        </w:rPr>
        <w:t>w</w:t>
      </w:r>
      <w:r>
        <w:rPr>
          <w:color w:val="231F20"/>
          <w:w w:val="78"/>
          <w:sz w:val="14"/>
        </w:rPr>
        <w:t>i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</w:p>
    <w:p>
      <w:pPr>
        <w:pStyle w:val="BodyText"/>
        <w:spacing w:before="5"/>
      </w:pPr>
      <w:r>
        <w:rPr/>
        <w:br w:type="column"/>
      </w:r>
      <w:r>
        <w:rPr/>
      </w:r>
    </w:p>
    <w:p>
      <w:pPr>
        <w:pStyle w:val="BodyText"/>
        <w:spacing w:line="268" w:lineRule="auto"/>
        <w:ind w:left="143" w:right="397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2.1),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moderate </w:t>
      </w:r>
      <w:r>
        <w:rPr>
          <w:color w:val="231F20"/>
          <w:w w:val="90"/>
        </w:rPr>
        <w:t>somewhat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turn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year.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Externally,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outlook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trade 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deteriorated.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4991" w:space="348"/>
            <w:col w:w="5530"/>
          </w:cols>
        </w:sectPr>
      </w:pPr>
    </w:p>
    <w:p>
      <w:pPr>
        <w:spacing w:line="117" w:lineRule="exact" w:before="0"/>
        <w:ind w:left="307" w:right="0" w:firstLine="0"/>
        <w:jc w:val="both"/>
        <w:rPr>
          <w:sz w:val="14"/>
        </w:rPr>
      </w:pPr>
      <w:r>
        <w:rPr/>
        <w:pict>
          <v:group style="position:absolute;margin-left:39.685001pt;margin-top:11.526164pt;width:249.5pt;height:22.7pt;mso-position-horizontal-relative:page;mso-position-vertical-relative:paragraph;z-index:15788544" coordorigin="794,231" coordsize="4990,454">
            <v:shape style="position:absolute;left:3229;top:230;width:2554;height:454" type="#_x0000_t202" filled="true" fillcolor="#c2656f" stroked="false">
              <v:textbox inset="0,0,0,0">
                <w:txbxContent>
                  <w:p>
                    <w:pPr>
                      <w:spacing w:line="283" w:lineRule="auto" w:before="34"/>
                      <w:ind w:left="39" w:right="207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Stronger than expected in Q2, outlook </w:t>
                    </w:r>
                    <w:r>
                      <w:rPr>
                        <w:color w:val="FFFFFF"/>
                        <w:sz w:val="14"/>
                      </w:rPr>
                      <w:t>weaker</w:t>
                    </w:r>
                  </w:p>
                </w:txbxContent>
              </v:textbox>
              <v:fill type="solid"/>
              <w10:wrap type="none"/>
            </v:shape>
            <v:shape style="position:absolute;left:793;top:230;width:2437;height:454" type="#_x0000_t202" filled="true" fillcolor="#a70741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Investment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87"/>
          <w:sz w:val="14"/>
        </w:rPr>
        <w:t>a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2"/>
          <w:sz w:val="14"/>
        </w:rPr>
        <w:t>l</w:t>
      </w:r>
      <w:r>
        <w:rPr>
          <w:color w:val="231F20"/>
          <w:w w:val="78"/>
          <w:sz w:val="14"/>
        </w:rPr>
        <w:t>i</w:t>
      </w:r>
      <w:r>
        <w:rPr>
          <w:color w:val="231F20"/>
          <w:w w:val="87"/>
          <w:sz w:val="14"/>
        </w:rPr>
        <w:t>tt</w:t>
      </w:r>
      <w:r>
        <w:rPr>
          <w:color w:val="231F20"/>
          <w:w w:val="82"/>
          <w:sz w:val="14"/>
        </w:rPr>
        <w:t>l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b</w:t>
      </w:r>
      <w:r>
        <w:rPr>
          <w:color w:val="231F20"/>
          <w:w w:val="84"/>
          <w:sz w:val="14"/>
        </w:rPr>
        <w:t>e</w:t>
      </w:r>
      <w:r>
        <w:rPr>
          <w:color w:val="231F20"/>
          <w:w w:val="82"/>
          <w:sz w:val="14"/>
        </w:rPr>
        <w:t>l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w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5"/>
          <w:sz w:val="14"/>
        </w:rPr>
        <w:t>¾</w:t>
      </w:r>
      <w:r>
        <w:rPr>
          <w:color w:val="231F20"/>
          <w:w w:val="137"/>
          <w:sz w:val="14"/>
        </w:rPr>
        <w:t>%</w:t>
      </w:r>
      <w:r>
        <w:rPr>
          <w:color w:val="231F20"/>
          <w:w w:val="58"/>
          <w:sz w:val="14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0" w:after="0"/>
        <w:ind w:left="307" w:right="311" w:hanging="114"/>
        <w:jc w:val="both"/>
        <w:rPr>
          <w:sz w:val="14"/>
        </w:rPr>
      </w:pPr>
      <w:r>
        <w:rPr>
          <w:color w:val="231F20"/>
          <w:w w:val="90"/>
          <w:sz w:val="14"/>
        </w:rPr>
        <w:t>Indicators of business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investment consistent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average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quarterly </w:t>
      </w:r>
      <w:r>
        <w:rPr>
          <w:color w:val="231F20"/>
          <w:w w:val="94"/>
          <w:sz w:val="14"/>
        </w:rPr>
        <w:t>g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w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2"/>
          <w:sz w:val="14"/>
        </w:rPr>
        <w:t>r</w:t>
      </w:r>
      <w:r>
        <w:rPr>
          <w:color w:val="231F20"/>
          <w:w w:val="87"/>
          <w:sz w:val="14"/>
        </w:rPr>
        <w:t>a</w:t>
      </w:r>
      <w:r>
        <w:rPr>
          <w:color w:val="231F20"/>
          <w:w w:val="87"/>
          <w:sz w:val="14"/>
        </w:rPr>
        <w:t>t</w:t>
      </w:r>
      <w:r>
        <w:rPr>
          <w:color w:val="231F20"/>
          <w:w w:val="84"/>
          <w:sz w:val="14"/>
        </w:rPr>
        <w:t>e</w:t>
      </w:r>
      <w:r>
        <w:rPr>
          <w:color w:val="231F20"/>
          <w:w w:val="93"/>
          <w:sz w:val="14"/>
        </w:rPr>
        <w:t>s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o</w:t>
      </w:r>
      <w:r>
        <w:rPr>
          <w:color w:val="231F20"/>
          <w:w w:val="81"/>
          <w:sz w:val="14"/>
        </w:rPr>
        <w:t>f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a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2"/>
          <w:sz w:val="14"/>
        </w:rPr>
        <w:t>l</w:t>
      </w:r>
      <w:r>
        <w:rPr>
          <w:color w:val="231F20"/>
          <w:w w:val="78"/>
          <w:sz w:val="14"/>
        </w:rPr>
        <w:t>i</w:t>
      </w:r>
      <w:r>
        <w:rPr>
          <w:color w:val="231F20"/>
          <w:w w:val="87"/>
          <w:sz w:val="14"/>
        </w:rPr>
        <w:t>tt</w:t>
      </w:r>
      <w:r>
        <w:rPr>
          <w:color w:val="231F20"/>
          <w:w w:val="82"/>
          <w:sz w:val="14"/>
        </w:rPr>
        <w:t>l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b</w:t>
      </w:r>
      <w:r>
        <w:rPr>
          <w:color w:val="231F20"/>
          <w:w w:val="84"/>
          <w:sz w:val="14"/>
        </w:rPr>
        <w:t>e</w:t>
      </w:r>
      <w:r>
        <w:rPr>
          <w:color w:val="231F20"/>
          <w:w w:val="82"/>
          <w:sz w:val="14"/>
        </w:rPr>
        <w:t>l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w</w:t>
      </w:r>
      <w:r>
        <w:rPr>
          <w:color w:val="231F20"/>
          <w:spacing w:val="-11"/>
          <w:sz w:val="14"/>
        </w:rPr>
        <w:t> </w:t>
      </w:r>
      <w:r>
        <w:rPr>
          <w:color w:val="231F20"/>
          <w:spacing w:val="-5"/>
          <w:w w:val="100"/>
          <w:sz w:val="14"/>
        </w:rPr>
        <w:t>3</w:t>
      </w:r>
      <w:r>
        <w:rPr>
          <w:color w:val="231F20"/>
          <w:spacing w:val="-5"/>
          <w:w w:val="137"/>
          <w:sz w:val="14"/>
        </w:rPr>
        <w:t>%</w:t>
      </w:r>
      <w:r>
        <w:rPr>
          <w:color w:val="231F20"/>
          <w:spacing w:val="-5"/>
          <w:w w:val="58"/>
          <w:sz w:val="14"/>
        </w:rPr>
        <w:t>.</w:t>
      </w: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28" w:after="0"/>
        <w:ind w:left="307" w:right="0" w:hanging="114"/>
        <w:jc w:val="both"/>
        <w:rPr>
          <w:sz w:val="14"/>
        </w:rPr>
      </w:pPr>
      <w:r>
        <w:rPr/>
        <w:pict>
          <v:group style="position:absolute;margin-left:39.685001pt;margin-top:32.641403pt;width:249.5pt;height:14.2pt;mso-position-horizontal-relative:page;mso-position-vertical-relative:paragraph;z-index:15787008" coordorigin="794,653" coordsize="4990,284">
            <v:shape style="position:absolute;left:3229;top:652;width:2554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Weaker than expected</w:t>
                    </w:r>
                  </w:p>
                </w:txbxContent>
              </v:textbox>
              <v:fill type="solid"/>
              <w10:wrap type="none"/>
            </v:shape>
            <v:shape style="position:absolute;left:793;top:652;width:2437;height:284" type="#_x0000_t202" filled="true" fillcolor="#a70741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Advanced economies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Housing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investment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picks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up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gradually, </w:t>
      </w:r>
      <w:r>
        <w:rPr>
          <w:color w:val="231F20"/>
          <w:w w:val="95"/>
          <w:sz w:val="14"/>
        </w:rPr>
        <w:t>approaching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4%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per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quarter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turn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of </w:t>
      </w:r>
      <w:r>
        <w:rPr>
          <w:color w:val="231F20"/>
          <w:sz w:val="14"/>
        </w:rPr>
        <w:t>the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year.</w:t>
      </w: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0" w:after="0"/>
        <w:ind w:left="307" w:right="194" w:hanging="114"/>
        <w:jc w:val="both"/>
        <w:rPr>
          <w:sz w:val="14"/>
        </w:rPr>
      </w:pPr>
      <w:r>
        <w:rPr>
          <w:color w:val="231F20"/>
          <w:w w:val="95"/>
          <w:sz w:val="14"/>
        </w:rPr>
        <w:t>Quarterly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euro-area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of </w:t>
      </w:r>
      <w:r>
        <w:rPr>
          <w:color w:val="231F20"/>
          <w:w w:val="89"/>
          <w:sz w:val="14"/>
        </w:rPr>
        <w:t>b</w:t>
      </w:r>
      <w:r>
        <w:rPr>
          <w:color w:val="231F20"/>
          <w:w w:val="84"/>
          <w:sz w:val="14"/>
        </w:rPr>
        <w:t>e</w:t>
      </w:r>
      <w:r>
        <w:rPr>
          <w:color w:val="231F20"/>
          <w:w w:val="87"/>
          <w:sz w:val="14"/>
        </w:rPr>
        <w:t>t</w:t>
      </w:r>
      <w:r>
        <w:rPr>
          <w:color w:val="231F20"/>
          <w:w w:val="92"/>
          <w:sz w:val="14"/>
        </w:rPr>
        <w:t>w</w:t>
      </w:r>
      <w:r>
        <w:rPr>
          <w:color w:val="231F20"/>
          <w:w w:val="84"/>
          <w:sz w:val="14"/>
        </w:rPr>
        <w:t>ee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5"/>
          <w:sz w:val="14"/>
        </w:rPr>
        <w:t>¼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a</w:t>
      </w:r>
      <w:r>
        <w:rPr>
          <w:color w:val="231F20"/>
          <w:w w:val="92"/>
          <w:sz w:val="14"/>
        </w:rPr>
        <w:t>n</w:t>
      </w:r>
      <w:r>
        <w:rPr>
          <w:color w:val="231F20"/>
          <w:w w:val="91"/>
          <w:sz w:val="14"/>
        </w:rPr>
        <w:t>d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5"/>
          <w:sz w:val="14"/>
        </w:rPr>
        <w:t>½</w:t>
      </w:r>
      <w:r>
        <w:rPr>
          <w:color w:val="231F20"/>
          <w:w w:val="137"/>
          <w:sz w:val="14"/>
        </w:rPr>
        <w:t>%</w:t>
      </w:r>
      <w:r>
        <w:rPr>
          <w:color w:val="231F20"/>
          <w:w w:val="58"/>
          <w:sz w:val="14"/>
        </w:rPr>
        <w:t>.</w:t>
      </w: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28" w:after="0"/>
        <w:ind w:left="307" w:right="31" w:hanging="114"/>
        <w:jc w:val="both"/>
        <w:rPr>
          <w:sz w:val="14"/>
        </w:rPr>
      </w:pPr>
      <w:r>
        <w:rPr/>
        <w:pict>
          <v:group style="position:absolute;margin-left:39.685001pt;margin-top:33.989529pt;width:249.5pt;height:22.4pt;mso-position-horizontal-relative:page;mso-position-vertical-relative:paragraph;z-index:15785472" coordorigin="794,680" coordsize="4990,448">
            <v:shape style="position:absolute;left:3229;top:679;width:2554;height:448" type="#_x0000_t202" filled="true" fillcolor="#c2656f" stroked="false">
              <v:textbox inset="0,0,0,0">
                <w:txbxContent>
                  <w:p>
                    <w:pPr>
                      <w:spacing w:line="283" w:lineRule="auto" w:before="34"/>
                      <w:ind w:left="39" w:right="20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Data broadly on track, outlook slightly </w:t>
                    </w:r>
                    <w:r>
                      <w:rPr>
                        <w:color w:val="FFFFFF"/>
                        <w:sz w:val="14"/>
                      </w:rPr>
                      <w:t>weaker</w:t>
                    </w:r>
                  </w:p>
                </w:txbxContent>
              </v:textbox>
              <v:fill type="solid"/>
              <w10:wrap type="none"/>
            </v:shape>
            <v:shape style="position:absolute;left:793;top:679;width:2437;height:448" type="#_x0000_t202" filled="true" fillcolor="#a70741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Rest of the world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sz w:val="14"/>
        </w:rPr>
        <w:t>US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GDP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¾%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quarter; </w:t>
      </w:r>
      <w:r>
        <w:rPr>
          <w:color w:val="231F20"/>
          <w:w w:val="90"/>
          <w:sz w:val="14"/>
        </w:rPr>
        <w:t>non-farm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payrolls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increasing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little </w:t>
      </w:r>
      <w:r>
        <w:rPr>
          <w:color w:val="231F20"/>
          <w:sz w:val="14"/>
        </w:rPr>
        <w:t>more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than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200,000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per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month.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6"/>
        </w:r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40" w:lineRule="auto" w:before="0" w:after="0"/>
        <w:ind w:left="307" w:right="0" w:hanging="115"/>
        <w:jc w:val="both"/>
        <w:rPr>
          <w:sz w:val="14"/>
        </w:rPr>
      </w:pPr>
      <w:r>
        <w:rPr>
          <w:color w:val="231F20"/>
          <w:sz w:val="14"/>
        </w:rPr>
        <w:t>Four-quarter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PPP-weighted</w:t>
      </w:r>
    </w:p>
    <w:p>
      <w:pPr>
        <w:spacing w:line="283" w:lineRule="auto" w:before="29"/>
        <w:ind w:left="307" w:right="82" w:firstLine="0"/>
        <w:jc w:val="both"/>
        <w:rPr>
          <w:sz w:val="14"/>
        </w:rPr>
      </w:pPr>
      <w:r>
        <w:rPr/>
        <w:pict>
          <v:group style="position:absolute;margin-left:39.685001pt;margin-top:32.665829pt;width:249.5pt;height:14.2pt;mso-position-horizontal-relative:page;mso-position-vertical-relative:paragraph;z-index:15783936" coordorigin="794,653" coordsize="4990,284">
            <v:shape style="position:absolute;left:3229;top:653;width:2554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Weaker than expected</w:t>
                    </w:r>
                  </w:p>
                </w:txbxContent>
              </v:textbox>
              <v:fill type="solid"/>
              <w10:wrap type="none"/>
            </v:shape>
            <v:shape style="position:absolute;left:793;top:653;width:2437;height:284" type="#_x0000_t202" filled="true" fillcolor="#a70741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Exports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emerging-economy growth of </w:t>
      </w:r>
      <w:r>
        <w:rPr>
          <w:color w:val="231F20"/>
          <w:spacing w:val="-3"/>
          <w:w w:val="90"/>
          <w:sz w:val="14"/>
        </w:rPr>
        <w:t>around </w:t>
      </w:r>
      <w:r>
        <w:rPr>
          <w:color w:val="231F20"/>
          <w:w w:val="95"/>
          <w:sz w:val="14"/>
        </w:rPr>
        <w:t>5%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average;</w:t>
      </w:r>
      <w:r>
        <w:rPr>
          <w:color w:val="231F20"/>
          <w:spacing w:val="9"/>
          <w:w w:val="95"/>
          <w:sz w:val="14"/>
        </w:rPr>
        <w:t> </w:t>
      </w:r>
      <w:r>
        <w:rPr>
          <w:color w:val="231F20"/>
          <w:w w:val="95"/>
          <w:sz w:val="14"/>
        </w:rPr>
        <w:t>Chinese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growth </w:t>
      </w:r>
      <w:r>
        <w:rPr>
          <w:color w:val="231F20"/>
          <w:w w:val="93"/>
          <w:sz w:val="14"/>
        </w:rPr>
        <w:t>s</w:t>
      </w:r>
      <w:r>
        <w:rPr>
          <w:color w:val="231F20"/>
          <w:w w:val="82"/>
          <w:sz w:val="14"/>
        </w:rPr>
        <w:t>l</w:t>
      </w:r>
      <w:r>
        <w:rPr>
          <w:color w:val="231F20"/>
          <w:w w:val="78"/>
          <w:sz w:val="14"/>
        </w:rPr>
        <w:t>i</w:t>
      </w:r>
      <w:r>
        <w:rPr>
          <w:color w:val="231F20"/>
          <w:w w:val="94"/>
          <w:sz w:val="14"/>
        </w:rPr>
        <w:t>g</w:t>
      </w:r>
      <w:r>
        <w:rPr>
          <w:color w:val="231F20"/>
          <w:w w:val="93"/>
          <w:sz w:val="14"/>
        </w:rPr>
        <w:t>h</w:t>
      </w:r>
      <w:r>
        <w:rPr>
          <w:color w:val="231F20"/>
          <w:w w:val="87"/>
          <w:sz w:val="14"/>
        </w:rPr>
        <w:t>t</w:t>
      </w:r>
      <w:r>
        <w:rPr>
          <w:color w:val="231F20"/>
          <w:w w:val="82"/>
          <w:sz w:val="14"/>
        </w:rPr>
        <w:t>l</w:t>
      </w:r>
      <w:r>
        <w:rPr>
          <w:color w:val="231F20"/>
          <w:w w:val="94"/>
          <w:sz w:val="14"/>
        </w:rPr>
        <w:t>y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a</w:t>
      </w:r>
      <w:r>
        <w:rPr>
          <w:color w:val="231F20"/>
          <w:w w:val="89"/>
          <w:sz w:val="14"/>
        </w:rPr>
        <w:t>b</w:t>
      </w:r>
      <w:r>
        <w:rPr>
          <w:color w:val="231F20"/>
          <w:w w:val="96"/>
          <w:sz w:val="14"/>
        </w:rPr>
        <w:t>o</w:t>
      </w:r>
      <w:r>
        <w:rPr>
          <w:color w:val="231F20"/>
          <w:w w:val="91"/>
          <w:sz w:val="14"/>
        </w:rPr>
        <w:t>v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7</w:t>
      </w:r>
      <w:r>
        <w:rPr>
          <w:color w:val="231F20"/>
          <w:w w:val="137"/>
          <w:sz w:val="14"/>
        </w:rPr>
        <w:t>%</w:t>
      </w:r>
      <w:r>
        <w:rPr>
          <w:color w:val="231F20"/>
          <w:w w:val="58"/>
          <w:sz w:val="14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1" w:after="0"/>
        <w:ind w:left="307" w:right="173" w:hanging="114"/>
        <w:jc w:val="both"/>
        <w:rPr>
          <w:sz w:val="14"/>
        </w:rPr>
      </w:pPr>
      <w:r>
        <w:rPr>
          <w:color w:val="231F20"/>
          <w:w w:val="95"/>
          <w:sz w:val="14"/>
        </w:rPr>
        <w:t>Quarterly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exports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just </w:t>
      </w:r>
      <w:r>
        <w:rPr>
          <w:color w:val="231F20"/>
          <w:w w:val="95"/>
          <w:sz w:val="14"/>
        </w:rPr>
        <w:t>below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1½%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per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quarter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average.</w:t>
      </w:r>
    </w:p>
    <w:p>
      <w:pPr>
        <w:spacing w:line="117" w:lineRule="exact" w:before="0"/>
        <w:ind w:left="219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95"/>
          <w:sz w:val="14"/>
        </w:rPr>
        <w:t>similar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rates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expected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H2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2015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Q1.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0"/>
          <w:numId w:val="3"/>
        </w:numPr>
        <w:tabs>
          <w:tab w:pos="220" w:val="left" w:leader="none"/>
        </w:tabs>
        <w:spacing w:line="283" w:lineRule="auto" w:before="0" w:after="0"/>
        <w:ind w:left="219" w:right="205" w:hanging="114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t>Business investment growth broadly </w:t>
      </w:r>
      <w:r>
        <w:rPr>
          <w:color w:val="231F20"/>
          <w:spacing w:val="-7"/>
          <w:w w:val="90"/>
          <w:sz w:val="14"/>
        </w:rPr>
        <w:t>in </w:t>
      </w:r>
      <w:r>
        <w:rPr>
          <w:color w:val="231F20"/>
          <w:w w:val="82"/>
          <w:sz w:val="14"/>
        </w:rPr>
        <w:t>l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2"/>
          <w:sz w:val="14"/>
        </w:rPr>
        <w:t>w</w:t>
      </w:r>
      <w:r>
        <w:rPr>
          <w:color w:val="231F20"/>
          <w:w w:val="78"/>
          <w:sz w:val="14"/>
        </w:rPr>
        <w:t>i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4"/>
          <w:sz w:val="14"/>
        </w:rPr>
        <w:t>e</w:t>
      </w:r>
      <w:r>
        <w:rPr>
          <w:color w:val="231F20"/>
          <w:w w:val="88"/>
          <w:sz w:val="14"/>
        </w:rPr>
        <w:t>x</w:t>
      </w:r>
      <w:r>
        <w:rPr>
          <w:color w:val="231F20"/>
          <w:w w:val="89"/>
          <w:sz w:val="14"/>
        </w:rPr>
        <w:t>p</w:t>
      </w:r>
      <w:r>
        <w:rPr>
          <w:color w:val="231F20"/>
          <w:w w:val="84"/>
          <w:sz w:val="14"/>
        </w:rPr>
        <w:t>e</w:t>
      </w:r>
      <w:r>
        <w:rPr>
          <w:color w:val="231F20"/>
          <w:w w:val="85"/>
          <w:sz w:val="14"/>
        </w:rPr>
        <w:t>c</w:t>
      </w:r>
      <w:r>
        <w:rPr>
          <w:color w:val="231F20"/>
          <w:w w:val="87"/>
          <w:sz w:val="14"/>
        </w:rPr>
        <w:t>t</w:t>
      </w:r>
      <w:r>
        <w:rPr>
          <w:color w:val="231F20"/>
          <w:w w:val="87"/>
          <w:sz w:val="14"/>
        </w:rPr>
        <w:t>a</w:t>
      </w:r>
      <w:r>
        <w:rPr>
          <w:color w:val="231F20"/>
          <w:w w:val="87"/>
          <w:sz w:val="14"/>
        </w:rPr>
        <w:t>t</w:t>
      </w:r>
      <w:r>
        <w:rPr>
          <w:color w:val="231F20"/>
          <w:w w:val="78"/>
          <w:sz w:val="14"/>
        </w:rPr>
        <w:t>i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n</w:t>
      </w:r>
      <w:r>
        <w:rPr>
          <w:color w:val="231F20"/>
          <w:w w:val="93"/>
          <w:sz w:val="14"/>
        </w:rPr>
        <w:t>s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a</w:t>
      </w:r>
      <w:r>
        <w:rPr>
          <w:color w:val="231F20"/>
          <w:w w:val="87"/>
          <w:sz w:val="14"/>
        </w:rPr>
        <w:t>t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0"/>
          <w:sz w:val="14"/>
        </w:rPr>
        <w:t>3</w:t>
      </w:r>
      <w:r>
        <w:rPr>
          <w:color w:val="231F20"/>
          <w:w w:val="58"/>
          <w:sz w:val="14"/>
        </w:rPr>
        <w:t>.</w:t>
      </w:r>
      <w:r>
        <w:rPr>
          <w:color w:val="231F20"/>
          <w:w w:val="100"/>
          <w:sz w:val="14"/>
        </w:rPr>
        <w:t>3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10"/>
          <w:sz w:val="14"/>
        </w:rPr>
        <w:t>Q</w:t>
      </w:r>
      <w:r>
        <w:rPr>
          <w:color w:val="231F20"/>
          <w:w w:val="96"/>
          <w:sz w:val="14"/>
        </w:rPr>
        <w:t>2</w:t>
      </w:r>
      <w:r>
        <w:rPr>
          <w:color w:val="231F20"/>
          <w:w w:val="58"/>
          <w:sz w:val="14"/>
        </w:rPr>
        <w:t>, </w:t>
      </w:r>
      <w:r>
        <w:rPr>
          <w:color w:val="231F20"/>
          <w:sz w:val="14"/>
        </w:rPr>
        <w:t>below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3%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expected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H2.</w:t>
      </w:r>
    </w:p>
    <w:p>
      <w:pPr>
        <w:pStyle w:val="ListParagraph"/>
        <w:numPr>
          <w:ilvl w:val="0"/>
          <w:numId w:val="3"/>
        </w:numPr>
        <w:tabs>
          <w:tab w:pos="220" w:val="left" w:leader="none"/>
        </w:tabs>
        <w:spacing w:line="283" w:lineRule="auto" w:before="28" w:after="0"/>
        <w:ind w:left="219" w:right="209" w:hanging="114"/>
        <w:jc w:val="left"/>
        <w:rPr>
          <w:color w:val="231F20"/>
          <w:sz w:val="14"/>
        </w:rPr>
      </w:pPr>
      <w:r>
        <w:rPr>
          <w:color w:val="231F20"/>
          <w:w w:val="102"/>
          <w:sz w:val="14"/>
        </w:rPr>
        <w:t>S</w:t>
      </w:r>
      <w:r>
        <w:rPr>
          <w:color w:val="231F20"/>
          <w:w w:val="87"/>
          <w:sz w:val="14"/>
        </w:rPr>
        <w:t>t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n</w:t>
      </w:r>
      <w:r>
        <w:rPr>
          <w:color w:val="231F20"/>
          <w:w w:val="94"/>
          <w:sz w:val="14"/>
        </w:rPr>
        <w:t>g</w:t>
      </w:r>
      <w:r>
        <w:rPr>
          <w:color w:val="231F20"/>
          <w:w w:val="84"/>
          <w:sz w:val="14"/>
        </w:rPr>
        <w:t>e</w:t>
      </w:r>
      <w:r>
        <w:rPr>
          <w:color w:val="231F20"/>
          <w:w w:val="82"/>
          <w:sz w:val="14"/>
        </w:rPr>
        <w:t>r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7"/>
          <w:sz w:val="14"/>
        </w:rPr>
        <w:t>a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4"/>
          <w:sz w:val="14"/>
        </w:rPr>
        <w:t>e</w:t>
      </w:r>
      <w:r>
        <w:rPr>
          <w:color w:val="231F20"/>
          <w:w w:val="88"/>
          <w:sz w:val="14"/>
        </w:rPr>
        <w:t>x</w:t>
      </w:r>
      <w:r>
        <w:rPr>
          <w:color w:val="231F20"/>
          <w:w w:val="89"/>
          <w:sz w:val="14"/>
        </w:rPr>
        <w:t>p</w:t>
      </w:r>
      <w:r>
        <w:rPr>
          <w:color w:val="231F20"/>
          <w:w w:val="84"/>
          <w:sz w:val="14"/>
        </w:rPr>
        <w:t>e</w:t>
      </w:r>
      <w:r>
        <w:rPr>
          <w:color w:val="231F20"/>
          <w:w w:val="85"/>
          <w:sz w:val="14"/>
        </w:rPr>
        <w:t>c</w:t>
      </w:r>
      <w:r>
        <w:rPr>
          <w:color w:val="231F20"/>
          <w:w w:val="87"/>
          <w:sz w:val="14"/>
        </w:rPr>
        <w:t>t</w:t>
      </w:r>
      <w:r>
        <w:rPr>
          <w:color w:val="231F20"/>
          <w:w w:val="84"/>
          <w:sz w:val="14"/>
        </w:rPr>
        <w:t>e</w:t>
      </w:r>
      <w:r>
        <w:rPr>
          <w:color w:val="231F20"/>
          <w:w w:val="91"/>
          <w:sz w:val="14"/>
        </w:rPr>
        <w:t>d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a</w:t>
      </w:r>
      <w:r>
        <w:rPr>
          <w:color w:val="231F20"/>
          <w:w w:val="87"/>
          <w:sz w:val="14"/>
        </w:rPr>
        <w:t>t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5</w:t>
      </w:r>
      <w:r>
        <w:rPr>
          <w:color w:val="231F20"/>
          <w:w w:val="58"/>
          <w:sz w:val="14"/>
        </w:rPr>
        <w:t>.</w:t>
      </w:r>
      <w:r>
        <w:rPr>
          <w:color w:val="231F20"/>
          <w:w w:val="104"/>
          <w:sz w:val="14"/>
        </w:rPr>
        <w:t>4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spacing w:val="-5"/>
          <w:w w:val="110"/>
          <w:sz w:val="14"/>
        </w:rPr>
        <w:t>Q</w:t>
      </w:r>
      <w:r>
        <w:rPr>
          <w:color w:val="231F20"/>
          <w:spacing w:val="-5"/>
          <w:w w:val="96"/>
          <w:sz w:val="14"/>
        </w:rPr>
        <w:t>2</w:t>
      </w:r>
      <w:r>
        <w:rPr>
          <w:color w:val="231F20"/>
          <w:spacing w:val="-5"/>
          <w:w w:val="58"/>
          <w:sz w:val="14"/>
        </w:rPr>
        <w:t>,</w:t>
      </w:r>
      <w:r>
        <w:rPr>
          <w:color w:val="231F20"/>
          <w:w w:val="58"/>
          <w:sz w:val="14"/>
        </w:rPr>
        <w:t> </w:t>
      </w:r>
      <w:r>
        <w:rPr>
          <w:color w:val="231F20"/>
          <w:sz w:val="14"/>
        </w:rPr>
        <w:t>outlook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H2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weaker.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6"/>
        </w:rPr>
      </w:pPr>
    </w:p>
    <w:p>
      <w:pPr>
        <w:pStyle w:val="ListParagraph"/>
        <w:numPr>
          <w:ilvl w:val="0"/>
          <w:numId w:val="3"/>
        </w:numPr>
        <w:tabs>
          <w:tab w:pos="220" w:val="left" w:leader="none"/>
        </w:tabs>
        <w:spacing w:line="283" w:lineRule="auto" w:before="1" w:after="0"/>
        <w:ind w:left="219" w:right="178" w:hanging="114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t>Q2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weaker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than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expected,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outlook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spacing w:val="-4"/>
          <w:w w:val="90"/>
          <w:sz w:val="14"/>
        </w:rPr>
        <w:t>also </w:t>
      </w:r>
      <w:r>
        <w:rPr>
          <w:color w:val="231F20"/>
          <w:sz w:val="14"/>
        </w:rPr>
        <w:t>weaker.</w:t>
      </w:r>
    </w:p>
    <w:p>
      <w:pPr>
        <w:pStyle w:val="ListParagraph"/>
        <w:numPr>
          <w:ilvl w:val="0"/>
          <w:numId w:val="3"/>
        </w:numPr>
        <w:tabs>
          <w:tab w:pos="220" w:val="left" w:leader="none"/>
        </w:tabs>
        <w:spacing w:line="283" w:lineRule="auto" w:before="27" w:after="0"/>
        <w:ind w:left="219" w:right="62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Employment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line,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outlook </w:t>
      </w:r>
      <w:r>
        <w:rPr>
          <w:color w:val="231F20"/>
          <w:sz w:val="14"/>
        </w:rPr>
        <w:t>a touch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weaker.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6"/>
        </w:rPr>
      </w:pPr>
    </w:p>
    <w:p>
      <w:pPr>
        <w:pStyle w:val="ListParagraph"/>
        <w:numPr>
          <w:ilvl w:val="0"/>
          <w:numId w:val="3"/>
        </w:numPr>
        <w:tabs>
          <w:tab w:pos="220" w:val="left" w:leader="none"/>
        </w:tabs>
        <w:spacing w:line="283" w:lineRule="auto" w:before="0" w:after="0"/>
        <w:ind w:left="219" w:right="163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Q2 data were broadly in line with </w:t>
      </w:r>
      <w:r>
        <w:rPr>
          <w:color w:val="231F20"/>
          <w:w w:val="90"/>
          <w:sz w:val="14"/>
        </w:rPr>
        <w:t>expectations,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but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outlook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slightly </w:t>
      </w:r>
      <w:r>
        <w:rPr>
          <w:color w:val="231F20"/>
          <w:w w:val="95"/>
          <w:sz w:val="14"/>
        </w:rPr>
        <w:t>weaker.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6"/>
        </w:rPr>
      </w:pPr>
    </w:p>
    <w:p>
      <w:pPr>
        <w:pStyle w:val="ListParagraph"/>
        <w:numPr>
          <w:ilvl w:val="0"/>
          <w:numId w:val="3"/>
        </w:numPr>
        <w:tabs>
          <w:tab w:pos="220" w:val="left" w:leader="none"/>
        </w:tabs>
        <w:spacing w:line="240" w:lineRule="auto" w:before="0" w:after="0"/>
        <w:ind w:left="219" w:right="0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Exports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fell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Q2,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outlook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also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weaker.</w:t>
      </w:r>
    </w:p>
    <w:p>
      <w:pPr>
        <w:pStyle w:val="BodyText"/>
        <w:spacing w:line="268" w:lineRule="auto"/>
        <w:ind w:left="193" w:right="428"/>
      </w:pPr>
      <w:r>
        <w:rPr/>
        <w:br w:type="column"/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slowed,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sign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elsewhere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export </w:t>
      </w:r>
      <w:r>
        <w:rPr>
          <w:color w:val="231F20"/>
        </w:rPr>
        <w:t>demand (Section</w:t>
      </w:r>
      <w:r>
        <w:rPr>
          <w:color w:val="231F20"/>
          <w:spacing w:val="-40"/>
        </w:rPr>
        <w:t> </w:t>
      </w:r>
      <w:r>
        <w:rPr>
          <w:color w:val="231F20"/>
        </w:rPr>
        <w:t>2.2).</w:t>
      </w:r>
    </w:p>
    <w:p>
      <w:pPr>
        <w:pStyle w:val="BodyText"/>
        <w:spacing w:before="9"/>
        <w:rPr>
          <w:sz w:val="24"/>
        </w:rPr>
      </w:pPr>
    </w:p>
    <w:p>
      <w:pPr>
        <w:pStyle w:val="Heading3"/>
        <w:numPr>
          <w:ilvl w:val="1"/>
          <w:numId w:val="12"/>
        </w:numPr>
        <w:tabs>
          <w:tab w:pos="618" w:val="left" w:leader="none"/>
        </w:tabs>
        <w:spacing w:line="240" w:lineRule="auto" w:before="0" w:after="0"/>
        <w:ind w:left="617" w:right="0" w:hanging="425"/>
        <w:jc w:val="left"/>
      </w:pPr>
      <w:r>
        <w:rPr>
          <w:color w:val="231F20"/>
        </w:rPr>
        <w:t>Domestic</w:t>
      </w:r>
      <w:r>
        <w:rPr>
          <w:color w:val="231F20"/>
          <w:spacing w:val="-24"/>
        </w:rPr>
        <w:t> </w:t>
      </w:r>
      <w:r>
        <w:rPr>
          <w:color w:val="231F20"/>
        </w:rPr>
        <w:t>demand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68" w:lineRule="auto" w:before="1"/>
        <w:ind w:left="193" w:right="465"/>
      </w:pP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GDP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risen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every</w:t>
      </w:r>
      <w:r>
        <w:rPr>
          <w:color w:val="231F20"/>
          <w:spacing w:val="-40"/>
        </w:rPr>
        <w:t> </w:t>
      </w:r>
      <w:r>
        <w:rPr>
          <w:color w:val="231F20"/>
        </w:rPr>
        <w:t>quarter</w:t>
      </w:r>
      <w:r>
        <w:rPr>
          <w:color w:val="231F20"/>
          <w:spacing w:val="-40"/>
        </w:rPr>
        <w:t> </w:t>
      </w:r>
      <w:r>
        <w:rPr>
          <w:color w:val="231F20"/>
        </w:rPr>
        <w:t>since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start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2013, </w:t>
      </w:r>
      <w:r>
        <w:rPr>
          <w:color w:val="231F20"/>
          <w:w w:val="95"/>
        </w:rPr>
        <w:t>matching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decade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financial crisis.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Blue</w:t>
      </w:r>
      <w:r>
        <w:rPr>
          <w:i/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Book</w:t>
      </w:r>
      <w:r>
        <w:rPr>
          <w:i/>
          <w:color w:val="231F20"/>
          <w:spacing w:val="-40"/>
          <w:w w:val="95"/>
        </w:rPr>
        <w:t> </w:t>
      </w:r>
      <w:r>
        <w:rPr>
          <w:color w:val="231F20"/>
          <w:w w:val="95"/>
        </w:rPr>
        <w:t>do </w:t>
      </w:r>
      <w:r>
        <w:rPr>
          <w:color w:val="231F20"/>
          <w:w w:val="90"/>
        </w:rPr>
        <w:t>not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materially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alter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estimated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(see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6"/>
        </w:rPr>
        <w:t>o</w:t>
      </w:r>
      <w:r>
        <w:rPr>
          <w:color w:val="231F20"/>
          <w:w w:val="88"/>
        </w:rPr>
        <w:t>x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1</w:t>
      </w:r>
      <w:r>
        <w:rPr>
          <w:color w:val="231F20"/>
          <w:w w:val="104"/>
        </w:rPr>
        <w:t>8</w:t>
      </w:r>
      <w:r>
        <w:rPr>
          <w:color w:val="231F20"/>
          <w:w w:val="122"/>
        </w:rPr>
        <w:t>–</w:t>
      </w:r>
      <w:r>
        <w:rPr>
          <w:color w:val="231F20"/>
          <w:w w:val="78"/>
        </w:rPr>
        <w:t>1</w:t>
      </w:r>
      <w:r>
        <w:rPr>
          <w:color w:val="231F20"/>
          <w:w w:val="100"/>
        </w:rPr>
        <w:t>9</w:t>
      </w:r>
      <w:r>
        <w:rPr>
          <w:color w:val="231F20"/>
          <w:w w:val="85"/>
        </w:rPr>
        <w:t>)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102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m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c</w:t>
      </w:r>
      <w:r>
        <w:rPr>
          <w:color w:val="231F20"/>
          <w:w w:val="96"/>
        </w:rPr>
        <w:t>o</w:t>
      </w:r>
      <w:r>
        <w:rPr>
          <w:color w:val="231F20"/>
          <w:w w:val="96"/>
        </w:rPr>
        <w:t>m</w:t>
      </w:r>
      <w:r>
        <w:rPr>
          <w:color w:val="231F20"/>
          <w:w w:val="89"/>
        </w:rPr>
        <w:t>b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 </w:t>
      </w:r>
      <w:r>
        <w:rPr>
          <w:color w:val="231F20"/>
          <w:w w:val="95"/>
        </w:rPr>
        <w:t>solid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key </w:t>
      </w:r>
      <w:r>
        <w:rPr>
          <w:color w:val="231F20"/>
          <w:w w:val="90"/>
        </w:rPr>
        <w:t>elements driving this expansion, while government spending </w:t>
      </w:r>
      <w:r>
        <w:rPr>
          <w:color w:val="231F20"/>
          <w:w w:val="95"/>
        </w:rPr>
        <w:t>has been subdued. Broadly, this pattern continued in Q2: private sector domestic demand increased further, while </w:t>
      </w:r>
      <w:r>
        <w:rPr>
          <w:color w:val="231F20"/>
        </w:rPr>
        <w:t>government spending</w:t>
      </w:r>
      <w:r>
        <w:rPr>
          <w:color w:val="231F20"/>
          <w:spacing w:val="-40"/>
        </w:rPr>
        <w:t> </w:t>
      </w:r>
      <w:r>
        <w:rPr>
          <w:color w:val="231F20"/>
        </w:rPr>
        <w:t>fell.</w:t>
      </w:r>
    </w:p>
    <w:p>
      <w:pPr>
        <w:pStyle w:val="BodyText"/>
        <w:spacing w:before="4"/>
        <w:rPr>
          <w:sz w:val="22"/>
        </w:rPr>
      </w:pPr>
    </w:p>
    <w:p>
      <w:pPr>
        <w:pStyle w:val="Heading5"/>
        <w:ind w:left="193"/>
      </w:pPr>
      <w:r>
        <w:rPr>
          <w:color w:val="A70741"/>
        </w:rPr>
        <w:t>Household spending</w:t>
      </w:r>
    </w:p>
    <w:p>
      <w:pPr>
        <w:pStyle w:val="BodyText"/>
        <w:spacing w:line="268" w:lineRule="auto" w:before="24"/>
        <w:ind w:left="193" w:right="624"/>
      </w:pPr>
      <w:r>
        <w:rPr>
          <w:color w:val="231F20"/>
          <w:w w:val="95"/>
        </w:rPr>
        <w:t>Consumption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strengthening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  <w:w w:val="94"/>
        </w:rPr>
        <w:t>y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96"/>
        </w:rPr>
        <w:t>o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1"/>
        </w:rPr>
        <w:t>6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96"/>
        </w:rPr>
        <w:t>2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(</w:t>
      </w:r>
      <w:r>
        <w:rPr>
          <w:color w:val="231F20"/>
          <w:w w:val="90"/>
        </w:rPr>
        <w:t>T</w:t>
      </w:r>
      <w:r>
        <w:rPr>
          <w:color w:val="231F20"/>
          <w:w w:val="91"/>
        </w:rPr>
        <w:t>a</w:t>
      </w:r>
      <w:r>
        <w:rPr>
          <w:color w:val="231F20"/>
          <w:w w:val="93"/>
        </w:rPr>
        <w:t>b</w:t>
      </w:r>
      <w:r>
        <w:rPr>
          <w:color w:val="231F20"/>
          <w:w w:val="91"/>
        </w:rPr>
        <w:t>l</w:t>
      </w:r>
      <w:r>
        <w:rPr>
          <w:color w:val="231F20"/>
          <w:w w:val="88"/>
        </w:rPr>
        <w:t>e</w:t>
      </w:r>
      <w:r>
        <w:rPr>
          <w:color w:val="231F20"/>
          <w:spacing w:val="-17"/>
        </w:rPr>
        <w:t> </w:t>
      </w:r>
      <w:r>
        <w:rPr>
          <w:color w:val="231F20"/>
          <w:w w:val="100"/>
        </w:rPr>
        <w:t>2</w:t>
      </w:r>
      <w:r>
        <w:rPr>
          <w:color w:val="231F20"/>
          <w:w w:val="62"/>
        </w:rPr>
        <w:t>.</w:t>
      </w:r>
      <w:r>
        <w:rPr>
          <w:color w:val="231F20"/>
          <w:w w:val="98"/>
        </w:rPr>
        <w:t>B</w:t>
      </w:r>
      <w:r>
        <w:rPr>
          <w:color w:val="231F20"/>
          <w:w w:val="85"/>
        </w:rPr>
        <w:t>)</w:t>
      </w:r>
      <w:r>
        <w:rPr>
          <w:color w:val="231F20"/>
          <w:w w:val="58"/>
        </w:rPr>
        <w:t>, </w:t>
      </w:r>
      <w:r>
        <w:rPr>
          <w:color w:val="231F20"/>
          <w:w w:val="95"/>
        </w:rPr>
        <w:t>roughly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August </w:t>
      </w:r>
      <w:r>
        <w:rPr>
          <w:i/>
          <w:color w:val="231F20"/>
        </w:rPr>
        <w:t>Report</w:t>
      </w:r>
      <w:r>
        <w:rPr>
          <w:i/>
          <w:color w:val="231F20"/>
          <w:spacing w:val="-43"/>
        </w:rPr>
        <w:t> </w:t>
      </w:r>
      <w:r>
        <w:rPr>
          <w:color w:val="231F20"/>
        </w:rPr>
        <w:t>(Table</w:t>
      </w:r>
      <w:r>
        <w:rPr>
          <w:color w:val="231F20"/>
          <w:spacing w:val="-43"/>
        </w:rPr>
        <w:t> </w:t>
      </w:r>
      <w:r>
        <w:rPr>
          <w:color w:val="231F20"/>
        </w:rPr>
        <w:t>2.A).</w:t>
      </w:r>
      <w:r>
        <w:rPr>
          <w:color w:val="231F20"/>
          <w:spacing w:val="-25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slower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rates </w:t>
      </w:r>
      <w:r>
        <w:rPr>
          <w:color w:val="231F20"/>
          <w:w w:val="90"/>
        </w:rPr>
        <w:t>generally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observed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decade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crisis, </w:t>
      </w:r>
      <w:r>
        <w:rPr>
          <w:color w:val="231F20"/>
        </w:rPr>
        <w:t>however.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93" w:right="453"/>
      </w:pPr>
      <w:r>
        <w:rPr>
          <w:color w:val="231F20"/>
        </w:rPr>
        <w:t>This</w:t>
      </w:r>
      <w:r>
        <w:rPr>
          <w:color w:val="231F20"/>
          <w:spacing w:val="-45"/>
        </w:rPr>
        <w:t> </w:t>
      </w:r>
      <w:r>
        <w:rPr>
          <w:color w:val="231F20"/>
        </w:rPr>
        <w:t>rise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consumption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start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2013</w:t>
      </w:r>
      <w:r>
        <w:rPr>
          <w:color w:val="231F20"/>
          <w:spacing w:val="-45"/>
        </w:rPr>
        <w:t> </w:t>
      </w:r>
      <w:r>
        <w:rPr>
          <w:color w:val="231F20"/>
        </w:rPr>
        <w:t>has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driven,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willingness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spend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income,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2.1).</w:t>
      </w:r>
    </w:p>
    <w:p>
      <w:pPr>
        <w:pStyle w:val="BodyText"/>
        <w:spacing w:line="268" w:lineRule="auto"/>
        <w:ind w:left="193" w:right="414"/>
      </w:pPr>
      <w:r>
        <w:rPr>
          <w:color w:val="231F20"/>
        </w:rPr>
        <w:t>Reduced uncertainty among households about income </w:t>
      </w:r>
      <w:r>
        <w:rPr>
          <w:color w:val="231F20"/>
          <w:w w:val="90"/>
        </w:rPr>
        <w:t>prospects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driver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willingness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save</w:t>
      </w:r>
      <w:r>
        <w:rPr>
          <w:color w:val="231F20"/>
          <w:spacing w:val="-43"/>
        </w:rPr>
        <w:t> </w:t>
      </w:r>
      <w:r>
        <w:rPr>
          <w:color w:val="231F20"/>
        </w:rPr>
        <w:t>less.</w:t>
      </w:r>
      <w:r>
        <w:rPr>
          <w:color w:val="231F20"/>
          <w:spacing w:val="-25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example,</w:t>
      </w:r>
      <w:r>
        <w:rPr>
          <w:color w:val="231F20"/>
          <w:spacing w:val="-43"/>
        </w:rPr>
        <w:t> </w:t>
      </w:r>
      <w:r>
        <w:rPr>
          <w:color w:val="231F20"/>
        </w:rPr>
        <w:t>responses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GfK</w:t>
      </w:r>
      <w:r>
        <w:rPr>
          <w:color w:val="231F20"/>
          <w:spacing w:val="-42"/>
        </w:rPr>
        <w:t> </w:t>
      </w:r>
      <w:r>
        <w:rPr>
          <w:color w:val="231F20"/>
        </w:rPr>
        <w:t>consumer confidence</w:t>
      </w:r>
      <w:r>
        <w:rPr>
          <w:color w:val="231F20"/>
          <w:spacing w:val="-44"/>
        </w:rPr>
        <w:t> </w:t>
      </w:r>
      <w:r>
        <w:rPr>
          <w:color w:val="231F20"/>
        </w:rPr>
        <w:t>survey</w:t>
      </w:r>
      <w:r>
        <w:rPr>
          <w:color w:val="231F20"/>
          <w:spacing w:val="-44"/>
        </w:rPr>
        <w:t> </w:t>
      </w:r>
      <w:r>
        <w:rPr>
          <w:color w:val="231F20"/>
        </w:rPr>
        <w:t>suggest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households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become </w:t>
      </w:r>
      <w:r>
        <w:rPr>
          <w:color w:val="231F20"/>
          <w:w w:val="90"/>
        </w:rPr>
        <w:t>much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concerned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prospect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unemployment,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fallen.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3" w:equalWidth="0">
            <w:col w:w="2484" w:space="40"/>
            <w:col w:w="2579" w:space="187"/>
            <w:col w:w="557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44"/>
          <w:headerReference w:type="even" r:id="rId45"/>
          <w:pgSz w:w="11910" w:h="16840"/>
          <w:pgMar w:header="425" w:footer="0" w:top="620" w:bottom="280" w:left="640" w:right="401"/>
          <w:pgNumType w:start="17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54" w:right="-101"/>
        <w:rPr>
          <w:sz w:val="2"/>
        </w:rPr>
      </w:pPr>
      <w:r>
        <w:rPr>
          <w:sz w:val="2"/>
        </w:rPr>
        <w:pict>
          <v:group style="width:250.05pt;height:.7pt;mso-position-horizontal-relative:char;mso-position-vertical-relative:line" coordorigin="0,0" coordsize="5001,14">
            <v:line style="position:absolute" from="0,7" to="5001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1" w:right="272" w:firstLine="0"/>
        <w:jc w:val="left"/>
        <w:rPr>
          <w:sz w:val="18"/>
        </w:rPr>
      </w:pPr>
      <w:bookmarkStart w:name="Housing investment" w:id="31"/>
      <w:bookmarkEnd w:id="31"/>
      <w:r>
        <w:rPr/>
      </w:r>
      <w:r>
        <w:rPr>
          <w:b/>
          <w:color w:val="A70741"/>
          <w:sz w:val="18"/>
        </w:rPr>
        <w:t>Table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2.B</w:t>
      </w:r>
      <w:r>
        <w:rPr>
          <w:b/>
          <w:color w:val="A70741"/>
          <w:spacing w:val="-21"/>
          <w:sz w:val="18"/>
        </w:rPr>
        <w:t> </w:t>
      </w:r>
      <w:r>
        <w:rPr>
          <w:color w:val="A70741"/>
          <w:sz w:val="18"/>
        </w:rPr>
        <w:t>Private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sector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domestic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demand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was</w:t>
      </w:r>
      <w:r>
        <w:rPr>
          <w:color w:val="A70741"/>
          <w:spacing w:val="-37"/>
          <w:sz w:val="18"/>
        </w:rPr>
        <w:t> </w:t>
      </w:r>
      <w:r>
        <w:rPr>
          <w:color w:val="A70741"/>
          <w:spacing w:val="-3"/>
          <w:sz w:val="18"/>
        </w:rPr>
        <w:t>strong </w:t>
      </w:r>
      <w:r>
        <w:rPr>
          <w:color w:val="A70741"/>
          <w:sz w:val="18"/>
        </w:rPr>
        <w:t>in</w:t>
      </w:r>
      <w:r>
        <w:rPr>
          <w:color w:val="A70741"/>
          <w:spacing w:val="-13"/>
          <w:sz w:val="18"/>
        </w:rPr>
        <w:t> </w:t>
      </w:r>
      <w:r>
        <w:rPr>
          <w:color w:val="A70741"/>
          <w:sz w:val="18"/>
        </w:rPr>
        <w:t>Q2</w:t>
      </w:r>
    </w:p>
    <w:p>
      <w:pPr>
        <w:spacing w:before="0"/>
        <w:ind w:left="161" w:right="0" w:firstLine="0"/>
        <w:jc w:val="left"/>
        <w:rPr>
          <w:sz w:val="12"/>
        </w:rPr>
      </w:pPr>
      <w:r>
        <w:rPr>
          <w:color w:val="231F20"/>
          <w:sz w:val="16"/>
        </w:rPr>
        <w:t>Expenditure components of demand</w:t>
      </w:r>
      <w:r>
        <w:rPr>
          <w:color w:val="231F20"/>
          <w:position w:val="4"/>
          <w:sz w:val="12"/>
        </w:rPr>
        <w:t>(a)</w:t>
      </w:r>
    </w:p>
    <w:p>
      <w:pPr>
        <w:spacing w:before="141"/>
        <w:ind w:left="161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</w:t>
      </w:r>
    </w:p>
    <w:p>
      <w:pPr>
        <w:spacing w:before="73"/>
        <w:ind w:left="3035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</w:r>
    </w:p>
    <w:p>
      <w:pPr>
        <w:pStyle w:val="BodyText"/>
        <w:rPr>
          <w:sz w:val="5"/>
        </w:rPr>
      </w:pPr>
    </w:p>
    <w:p>
      <w:pPr>
        <w:pStyle w:val="BodyText"/>
        <w:spacing w:line="20" w:lineRule="exact"/>
        <w:ind w:left="2399"/>
        <w:rPr>
          <w:sz w:val="2"/>
        </w:rPr>
      </w:pPr>
      <w:r>
        <w:rPr>
          <w:sz w:val="2"/>
        </w:rPr>
        <w:pict>
          <v:group style="width:86.85pt;height:.15pt;mso-position-horizontal-relative:char;mso-position-vertical-relative:line" coordorigin="0,0" coordsize="1737,3">
            <v:line style="position:absolute" from="0,1" to="1736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4635" w:val="left" w:leader="none"/>
        </w:tabs>
        <w:spacing w:before="0"/>
        <w:ind w:left="2424" w:right="0" w:firstLine="0"/>
        <w:jc w:val="left"/>
        <w:rPr>
          <w:sz w:val="14"/>
        </w:rPr>
      </w:pPr>
      <w:r>
        <w:rPr>
          <w:color w:val="231F20"/>
          <w:sz w:val="14"/>
        </w:rPr>
        <w:t>1998–  2008– </w:t>
      </w:r>
      <w:r>
        <w:rPr>
          <w:color w:val="231F20"/>
          <w:spacing w:val="29"/>
          <w:sz w:val="14"/>
        </w:rPr>
        <w:t> </w:t>
      </w:r>
      <w:r>
        <w:rPr>
          <w:color w:val="231F20"/>
          <w:sz w:val="14"/>
        </w:rPr>
        <w:t>2010–   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2013</w:t>
        <w:tab/>
        <w:t>2014</w:t>
      </w:r>
    </w:p>
    <w:p>
      <w:pPr>
        <w:pStyle w:val="BodyText"/>
        <w:rPr>
          <w:sz w:val="3"/>
        </w:rPr>
      </w:pPr>
    </w:p>
    <w:p>
      <w:pPr>
        <w:pStyle w:val="BodyText"/>
        <w:spacing w:line="20" w:lineRule="exact"/>
        <w:ind w:left="4431" w:right="-101"/>
        <w:rPr>
          <w:sz w:val="2"/>
        </w:rPr>
      </w:pPr>
      <w:r>
        <w:rPr>
          <w:sz w:val="2"/>
        </w:rPr>
        <w:pict>
          <v:group style="width:36.5pt;height:.15pt;mso-position-horizontal-relative:char;mso-position-vertical-relative:line" coordorigin="0,0" coordsize="730,3">
            <v:line style="position:absolute" from="0,1" to="72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3072" w:val="left" w:leader="none"/>
          <w:tab w:pos="3548" w:val="left" w:leader="none"/>
          <w:tab w:pos="4421" w:val="left" w:leader="none"/>
          <w:tab w:pos="4918" w:val="left" w:leader="none"/>
        </w:tabs>
        <w:spacing w:before="17"/>
        <w:ind w:left="2479" w:right="0" w:firstLine="0"/>
        <w:jc w:val="left"/>
        <w:rPr>
          <w:sz w:val="14"/>
        </w:rPr>
      </w:pPr>
      <w:r>
        <w:rPr>
          <w:color w:val="231F20"/>
          <w:sz w:val="14"/>
        </w:rPr>
        <w:t>2007</w:t>
        <w:tab/>
        <w:t>09</w:t>
        <w:tab/>
        <w:t>12</w:t>
        <w:tab/>
        <w:t>Q1</w:t>
        <w:tab/>
        <w:t>Q2</w:t>
      </w:r>
    </w:p>
    <w:p>
      <w:pPr>
        <w:tabs>
          <w:tab w:pos="2588" w:val="left" w:leader="none"/>
          <w:tab w:pos="2991" w:val="left" w:leader="none"/>
          <w:tab w:pos="3511" w:val="left" w:leader="none"/>
          <w:tab w:pos="3946" w:val="left" w:leader="none"/>
          <w:tab w:pos="4410" w:val="left" w:leader="none"/>
          <w:tab w:pos="5094" w:val="right" w:leader="none"/>
        </w:tabs>
        <w:spacing w:before="137"/>
        <w:ind w:left="161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91104" from="40.097pt,4.562793pt" to="290.136pt,4.562793pt" stroked="true" strokeweight=".125pt" strokecolor="#231f20">
            <v:stroke dashstyle="solid"/>
            <w10:wrap type="none"/>
          </v:line>
        </w:pict>
      </w:r>
      <w:r>
        <w:rPr>
          <w:color w:val="231F20"/>
          <w:w w:val="95"/>
          <w:sz w:val="14"/>
        </w:rPr>
        <w:t>Household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consumption</w:t>
      </w:r>
      <w:r>
        <w:rPr>
          <w:color w:val="231F20"/>
          <w:w w:val="95"/>
          <w:position w:val="4"/>
          <w:sz w:val="12"/>
        </w:rPr>
        <w:t>(b)</w:t>
        <w:tab/>
      </w:r>
      <w:r>
        <w:rPr>
          <w:color w:val="231F20"/>
          <w:sz w:val="14"/>
        </w:rPr>
        <w:t>0.9</w:t>
        <w:tab/>
        <w:t>-0.6</w:t>
        <w:tab/>
        <w:t>0.1</w:t>
        <w:tab/>
        <w:t>0.4</w:t>
        <w:tab/>
        <w:t>0.7</w:t>
        <w:tab/>
        <w:t>0.6</w:t>
      </w:r>
    </w:p>
    <w:p>
      <w:pPr>
        <w:tabs>
          <w:tab w:pos="2587" w:val="left" w:leader="none"/>
          <w:tab w:pos="2992" w:val="left" w:leader="none"/>
          <w:tab w:pos="3515" w:val="left" w:leader="none"/>
          <w:tab w:pos="3968" w:val="left" w:leader="none"/>
          <w:tab w:pos="4430" w:val="left" w:leader="none"/>
          <w:tab w:pos="5094" w:val="right" w:leader="none"/>
        </w:tabs>
        <w:spacing w:before="72"/>
        <w:ind w:left="161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Private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sector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investment</w:t>
        <w:tab/>
      </w:r>
      <w:r>
        <w:rPr>
          <w:color w:val="231F20"/>
          <w:sz w:val="14"/>
        </w:rPr>
        <w:t>0.6</w:t>
        <w:tab/>
        <w:t>-3.8</w:t>
        <w:tab/>
        <w:t>1.3</w:t>
        <w:tab/>
        <w:t>1.9</w:t>
        <w:tab/>
        <w:t>1.7</w:t>
        <w:tab/>
        <w:t>3.9</w:t>
      </w:r>
    </w:p>
    <w:p>
      <w:pPr>
        <w:tabs>
          <w:tab w:pos="2593" w:val="left" w:leader="none"/>
          <w:tab w:pos="3007" w:val="left" w:leader="none"/>
          <w:tab w:pos="3516" w:val="left" w:leader="none"/>
          <w:tab w:pos="3964" w:val="left" w:leader="none"/>
          <w:tab w:pos="4400" w:val="left" w:leader="none"/>
          <w:tab w:pos="5094" w:val="right" w:leader="none"/>
        </w:tabs>
        <w:spacing w:before="51"/>
        <w:ind w:left="213" w:right="0" w:firstLine="0"/>
        <w:jc w:val="left"/>
        <w:rPr>
          <w:i/>
          <w:sz w:val="14"/>
        </w:rPr>
      </w:pP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which,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business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investment</w:t>
      </w:r>
      <w:r>
        <w:rPr>
          <w:color w:val="231F20"/>
          <w:w w:val="90"/>
          <w:position w:val="4"/>
          <w:sz w:val="12"/>
        </w:rPr>
        <w:t>(c)</w:t>
        <w:tab/>
      </w:r>
      <w:r>
        <w:rPr>
          <w:i/>
          <w:color w:val="231F20"/>
          <w:w w:val="95"/>
          <w:sz w:val="14"/>
        </w:rPr>
        <w:t>0.5</w:t>
        <w:tab/>
        <w:t>-1.9</w:t>
        <w:tab/>
        <w:t>1.5</w:t>
        <w:tab/>
        <w:t>1.6</w:t>
        <w:tab/>
        <w:t>0.9</w:t>
        <w:tab/>
        <w:t>3.3</w:t>
      </w:r>
    </w:p>
    <w:p>
      <w:pPr>
        <w:spacing w:line="156" w:lineRule="exact" w:before="73"/>
        <w:ind w:left="213" w:right="0" w:firstLine="0"/>
        <w:jc w:val="left"/>
        <w:rPr>
          <w:i/>
          <w:sz w:val="14"/>
        </w:rPr>
      </w:pPr>
      <w:r>
        <w:rPr>
          <w:i/>
          <w:color w:val="231F20"/>
          <w:w w:val="95"/>
          <w:sz w:val="14"/>
        </w:rPr>
        <w:t>of which, private sector</w:t>
      </w:r>
    </w:p>
    <w:p>
      <w:pPr>
        <w:tabs>
          <w:tab w:pos="2586" w:val="left" w:leader="none"/>
          <w:tab w:pos="3008" w:val="left" w:leader="none"/>
          <w:tab w:pos="3508" w:val="left" w:leader="none"/>
          <w:tab w:pos="3949" w:val="left" w:leader="none"/>
          <w:tab w:pos="4400" w:val="left" w:leader="none"/>
          <w:tab w:pos="5094" w:val="right" w:leader="none"/>
        </w:tabs>
        <w:spacing w:line="156" w:lineRule="exact" w:before="0"/>
        <w:ind w:left="213" w:right="0" w:firstLine="0"/>
        <w:jc w:val="left"/>
        <w:rPr>
          <w:i/>
          <w:sz w:val="14"/>
        </w:rPr>
      </w:pPr>
      <w:r>
        <w:rPr>
          <w:i/>
          <w:color w:val="231F20"/>
          <w:w w:val="90"/>
          <w:sz w:val="14"/>
        </w:rPr>
        <w:t>housing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investment</w:t>
        <w:tab/>
      </w:r>
      <w:r>
        <w:rPr>
          <w:i/>
          <w:color w:val="231F20"/>
          <w:w w:val="95"/>
          <w:sz w:val="14"/>
        </w:rPr>
        <w:t>0.9</w:t>
        <w:tab/>
        <w:t>-8.1</w:t>
        <w:tab/>
        <w:t>1.4</w:t>
        <w:tab/>
        <w:t>2.8</w:t>
        <w:tab/>
        <w:t>3.9</w:t>
        <w:tab/>
        <w:t>5.4</w:t>
      </w:r>
    </w:p>
    <w:p>
      <w:pPr>
        <w:tabs>
          <w:tab w:pos="2581" w:val="left" w:leader="none"/>
          <w:tab w:pos="3005" w:val="left" w:leader="none"/>
          <w:tab w:pos="3484" w:val="left" w:leader="none"/>
          <w:tab w:pos="3941" w:val="left" w:leader="none"/>
          <w:tab w:pos="4395" w:val="left" w:leader="none"/>
          <w:tab w:pos="5094" w:val="right" w:leader="none"/>
        </w:tabs>
        <w:spacing w:before="72"/>
        <w:ind w:left="161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Private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sector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final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domestic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demand</w:t>
        <w:tab/>
      </w:r>
      <w:r>
        <w:rPr>
          <w:color w:val="231F20"/>
          <w:sz w:val="14"/>
        </w:rPr>
        <w:t>0.9</w:t>
        <w:tab/>
        <w:t>-1.2</w:t>
        <w:tab/>
        <w:t>0.4</w:t>
        <w:tab/>
        <w:t>0.6</w:t>
        <w:tab/>
        <w:t>0.9</w:t>
        <w:tab/>
        <w:t>1.2</w:t>
      </w:r>
    </w:p>
    <w:p>
      <w:pPr>
        <w:spacing w:line="146" w:lineRule="exact" w:before="73"/>
        <w:ind w:left="161" w:right="0" w:firstLine="0"/>
        <w:jc w:val="left"/>
        <w:rPr>
          <w:sz w:val="14"/>
        </w:rPr>
      </w:pPr>
      <w:r>
        <w:rPr>
          <w:color w:val="231F20"/>
          <w:sz w:val="14"/>
        </w:rPr>
        <w:t>Government consumption</w:t>
      </w:r>
    </w:p>
    <w:p>
      <w:pPr>
        <w:tabs>
          <w:tab w:pos="2585" w:val="left" w:leader="none"/>
          <w:tab w:pos="3039" w:val="left" w:leader="none"/>
          <w:tab w:pos="3462" w:val="left" w:leader="none"/>
          <w:tab w:pos="3949" w:val="left" w:leader="none"/>
          <w:tab w:pos="4399" w:val="left" w:leader="none"/>
          <w:tab w:pos="4861" w:val="left" w:leader="none"/>
        </w:tabs>
        <w:spacing w:line="167" w:lineRule="exact" w:before="0"/>
        <w:ind w:left="225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investment</w:t>
      </w:r>
      <w:r>
        <w:rPr>
          <w:color w:val="231F20"/>
          <w:w w:val="95"/>
          <w:position w:val="4"/>
          <w:sz w:val="12"/>
        </w:rPr>
        <w:t>(c)</w:t>
        <w:tab/>
      </w:r>
      <w:r>
        <w:rPr>
          <w:color w:val="231F20"/>
          <w:sz w:val="14"/>
        </w:rPr>
        <w:t>0.8</w:t>
        <w:tab/>
        <w:t>0.8</w:t>
        <w:tab/>
        <w:t>-0.1</w:t>
        <w:tab/>
        <w:t>0.3</w:t>
        <w:tab/>
        <w:t>0.4</w:t>
        <w:tab/>
        <w:t>-0.6</w:t>
      </w:r>
    </w:p>
    <w:p>
      <w:pPr>
        <w:tabs>
          <w:tab w:pos="2581" w:val="left" w:leader="none"/>
          <w:tab w:pos="2992" w:val="left" w:leader="none"/>
          <w:tab w:pos="3488" w:val="left" w:leader="none"/>
          <w:tab w:pos="3941" w:val="left" w:leader="none"/>
          <w:tab w:pos="4393" w:val="left" w:leader="none"/>
          <w:tab w:pos="5094" w:val="right" w:leader="none"/>
        </w:tabs>
        <w:spacing w:before="72"/>
        <w:ind w:left="161" w:right="0" w:firstLine="0"/>
        <w:jc w:val="left"/>
        <w:rPr>
          <w:sz w:val="14"/>
        </w:rPr>
      </w:pPr>
      <w:r>
        <w:rPr>
          <w:color w:val="231F20"/>
          <w:sz w:val="14"/>
        </w:rPr>
        <w:t>Final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domestic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demand</w:t>
        <w:tab/>
        <w:t>0.9</w:t>
        <w:tab/>
        <w:t>-0.7</w:t>
        <w:tab/>
        <w:t>0.3</w:t>
        <w:tab/>
        <w:t>0.6</w:t>
        <w:tab/>
        <w:t>0.8</w:t>
        <w:tab/>
        <w:t>0.8</w:t>
      </w:r>
    </w:p>
    <w:p>
      <w:pPr>
        <w:tabs>
          <w:tab w:pos="2584" w:val="left" w:leader="none"/>
          <w:tab w:pos="3058" w:val="left" w:leader="none"/>
          <w:tab w:pos="3491" w:val="left" w:leader="none"/>
          <w:tab w:pos="3949" w:val="left" w:leader="none"/>
          <w:tab w:pos="4352" w:val="left" w:leader="none"/>
          <w:tab w:pos="5094" w:val="right" w:leader="none"/>
        </w:tabs>
        <w:spacing w:before="52"/>
        <w:ind w:left="161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Change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inventories</w:t>
      </w:r>
      <w:r>
        <w:rPr>
          <w:color w:val="231F20"/>
          <w:w w:val="95"/>
          <w:position w:val="4"/>
          <w:sz w:val="12"/>
        </w:rPr>
        <w:t>(d)(e)</w:t>
        <w:tab/>
      </w:r>
      <w:r>
        <w:rPr>
          <w:color w:val="231F20"/>
          <w:sz w:val="14"/>
        </w:rPr>
        <w:t>0.0</w:t>
        <w:tab/>
        <w:t>0.1</w:t>
        <w:tab/>
        <w:t>0.0</w:t>
        <w:tab/>
        <w:t>0.3</w:t>
        <w:tab/>
        <w:t>-0.3</w:t>
        <w:tab/>
        <w:t>0.1</w:t>
      </w:r>
    </w:p>
    <w:p>
      <w:pPr>
        <w:tabs>
          <w:tab w:pos="2584" w:val="left" w:leader="none"/>
          <w:tab w:pos="3008" w:val="left" w:leader="none"/>
          <w:tab w:pos="3511" w:val="left" w:leader="none"/>
          <w:tab w:pos="3915" w:val="left" w:leader="none"/>
          <w:tab w:pos="4352" w:val="left" w:leader="none"/>
          <w:tab w:pos="5094" w:val="right" w:leader="none"/>
        </w:tabs>
        <w:spacing w:before="51"/>
        <w:ind w:left="161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Alignment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adjustment</w:t>
      </w:r>
      <w:r>
        <w:rPr>
          <w:color w:val="231F20"/>
          <w:w w:val="95"/>
          <w:position w:val="4"/>
          <w:sz w:val="12"/>
        </w:rPr>
        <w:t>(e)</w:t>
        <w:tab/>
      </w:r>
      <w:r>
        <w:rPr>
          <w:color w:val="231F20"/>
          <w:w w:val="95"/>
          <w:sz w:val="14"/>
        </w:rPr>
        <w:t>0.0</w:t>
        <w:tab/>
        <w:t>-0.1</w:t>
        <w:tab/>
        <w:t>0.1</w:t>
        <w:tab/>
        <w:t>-0.1</w:t>
        <w:tab/>
        <w:t>-0.3</w:t>
        <w:tab/>
        <w:t>0.1</w:t>
      </w:r>
    </w:p>
    <w:p>
      <w:pPr>
        <w:tabs>
          <w:tab w:pos="2579" w:val="left" w:leader="none"/>
          <w:tab w:pos="2992" w:val="left" w:leader="none"/>
          <w:tab w:pos="3488" w:val="left" w:leader="none"/>
          <w:tab w:pos="3939" w:val="left" w:leader="none"/>
          <w:tab w:pos="4398" w:val="left" w:leader="none"/>
          <w:tab w:pos="4921" w:val="left" w:leader="none"/>
        </w:tabs>
        <w:spacing w:before="72"/>
        <w:ind w:left="161" w:right="0" w:firstLine="0"/>
        <w:jc w:val="left"/>
        <w:rPr>
          <w:sz w:val="14"/>
        </w:rPr>
      </w:pPr>
      <w:r>
        <w:rPr>
          <w:color w:val="231F20"/>
          <w:sz w:val="14"/>
        </w:rPr>
        <w:t>Domestic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demand</w:t>
        <w:tab/>
        <w:t>0.8</w:t>
        <w:tab/>
        <w:t>-0.7</w:t>
        <w:tab/>
        <w:t>0.3</w:t>
        <w:tab/>
        <w:t>0.8</w:t>
        <w:tab/>
        <w:t>0.2</w:t>
        <w:tab/>
        <w:t>1.0</w:t>
      </w:r>
    </w:p>
    <w:p>
      <w:pPr>
        <w:tabs>
          <w:tab w:pos="2611" w:val="left" w:leader="none"/>
          <w:tab w:pos="3008" w:val="left" w:leader="none"/>
          <w:tab w:pos="3495" w:val="left" w:leader="none"/>
          <w:tab w:pos="3965" w:val="left" w:leader="none"/>
          <w:tab w:pos="4355" w:val="left" w:leader="none"/>
          <w:tab w:pos="4860" w:val="left" w:leader="none"/>
        </w:tabs>
        <w:spacing w:before="52"/>
        <w:ind w:left="161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‘Economic’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exports</w:t>
      </w:r>
      <w:r>
        <w:rPr>
          <w:color w:val="231F20"/>
          <w:w w:val="90"/>
          <w:position w:val="4"/>
          <w:sz w:val="12"/>
        </w:rPr>
        <w:t>(f)</w:t>
        <w:tab/>
      </w:r>
      <w:r>
        <w:rPr>
          <w:color w:val="231F20"/>
          <w:w w:val="95"/>
          <w:sz w:val="14"/>
        </w:rPr>
        <w:t>1.2</w:t>
        <w:tab/>
        <w:t>-1.0</w:t>
        <w:tab/>
        <w:t>0.9</w:t>
        <w:tab/>
        <w:t>0.1</w:t>
        <w:tab/>
        <w:t>-0.2</w:t>
        <w:tab/>
        <w:t>-0.4</w:t>
      </w:r>
    </w:p>
    <w:p>
      <w:pPr>
        <w:tabs>
          <w:tab w:pos="2605" w:val="left" w:leader="none"/>
          <w:tab w:pos="3015" w:val="left" w:leader="none"/>
          <w:tab w:pos="3492" w:val="left" w:leader="none"/>
          <w:tab w:pos="3949" w:val="left" w:leader="none"/>
          <w:tab w:pos="4372" w:val="left" w:leader="none"/>
          <w:tab w:pos="4863" w:val="left" w:leader="none"/>
        </w:tabs>
        <w:spacing w:before="51"/>
        <w:ind w:left="161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‘Economic’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imports</w:t>
      </w:r>
      <w:r>
        <w:rPr>
          <w:color w:val="231F20"/>
          <w:w w:val="90"/>
          <w:position w:val="4"/>
          <w:sz w:val="12"/>
        </w:rPr>
        <w:t>(f)</w:t>
        <w:tab/>
      </w:r>
      <w:r>
        <w:rPr>
          <w:color w:val="231F20"/>
          <w:w w:val="95"/>
          <w:sz w:val="14"/>
        </w:rPr>
        <w:t>1.4</w:t>
        <w:tab/>
        <w:t>-1.2</w:t>
        <w:tab/>
        <w:t>0.8</w:t>
        <w:tab/>
        <w:t>0.3</w:t>
        <w:tab/>
        <w:t>-1.9</w:t>
        <w:tab/>
        <w:t>-0.3</w:t>
      </w:r>
    </w:p>
    <w:p>
      <w:pPr>
        <w:tabs>
          <w:tab w:pos="2546" w:val="left" w:leader="none"/>
          <w:tab w:pos="3051" w:val="left" w:leader="none"/>
          <w:tab w:pos="3486" w:val="left" w:leader="none"/>
          <w:tab w:pos="3907" w:val="left" w:leader="none"/>
          <w:tab w:pos="4394" w:val="left" w:leader="none"/>
          <w:tab w:pos="4903" w:val="left" w:leader="none"/>
        </w:tabs>
        <w:spacing w:before="51"/>
        <w:ind w:left="161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91616" from="40.097pt,13.380898pt" to="290.136pt,13.380898pt" stroked="true" strokeweight=".1pt" strokecolor="#231f20">
            <v:stroke dashstyle="solid"/>
            <w10:wrap type="none"/>
          </v:line>
        </w:pict>
      </w:r>
      <w:r>
        <w:rPr>
          <w:color w:val="231F20"/>
          <w:sz w:val="14"/>
        </w:rPr>
        <w:t>Net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trade</w:t>
      </w:r>
      <w:r>
        <w:rPr>
          <w:color w:val="231F20"/>
          <w:position w:val="4"/>
          <w:sz w:val="12"/>
        </w:rPr>
        <w:t>(e)(f)</w:t>
        <w:tab/>
      </w:r>
      <w:r>
        <w:rPr>
          <w:color w:val="231F20"/>
          <w:sz w:val="14"/>
        </w:rPr>
        <w:t>-0.1</w:t>
        <w:tab/>
        <w:t>0.1</w:t>
        <w:tab/>
        <w:t>0.0</w:t>
        <w:tab/>
        <w:t>-0.1</w:t>
        <w:tab/>
        <w:t>0.6</w:t>
        <w:tab/>
        <w:t>0.0</w:t>
      </w:r>
    </w:p>
    <w:p>
      <w:pPr>
        <w:tabs>
          <w:tab w:pos="2589" w:val="left" w:leader="none"/>
          <w:tab w:pos="2992" w:val="left" w:leader="none"/>
          <w:tab w:pos="3488" w:val="left" w:leader="none"/>
          <w:tab w:pos="3950" w:val="left" w:leader="none"/>
          <w:tab w:pos="4404" w:val="left" w:leader="none"/>
          <w:tab w:pos="5094" w:val="right" w:leader="none"/>
        </w:tabs>
        <w:spacing w:before="73"/>
        <w:ind w:left="161" w:right="0" w:firstLine="0"/>
        <w:jc w:val="left"/>
        <w:rPr>
          <w:sz w:val="14"/>
        </w:rPr>
      </w:pPr>
      <w:r>
        <w:rPr>
          <w:color w:val="231F20"/>
          <w:sz w:val="14"/>
        </w:rPr>
        <w:t>Real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GDP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at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market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prices</w:t>
        <w:tab/>
        <w:t>0.7</w:t>
        <w:tab/>
        <w:t>-0.7</w:t>
        <w:tab/>
        <w:t>0.3</w:t>
        <w:tab/>
        <w:t>0.7</w:t>
        <w:tab/>
        <w:t>0.7</w:t>
        <w:tab/>
        <w:t>0.9</w:t>
      </w:r>
    </w:p>
    <w:p>
      <w:pPr>
        <w:tabs>
          <w:tab w:pos="2608" w:val="left" w:leader="none"/>
          <w:tab w:pos="3038" w:val="left" w:leader="none"/>
          <w:tab w:pos="3492" w:val="left" w:leader="none"/>
          <w:tab w:pos="3985" w:val="left" w:leader="none"/>
          <w:tab w:pos="4399" w:val="left" w:leader="none"/>
          <w:tab w:pos="5094" w:val="right" w:leader="none"/>
        </w:tabs>
        <w:spacing w:before="72"/>
        <w:ind w:left="161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Memo:</w:t>
      </w:r>
      <w:r>
        <w:rPr>
          <w:color w:val="231F20"/>
          <w:spacing w:val="2"/>
          <w:w w:val="95"/>
          <w:sz w:val="14"/>
        </w:rPr>
        <w:t> </w:t>
      </w:r>
      <w:r>
        <w:rPr>
          <w:color w:val="231F20"/>
          <w:w w:val="95"/>
          <w:sz w:val="14"/>
        </w:rPr>
        <w:t>nominal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at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market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  <w:tab/>
      </w:r>
      <w:r>
        <w:rPr>
          <w:color w:val="231F20"/>
          <w:sz w:val="14"/>
        </w:rPr>
        <w:t>1.3</w:t>
        <w:tab/>
        <w:t>0.0</w:t>
        <w:tab/>
        <w:t>0.8</w:t>
        <w:tab/>
        <w:t>1.1</w:t>
        <w:tab/>
        <w:t>0.8</w:t>
        <w:tab/>
        <w:t>1.9</w:t>
      </w:r>
    </w:p>
    <w:p>
      <w:pPr>
        <w:pStyle w:val="BodyText"/>
        <w:spacing w:before="2"/>
        <w:rPr>
          <w:sz w:val="18"/>
        </w:rPr>
      </w:pPr>
    </w:p>
    <w:p>
      <w:pPr>
        <w:pStyle w:val="ListParagraph"/>
        <w:numPr>
          <w:ilvl w:val="0"/>
          <w:numId w:val="13"/>
        </w:numPr>
        <w:tabs>
          <w:tab w:pos="332" w:val="left" w:leader="none"/>
        </w:tabs>
        <w:spacing w:line="240" w:lineRule="auto" w:before="0" w:after="0"/>
        <w:ind w:left="332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13"/>
        </w:numPr>
        <w:tabs>
          <w:tab w:pos="332" w:val="left" w:leader="none"/>
        </w:tabs>
        <w:spacing w:line="240" w:lineRule="auto" w:before="2" w:after="0"/>
        <w:ind w:left="332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(NPISH).</w:t>
      </w:r>
    </w:p>
    <w:p>
      <w:pPr>
        <w:pStyle w:val="ListParagraph"/>
        <w:numPr>
          <w:ilvl w:val="0"/>
          <w:numId w:val="13"/>
        </w:numPr>
        <w:tabs>
          <w:tab w:pos="332" w:val="left" w:leader="none"/>
        </w:tabs>
        <w:spacing w:line="244" w:lineRule="auto" w:before="2" w:after="0"/>
        <w:ind w:left="331" w:right="275" w:hanging="171"/>
        <w:jc w:val="left"/>
        <w:rPr>
          <w:sz w:val="11"/>
        </w:rPr>
      </w:pPr>
      <w:r>
        <w:rPr>
          <w:color w:val="231F20"/>
          <w:w w:val="95"/>
          <w:sz w:val="11"/>
        </w:rPr>
        <w:t>Investment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transfer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nuclear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reactors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corporation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sz w:val="11"/>
        </w:rPr>
        <w:t>central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13"/>
        </w:numPr>
        <w:tabs>
          <w:tab w:pos="332" w:val="left" w:leader="none"/>
        </w:tabs>
        <w:spacing w:line="127" w:lineRule="exact" w:before="0" w:after="0"/>
        <w:ind w:left="332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13"/>
        </w:numPr>
        <w:tabs>
          <w:tab w:pos="332" w:val="left" w:leader="none"/>
        </w:tabs>
        <w:spacing w:line="240" w:lineRule="auto" w:before="3" w:after="0"/>
        <w:ind w:left="331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ListParagraph"/>
        <w:numPr>
          <w:ilvl w:val="0"/>
          <w:numId w:val="13"/>
        </w:numPr>
        <w:tabs>
          <w:tab w:pos="332" w:val="left" w:leader="none"/>
        </w:tabs>
        <w:spacing w:line="244" w:lineRule="auto" w:before="2" w:after="0"/>
        <w:ind w:left="331" w:right="58" w:hanging="171"/>
        <w:jc w:val="left"/>
        <w:rPr>
          <w:sz w:val="11"/>
        </w:rPr>
      </w:pPr>
      <w:r>
        <w:rPr>
          <w:color w:val="231F20"/>
          <w:w w:val="95"/>
          <w:sz w:val="11"/>
        </w:rPr>
        <w:t>Excluding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missing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trader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intra-community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(MTIC)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fraud.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Official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MTIC-adjusted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not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exports,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MTIC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fraud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 </w:t>
      </w:r>
      <w:r>
        <w:rPr>
          <w:color w:val="231F20"/>
          <w:sz w:val="11"/>
        </w:rPr>
        <w:t>amount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equal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import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BodyText"/>
        <w:spacing w:before="3"/>
        <w:rPr>
          <w:sz w:val="10"/>
        </w:rPr>
      </w:pPr>
      <w:r>
        <w:rPr/>
        <w:pict>
          <v:shape style="position:absolute;margin-left:40.478001pt;margin-top:8.295069pt;width:215.45pt;height:.1pt;mso-position-horizontal-relative:page;mso-position-vertical-relative:paragraph;z-index:-15666688;mso-wrap-distance-left:0;mso-wrap-distance-right:0" coordorigin="810,166" coordsize="4309,0" path="m810,166l5118,166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69" w:right="1213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2.1 </w:t>
      </w:r>
      <w:r>
        <w:rPr>
          <w:color w:val="A70741"/>
          <w:w w:val="95"/>
          <w:sz w:val="18"/>
        </w:rPr>
        <w:t>Household consumption rising steadily </w:t>
      </w:r>
      <w:r>
        <w:rPr>
          <w:color w:val="A70741"/>
          <w:sz w:val="18"/>
        </w:rPr>
        <w:t>despite weak income</w:t>
      </w:r>
    </w:p>
    <w:p>
      <w:pPr>
        <w:spacing w:before="0"/>
        <w:ind w:left="169" w:right="0" w:firstLine="0"/>
        <w:jc w:val="left"/>
        <w:rPr>
          <w:sz w:val="12"/>
        </w:rPr>
      </w:pPr>
      <w:r>
        <w:rPr>
          <w:color w:val="231F20"/>
          <w:sz w:val="16"/>
        </w:rPr>
        <w:t>Household consumption and real income</w:t>
      </w:r>
      <w:r>
        <w:rPr>
          <w:color w:val="231F20"/>
          <w:position w:val="4"/>
          <w:sz w:val="12"/>
        </w:rPr>
        <w:t>(a)</w:t>
      </w:r>
    </w:p>
    <w:p>
      <w:pPr>
        <w:spacing w:line="122" w:lineRule="exact" w:before="129"/>
        <w:ind w:left="2764" w:right="0" w:firstLine="0"/>
        <w:jc w:val="left"/>
        <w:rPr>
          <w:sz w:val="12"/>
        </w:rPr>
      </w:pPr>
      <w:r>
        <w:rPr>
          <w:color w:val="231F20"/>
          <w:sz w:val="12"/>
        </w:rPr>
        <w:t>Indices: 1997 Q1 = 100</w:t>
      </w:r>
    </w:p>
    <w:p>
      <w:pPr>
        <w:spacing w:line="122" w:lineRule="exact" w:before="0"/>
        <w:ind w:left="3928" w:right="0" w:firstLine="0"/>
        <w:jc w:val="left"/>
        <w:rPr>
          <w:sz w:val="12"/>
        </w:rPr>
      </w:pPr>
      <w:r>
        <w:rPr/>
        <w:pict>
          <v:group style="position:absolute;margin-left:40.478001pt;margin-top:2.769197pt;width:184.8pt;height:142.25pt;mso-position-horizontal-relative:page;mso-position-vertical-relative:paragraph;z-index:15793152" coordorigin="810,55" coordsize="3696,2845">
            <v:shape style="position:absolute;left:4391;top:870;width:114;height:1620" coordorigin="4392,870" coordsize="114,1620" path="m4392,2490l4505,2490m4392,2084l4505,2084m4392,1679l4505,1679m4392,1276l4505,1276m4392,870l4505,870e" filled="false" stroked="true" strokeweight=".5pt" strokecolor="#231f20">
              <v:path arrowok="t"/>
              <v:stroke dashstyle="solid"/>
            </v:shape>
            <v:shape style="position:absolute;left:987;top:551;width:3347;height:1937" coordorigin="987,552" coordsize="3347,1937" path="m987,2489l1036,2448,1084,2424,1133,2396,1182,2336,1229,2281,1279,2219,1328,2212,1375,2140,1424,2102,1472,2026,1521,1952,1570,1861,1617,1864,1667,1809,1716,1773,1763,1742,1812,1689,1862,1606,1909,1554,1958,1506,2005,1470,2055,1437,2104,1398,2151,1363,2200,1265,2248,1215,2297,1167,2346,1138,2393,1067,2443,1031,2492,1012,2539,940,2588,938,2638,888,2685,833,2734,857,2781,778,2831,750,2880,750,2927,719,2976,671,3024,590,3073,552,3122,583,3169,623,3219,669,3268,764,3315,814,3364,871,3414,852,3461,824,3510,857,3557,800,3607,809,3656,814,3703,833,3752,824,3802,812,3849,795,3898,776,3945,757,3995,750,4044,723,4091,690,4140,671,4190,642,4239,628,4286,587,4333,552e" filled="false" stroked="true" strokeweight="1pt" strokecolor="#b01c88">
              <v:path arrowok="t"/>
              <v:stroke dashstyle="solid"/>
            </v:shape>
            <v:shape style="position:absolute;left:987;top:923;width:3347;height:1565" coordorigin="987,924" coordsize="3347,1565" path="m987,2489l1036,2472,1084,2460,1133,2458,1182,2372,1229,2367,1279,2302,1328,2436,1375,2481,1424,2252,1472,2274,1521,2152,1570,2100,1617,2095,1667,1952,1716,1864,1763,1811,1812,1835,1862,1766,1909,1723,1958,1709,2005,1625,2055,1620,2104,1613,2151,1556,2200,1503,2248,1484,2297,1410,2346,1456,2393,1406,2443,1334,2492,1370,2539,1322,2588,1310,2638,1291,2685,1174,2734,1241,2781,1241,2831,1167,2880,1136,2927,1091,2976,1029,3024,964,3073,1000,3122,1107,3169,1065,3219,1200,3268,1169,3315,1246,3364,1053,3414,1053,3461,995,3510,991,3557,945,3607,924,3656,995,3703,1124,3752,1093,3802,1086,3849,1112,3898,1117,3945,1036,3995,1012,4044,1146,4091,1184,4140,1072,4190,1024,4239,1053,4286,1062,4333,969e" filled="false" stroked="true" strokeweight="1pt" strokecolor="#9c8dc3">
              <v:path arrowok="t"/>
              <v:stroke dashstyle="solid"/>
            </v:shape>
            <v:shape style="position:absolute;left:987;top:876;width:3347;height:1685" coordorigin="987,876" coordsize="3347,1685" path="m987,2489l1036,2560,1084,2548,1133,2467,1182,2481,1229,2417,1279,2279,1328,2446,1375,2396,1424,2322,1472,2209,1521,2176,1570,2195,1617,2164,1667,1947,1716,1942,1763,1942,1812,1794,1862,1704,1909,1694,1958,1735,2005,1604,2055,1527,2104,1503,2151,1511,2200,1427,2248,1322,2297,1360,2346,1391,2393,1308,2443,1272,2492,1327,2539,1305,2588,1325,2638,1291,2685,1208,2734,1205,2781,1153,2831,1136,2880,1155,2927,1136,2976,1069,3024,1036,3073,1012,3122,1119,3169,955,3219,1117,3268,1127,3315,1153,3364,876,3414,919,3461,979,3510,1093,3557,1076,3607,1043,3656,1115,3703,1224,3752,1167,3802,1179,3849,1262,3898,1262,3945,1105,3995,1048,4044,1115,4091,1172,4140,1091,4190,1065,4239,1076,4286,1010,4333,945e" filled="false" stroked="true" strokeweight="1pt" strokecolor="#00568b">
              <v:path arrowok="t"/>
              <v:stroke dashstyle="solid"/>
            </v:shape>
            <v:shape style="position:absolute;left:820;top:870;width:114;height:1620" coordorigin="820,870" coordsize="114,1620" path="m820,2490l933,2490m820,2084l933,2084m820,1679l933,1679m820,1276l933,1276m820,870l933,870e" filled="false" stroked="true" strokeweight=".5pt" strokecolor="#231f20">
              <v:path arrowok="t"/>
              <v:stroke dashstyle="solid"/>
            </v:shape>
            <v:line style="position:absolute" from="3228,1431" to="3228,1294" stroked="true" strokeweight=".5pt" strokecolor="#231f20">
              <v:stroke dashstyle="solid"/>
            </v:line>
            <v:shape style="position:absolute;left:3206;top:1226;width:45;height:83" coordorigin="3206,1226" coordsize="45,83" path="m3228,1226l3206,1309,3250,1309,3228,1226xe" filled="true" fillcolor="#231f20" stroked="false">
              <v:path arrowok="t"/>
              <v:fill type="solid"/>
            </v:shape>
            <v:line style="position:absolute" from="3863,1816" to="3863,1354" stroked="true" strokeweight=".5pt" strokecolor="#231f20">
              <v:stroke dashstyle="solid"/>
            </v:line>
            <v:shape style="position:absolute;left:3841;top:1286;width:45;height:83" coordorigin="3841,1286" coordsize="45,83" path="m3863,1286l3841,1369,3885,1369,3863,1286xe" filled="true" fillcolor="#231f20" stroked="false">
              <v:path arrowok="t"/>
              <v:fill type="solid"/>
            </v:shape>
            <v:shape style="position:absolute;left:820;top:464;width:3686;height:2429" coordorigin="820,465" coordsize="3686,2429" path="m4392,465l4505,465m988,2780l988,2893m1376,2780l1376,2893m1764,2780l1764,2893m2152,2780l2152,2893m2540,2780l2540,2893m2928,2780l2928,2893m3316,2780l3316,2893m3704,2780l3704,2893m4092,2780l4092,2893m820,465l933,465e" filled="false" stroked="true" strokeweight=".5pt" strokecolor="#231f20">
              <v:path arrowok="t"/>
              <v:stroke dashstyle="solid"/>
            </v:shape>
            <v:rect style="position:absolute;left:814;top:60;width:3686;height:2835" filled="false" stroked="true" strokeweight=".5pt" strokecolor="#231f20">
              <v:stroke dashstyle="solid"/>
            </v:rect>
            <v:shape style="position:absolute;left:2786;top:357;width:79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Consumption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822;top:1420;width:1519;height:674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595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Real post-tax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total income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line="204" w:lineRule="auto" w:before="119"/>
                      <w:ind w:left="686" w:right="-5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Real post-tax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labour income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160</w:t>
      </w:r>
    </w:p>
    <w:p>
      <w:pPr>
        <w:pStyle w:val="BodyText"/>
        <w:rPr>
          <w:sz w:val="14"/>
        </w:rPr>
      </w:pPr>
    </w:p>
    <w:p>
      <w:pPr>
        <w:spacing w:before="103"/>
        <w:ind w:left="0" w:right="102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150</w:t>
      </w:r>
    </w:p>
    <w:p>
      <w:pPr>
        <w:pStyle w:val="BodyText"/>
        <w:rPr>
          <w:sz w:val="14"/>
        </w:rPr>
      </w:pPr>
    </w:p>
    <w:p>
      <w:pPr>
        <w:spacing w:before="103"/>
        <w:ind w:left="0" w:right="1024" w:firstLine="0"/>
        <w:jc w:val="right"/>
        <w:rPr>
          <w:sz w:val="12"/>
        </w:rPr>
      </w:pPr>
      <w:r>
        <w:rPr>
          <w:color w:val="231F20"/>
          <w:w w:val="95"/>
          <w:sz w:val="12"/>
        </w:rPr>
        <w:t>140</w:t>
      </w:r>
    </w:p>
    <w:p>
      <w:pPr>
        <w:pStyle w:val="BodyText"/>
        <w:rPr>
          <w:sz w:val="14"/>
        </w:rPr>
      </w:pPr>
    </w:p>
    <w:p>
      <w:pPr>
        <w:spacing w:before="103"/>
        <w:ind w:left="0" w:right="1024" w:firstLine="0"/>
        <w:jc w:val="right"/>
        <w:rPr>
          <w:sz w:val="12"/>
        </w:rPr>
      </w:pPr>
      <w:r>
        <w:rPr>
          <w:color w:val="231F20"/>
          <w:w w:val="90"/>
          <w:sz w:val="12"/>
        </w:rPr>
        <w:t>130</w:t>
      </w:r>
    </w:p>
    <w:p>
      <w:pPr>
        <w:pStyle w:val="BodyText"/>
        <w:rPr>
          <w:sz w:val="14"/>
        </w:rPr>
      </w:pPr>
    </w:p>
    <w:p>
      <w:pPr>
        <w:spacing w:before="102"/>
        <w:ind w:left="0" w:right="102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spacing w:before="103"/>
        <w:ind w:left="0" w:right="1024" w:firstLine="0"/>
        <w:jc w:val="right"/>
        <w:rPr>
          <w:sz w:val="12"/>
        </w:rPr>
      </w:pPr>
      <w:r>
        <w:rPr>
          <w:color w:val="231F20"/>
          <w:w w:val="85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spacing w:before="103"/>
        <w:ind w:left="0" w:right="1024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line="125" w:lineRule="exact" w:before="103"/>
        <w:ind w:left="397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tabs>
          <w:tab w:pos="1120" w:val="left" w:leader="none"/>
          <w:tab w:pos="1896" w:val="left" w:leader="none"/>
          <w:tab w:pos="2284" w:val="left" w:leader="none"/>
          <w:tab w:pos="2672" w:val="left" w:leader="none"/>
          <w:tab w:pos="3060" w:val="left" w:leader="none"/>
          <w:tab w:pos="3448" w:val="left" w:leader="none"/>
        </w:tabs>
        <w:spacing w:line="125" w:lineRule="exact" w:before="0"/>
        <w:ind w:left="343" w:right="0" w:firstLine="0"/>
        <w:jc w:val="left"/>
        <w:rPr>
          <w:sz w:val="12"/>
        </w:rPr>
      </w:pPr>
      <w:r>
        <w:rPr>
          <w:color w:val="231F20"/>
          <w:sz w:val="12"/>
        </w:rPr>
        <w:t>1997  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99</w:t>
        <w:tab/>
        <w:t>2001  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03</w:t>
        <w:tab/>
        <w:t>05</w:t>
        <w:tab/>
        <w:t>07</w:t>
        <w:tab/>
        <w:t>09</w:t>
        <w:tab/>
        <w:t>11</w:t>
        <w:tab/>
        <w:t>13</w:t>
      </w:r>
    </w:p>
    <w:p>
      <w:pPr>
        <w:pStyle w:val="ListParagraph"/>
        <w:numPr>
          <w:ilvl w:val="0"/>
          <w:numId w:val="14"/>
        </w:numPr>
        <w:tabs>
          <w:tab w:pos="340" w:val="left" w:leader="none"/>
        </w:tabs>
        <w:spacing w:line="240" w:lineRule="auto" w:before="126" w:after="0"/>
        <w:ind w:left="339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4"/>
        </w:numPr>
        <w:tabs>
          <w:tab w:pos="340" w:val="left" w:leader="none"/>
        </w:tabs>
        <w:spacing w:line="240" w:lineRule="auto" w:before="2" w:after="0"/>
        <w:ind w:left="339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14"/>
        </w:numPr>
        <w:tabs>
          <w:tab w:pos="340" w:val="left" w:leader="none"/>
        </w:tabs>
        <w:spacing w:line="240" w:lineRule="auto" w:before="2" w:after="0"/>
        <w:ind w:left="339" w:right="0" w:hanging="171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resources,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deflated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expenditure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ListParagraph"/>
        <w:numPr>
          <w:ilvl w:val="0"/>
          <w:numId w:val="14"/>
        </w:numPr>
        <w:tabs>
          <w:tab w:pos="340" w:val="left" w:leader="none"/>
        </w:tabs>
        <w:spacing w:line="244" w:lineRule="auto" w:before="2" w:after="0"/>
        <w:ind w:left="339" w:right="655" w:hanging="171"/>
        <w:jc w:val="left"/>
        <w:rPr>
          <w:sz w:val="11"/>
        </w:rPr>
      </w:pPr>
      <w:r>
        <w:rPr>
          <w:color w:val="231F20"/>
          <w:w w:val="95"/>
          <w:sz w:val="11"/>
        </w:rPr>
        <w:t>Wages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salaries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mixed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taxes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transfers,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deflated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consumer </w:t>
      </w:r>
      <w:r>
        <w:rPr>
          <w:color w:val="231F20"/>
          <w:sz w:val="11"/>
        </w:rPr>
        <w:t>expenditure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61" w:right="389"/>
      </w:pPr>
      <w:r>
        <w:rPr>
          <w:color w:val="231F20"/>
          <w:w w:val="90"/>
        </w:rPr>
        <w:t>own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long-run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levels, </w:t>
      </w:r>
      <w:r>
        <w:rPr>
          <w:color w:val="231F20"/>
        </w:rPr>
        <w:t>having</w:t>
      </w:r>
      <w:r>
        <w:rPr>
          <w:color w:val="231F20"/>
          <w:spacing w:val="-20"/>
        </w:rPr>
        <w:t> </w:t>
      </w:r>
      <w:r>
        <w:rPr>
          <w:color w:val="231F20"/>
        </w:rPr>
        <w:t>risen</w:t>
      </w:r>
      <w:r>
        <w:rPr>
          <w:color w:val="231F20"/>
          <w:spacing w:val="-19"/>
        </w:rPr>
        <w:t> </w:t>
      </w:r>
      <w:r>
        <w:rPr>
          <w:color w:val="231F20"/>
        </w:rPr>
        <w:t>during</w:t>
      </w:r>
      <w:r>
        <w:rPr>
          <w:color w:val="231F20"/>
          <w:spacing w:val="-19"/>
        </w:rPr>
        <w:t> </w:t>
      </w:r>
      <w:r>
        <w:rPr>
          <w:color w:val="231F20"/>
        </w:rPr>
        <w:t>2013.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1" w:right="431"/>
      </w:pPr>
      <w:r>
        <w:rPr>
          <w:color w:val="231F20"/>
        </w:rPr>
        <w:t>An easing in household credit conditions may also have </w:t>
      </w:r>
      <w:r>
        <w:rPr>
          <w:color w:val="231F20"/>
          <w:w w:val="95"/>
        </w:rPr>
        <w:t>increased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willingness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 spend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sluggish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Unsecured </w:t>
      </w:r>
      <w:r>
        <w:rPr>
          <w:color w:val="231F20"/>
        </w:rPr>
        <w:t>household</w:t>
      </w:r>
      <w:r>
        <w:rPr>
          <w:color w:val="231F20"/>
          <w:spacing w:val="-41"/>
        </w:rPr>
        <w:t> </w:t>
      </w:r>
      <w:r>
        <w:rPr>
          <w:color w:val="231F20"/>
        </w:rPr>
        <w:t>lending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picked</w:t>
      </w:r>
      <w:r>
        <w:rPr>
          <w:color w:val="231F20"/>
          <w:spacing w:val="-41"/>
        </w:rPr>
        <w:t> </w:t>
      </w:r>
      <w:r>
        <w:rPr>
          <w:color w:val="231F20"/>
        </w:rPr>
        <w:t>up</w:t>
      </w:r>
      <w:r>
        <w:rPr>
          <w:color w:val="231F20"/>
          <w:spacing w:val="-41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this</w:t>
      </w:r>
      <w:r>
        <w:rPr>
          <w:color w:val="231F20"/>
          <w:spacing w:val="-40"/>
        </w:rPr>
        <w:t> </w:t>
      </w:r>
      <w:r>
        <w:rPr>
          <w:color w:val="231F20"/>
        </w:rPr>
        <w:t>period (Section</w:t>
      </w:r>
      <w:r>
        <w:rPr>
          <w:color w:val="231F20"/>
          <w:spacing w:val="-45"/>
        </w:rPr>
        <w:t> </w:t>
      </w:r>
      <w:r>
        <w:rPr>
          <w:color w:val="231F20"/>
        </w:rPr>
        <w:t>1).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addition,</w:t>
      </w:r>
      <w:r>
        <w:rPr>
          <w:color w:val="231F20"/>
          <w:spacing w:val="-44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households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been </w:t>
      </w:r>
      <w:r>
        <w:rPr>
          <w:color w:val="231F20"/>
          <w:w w:val="90"/>
        </w:rPr>
        <w:t>encouraged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run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precautionary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savings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balances.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This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consistent</w:t>
      </w:r>
      <w:r>
        <w:rPr>
          <w:color w:val="231F20"/>
          <w:spacing w:val="-36"/>
        </w:rPr>
        <w:t> </w:t>
      </w:r>
      <w:r>
        <w:rPr>
          <w:color w:val="231F20"/>
        </w:rPr>
        <w:t>with</w:t>
      </w:r>
      <w:r>
        <w:rPr>
          <w:color w:val="231F20"/>
          <w:spacing w:val="-36"/>
        </w:rPr>
        <w:t> </w:t>
      </w:r>
      <w:r>
        <w:rPr>
          <w:color w:val="231F20"/>
        </w:rPr>
        <w:t>results</w:t>
      </w:r>
      <w:r>
        <w:rPr>
          <w:color w:val="231F20"/>
          <w:spacing w:val="-36"/>
        </w:rPr>
        <w:t> </w:t>
      </w:r>
      <w:r>
        <w:rPr>
          <w:color w:val="231F20"/>
        </w:rPr>
        <w:t>from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2014</w:t>
      </w:r>
      <w:r>
        <w:rPr>
          <w:color w:val="231F20"/>
          <w:spacing w:val="-36"/>
        </w:rPr>
        <w:t> </w:t>
      </w:r>
      <w:r>
        <w:rPr>
          <w:color w:val="231F20"/>
        </w:rPr>
        <w:t>NMG</w:t>
      </w:r>
      <w:r>
        <w:rPr>
          <w:color w:val="231F20"/>
          <w:spacing w:val="-36"/>
        </w:rPr>
        <w:t> </w:t>
      </w:r>
      <w:r>
        <w:rPr>
          <w:color w:val="231F20"/>
        </w:rPr>
        <w:t>Consulting </w:t>
      </w:r>
      <w:r>
        <w:rPr>
          <w:color w:val="231F20"/>
          <w:w w:val="95"/>
        </w:rPr>
        <w:t>survey: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reporting 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credit availability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2.2).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results 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6"/>
        </w:rPr>
        <w:t>m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r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1"/>
        </w:rPr>
        <w:t>d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w w:val="85"/>
        </w:rPr>
        <w:t>c</w:t>
      </w:r>
      <w:r>
        <w:rPr>
          <w:color w:val="231F20"/>
          <w:w w:val="92"/>
        </w:rPr>
        <w:t>u</w:t>
      </w:r>
      <w:r>
        <w:rPr>
          <w:color w:val="231F20"/>
          <w:w w:val="93"/>
        </w:rPr>
        <w:t>ss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6"/>
        </w:rPr>
        <w:t>o</w:t>
      </w:r>
      <w:r>
        <w:rPr>
          <w:color w:val="231F20"/>
          <w:w w:val="88"/>
        </w:rPr>
        <w:t>x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22</w:t>
      </w:r>
      <w:r>
        <w:rPr>
          <w:color w:val="231F20"/>
          <w:w w:val="122"/>
        </w:rPr>
        <w:t>–</w:t>
      </w:r>
      <w:r>
        <w:rPr>
          <w:color w:val="231F20"/>
          <w:w w:val="96"/>
        </w:rPr>
        <w:t>2</w:t>
      </w:r>
      <w:r>
        <w:rPr>
          <w:color w:val="231F20"/>
          <w:w w:val="100"/>
        </w:rPr>
        <w:t>3</w:t>
      </w:r>
      <w:r>
        <w:rPr>
          <w:color w:val="231F20"/>
          <w:w w:val="58"/>
        </w:rPr>
        <w:t>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61" w:right="437"/>
      </w:pPr>
      <w:r>
        <w:rPr>
          <w:color w:val="231F20"/>
          <w:w w:val="95"/>
        </w:rPr>
        <w:t>Private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off,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impetus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optimism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easier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 conditions starts to fade. Consistent with this, short-term </w:t>
      </w:r>
      <w:r>
        <w:rPr>
          <w:color w:val="231F20"/>
        </w:rPr>
        <w:t>indicators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provided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mixed</w:t>
      </w:r>
      <w:r>
        <w:rPr>
          <w:color w:val="231F20"/>
          <w:spacing w:val="-40"/>
        </w:rPr>
        <w:t> </w:t>
      </w:r>
      <w:r>
        <w:rPr>
          <w:color w:val="231F20"/>
        </w:rPr>
        <w:t>signal</w:t>
      </w:r>
      <w:r>
        <w:rPr>
          <w:color w:val="231F20"/>
          <w:spacing w:val="-41"/>
        </w:rPr>
        <w:t> </w:t>
      </w:r>
      <w:r>
        <w:rPr>
          <w:color w:val="231F20"/>
        </w:rPr>
        <w:t>about</w:t>
      </w:r>
      <w:r>
        <w:rPr>
          <w:color w:val="231F20"/>
          <w:spacing w:val="-40"/>
        </w:rPr>
        <w:t> </w:t>
      </w:r>
      <w:r>
        <w:rPr>
          <w:color w:val="231F20"/>
        </w:rPr>
        <w:t>spending </w:t>
      </w:r>
      <w:r>
        <w:rPr>
          <w:color w:val="231F20"/>
          <w:w w:val="90"/>
        </w:rPr>
        <w:t>prospects:</w:t>
      </w:r>
      <w:r>
        <w:rPr>
          <w:color w:val="231F20"/>
          <w:spacing w:val="27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information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Bank’s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Agents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suggests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fairly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robust, </w:t>
      </w:r>
      <w:r>
        <w:rPr>
          <w:color w:val="231F20"/>
        </w:rPr>
        <w:t>retail</w:t>
      </w:r>
      <w:r>
        <w:rPr>
          <w:color w:val="231F20"/>
          <w:spacing w:val="-40"/>
        </w:rPr>
        <w:t> </w:t>
      </w:r>
      <w:r>
        <w:rPr>
          <w:color w:val="231F20"/>
        </w:rPr>
        <w:t>sales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slowed</w:t>
      </w:r>
      <w:r>
        <w:rPr>
          <w:color w:val="231F20"/>
          <w:spacing w:val="-40"/>
        </w:rPr>
        <w:t> </w:t>
      </w:r>
      <w:r>
        <w:rPr>
          <w:color w:val="231F20"/>
        </w:rPr>
        <w:t>slightly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Q3.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near-term outlook</w:t>
      </w:r>
      <w:r>
        <w:rPr>
          <w:color w:val="231F20"/>
          <w:spacing w:val="-30"/>
        </w:rPr>
        <w:t> </w:t>
      </w:r>
      <w:r>
        <w:rPr>
          <w:color w:val="231F20"/>
        </w:rPr>
        <w:t>is</w:t>
      </w:r>
      <w:r>
        <w:rPr>
          <w:color w:val="231F20"/>
          <w:spacing w:val="-30"/>
        </w:rPr>
        <w:t> </w:t>
      </w:r>
      <w:r>
        <w:rPr>
          <w:color w:val="231F20"/>
        </w:rPr>
        <w:t>broadly</w:t>
      </w:r>
      <w:r>
        <w:rPr>
          <w:color w:val="231F20"/>
          <w:spacing w:val="-30"/>
        </w:rPr>
        <w:t> </w:t>
      </w:r>
      <w:r>
        <w:rPr>
          <w:color w:val="231F20"/>
        </w:rPr>
        <w:t>similar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that</w:t>
      </w:r>
      <w:r>
        <w:rPr>
          <w:color w:val="231F20"/>
          <w:spacing w:val="-30"/>
        </w:rPr>
        <w:t> </w:t>
      </w:r>
      <w:r>
        <w:rPr>
          <w:color w:val="231F20"/>
        </w:rPr>
        <w:t>at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time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61" w:right="471"/>
      </w:pPr>
      <w:r>
        <w:rPr>
          <w:color w:val="231F20"/>
          <w:w w:val="90"/>
        </w:rPr>
        <w:t>August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anticipated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little</w:t>
      </w:r>
      <w:r>
        <w:rPr>
          <w:color w:val="231F20"/>
          <w:spacing w:val="-29"/>
        </w:rPr>
        <w:t> </w:t>
      </w:r>
      <w:r>
        <w:rPr>
          <w:color w:val="231F20"/>
        </w:rPr>
        <w:t>below</w:t>
      </w:r>
      <w:r>
        <w:rPr>
          <w:color w:val="231F20"/>
          <w:spacing w:val="-29"/>
        </w:rPr>
        <w:t> </w:t>
      </w:r>
      <w:r>
        <w:rPr>
          <w:color w:val="231F20"/>
        </w:rPr>
        <w:t>¾%</w:t>
      </w:r>
      <w:r>
        <w:rPr>
          <w:color w:val="231F20"/>
          <w:spacing w:val="-29"/>
        </w:rPr>
        <w:t> </w:t>
      </w:r>
      <w:r>
        <w:rPr>
          <w:color w:val="231F20"/>
        </w:rPr>
        <w:t>per</w:t>
      </w:r>
      <w:r>
        <w:rPr>
          <w:color w:val="231F20"/>
          <w:spacing w:val="-29"/>
        </w:rPr>
        <w:t> </w:t>
      </w:r>
      <w:r>
        <w:rPr>
          <w:color w:val="231F20"/>
        </w:rPr>
        <w:t>quarter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2014</w:t>
      </w:r>
      <w:r>
        <w:rPr>
          <w:color w:val="231F20"/>
          <w:spacing w:val="-29"/>
        </w:rPr>
        <w:t> </w:t>
      </w:r>
      <w:r>
        <w:rPr>
          <w:color w:val="231F20"/>
        </w:rPr>
        <w:t>H2</w:t>
      </w:r>
      <w:r>
        <w:rPr>
          <w:color w:val="231F20"/>
          <w:spacing w:val="-29"/>
        </w:rPr>
        <w:t> </w:t>
      </w:r>
      <w:r>
        <w:rPr>
          <w:color w:val="231F20"/>
        </w:rPr>
        <w:t>and</w:t>
      </w:r>
      <w:r>
        <w:rPr>
          <w:color w:val="231F20"/>
          <w:spacing w:val="-29"/>
        </w:rPr>
        <w:t> </w:t>
      </w:r>
      <w:r>
        <w:rPr>
          <w:color w:val="231F20"/>
        </w:rPr>
        <w:t>2015</w:t>
      </w:r>
      <w:r>
        <w:rPr>
          <w:color w:val="231F20"/>
          <w:spacing w:val="-29"/>
        </w:rPr>
        <w:t> </w:t>
      </w:r>
      <w:r>
        <w:rPr>
          <w:color w:val="231F20"/>
        </w:rPr>
        <w:t>Q1.</w:t>
      </w:r>
    </w:p>
    <w:p>
      <w:pPr>
        <w:pStyle w:val="BodyText"/>
        <w:spacing w:before="7"/>
      </w:pPr>
    </w:p>
    <w:p>
      <w:pPr>
        <w:pStyle w:val="Heading5"/>
        <w:spacing w:before="1"/>
        <w:ind w:left="161"/>
      </w:pPr>
      <w:r>
        <w:rPr>
          <w:color w:val="A70741"/>
        </w:rPr>
        <w:t>Housing investment</w:t>
      </w:r>
    </w:p>
    <w:p>
      <w:pPr>
        <w:pStyle w:val="BodyText"/>
        <w:spacing w:line="268" w:lineRule="auto" w:before="23"/>
        <w:ind w:left="161" w:right="389"/>
      </w:pPr>
      <w:r>
        <w:rPr>
          <w:color w:val="231F20"/>
          <w:w w:val="95"/>
        </w:rPr>
        <w:t>Greater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optimism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easier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likely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boosted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investment. </w:t>
      </w:r>
      <w:r>
        <w:rPr>
          <w:color w:val="231F20"/>
        </w:rPr>
        <w:t>Having grown robustly since the start of 2013, housing investment</w:t>
      </w:r>
      <w:r>
        <w:rPr>
          <w:color w:val="231F20"/>
          <w:spacing w:val="-40"/>
        </w:rPr>
        <w:t> </w:t>
      </w:r>
      <w:r>
        <w:rPr>
          <w:color w:val="231F20"/>
        </w:rPr>
        <w:t>picked</w:t>
      </w:r>
      <w:r>
        <w:rPr>
          <w:color w:val="231F20"/>
          <w:spacing w:val="-40"/>
        </w:rPr>
        <w:t> </w:t>
      </w:r>
      <w:r>
        <w:rPr>
          <w:color w:val="231F20"/>
        </w:rPr>
        <w:t>up</w:t>
      </w:r>
      <w:r>
        <w:rPr>
          <w:color w:val="231F20"/>
          <w:spacing w:val="-40"/>
        </w:rPr>
        <w:t> </w:t>
      </w:r>
      <w:r>
        <w:rPr>
          <w:color w:val="231F20"/>
        </w:rPr>
        <w:t>further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2014</w:t>
      </w:r>
      <w:r>
        <w:rPr>
          <w:color w:val="231F20"/>
          <w:spacing w:val="-40"/>
        </w:rPr>
        <w:t> </w:t>
      </w:r>
      <w:r>
        <w:rPr>
          <w:color w:val="231F20"/>
        </w:rPr>
        <w:t>H1,</w:t>
      </w:r>
      <w:r>
        <w:rPr>
          <w:color w:val="231F20"/>
          <w:spacing w:val="-40"/>
        </w:rPr>
        <w:t> </w:t>
      </w:r>
      <w:r>
        <w:rPr>
          <w:color w:val="231F20"/>
        </w:rPr>
        <w:t>with</w:t>
      </w:r>
      <w:r>
        <w:rPr>
          <w:color w:val="231F20"/>
          <w:spacing w:val="-39"/>
        </w:rPr>
        <w:t> </w:t>
      </w:r>
      <w:r>
        <w:rPr>
          <w:color w:val="231F20"/>
        </w:rPr>
        <w:t>quarterly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85"/>
        </w:rPr>
        <w:t>c</w:t>
      </w:r>
      <w:r>
        <w:rPr>
          <w:color w:val="231F20"/>
          <w:w w:val="93"/>
        </w:rPr>
        <w:t>h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5</w:t>
      </w:r>
      <w:r>
        <w:rPr>
          <w:color w:val="231F20"/>
          <w:w w:val="58"/>
        </w:rPr>
        <w:t>.</w:t>
      </w:r>
      <w:r>
        <w:rPr>
          <w:color w:val="231F20"/>
          <w:w w:val="104"/>
        </w:rPr>
        <w:t>4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96"/>
        </w:rPr>
        <w:t>2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85"/>
        </w:rPr>
        <w:t>c</w:t>
      </w:r>
      <w:r>
        <w:rPr>
          <w:color w:val="231F20"/>
          <w:w w:val="78"/>
        </w:rPr>
        <w:t>i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 </w:t>
      </w:r>
      <w:r>
        <w:rPr>
          <w:color w:val="231F20"/>
        </w:rPr>
        <w:t>August</w:t>
      </w:r>
      <w:r>
        <w:rPr>
          <w:color w:val="231F20"/>
          <w:spacing w:val="-20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20"/>
        </w:rPr>
        <w:t> </w:t>
      </w:r>
      <w:r>
        <w:rPr>
          <w:color w:val="231F20"/>
        </w:rPr>
        <w:t>(Table</w:t>
      </w:r>
      <w:r>
        <w:rPr>
          <w:color w:val="231F20"/>
          <w:spacing w:val="-20"/>
        </w:rPr>
        <w:t> </w:t>
      </w:r>
      <w:r>
        <w:rPr>
          <w:color w:val="231F20"/>
        </w:rPr>
        <w:t>2.A).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1" w:right="456"/>
      </w:pPr>
      <w:r>
        <w:rPr>
          <w:color w:val="231F20"/>
          <w:w w:val="95"/>
        </w:rPr>
        <w:t>Much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2013</w:t>
      </w:r>
      <w:r>
        <w:rPr>
          <w:color w:val="231F20"/>
          <w:spacing w:val="-35"/>
        </w:rPr>
        <w:t> </w:t>
      </w:r>
      <w:r>
        <w:rPr>
          <w:color w:val="231F20"/>
        </w:rPr>
        <w:t>can</w:t>
      </w:r>
      <w:r>
        <w:rPr>
          <w:color w:val="231F20"/>
          <w:spacing w:val="-35"/>
        </w:rPr>
        <w:t> </w:t>
      </w:r>
      <w:r>
        <w:rPr>
          <w:color w:val="231F20"/>
        </w:rPr>
        <w:t>be</w:t>
      </w:r>
      <w:r>
        <w:rPr>
          <w:color w:val="231F20"/>
          <w:spacing w:val="-34"/>
        </w:rPr>
        <w:t> </w:t>
      </w:r>
      <w:r>
        <w:rPr>
          <w:color w:val="231F20"/>
        </w:rPr>
        <w:t>accounted</w:t>
      </w:r>
      <w:r>
        <w:rPr>
          <w:color w:val="231F20"/>
          <w:spacing w:val="-35"/>
        </w:rPr>
        <w:t> </w:t>
      </w:r>
      <w:r>
        <w:rPr>
          <w:color w:val="231F20"/>
        </w:rPr>
        <w:t>for</w:t>
      </w:r>
      <w:r>
        <w:rPr>
          <w:color w:val="231F20"/>
          <w:spacing w:val="-35"/>
        </w:rPr>
        <w:t> </w:t>
      </w:r>
      <w:r>
        <w:rPr>
          <w:color w:val="231F20"/>
        </w:rPr>
        <w:t>by</w:t>
      </w:r>
      <w:r>
        <w:rPr>
          <w:color w:val="231F20"/>
          <w:spacing w:val="-34"/>
        </w:rPr>
        <w:t> </w:t>
      </w:r>
      <w:r>
        <w:rPr>
          <w:color w:val="231F20"/>
        </w:rPr>
        <w:t>a</w:t>
      </w:r>
      <w:r>
        <w:rPr>
          <w:color w:val="231F20"/>
          <w:spacing w:val="-35"/>
        </w:rPr>
        <w:t> </w:t>
      </w:r>
      <w:r>
        <w:rPr>
          <w:color w:val="231F20"/>
        </w:rPr>
        <w:t>rise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spending</w:t>
      </w:r>
      <w:r>
        <w:rPr>
          <w:color w:val="231F20"/>
          <w:spacing w:val="-35"/>
        </w:rPr>
        <w:t> </w:t>
      </w:r>
      <w:r>
        <w:rPr>
          <w:color w:val="231F20"/>
        </w:rPr>
        <w:t>on</w:t>
      </w:r>
      <w:r>
        <w:rPr>
          <w:color w:val="231F20"/>
          <w:spacing w:val="-35"/>
        </w:rPr>
        <w:t> </w:t>
      </w:r>
      <w:r>
        <w:rPr>
          <w:color w:val="231F20"/>
        </w:rPr>
        <w:t>new dwellings (Chart 2.3). This has been associated with a </w:t>
      </w:r>
      <w:r>
        <w:rPr>
          <w:color w:val="231F20"/>
          <w:w w:val="95"/>
        </w:rPr>
        <w:t>significant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starts,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levels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observed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recession.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Strong housing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spending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sale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property,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housing </w:t>
      </w:r>
      <w:r>
        <w:rPr>
          <w:color w:val="231F20"/>
        </w:rPr>
        <w:t>market</w:t>
      </w:r>
      <w:r>
        <w:rPr>
          <w:color w:val="231F20"/>
          <w:spacing w:val="-31"/>
        </w:rPr>
        <w:t> </w:t>
      </w:r>
      <w:r>
        <w:rPr>
          <w:color w:val="231F20"/>
        </w:rPr>
        <w:t>transactions</w:t>
      </w:r>
      <w:r>
        <w:rPr>
          <w:color w:val="231F20"/>
          <w:spacing w:val="-30"/>
        </w:rPr>
        <w:t> </w:t>
      </w:r>
      <w:r>
        <w:rPr>
          <w:color w:val="231F20"/>
        </w:rPr>
        <w:t>around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turn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year.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61" w:right="389"/>
      </w:pPr>
      <w:r>
        <w:rPr>
          <w:color w:val="231F20"/>
          <w:w w:val="95"/>
        </w:rPr>
        <w:t>Despite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housing investment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time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August</w:t>
      </w:r>
      <w:r>
        <w:rPr>
          <w:color w:val="231F20"/>
          <w:spacing w:val="-44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28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reflects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weakening</w:t>
      </w:r>
      <w:r>
        <w:rPr>
          <w:color w:val="231F20"/>
          <w:spacing w:val="-44"/>
        </w:rPr>
        <w:t> </w:t>
      </w:r>
      <w:r>
        <w:rPr>
          <w:color w:val="231F20"/>
        </w:rPr>
        <w:t>in mortgage</w:t>
      </w:r>
      <w:r>
        <w:rPr>
          <w:color w:val="231F20"/>
          <w:spacing w:val="-40"/>
        </w:rPr>
        <w:t> </w:t>
      </w:r>
      <w:r>
        <w:rPr>
          <w:color w:val="231F20"/>
        </w:rPr>
        <w:t>approvals</w:t>
      </w:r>
      <w:r>
        <w:rPr>
          <w:color w:val="231F20"/>
          <w:spacing w:val="-39"/>
        </w:rPr>
        <w:t> </w:t>
      </w:r>
      <w:r>
        <w:rPr>
          <w:color w:val="231F20"/>
        </w:rPr>
        <w:t>observed</w:t>
      </w:r>
      <w:r>
        <w:rPr>
          <w:color w:val="231F20"/>
          <w:spacing w:val="-39"/>
        </w:rPr>
        <w:t> </w:t>
      </w:r>
      <w:r>
        <w:rPr>
          <w:color w:val="231F20"/>
        </w:rPr>
        <w:t>since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start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year (Chart</w:t>
      </w:r>
      <w:r>
        <w:rPr>
          <w:color w:val="231F20"/>
          <w:spacing w:val="-42"/>
        </w:rPr>
        <w:t> </w:t>
      </w:r>
      <w:r>
        <w:rPr>
          <w:color w:val="231F20"/>
        </w:rPr>
        <w:t>2.4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Section</w:t>
      </w:r>
      <w:r>
        <w:rPr>
          <w:color w:val="231F20"/>
          <w:spacing w:val="-42"/>
        </w:rPr>
        <w:t> </w:t>
      </w:r>
      <w:r>
        <w:rPr>
          <w:color w:val="231F20"/>
        </w:rPr>
        <w:t>1),</w:t>
      </w:r>
      <w:r>
        <w:rPr>
          <w:color w:val="231F20"/>
          <w:spacing w:val="-42"/>
        </w:rPr>
        <w:t>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reflected</w:t>
      </w:r>
      <w:r>
        <w:rPr>
          <w:color w:val="231F20"/>
          <w:spacing w:val="-42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lower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transactions.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 contrast,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starts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remained </w:t>
      </w:r>
      <w:r>
        <w:rPr>
          <w:color w:val="231F20"/>
          <w:w w:val="90"/>
        </w:rPr>
        <w:t>firm,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indicating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dwellings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persist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August.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5135" w:space="186"/>
            <w:col w:w="554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01"/>
        </w:sectPr>
      </w:pPr>
    </w:p>
    <w:p>
      <w:pPr>
        <w:pStyle w:val="Heading3"/>
        <w:spacing w:line="259" w:lineRule="auto" w:before="256"/>
        <w:ind w:left="173" w:right="353"/>
      </w:pPr>
      <w:bookmarkStart w:name="Revisions to the National Accounts and t" w:id="32"/>
      <w:bookmarkEnd w:id="32"/>
      <w:r>
        <w:rPr/>
      </w:r>
      <w:r>
        <w:rPr>
          <w:color w:val="A70741"/>
        </w:rPr>
        <w:t>Revisions</w:t>
      </w:r>
      <w:r>
        <w:rPr>
          <w:color w:val="A70741"/>
          <w:spacing w:val="-54"/>
        </w:rPr>
        <w:t> </w:t>
      </w:r>
      <w:r>
        <w:rPr>
          <w:color w:val="A70741"/>
        </w:rPr>
        <w:t>to</w:t>
      </w:r>
      <w:r>
        <w:rPr>
          <w:color w:val="A70741"/>
          <w:spacing w:val="-54"/>
        </w:rPr>
        <w:t> </w:t>
      </w:r>
      <w:r>
        <w:rPr>
          <w:color w:val="A70741"/>
        </w:rPr>
        <w:t>the</w:t>
      </w:r>
      <w:r>
        <w:rPr>
          <w:color w:val="A70741"/>
          <w:spacing w:val="-54"/>
        </w:rPr>
        <w:t> </w:t>
      </w:r>
      <w:r>
        <w:rPr>
          <w:color w:val="A70741"/>
        </w:rPr>
        <w:t>National</w:t>
      </w:r>
      <w:r>
        <w:rPr>
          <w:color w:val="A70741"/>
          <w:spacing w:val="-54"/>
        </w:rPr>
        <w:t> </w:t>
      </w:r>
      <w:r>
        <w:rPr>
          <w:color w:val="A70741"/>
        </w:rPr>
        <w:t>Accounts</w:t>
      </w:r>
      <w:r>
        <w:rPr>
          <w:color w:val="A70741"/>
          <w:spacing w:val="-54"/>
        </w:rPr>
        <w:t> </w:t>
      </w:r>
      <w:r>
        <w:rPr>
          <w:color w:val="A70741"/>
        </w:rPr>
        <w:t>and</w:t>
      </w:r>
      <w:r>
        <w:rPr>
          <w:color w:val="A70741"/>
          <w:spacing w:val="-54"/>
        </w:rPr>
        <w:t> </w:t>
      </w:r>
      <w:r>
        <w:rPr>
          <w:color w:val="A70741"/>
          <w:spacing w:val="-4"/>
        </w:rPr>
        <w:t>the </w:t>
      </w:r>
      <w:r>
        <w:rPr>
          <w:color w:val="A70741"/>
        </w:rPr>
        <w:t>Balance of Payments</w:t>
      </w:r>
    </w:p>
    <w:p>
      <w:pPr>
        <w:pStyle w:val="BodyText"/>
        <w:spacing w:before="189"/>
        <w:ind w:left="173"/>
      </w:pPr>
      <w:r>
        <w:rPr>
          <w:color w:val="231F20"/>
        </w:rPr>
        <w:t>The </w:t>
      </w:r>
      <w:r>
        <w:rPr>
          <w:i/>
          <w:color w:val="231F20"/>
        </w:rPr>
        <w:t>Blue Book </w:t>
      </w:r>
      <w:r>
        <w:rPr>
          <w:color w:val="231F20"/>
        </w:rPr>
        <w:t>is an annual ONS publication in which</w:t>
      </w:r>
    </w:p>
    <w:p>
      <w:pPr>
        <w:pStyle w:val="BodyText"/>
        <w:spacing w:line="268" w:lineRule="auto" w:before="28"/>
        <w:ind w:left="173" w:right="27"/>
      </w:pPr>
      <w:r>
        <w:rPr>
          <w:color w:val="231F20"/>
          <w:w w:val="90"/>
        </w:rPr>
        <w:t>National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Accounts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revised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incorporation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earlier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73" w:right="1546" w:firstLine="0"/>
        <w:jc w:val="left"/>
        <w:rPr>
          <w:rFonts w:ascii="Times New Roman"/>
          <w:i/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1"/>
          <w:sz w:val="18"/>
        </w:rPr>
        <w:t> </w:t>
      </w:r>
      <w:r>
        <w:rPr>
          <w:b/>
          <w:color w:val="A70741"/>
          <w:sz w:val="18"/>
        </w:rPr>
        <w:t>A</w:t>
      </w:r>
      <w:r>
        <w:rPr>
          <w:b/>
          <w:color w:val="A70741"/>
          <w:spacing w:val="-4"/>
          <w:sz w:val="18"/>
        </w:rPr>
        <w:t> </w:t>
      </w:r>
      <w:r>
        <w:rPr>
          <w:color w:val="A70741"/>
          <w:sz w:val="18"/>
        </w:rPr>
        <w:t>Revisions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been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within</w:t>
      </w:r>
      <w:r>
        <w:rPr>
          <w:color w:val="A70741"/>
          <w:spacing w:val="-29"/>
          <w:sz w:val="18"/>
        </w:rPr>
        <w:t> </w:t>
      </w:r>
      <w:r>
        <w:rPr>
          <w:color w:val="A70741"/>
          <w:spacing w:val="-5"/>
          <w:sz w:val="18"/>
        </w:rPr>
        <w:t>the </w:t>
      </w:r>
      <w:r>
        <w:rPr>
          <w:color w:val="A70741"/>
          <w:sz w:val="18"/>
        </w:rPr>
        <w:t>backcast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fan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from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August</w:t>
      </w:r>
      <w:r>
        <w:rPr>
          <w:color w:val="A70741"/>
          <w:spacing w:val="-16"/>
          <w:sz w:val="18"/>
        </w:rPr>
        <w:t> </w:t>
      </w:r>
      <w:r>
        <w:rPr>
          <w:rFonts w:ascii="Times New Roman"/>
          <w:i/>
          <w:color w:val="A70741"/>
          <w:sz w:val="18"/>
        </w:rPr>
        <w:t>Report</w:t>
      </w:r>
    </w:p>
    <w:p>
      <w:pPr>
        <w:spacing w:before="2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MPC’s evaluation of GDP growth at the time of the</w:t>
      </w:r>
    </w:p>
    <w:p>
      <w:pPr>
        <w:spacing w:before="22"/>
        <w:ind w:left="173" w:right="0" w:firstLine="0"/>
        <w:jc w:val="left"/>
        <w:rPr>
          <w:sz w:val="12"/>
        </w:rPr>
      </w:pPr>
      <w:r>
        <w:rPr>
          <w:color w:val="231F20"/>
          <w:w w:val="101"/>
          <w:sz w:val="16"/>
        </w:rPr>
        <w:t>A</w:t>
      </w:r>
      <w:r>
        <w:rPr>
          <w:color w:val="231F20"/>
          <w:w w:val="94"/>
          <w:sz w:val="16"/>
        </w:rPr>
        <w:t>u</w:t>
      </w:r>
      <w:r>
        <w:rPr>
          <w:color w:val="231F20"/>
          <w:w w:val="96"/>
          <w:sz w:val="16"/>
        </w:rPr>
        <w:t>g</w:t>
      </w:r>
      <w:r>
        <w:rPr>
          <w:color w:val="231F20"/>
          <w:w w:val="94"/>
          <w:sz w:val="16"/>
        </w:rPr>
        <w:t>u</w:t>
      </w:r>
      <w:r>
        <w:rPr>
          <w:color w:val="231F20"/>
          <w:w w:val="96"/>
          <w:sz w:val="16"/>
        </w:rPr>
        <w:t>s</w:t>
      </w:r>
      <w:r>
        <w:rPr>
          <w:color w:val="231F20"/>
          <w:w w:val="90"/>
          <w:sz w:val="16"/>
        </w:rPr>
        <w:t>t</w:t>
      </w:r>
      <w:r>
        <w:rPr>
          <w:color w:val="231F20"/>
          <w:spacing w:val="-13"/>
          <w:sz w:val="16"/>
        </w:rPr>
        <w:t> </w:t>
      </w:r>
      <w:r>
        <w:rPr>
          <w:rFonts w:ascii="Times New Roman"/>
          <w:i/>
          <w:color w:val="231F20"/>
          <w:w w:val="88"/>
          <w:sz w:val="16"/>
        </w:rPr>
        <w:t>R</w:t>
      </w:r>
      <w:r>
        <w:rPr>
          <w:rFonts w:ascii="Times New Roman"/>
          <w:i/>
          <w:color w:val="231F20"/>
          <w:w w:val="105"/>
          <w:sz w:val="16"/>
        </w:rPr>
        <w:t>e</w:t>
      </w:r>
      <w:r>
        <w:rPr>
          <w:rFonts w:ascii="Times New Roman"/>
          <w:i/>
          <w:color w:val="231F20"/>
          <w:w w:val="101"/>
          <w:sz w:val="16"/>
        </w:rPr>
        <w:t>p</w:t>
      </w:r>
      <w:r>
        <w:rPr>
          <w:rFonts w:ascii="Times New Roman"/>
          <w:i/>
          <w:color w:val="231F20"/>
          <w:w w:val="101"/>
          <w:sz w:val="16"/>
        </w:rPr>
        <w:t>o</w:t>
      </w:r>
      <w:r>
        <w:rPr>
          <w:rFonts w:ascii="Times New Roman"/>
          <w:i/>
          <w:color w:val="231F20"/>
          <w:w w:val="84"/>
          <w:sz w:val="16"/>
        </w:rPr>
        <w:t>r</w:t>
      </w:r>
      <w:r>
        <w:rPr>
          <w:rFonts w:ascii="Times New Roman"/>
          <w:i/>
          <w:color w:val="231F20"/>
          <w:w w:val="122"/>
          <w:sz w:val="16"/>
        </w:rPr>
        <w:t>t</w:t>
      </w:r>
      <w:r>
        <w:rPr>
          <w:color w:val="231F20"/>
          <w:w w:val="60"/>
          <w:sz w:val="16"/>
        </w:rPr>
        <w:t>,</w:t>
      </w:r>
      <w:r>
        <w:rPr>
          <w:color w:val="231F20"/>
          <w:spacing w:val="-13"/>
          <w:sz w:val="16"/>
        </w:rPr>
        <w:t> </w:t>
      </w:r>
      <w:r>
        <w:rPr>
          <w:color w:val="231F20"/>
          <w:w w:val="112"/>
          <w:sz w:val="16"/>
        </w:rPr>
        <w:t>O</w:t>
      </w:r>
      <w:r>
        <w:rPr>
          <w:color w:val="231F20"/>
          <w:w w:val="114"/>
          <w:sz w:val="16"/>
        </w:rPr>
        <w:t>N</w:t>
      </w:r>
      <w:r>
        <w:rPr>
          <w:color w:val="231F20"/>
          <w:w w:val="104"/>
          <w:sz w:val="16"/>
        </w:rPr>
        <w:t>S</w:t>
      </w:r>
      <w:r>
        <w:rPr>
          <w:color w:val="231F20"/>
          <w:spacing w:val="-13"/>
          <w:sz w:val="16"/>
        </w:rPr>
        <w:t> </w:t>
      </w:r>
      <w:r>
        <w:rPr>
          <w:color w:val="231F20"/>
          <w:w w:val="92"/>
          <w:sz w:val="16"/>
        </w:rPr>
        <w:t>d</w:t>
      </w:r>
      <w:r>
        <w:rPr>
          <w:color w:val="231F20"/>
          <w:w w:val="89"/>
          <w:sz w:val="16"/>
        </w:rPr>
        <w:t>a</w:t>
      </w:r>
      <w:r>
        <w:rPr>
          <w:color w:val="231F20"/>
          <w:w w:val="90"/>
          <w:sz w:val="16"/>
        </w:rPr>
        <w:t>t</w:t>
      </w:r>
      <w:r>
        <w:rPr>
          <w:color w:val="231F20"/>
          <w:w w:val="89"/>
          <w:sz w:val="16"/>
        </w:rPr>
        <w:t>a</w:t>
      </w:r>
      <w:r>
        <w:rPr>
          <w:color w:val="231F20"/>
          <w:spacing w:val="-13"/>
          <w:sz w:val="16"/>
        </w:rPr>
        <w:t> </w:t>
      </w:r>
      <w:r>
        <w:rPr>
          <w:color w:val="231F20"/>
          <w:w w:val="89"/>
          <w:sz w:val="16"/>
        </w:rPr>
        <w:t>a</w:t>
      </w:r>
      <w:r>
        <w:rPr>
          <w:color w:val="231F20"/>
          <w:w w:val="90"/>
          <w:sz w:val="16"/>
        </w:rPr>
        <w:t>t</w:t>
      </w:r>
      <w:r>
        <w:rPr>
          <w:color w:val="231F20"/>
          <w:spacing w:val="-13"/>
          <w:sz w:val="16"/>
        </w:rPr>
        <w:t> </w:t>
      </w:r>
      <w:r>
        <w:rPr>
          <w:color w:val="231F20"/>
          <w:w w:val="90"/>
          <w:sz w:val="16"/>
        </w:rPr>
        <w:t>t</w:t>
      </w:r>
      <w:r>
        <w:rPr>
          <w:color w:val="231F20"/>
          <w:w w:val="95"/>
          <w:sz w:val="16"/>
        </w:rPr>
        <w:t>h</w:t>
      </w:r>
      <w:r>
        <w:rPr>
          <w:color w:val="231F20"/>
          <w:w w:val="89"/>
          <w:sz w:val="16"/>
        </w:rPr>
        <w:t>a</w:t>
      </w:r>
      <w:r>
        <w:rPr>
          <w:color w:val="231F20"/>
          <w:w w:val="90"/>
          <w:sz w:val="16"/>
        </w:rPr>
        <w:t>t</w:t>
      </w:r>
      <w:r>
        <w:rPr>
          <w:color w:val="231F20"/>
          <w:spacing w:val="-13"/>
          <w:sz w:val="16"/>
        </w:rPr>
        <w:t> </w:t>
      </w:r>
      <w:r>
        <w:rPr>
          <w:color w:val="231F20"/>
          <w:w w:val="90"/>
          <w:sz w:val="16"/>
        </w:rPr>
        <w:t>t</w:t>
      </w:r>
      <w:r>
        <w:rPr>
          <w:color w:val="231F20"/>
          <w:w w:val="80"/>
          <w:sz w:val="16"/>
        </w:rPr>
        <w:t>i</w:t>
      </w:r>
      <w:r>
        <w:rPr>
          <w:color w:val="231F20"/>
          <w:w w:val="97"/>
          <w:sz w:val="16"/>
        </w:rPr>
        <w:t>m</w:t>
      </w:r>
      <w:r>
        <w:rPr>
          <w:color w:val="231F20"/>
          <w:w w:val="86"/>
          <w:sz w:val="16"/>
        </w:rPr>
        <w:t>e</w:t>
      </w:r>
      <w:r>
        <w:rPr>
          <w:color w:val="231F20"/>
          <w:spacing w:val="-13"/>
          <w:sz w:val="16"/>
        </w:rPr>
        <w:t> </w:t>
      </w:r>
      <w:r>
        <w:rPr>
          <w:color w:val="231F20"/>
          <w:w w:val="89"/>
          <w:sz w:val="16"/>
        </w:rPr>
        <w:t>a</w:t>
      </w:r>
      <w:r>
        <w:rPr>
          <w:color w:val="231F20"/>
          <w:w w:val="94"/>
          <w:sz w:val="16"/>
        </w:rPr>
        <w:t>n</w:t>
      </w:r>
      <w:r>
        <w:rPr>
          <w:color w:val="231F20"/>
          <w:w w:val="92"/>
          <w:sz w:val="16"/>
        </w:rPr>
        <w:t>d</w:t>
      </w:r>
      <w:r>
        <w:rPr>
          <w:color w:val="231F20"/>
          <w:spacing w:val="-13"/>
          <w:sz w:val="16"/>
        </w:rPr>
        <w:t> </w:t>
      </w:r>
      <w:r>
        <w:rPr>
          <w:color w:val="231F20"/>
          <w:w w:val="86"/>
          <w:sz w:val="16"/>
        </w:rPr>
        <w:t>l</w:t>
      </w:r>
      <w:r>
        <w:rPr>
          <w:color w:val="231F20"/>
          <w:w w:val="89"/>
          <w:sz w:val="16"/>
        </w:rPr>
        <w:t>a</w:t>
      </w:r>
      <w:r>
        <w:rPr>
          <w:color w:val="231F20"/>
          <w:w w:val="90"/>
          <w:sz w:val="16"/>
        </w:rPr>
        <w:t>t</w:t>
      </w:r>
      <w:r>
        <w:rPr>
          <w:color w:val="231F20"/>
          <w:w w:val="86"/>
          <w:sz w:val="16"/>
        </w:rPr>
        <w:t>e</w:t>
      </w:r>
      <w:r>
        <w:rPr>
          <w:color w:val="231F20"/>
          <w:w w:val="96"/>
          <w:sz w:val="16"/>
        </w:rPr>
        <w:t>s</w:t>
      </w:r>
      <w:r>
        <w:rPr>
          <w:color w:val="231F20"/>
          <w:w w:val="90"/>
          <w:sz w:val="16"/>
        </w:rPr>
        <w:t>t</w:t>
      </w:r>
      <w:r>
        <w:rPr>
          <w:color w:val="231F20"/>
          <w:spacing w:val="-13"/>
          <w:sz w:val="16"/>
        </w:rPr>
        <w:t> </w:t>
      </w:r>
      <w:r>
        <w:rPr>
          <w:color w:val="231F20"/>
          <w:w w:val="112"/>
          <w:sz w:val="16"/>
        </w:rPr>
        <w:t>O</w:t>
      </w:r>
      <w:r>
        <w:rPr>
          <w:color w:val="231F20"/>
          <w:w w:val="114"/>
          <w:sz w:val="16"/>
        </w:rPr>
        <w:t>N</w:t>
      </w:r>
      <w:r>
        <w:rPr>
          <w:color w:val="231F20"/>
          <w:w w:val="104"/>
          <w:sz w:val="16"/>
        </w:rPr>
        <w:t>S</w:t>
      </w:r>
      <w:r>
        <w:rPr>
          <w:color w:val="231F20"/>
          <w:spacing w:val="-13"/>
          <w:sz w:val="16"/>
        </w:rPr>
        <w:t> </w:t>
      </w:r>
      <w:r>
        <w:rPr>
          <w:color w:val="231F20"/>
          <w:w w:val="92"/>
          <w:sz w:val="16"/>
        </w:rPr>
        <w:t>d</w:t>
      </w:r>
      <w:r>
        <w:rPr>
          <w:color w:val="231F20"/>
          <w:w w:val="89"/>
          <w:sz w:val="16"/>
        </w:rPr>
        <w:t>a</w:t>
      </w:r>
      <w:r>
        <w:rPr>
          <w:color w:val="231F20"/>
          <w:w w:val="90"/>
          <w:sz w:val="16"/>
        </w:rPr>
        <w:t>t</w:t>
      </w:r>
      <w:r>
        <w:rPr>
          <w:color w:val="231F20"/>
          <w:w w:val="89"/>
          <w:sz w:val="16"/>
        </w:rPr>
        <w:t>a</w:t>
      </w:r>
      <w:r>
        <w:rPr>
          <w:color w:val="231F20"/>
          <w:w w:val="88"/>
          <w:position w:val="4"/>
          <w:sz w:val="12"/>
        </w:rPr>
        <w:t>(</w:t>
      </w:r>
      <w:r>
        <w:rPr>
          <w:color w:val="231F20"/>
          <w:w w:val="89"/>
          <w:position w:val="4"/>
          <w:sz w:val="12"/>
        </w:rPr>
        <w:t>a</w:t>
      </w:r>
      <w:r>
        <w:rPr>
          <w:color w:val="231F20"/>
          <w:w w:val="88"/>
          <w:position w:val="4"/>
          <w:sz w:val="12"/>
        </w:rPr>
        <w:t>)</w:t>
      </w:r>
    </w:p>
    <w:p>
      <w:pPr>
        <w:spacing w:line="122" w:lineRule="exact" w:before="70"/>
        <w:ind w:left="1621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22" w:lineRule="exact" w:before="0"/>
        <w:ind w:left="3976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4042" w:val="right" w:leader="none"/>
        </w:tabs>
        <w:spacing w:line="168" w:lineRule="exact" w:before="176"/>
        <w:ind w:left="155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‘Backcast’</w:t>
      </w:r>
      <w:r>
        <w:rPr>
          <w:color w:val="231F20"/>
          <w:spacing w:val="-11"/>
          <w:w w:val="95"/>
          <w:sz w:val="12"/>
        </w:rPr>
        <w:t> </w:t>
      </w:r>
      <w:r>
        <w:rPr>
          <w:color w:val="231F20"/>
          <w:w w:val="95"/>
          <w:sz w:val="12"/>
        </w:rPr>
        <w:t>at</w:t>
      </w:r>
      <w:r>
        <w:rPr>
          <w:color w:val="231F20"/>
          <w:spacing w:val="-10"/>
          <w:w w:val="95"/>
          <w:sz w:val="12"/>
        </w:rPr>
        <w:t>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11"/>
          <w:w w:val="95"/>
          <w:sz w:val="12"/>
        </w:rPr>
        <w:t> </w:t>
      </w:r>
      <w:r>
        <w:rPr>
          <w:color w:val="231F20"/>
          <w:w w:val="95"/>
          <w:sz w:val="12"/>
        </w:rPr>
        <w:t>time</w:t>
      </w:r>
      <w:r>
        <w:rPr>
          <w:color w:val="231F20"/>
          <w:spacing w:val="-10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11"/>
          <w:w w:val="95"/>
          <w:sz w:val="12"/>
        </w:rPr>
        <w:t> </w:t>
      </w:r>
      <w:r>
        <w:rPr>
          <w:color w:val="231F20"/>
          <w:w w:val="95"/>
          <w:sz w:val="12"/>
        </w:rPr>
        <w:t>the</w:t>
        <w:tab/>
      </w:r>
      <w:r>
        <w:rPr>
          <w:color w:val="231F20"/>
          <w:w w:val="95"/>
          <w:position w:val="9"/>
          <w:sz w:val="12"/>
        </w:rPr>
        <w:t>6</w:t>
      </w:r>
    </w:p>
    <w:p>
      <w:pPr>
        <w:spacing w:after="0" w:line="168" w:lineRule="exact"/>
        <w:jc w:val="left"/>
        <w:rPr>
          <w:sz w:val="12"/>
        </w:rPr>
        <w:sectPr>
          <w:type w:val="continuous"/>
          <w:pgSz w:w="11910" w:h="16840"/>
          <w:pgMar w:top="1540" w:bottom="0" w:left="640" w:right="401"/>
          <w:cols w:num="2" w:equalWidth="0">
            <w:col w:w="5199" w:space="136"/>
            <w:col w:w="5534"/>
          </w:cols>
        </w:sectPr>
      </w:pPr>
    </w:p>
    <w:p>
      <w:pPr>
        <w:pStyle w:val="BodyText"/>
        <w:spacing w:line="268" w:lineRule="auto"/>
        <w:ind w:left="173" w:right="27"/>
      </w:pPr>
      <w:r>
        <w:rPr>
          <w:color w:val="231F20"/>
        </w:rPr>
        <w:t>estimates, and also to reflect any methodological </w:t>
      </w:r>
      <w:r>
        <w:rPr>
          <w:color w:val="231F20"/>
          <w:w w:val="95"/>
        </w:rPr>
        <w:t>improvements.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Blue</w:t>
      </w:r>
      <w:r>
        <w:rPr>
          <w:i/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Book</w:t>
      </w:r>
      <w:r>
        <w:rPr>
          <w:color w:val="231F20"/>
          <w:w w:val="95"/>
        </w:rPr>
        <w:t>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published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October, </w:t>
      </w:r>
      <w:r>
        <w:rPr>
          <w:color w:val="231F20"/>
          <w:w w:val="90"/>
        </w:rPr>
        <w:t>incorporates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broader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usual,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 </w:t>
      </w:r>
      <w:r>
        <w:rPr>
          <w:color w:val="231F20"/>
        </w:rPr>
        <w:t>incorporates changes to EU-wide national accounting </w:t>
      </w:r>
      <w:r>
        <w:rPr>
          <w:color w:val="231F20"/>
          <w:w w:val="95"/>
        </w:rPr>
        <w:t>standards.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4"/>
          <w:w w:val="95"/>
          <w:position w:val="4"/>
          <w:sz w:val="14"/>
        </w:rPr>
        <w:t> </w:t>
      </w:r>
      <w:r>
        <w:rPr>
          <w:color w:val="231F20"/>
          <w:w w:val="95"/>
        </w:rPr>
        <w:t>Alongside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Blue</w:t>
      </w:r>
      <w:r>
        <w:rPr>
          <w:i/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Book</w:t>
      </w:r>
      <w:r>
        <w:rPr>
          <w:color w:val="231F20"/>
          <w:w w:val="95"/>
        </w:rPr>
        <w:t>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published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6"/>
        </w:rPr>
      </w:pPr>
    </w:p>
    <w:p>
      <w:pPr>
        <w:spacing w:line="132" w:lineRule="exact" w:before="0"/>
        <w:ind w:left="17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Latest</w:t>
      </w:r>
    </w:p>
    <w:p>
      <w:pPr>
        <w:tabs>
          <w:tab w:pos="2606" w:val="right" w:leader="none"/>
        </w:tabs>
        <w:spacing w:before="63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August</w:t>
      </w:r>
      <w:r>
        <w:rPr>
          <w:color w:val="231F20"/>
          <w:spacing w:val="-11"/>
          <w:sz w:val="12"/>
        </w:rPr>
        <w:t> </w:t>
      </w:r>
      <w:r>
        <w:rPr>
          <w:rFonts w:ascii="Times New Roman"/>
          <w:i/>
          <w:color w:val="231F20"/>
          <w:sz w:val="12"/>
        </w:rPr>
        <w:t>Report</w:t>
        <w:tab/>
      </w:r>
      <w:r>
        <w:rPr>
          <w:color w:val="231F20"/>
          <w:position w:val="-7"/>
          <w:sz w:val="12"/>
        </w:rPr>
        <w:t>4</w:t>
      </w:r>
    </w:p>
    <w:p>
      <w:pPr>
        <w:spacing w:line="130" w:lineRule="exact" w:before="175"/>
        <w:ind w:left="1059" w:right="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76" w:lineRule="exact" w:before="0"/>
        <w:ind w:left="962" w:right="0" w:firstLine="0"/>
        <w:jc w:val="center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0" w:lineRule="exact" w:before="9"/>
        <w:ind w:left="1054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6" w:lineRule="exact" w:before="0"/>
        <w:ind w:left="962" w:right="0" w:firstLine="0"/>
        <w:jc w:val="center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8"/>
        <w:ind w:left="1059" w:right="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40" w:bottom="0" w:left="640" w:right="401"/>
          <w:cols w:num="3" w:equalWidth="0">
            <w:col w:w="5100" w:space="497"/>
            <w:col w:w="505" w:space="670"/>
            <w:col w:w="4097"/>
          </w:cols>
        </w:sectPr>
      </w:pPr>
    </w:p>
    <w:p>
      <w:pPr>
        <w:pStyle w:val="BodyText"/>
        <w:spacing w:line="268" w:lineRule="auto"/>
        <w:ind w:left="173" w:right="379"/>
        <w:rPr>
          <w:sz w:val="14"/>
        </w:rPr>
      </w:pPr>
      <w:r>
        <w:rPr>
          <w:color w:val="231F20"/>
          <w:w w:val="95"/>
        </w:rPr>
        <w:t>2014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Pink</w:t>
      </w:r>
      <w:r>
        <w:rPr>
          <w:i/>
          <w:color w:val="231F20"/>
          <w:spacing w:val="-45"/>
          <w:w w:val="95"/>
        </w:rPr>
        <w:t> </w:t>
      </w:r>
      <w:r>
        <w:rPr>
          <w:i/>
          <w:color w:val="231F20"/>
          <w:w w:val="95"/>
        </w:rPr>
        <w:t>Book</w:t>
      </w:r>
      <w:r>
        <w:rPr>
          <w:color w:val="231F20"/>
          <w:w w:val="95"/>
        </w:rPr>
        <w:t>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contains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Payments.</w:t>
      </w:r>
      <w:r>
        <w:rPr>
          <w:color w:val="231F20"/>
          <w:position w:val="4"/>
          <w:sz w:val="14"/>
        </w:rPr>
        <w:t>(2)</w:t>
      </w:r>
    </w:p>
    <w:p>
      <w:pPr>
        <w:pStyle w:val="BodyText"/>
        <w:spacing w:line="268" w:lineRule="auto" w:before="199"/>
        <w:ind w:left="173" w:right="123"/>
      </w:pPr>
      <w:r>
        <w:rPr>
          <w:color w:val="231F20"/>
        </w:rPr>
        <w:t>Over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months</w:t>
      </w:r>
      <w:r>
        <w:rPr>
          <w:color w:val="231F20"/>
          <w:spacing w:val="-36"/>
        </w:rPr>
        <w:t> </w:t>
      </w:r>
      <w:r>
        <w:rPr>
          <w:color w:val="231F20"/>
        </w:rPr>
        <w:t>leading</w:t>
      </w:r>
      <w:r>
        <w:rPr>
          <w:color w:val="231F20"/>
          <w:spacing w:val="-35"/>
        </w:rPr>
        <w:t> </w:t>
      </w:r>
      <w:r>
        <w:rPr>
          <w:color w:val="231F20"/>
        </w:rPr>
        <w:t>up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these</w:t>
      </w:r>
      <w:r>
        <w:rPr>
          <w:color w:val="231F20"/>
          <w:spacing w:val="-35"/>
        </w:rPr>
        <w:t> </w:t>
      </w:r>
      <w:r>
        <w:rPr>
          <w:color w:val="231F20"/>
        </w:rPr>
        <w:t>releases,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ONS </w:t>
      </w:r>
      <w:r>
        <w:rPr>
          <w:color w:val="231F20"/>
          <w:w w:val="95"/>
        </w:rPr>
        <w:t>published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explanations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forthcoming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methodological changes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along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impacts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 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2012.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 </w:t>
      </w:r>
      <w:r>
        <w:rPr>
          <w:color w:val="231F20"/>
        </w:rPr>
        <w:t>revisions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level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GDP</w:t>
      </w:r>
      <w:r>
        <w:rPr>
          <w:color w:val="231F20"/>
          <w:spacing w:val="-34"/>
        </w:rPr>
        <w:t> </w:t>
      </w:r>
      <w:r>
        <w:rPr>
          <w:color w:val="231F20"/>
        </w:rPr>
        <w:t>were</w:t>
      </w:r>
      <w:r>
        <w:rPr>
          <w:color w:val="231F20"/>
          <w:spacing w:val="-35"/>
        </w:rPr>
        <w:t> </w:t>
      </w:r>
      <w:r>
        <w:rPr>
          <w:color w:val="231F20"/>
        </w:rPr>
        <w:t>analysed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a</w:t>
      </w:r>
      <w:r>
        <w:rPr>
          <w:color w:val="231F20"/>
          <w:spacing w:val="-34"/>
        </w:rPr>
        <w:t> </w:t>
      </w:r>
      <w:r>
        <w:rPr>
          <w:color w:val="231F20"/>
        </w:rPr>
        <w:t>box</w:t>
      </w:r>
      <w:r>
        <w:rPr>
          <w:color w:val="231F20"/>
          <w:spacing w:val="-35"/>
        </w:rPr>
        <w:t> </w:t>
      </w:r>
      <w:r>
        <w:rPr>
          <w:color w:val="231F20"/>
        </w:rPr>
        <w:t>on</w:t>
      </w:r>
    </w:p>
    <w:p>
      <w:pPr>
        <w:pStyle w:val="BodyText"/>
        <w:spacing w:line="268" w:lineRule="auto"/>
        <w:ind w:left="173" w:right="130"/>
        <w:jc w:val="both"/>
      </w:pPr>
      <w:r>
        <w:rPr>
          <w:color w:val="231F20"/>
          <w:w w:val="95"/>
        </w:rPr>
        <w:t>pages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20–21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analyses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i/>
          <w:color w:val="231F20"/>
          <w:w w:val="90"/>
        </w:rPr>
        <w:t>Blue</w:t>
      </w:r>
      <w:r>
        <w:rPr>
          <w:i/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Book</w:t>
      </w:r>
      <w:r>
        <w:rPr>
          <w:i/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Pink</w:t>
      </w:r>
      <w:r>
        <w:rPr>
          <w:i/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Book</w:t>
      </w:r>
      <w:r>
        <w:rPr>
          <w:i/>
          <w:color w:val="231F20"/>
          <w:spacing w:val="-18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interpretation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evolved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recession.</w:t>
      </w:r>
    </w:p>
    <w:p>
      <w:pPr>
        <w:pStyle w:val="BodyText"/>
        <w:spacing w:line="268" w:lineRule="auto" w:before="199"/>
        <w:ind w:left="173" w:right="110"/>
      </w:pPr>
      <w:r>
        <w:rPr>
          <w:color w:val="231F20"/>
          <w:w w:val="90"/>
        </w:rPr>
        <w:t>Overall,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i/>
          <w:color w:val="231F20"/>
          <w:w w:val="90"/>
        </w:rPr>
        <w:t>Blue</w:t>
      </w:r>
      <w:r>
        <w:rPr>
          <w:i/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Book</w:t>
      </w:r>
      <w:r>
        <w:rPr>
          <w:i/>
          <w:color w:val="231F20"/>
          <w:spacing w:val="-13"/>
          <w:w w:val="90"/>
        </w:rPr>
        <w:t> </w:t>
      </w:r>
      <w:r>
        <w:rPr>
          <w:color w:val="231F20"/>
          <w:w w:val="90"/>
        </w:rPr>
        <w:t>contains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revisions </w:t>
      </w:r>
      <w:r>
        <w:rPr>
          <w:color w:val="231F20"/>
          <w:w w:val="95"/>
        </w:rPr>
        <w:t>to the split of income and the mix of expenditure in the economy, there is little news for the MPC’s previous interpretation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growth.</w:t>
      </w:r>
    </w:p>
    <w:p>
      <w:pPr>
        <w:pStyle w:val="Heading5"/>
        <w:spacing w:before="181"/>
        <w:ind w:left="173"/>
      </w:pPr>
      <w:r>
        <w:rPr>
          <w:color w:val="A70741"/>
        </w:rPr>
        <w:t>Output and expenditure</w:t>
      </w:r>
    </w:p>
    <w:p>
      <w:pPr>
        <w:pStyle w:val="BodyText"/>
        <w:spacing w:line="268" w:lineRule="auto" w:before="23"/>
        <w:ind w:left="173" w:right="23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contained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Blue</w:t>
      </w:r>
      <w:r>
        <w:rPr>
          <w:i/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Book</w:t>
      </w:r>
      <w:r>
        <w:rPr>
          <w:i/>
          <w:color w:val="231F20"/>
          <w:spacing w:val="-38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recovery in headline GDP growth since the end of the </w:t>
      </w:r>
      <w:r>
        <w:rPr>
          <w:color w:val="231F20"/>
          <w:w w:val="90"/>
        </w:rPr>
        <w:t>recession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previously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estimated, but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incorporated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backcast</w:t>
      </w:r>
      <w:r>
        <w:rPr>
          <w:color w:val="231F20"/>
          <w:spacing w:val="-41"/>
        </w:rPr>
        <w:t> </w:t>
      </w:r>
      <w:r>
        <w:rPr>
          <w:color w:val="231F20"/>
        </w:rPr>
        <w:t>fan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</w:rPr>
        <w:t>A).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majority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upward revision is due to changes in methodology and the </w:t>
      </w:r>
      <w:r>
        <w:rPr>
          <w:color w:val="231F20"/>
          <w:w w:val="95"/>
        </w:rPr>
        <w:t>incorporation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sources,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concentrated </w:t>
      </w:r>
      <w:r>
        <w:rPr>
          <w:color w:val="231F20"/>
        </w:rPr>
        <w:t>between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end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recession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2011.</w:t>
      </w:r>
      <w:r>
        <w:rPr>
          <w:color w:val="231F20"/>
          <w:spacing w:val="-8"/>
        </w:rPr>
        <w:t> </w:t>
      </w:r>
      <w:r>
        <w:rPr>
          <w:color w:val="231F20"/>
        </w:rPr>
        <w:t>Over</w:t>
      </w:r>
      <w:r>
        <w:rPr>
          <w:color w:val="231F20"/>
          <w:spacing w:val="-35"/>
        </w:rPr>
        <w:t> </w:t>
      </w:r>
      <w:r>
        <w:rPr>
          <w:color w:val="231F20"/>
        </w:rPr>
        <w:t>that</w:t>
      </w:r>
    </w:p>
    <w:p>
      <w:pPr>
        <w:spacing w:line="117" w:lineRule="exact" w:before="9"/>
        <w:ind w:left="49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ONS data</w:t>
      </w:r>
    </w:p>
    <w:p>
      <w:pPr>
        <w:tabs>
          <w:tab w:pos="4049" w:val="right" w:leader="none"/>
        </w:tabs>
        <w:spacing w:line="127" w:lineRule="exact" w:before="0"/>
        <w:ind w:left="1875" w:right="0" w:firstLine="0"/>
        <w:jc w:val="left"/>
        <w:rPr>
          <w:sz w:val="12"/>
        </w:rPr>
      </w:pPr>
      <w:r>
        <w:rPr>
          <w:color w:val="231F20"/>
          <w:sz w:val="12"/>
        </w:rPr>
        <w:t>ONS</w:t>
      </w:r>
      <w:r>
        <w:rPr>
          <w:color w:val="231F20"/>
          <w:spacing w:val="-15"/>
          <w:sz w:val="12"/>
        </w:rPr>
        <w:t> </w:t>
      </w:r>
      <w:r>
        <w:rPr>
          <w:color w:val="231F20"/>
          <w:sz w:val="12"/>
        </w:rPr>
        <w:t>data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available</w:t>
      </w:r>
      <w:r>
        <w:rPr>
          <w:color w:val="231F20"/>
          <w:spacing w:val="-15"/>
          <w:sz w:val="12"/>
        </w:rPr>
        <w:t> </w:t>
      </w:r>
      <w:r>
        <w:rPr>
          <w:color w:val="231F20"/>
          <w:sz w:val="12"/>
        </w:rPr>
        <w:t>at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-15"/>
          <w:sz w:val="12"/>
        </w:rPr>
        <w:t> </w:t>
      </w:r>
      <w:r>
        <w:rPr>
          <w:color w:val="231F20"/>
          <w:sz w:val="12"/>
        </w:rPr>
        <w:t>time</w:t>
        <w:tab/>
      </w:r>
      <w:r>
        <w:rPr>
          <w:color w:val="231F20"/>
          <w:position w:val="1"/>
          <w:sz w:val="12"/>
        </w:rPr>
        <w:t>4</w:t>
      </w:r>
    </w:p>
    <w:p>
      <w:pPr>
        <w:spacing w:before="4"/>
        <w:ind w:left="1929" w:right="0" w:firstLine="0"/>
        <w:jc w:val="left"/>
        <w:rPr>
          <w:rFonts w:ascii="Times New Roman"/>
          <w:i/>
          <w:sz w:val="12"/>
        </w:rPr>
      </w:pPr>
      <w:r>
        <w:rPr>
          <w:color w:val="231F20"/>
          <w:sz w:val="12"/>
        </w:rPr>
        <w:t>of the August </w:t>
      </w:r>
      <w:r>
        <w:rPr>
          <w:rFonts w:ascii="Times New Roman"/>
          <w:i/>
          <w:color w:val="231F20"/>
          <w:sz w:val="12"/>
        </w:rPr>
        <w:t>Report</w:t>
      </w:r>
    </w:p>
    <w:p>
      <w:pPr>
        <w:spacing w:before="18"/>
        <w:ind w:left="3985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3983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1"/>
        <w:rPr>
          <w:sz w:val="15"/>
        </w:rPr>
      </w:pPr>
    </w:p>
    <w:p>
      <w:pPr>
        <w:spacing w:line="121" w:lineRule="exact" w:before="0"/>
        <w:ind w:left="3933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980" w:val="left" w:leader="none"/>
          <w:tab w:pos="1441" w:val="left" w:leader="none"/>
          <w:tab w:pos="1902" w:val="left" w:leader="none"/>
          <w:tab w:pos="2383" w:val="left" w:leader="none"/>
          <w:tab w:pos="2844" w:val="left" w:leader="none"/>
          <w:tab w:pos="3305" w:val="left" w:leader="none"/>
        </w:tabs>
        <w:spacing w:line="121" w:lineRule="exact" w:before="0"/>
        <w:ind w:left="460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14</w:t>
      </w:r>
    </w:p>
    <w:p>
      <w:pPr>
        <w:spacing w:before="21"/>
        <w:ind w:left="180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50" w:right="1173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for </w:t>
      </w:r>
      <w:r>
        <w:rPr>
          <w:color w:val="231F20"/>
          <w:sz w:val="11"/>
        </w:rPr>
        <w:t>GDP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past.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5.1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40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more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details.</w:t>
      </w: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268" w:lineRule="auto"/>
        <w:ind w:left="173" w:right="384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vintage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exhibit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mix 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estimates </w:t>
      </w:r>
      <w:r>
        <w:rPr>
          <w:color w:val="231F20"/>
        </w:rPr>
        <w:t>(Chart</w:t>
      </w:r>
      <w:r>
        <w:rPr>
          <w:color w:val="231F20"/>
          <w:spacing w:val="-39"/>
        </w:rPr>
        <w:t> </w:t>
      </w:r>
      <w:r>
        <w:rPr>
          <w:color w:val="231F20"/>
        </w:rPr>
        <w:t>B).</w:t>
      </w:r>
      <w:r>
        <w:rPr>
          <w:color w:val="231F20"/>
          <w:spacing w:val="-1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particular,</w:t>
      </w:r>
      <w:r>
        <w:rPr>
          <w:color w:val="231F20"/>
          <w:spacing w:val="-39"/>
        </w:rPr>
        <w:t> </w:t>
      </w:r>
      <w:r>
        <w:rPr>
          <w:color w:val="231F20"/>
        </w:rPr>
        <w:t>it</w:t>
      </w:r>
      <w:r>
        <w:rPr>
          <w:color w:val="231F20"/>
          <w:spacing w:val="-39"/>
        </w:rPr>
        <w:t> </w:t>
      </w:r>
      <w:r>
        <w:rPr>
          <w:color w:val="231F20"/>
        </w:rPr>
        <w:t>now</w:t>
      </w:r>
      <w:r>
        <w:rPr>
          <w:color w:val="231F20"/>
          <w:spacing w:val="-39"/>
        </w:rPr>
        <w:t> </w:t>
      </w:r>
      <w:r>
        <w:rPr>
          <w:color w:val="231F20"/>
        </w:rPr>
        <w:t>appears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investment played a more significant role in the earlier part of the </w:t>
      </w:r>
      <w:r>
        <w:rPr>
          <w:color w:val="231F20"/>
          <w:w w:val="90"/>
        </w:rPr>
        <w:t>recovery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previously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thought.</w:t>
      </w:r>
      <w:r>
        <w:rPr>
          <w:color w:val="231F20"/>
          <w:spacing w:val="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the </w:t>
      </w:r>
      <w:r>
        <w:rPr>
          <w:color w:val="231F20"/>
          <w:w w:val="95"/>
        </w:rPr>
        <w:t>investment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closer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indicated by contemporaneous survey measures of investment. The revised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volatile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previous</w:t>
      </w:r>
      <w:r>
        <w:rPr>
          <w:color w:val="231F20"/>
          <w:spacing w:val="-39"/>
        </w:rPr>
        <w:t> </w:t>
      </w:r>
      <w:r>
        <w:rPr>
          <w:color w:val="231F20"/>
        </w:rPr>
        <w:t>vintage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data.</w:t>
      </w:r>
      <w:r>
        <w:rPr>
          <w:color w:val="231F20"/>
          <w:spacing w:val="-17"/>
        </w:rPr>
        <w:t> </w:t>
      </w:r>
      <w:r>
        <w:rPr>
          <w:color w:val="231F20"/>
        </w:rPr>
        <w:t>Revisions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early</w:t>
      </w:r>
    </w:p>
    <w:p>
      <w:pPr>
        <w:pStyle w:val="BodyText"/>
        <w:spacing w:line="268" w:lineRule="auto"/>
        <w:ind w:left="173" w:right="487"/>
      </w:pPr>
      <w:r>
        <w:rPr>
          <w:color w:val="231F20"/>
          <w:w w:val="90"/>
        </w:rPr>
        <w:t>post-recession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methodological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changes, </w:t>
      </w:r>
      <w:r>
        <w:rPr>
          <w:color w:val="231F20"/>
        </w:rPr>
        <w:t>but</w:t>
      </w:r>
      <w:r>
        <w:rPr>
          <w:color w:val="231F20"/>
          <w:spacing w:val="-46"/>
        </w:rPr>
        <w:t> </w:t>
      </w:r>
      <w:r>
        <w:rPr>
          <w:color w:val="231F20"/>
        </w:rPr>
        <w:t>those</w:t>
      </w:r>
      <w:r>
        <w:rPr>
          <w:color w:val="231F20"/>
          <w:spacing w:val="-45"/>
        </w:rPr>
        <w:t> </w:t>
      </w:r>
      <w:r>
        <w:rPr>
          <w:color w:val="231F20"/>
        </w:rPr>
        <w:t>affecting</w:t>
      </w:r>
      <w:r>
        <w:rPr>
          <w:color w:val="231F20"/>
          <w:spacing w:val="-46"/>
        </w:rPr>
        <w:t> </w:t>
      </w:r>
      <w:r>
        <w:rPr>
          <w:color w:val="231F20"/>
        </w:rPr>
        <w:t>estimates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6"/>
        </w:rPr>
        <w:t> </w:t>
      </w:r>
      <w:r>
        <w:rPr>
          <w:color w:val="231F20"/>
        </w:rPr>
        <w:t>2011</w:t>
      </w:r>
      <w:r>
        <w:rPr>
          <w:color w:val="231F20"/>
          <w:spacing w:val="-45"/>
        </w:rPr>
        <w:t> </w:t>
      </w:r>
      <w:r>
        <w:rPr>
          <w:color w:val="231F20"/>
        </w:rPr>
        <w:t>onwards</w:t>
      </w:r>
      <w:r>
        <w:rPr>
          <w:color w:val="231F20"/>
          <w:spacing w:val="-46"/>
        </w:rPr>
        <w:t> </w:t>
      </w:r>
      <w:r>
        <w:rPr>
          <w:color w:val="231F20"/>
        </w:rPr>
        <w:t>mainly </w:t>
      </w:r>
      <w:r>
        <w:rPr>
          <w:color w:val="231F20"/>
          <w:w w:val="90"/>
        </w:rPr>
        <w:t>reflect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incorporation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comprehensive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data </w:t>
      </w:r>
      <w:r>
        <w:rPr>
          <w:color w:val="231F20"/>
        </w:rPr>
        <w:t>from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ONS’s</w:t>
      </w:r>
      <w:r>
        <w:rPr>
          <w:color w:val="231F20"/>
          <w:spacing w:val="-20"/>
        </w:rPr>
        <w:t> </w:t>
      </w:r>
      <w:r>
        <w:rPr>
          <w:color w:val="231F20"/>
        </w:rPr>
        <w:t>annual</w:t>
      </w:r>
      <w:r>
        <w:rPr>
          <w:color w:val="231F20"/>
          <w:spacing w:val="-20"/>
        </w:rPr>
        <w:t> </w:t>
      </w:r>
      <w:r>
        <w:rPr>
          <w:color w:val="231F20"/>
        </w:rPr>
        <w:t>surveys.</w:t>
      </w:r>
    </w:p>
    <w:p>
      <w:pPr>
        <w:pStyle w:val="BodyText"/>
        <w:spacing w:before="7"/>
        <w:rPr>
          <w:sz w:val="31"/>
        </w:rPr>
      </w:pPr>
    </w:p>
    <w:p>
      <w:pPr>
        <w:spacing w:line="259" w:lineRule="auto" w:before="0"/>
        <w:ind w:left="180" w:right="940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19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B</w:t>
      </w:r>
      <w:r>
        <w:rPr>
          <w:b/>
          <w:color w:val="A70741"/>
          <w:spacing w:val="17"/>
          <w:w w:val="95"/>
          <w:sz w:val="18"/>
        </w:rPr>
        <w:t> </w:t>
      </w:r>
      <w:r>
        <w:rPr>
          <w:color w:val="A70741"/>
          <w:w w:val="95"/>
          <w:sz w:val="18"/>
        </w:rPr>
        <w:t>The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recovery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in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expenditure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since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the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recession </w:t>
      </w:r>
      <w:r>
        <w:rPr>
          <w:color w:val="A70741"/>
          <w:sz w:val="18"/>
        </w:rPr>
        <w:t>has been more weighted towards investment than previously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estimated</w:t>
      </w:r>
    </w:p>
    <w:p>
      <w:pPr>
        <w:spacing w:line="187" w:lineRule="exact" w:before="0"/>
        <w:ind w:left="180" w:right="0" w:firstLine="0"/>
        <w:jc w:val="left"/>
        <w:rPr>
          <w:sz w:val="12"/>
        </w:rPr>
      </w:pPr>
      <w:r>
        <w:rPr>
          <w:color w:val="231F20"/>
          <w:sz w:val="16"/>
        </w:rPr>
        <w:t>Contributions to change in GDP since 2009 Q3</w:t>
      </w:r>
      <w:r>
        <w:rPr>
          <w:color w:val="231F20"/>
          <w:position w:val="4"/>
          <w:sz w:val="12"/>
        </w:rPr>
        <w:t>(a)</w:t>
      </w:r>
    </w:p>
    <w:p>
      <w:pPr>
        <w:spacing w:after="0" w:line="187" w:lineRule="exact"/>
        <w:jc w:val="left"/>
        <w:rPr>
          <w:sz w:val="12"/>
        </w:rPr>
        <w:sectPr>
          <w:type w:val="continuous"/>
          <w:pgSz w:w="11910" w:h="16840"/>
          <w:pgMar w:top="1540" w:bottom="0" w:left="640" w:right="401"/>
          <w:cols w:num="2" w:equalWidth="0">
            <w:col w:w="5188" w:space="141"/>
            <w:col w:w="5540"/>
          </w:cols>
        </w:sectPr>
      </w:pPr>
    </w:p>
    <w:p>
      <w:pPr>
        <w:pStyle w:val="BodyText"/>
        <w:ind w:left="173"/>
      </w:pPr>
      <w:r>
        <w:rPr>
          <w:color w:val="231F20"/>
          <w:w w:val="95"/>
        </w:rPr>
        <w:t>period, quarterly growth rates are estimated to have been</w:t>
      </w:r>
    </w:p>
    <w:p>
      <w:pPr>
        <w:pStyle w:val="BodyText"/>
        <w:spacing w:before="27"/>
        <w:ind w:left="173"/>
      </w:pPr>
      <w:r>
        <w:rPr>
          <w:color w:val="231F20"/>
          <w:w w:val="95"/>
        </w:rPr>
        <w:t>0.1 percentage points higher on average.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68" w:lineRule="auto" w:before="1"/>
        <w:ind w:left="173" w:right="35"/>
      </w:pP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 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barely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changed,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 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incorporate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full range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mature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estimates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GDP.</w:t>
      </w:r>
      <w:r>
        <w:rPr>
          <w:color w:val="231F20"/>
          <w:spacing w:val="-11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other</w:t>
      </w:r>
      <w:r>
        <w:rPr>
          <w:color w:val="231F20"/>
          <w:spacing w:val="-35"/>
        </w:rPr>
        <w:t> </w:t>
      </w:r>
      <w:r>
        <w:rPr>
          <w:color w:val="231F20"/>
        </w:rPr>
        <w:t>words,</w:t>
      </w:r>
      <w:r>
        <w:rPr>
          <w:color w:val="231F20"/>
          <w:spacing w:val="-36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since</w:t>
      </w:r>
      <w:r>
        <w:rPr>
          <w:color w:val="231F20"/>
          <w:spacing w:val="-36"/>
        </w:rPr>
        <w:t> </w:t>
      </w:r>
      <w:r>
        <w:rPr>
          <w:color w:val="231F20"/>
        </w:rPr>
        <w:t>2012</w:t>
      </w:r>
      <w:r>
        <w:rPr>
          <w:color w:val="231F20"/>
          <w:spacing w:val="-35"/>
        </w:rPr>
        <w:t> </w:t>
      </w:r>
      <w:r>
        <w:rPr>
          <w:color w:val="231F20"/>
        </w:rPr>
        <w:t>could</w:t>
      </w:r>
      <w:r>
        <w:rPr>
          <w:color w:val="231F20"/>
          <w:spacing w:val="-36"/>
        </w:rPr>
        <w:t> </w:t>
      </w:r>
      <w:r>
        <w:rPr>
          <w:color w:val="231F20"/>
        </w:rPr>
        <w:t>still</w:t>
      </w:r>
      <w:r>
        <w:rPr>
          <w:color w:val="231F20"/>
          <w:spacing w:val="-36"/>
        </w:rPr>
        <w:t> </w:t>
      </w:r>
      <w:r>
        <w:rPr>
          <w:color w:val="231F20"/>
        </w:rPr>
        <w:t>be revised</w:t>
      </w:r>
      <w:r>
        <w:rPr>
          <w:color w:val="231F20"/>
          <w:spacing w:val="-19"/>
        </w:rPr>
        <w:t> </w:t>
      </w:r>
      <w:r>
        <w:rPr>
          <w:color w:val="231F20"/>
        </w:rPr>
        <w:t>materially.</w:t>
      </w:r>
    </w:p>
    <w:p>
      <w:pPr>
        <w:pStyle w:val="BodyText"/>
        <w:spacing w:line="268" w:lineRule="auto" w:before="199"/>
        <w:ind w:left="173" w:right="24"/>
      </w:pPr>
      <w:r>
        <w:rPr>
          <w:color w:val="231F20"/>
        </w:rPr>
        <w:t>One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striking</w:t>
      </w:r>
      <w:r>
        <w:rPr>
          <w:color w:val="231F20"/>
          <w:spacing w:val="-39"/>
        </w:rPr>
        <w:t> </w:t>
      </w:r>
      <w:r>
        <w:rPr>
          <w:color w:val="231F20"/>
        </w:rPr>
        <w:t>features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recovery</w:t>
      </w:r>
      <w:r>
        <w:rPr>
          <w:color w:val="231F20"/>
          <w:spacing w:val="-39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been</w:t>
      </w:r>
      <w:r>
        <w:rPr>
          <w:color w:val="231F20"/>
          <w:spacing w:val="-39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weakness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trend.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78"/>
        </w:rPr>
        <w:t>1</w:t>
      </w:r>
      <w:r>
        <w:rPr>
          <w:color w:val="231F20"/>
          <w:w w:val="58"/>
        </w:rPr>
        <w:t>.</w:t>
      </w:r>
      <w:r>
        <w:rPr>
          <w:color w:val="231F20"/>
          <w:w w:val="89"/>
        </w:rPr>
        <w:t>7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m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v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93"/>
        </w:rPr>
        <w:t>s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94"/>
        </w:rPr>
        <w:t>g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5"/>
        </w:rPr>
        <w:t>c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 </w:t>
      </w:r>
      <w:r>
        <w:rPr>
          <w:color w:val="231F20"/>
        </w:rPr>
        <w:t>recession.</w:t>
      </w:r>
      <w:r>
        <w:rPr>
          <w:color w:val="231F20"/>
          <w:spacing w:val="-28"/>
        </w:rPr>
        <w:t> </w:t>
      </w:r>
      <w:r>
        <w:rPr>
          <w:color w:val="231F20"/>
        </w:rPr>
        <w:t>Such</w:t>
      </w:r>
      <w:r>
        <w:rPr>
          <w:color w:val="231F20"/>
          <w:spacing w:val="-44"/>
        </w:rPr>
        <w:t> </w:t>
      </w:r>
      <w:r>
        <w:rPr>
          <w:color w:val="231F20"/>
        </w:rPr>
        <w:t>an</w:t>
      </w:r>
      <w:r>
        <w:rPr>
          <w:color w:val="231F20"/>
          <w:spacing w:val="-44"/>
        </w:rPr>
        <w:t> </w:t>
      </w:r>
      <w:r>
        <w:rPr>
          <w:color w:val="231F20"/>
        </w:rPr>
        <w:t>upward</w:t>
      </w:r>
      <w:r>
        <w:rPr>
          <w:color w:val="231F20"/>
          <w:spacing w:val="-44"/>
        </w:rPr>
        <w:t> </w:t>
      </w:r>
      <w:r>
        <w:rPr>
          <w:color w:val="231F20"/>
        </w:rPr>
        <w:t>revision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line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previous </w:t>
      </w:r>
      <w:r>
        <w:rPr>
          <w:color w:val="231F20"/>
          <w:w w:val="90"/>
        </w:rPr>
        <w:t>Bank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role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measurement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error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explaining</w:t>
      </w:r>
    </w:p>
    <w:p>
      <w:pPr>
        <w:spacing w:line="333" w:lineRule="auto" w:before="39"/>
        <w:ind w:left="173" w:right="1084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Inventories </w:t>
      </w:r>
      <w:r>
        <w:rPr>
          <w:color w:val="231F20"/>
          <w:sz w:val="12"/>
        </w:rPr>
        <w:t>Net trade</w:t>
      </w:r>
    </w:p>
    <w:p>
      <w:pPr>
        <w:spacing w:line="326" w:lineRule="auto" w:before="0"/>
        <w:ind w:left="173" w:right="-5" w:firstLine="0"/>
        <w:jc w:val="left"/>
        <w:rPr>
          <w:sz w:val="12"/>
        </w:rPr>
      </w:pPr>
      <w:r>
        <w:rPr>
          <w:color w:val="231F20"/>
          <w:w w:val="90"/>
          <w:sz w:val="12"/>
        </w:rPr>
        <w:t>Private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sector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housing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investment </w:t>
      </w:r>
      <w:r>
        <w:rPr>
          <w:color w:val="231F20"/>
          <w:sz w:val="12"/>
        </w:rPr>
        <w:t>Business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investment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2"/>
        </w:rPr>
      </w:pPr>
    </w:p>
    <w:p>
      <w:pPr>
        <w:spacing w:before="0"/>
        <w:ind w:left="605" w:right="0" w:firstLine="0"/>
        <w:jc w:val="left"/>
        <w:rPr>
          <w:sz w:val="12"/>
        </w:rPr>
      </w:pPr>
      <w:r>
        <w:rPr>
          <w:color w:val="231F20"/>
          <w:sz w:val="12"/>
        </w:rPr>
        <w:t>Latest ONS data</w:t>
      </w:r>
    </w:p>
    <w:p>
      <w:pPr>
        <w:spacing w:line="333" w:lineRule="auto" w:before="39"/>
        <w:ind w:left="248" w:right="2316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Consumption </w:t>
      </w:r>
      <w:r>
        <w:rPr>
          <w:color w:val="231F20"/>
          <w:sz w:val="12"/>
        </w:rPr>
        <w:t>Other</w:t>
      </w:r>
    </w:p>
    <w:p>
      <w:pPr>
        <w:spacing w:line="132" w:lineRule="exact" w:before="0"/>
        <w:ind w:left="24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Total (per cent)</w:t>
      </w:r>
    </w:p>
    <w:p>
      <w:pPr>
        <w:pStyle w:val="BodyText"/>
        <w:spacing w:before="4"/>
        <w:rPr>
          <w:sz w:val="11"/>
        </w:rPr>
      </w:pPr>
    </w:p>
    <w:p>
      <w:pPr>
        <w:spacing w:line="118" w:lineRule="exact" w:before="1"/>
        <w:ind w:left="786" w:right="1475" w:firstLine="0"/>
        <w:jc w:val="center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18" w:lineRule="exact" w:before="0"/>
        <w:ind w:left="888" w:right="530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408" w:right="0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410" w:right="0" w:firstLine="0"/>
        <w:jc w:val="center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408" w:right="0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413" w:right="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61"/>
        <w:ind w:left="306" w:right="0" w:firstLine="0"/>
        <w:jc w:val="center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86"/>
        <w:ind w:left="408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54"/>
        <w:ind w:left="306" w:right="0" w:firstLine="0"/>
        <w:jc w:val="center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19" w:lineRule="exact" w:before="93"/>
        <w:ind w:left="413" w:right="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19" w:lineRule="exact" w:before="0"/>
        <w:ind w:left="67" w:right="1953" w:firstLine="0"/>
        <w:jc w:val="center"/>
        <w:rPr>
          <w:sz w:val="12"/>
        </w:rPr>
      </w:pPr>
      <w:r>
        <w:rPr>
          <w:color w:val="231F20"/>
          <w:sz w:val="12"/>
        </w:rPr>
        <w:t>Data available at the time</w:t>
      </w:r>
    </w:p>
    <w:p>
      <w:pPr>
        <w:spacing w:before="5"/>
        <w:ind w:left="67" w:right="1953" w:firstLine="0"/>
        <w:jc w:val="center"/>
        <w:rPr>
          <w:rFonts w:ascii="Times New Roman"/>
          <w:i/>
          <w:sz w:val="12"/>
        </w:rPr>
      </w:pPr>
      <w:r>
        <w:rPr>
          <w:color w:val="231F20"/>
          <w:sz w:val="12"/>
        </w:rPr>
        <w:t>of the August </w:t>
      </w:r>
      <w:r>
        <w:rPr>
          <w:rFonts w:ascii="Times New Roman"/>
          <w:i/>
          <w:color w:val="231F20"/>
          <w:sz w:val="12"/>
        </w:rPr>
        <w:t>Report</w:t>
      </w:r>
    </w:p>
    <w:p>
      <w:pPr>
        <w:spacing w:after="0"/>
        <w:jc w:val="center"/>
        <w:rPr>
          <w:rFonts w:ascii="Times New Roman"/>
          <w:sz w:val="12"/>
        </w:rPr>
        <w:sectPr>
          <w:type w:val="continuous"/>
          <w:pgSz w:w="11910" w:h="16840"/>
          <w:pgMar w:top="1540" w:bottom="0" w:left="640" w:right="401"/>
          <w:cols w:num="3" w:equalWidth="0">
            <w:col w:w="5191" w:space="333"/>
            <w:col w:w="1793" w:space="77"/>
            <w:col w:w="3475"/>
          </w:cols>
        </w:sectPr>
      </w:pPr>
    </w:p>
    <w:p>
      <w:pPr>
        <w:pStyle w:val="BodyText"/>
        <w:spacing w:line="268" w:lineRule="auto"/>
        <w:ind w:left="173" w:right="29"/>
      </w:pPr>
      <w:r>
        <w:rPr/>
        <w:pict>
          <v:group style="position:absolute;margin-left:19.841pt;margin-top:56.693016pt;width:575.450pt;height:734.2pt;mso-position-horizontal-relative:page;mso-position-vertical-relative:page;z-index:-20618240" coordorigin="397,1134" coordsize="11509,14684">
            <v:rect style="position:absolute;left:396;top:1133;width:11509;height:14684" filled="true" fillcolor="#f2dfdd" stroked="false">
              <v:fill type="solid"/>
            </v:rect>
            <v:shape style="position:absolute;left:6318;top:3153;width:3363;height:2175" type="#_x0000_t75" stroked="false">
              <v:imagedata r:id="rId46" o:title=""/>
            </v:shape>
            <v:shape style="position:absolute;left:6159;top:3094;width:3686;height:2518" coordorigin="6160,3095" coordsize="3686,2518" path="m9732,5297l9845,5297m9732,4981l9845,4981m9732,4667l9845,4667m9732,4353l9845,4353m9732,4039l9845,4039m9732,3723l9845,3723m9732,3409l9845,3409m9732,3095l9845,3095m9554,5499l9554,5613m9093,5499l9093,5613m8632,5499l8632,5613m8173,5499l8173,5613m7712,5499l7712,5613m7250,5499l7250,5613m6789,5499l6789,5613m6328,5499l6328,5613m9670,5556l9670,5613m9439,5556l9439,5613m9325,5556l9325,5613m9209,5556l9209,5613m8977,5556l8977,5613m8864,5556l8864,5613m8748,5556l8748,5613m8518,5556l8518,5613m8402,5556l8402,5613m8287,5556l8287,5613m8057,5556l8057,5613m7941,5556l7941,5613m7825,5556l7825,5613m7596,5556l7596,5613m7480,5556l7480,5613m7366,5556l7366,5613m7135,5556l7135,5613m7019,5556l7019,5613m6905,5556l6905,5613m6674,5556l6674,5613m6560,5556l6560,5613m6444,5556l6444,5613m6160,3095l6273,3095m6160,3409l6273,3409m6160,3723l6273,3723m6160,4038l6273,4038m6160,4353l6273,4353m6160,4667l6273,4667m6160,4981l6273,4981m6160,5297l6273,5297e" filled="false" stroked="true" strokeweight=".5pt" strokecolor="#231f20">
              <v:path arrowok="t"/>
              <v:stroke dashstyle="solid"/>
            </v:shape>
            <v:rect style="position:absolute;left:6154;top:2779;width:3686;height:2835" filled="false" stroked="true" strokeweight=".5pt" strokecolor="#231f20">
              <v:stroke dashstyle="solid"/>
            </v:rect>
            <v:line style="position:absolute" from="6149,1594" to="10458,1594" stroked="true" strokeweight=".7pt" strokecolor="#a70741">
              <v:stroke dashstyle="solid"/>
            </v:line>
            <v:rect style="position:absolute;left:6159;top:11304;width:142;height:142" filled="true" fillcolor="#00568b" stroked="false">
              <v:fill type="solid"/>
            </v:rect>
            <v:rect style="position:absolute;left:6159;top:11491;width:142;height:142" filled="true" fillcolor="#9c8dc3" stroked="false">
              <v:fill type="solid"/>
            </v:rect>
            <v:rect style="position:absolute;left:6159;top:11677;width:142;height:142" filled="true" fillcolor="#74c043" stroked="false">
              <v:fill type="solid"/>
            </v:rect>
            <v:rect style="position:absolute;left:8110;top:11118;width:142;height:142" filled="true" fillcolor="#a4694b" stroked="false">
              <v:fill type="solid"/>
            </v:rect>
            <v:rect style="position:absolute;left:8110;top:11304;width:142;height:142" filled="true" fillcolor="#fcaf17" stroked="false">
              <v:fill type="solid"/>
            </v:rect>
            <v:rect style="position:absolute;left:6159;top:11118;width:142;height:142" filled="true" fillcolor="#b01c88" stroked="false">
              <v:fill type="solid"/>
            </v:rect>
            <v:shape style="position:absolute;left:6833;top:13367;width:2340;height:928" coordorigin="6834,13367" coordsize="2340,928" path="m7502,13566l6834,13566,6834,14295,7502,14295,7502,13566xm9173,13367l8505,13367,8505,14295,9173,14295,9173,13367xe" filled="true" fillcolor="#a4694b" stroked="false">
              <v:path arrowok="t"/>
              <v:fill type="solid"/>
            </v:shape>
            <v:shape style="position:absolute;left:6833;top:12992;width:2340;height:574" coordorigin="6834,12993" coordsize="2340,574" path="m7502,13007l6834,13007,6834,13566,7502,13566,7502,13007xm9173,12993l8505,12993,8505,13367,9173,13367,9173,12993xe" filled="true" fillcolor="#74c043" stroked="false">
              <v:path arrowok="t"/>
              <v:fill type="solid"/>
            </v:shape>
            <v:shape style="position:absolute;left:6833;top:12779;width:2340;height:228" coordorigin="6834,12779" coordsize="2340,228" path="m7502,12779l6834,12779,6834,13007,7502,13007,7502,12779xm9173,12823l8505,12823,8505,12993,9173,12993,9173,12823xe" filled="true" fillcolor="#9c8dc3" stroked="false">
              <v:path arrowok="t"/>
              <v:fill type="solid"/>
            </v:shape>
            <v:shape style="position:absolute;left:6833;top:12718;width:2340;height:1648" coordorigin="6834,12719" coordsize="2340,1648" path="m7502,14295l6834,14295,6834,14367,7502,14367,7502,14295xm9173,12719l8505,12719,8505,12823,9173,12823,9173,12719xe" filled="true" fillcolor="#00568b" stroked="false">
              <v:path arrowok="t"/>
              <v:fill type="solid"/>
            </v:shape>
            <v:shape style="position:absolute;left:6833;top:12678;width:2340;height:2023" coordorigin="6834,12679" coordsize="2340,2023" path="m7502,12679l6834,12679,6834,12779,7502,12779,7502,12679xm9173,14295l8505,14295,8505,14701,9173,14701,9173,14295xe" filled="true" fillcolor="#fcaf17" stroked="false">
              <v:path arrowok="t"/>
              <v:fill type="solid"/>
            </v:shape>
            <v:shape style="position:absolute;left:6833;top:12214;width:2340;height:505" coordorigin="6834,12215" coordsize="2340,505" path="m7502,12318l6834,12318,6834,12678,7502,12678,7502,12318xm9173,12215l8505,12215,8505,12719,9173,12719,9173,12215xe" filled="true" fillcolor="#b01c88" stroked="false">
              <v:path arrowok="t"/>
              <v:fill type="solid"/>
            </v:shape>
            <v:shape style="position:absolute;left:6331;top:12404;width:3514;height:2363" coordorigin="6331,12405" coordsize="3514,2363" path="m9732,14295l9845,14295m9732,13822l9845,13822m9732,13350l9845,13350m9732,12877l9845,12877m9732,12405l9845,12405m6331,14654l6331,14767m8002,14654l8002,14767m9675,14654l9675,14767e" filled="false" stroked="true" strokeweight=".5pt" strokecolor="#231f20">
              <v:path arrowok="t"/>
              <v:stroke dashstyle="solid"/>
            </v:shape>
            <v:line style="position:absolute" from="6328,14293" to="9674,14293" stroked="true" strokeweight=".5pt" strokecolor="#231f20">
              <v:stroke dashstyle="solid"/>
            </v:line>
            <v:shape style="position:absolute;left:7120;top:12323;width:1764;height:365" coordorigin="7121,12323" coordsize="1764,365" path="m7211,12390l7166,12323,7121,12390,7166,12457,7211,12390xm8884,12621l8839,12554,8793,12621,8839,12687,8884,12621xe" filled="true" fillcolor="#58b6e7" stroked="false">
              <v:path arrowok="t"/>
              <v:fill type="solid"/>
            </v:shape>
            <v:shape style="position:absolute;left:6159;top:12404;width:114;height:1890" coordorigin="6160,12405" coordsize="114,1890" path="m6160,12405l6273,12405m6160,12877l6273,12877m6160,13350l6273,13350m6160,13822l6273,13822m6160,14295l6273,14295e" filled="false" stroked="true" strokeweight=".5pt" strokecolor="#231f20">
              <v:path arrowok="t"/>
              <v:stroke dashstyle="solid"/>
            </v:shape>
            <v:shape style="position:absolute;left:8133;top:11508;width:91;height:134" coordorigin="8133,11509" coordsize="91,134" path="m8179,11509l8133,11576,8179,11642,8224,11576,8179,11509xe" filled="true" fillcolor="#58b6e7" stroked="false">
              <v:path arrowok="t"/>
              <v:fill type="solid"/>
            </v:shape>
            <v:rect style="position:absolute;left:6154;top:11934;width:3686;height:2835" filled="false" stroked="true" strokeweight=".5pt" strokecolor="#231f20">
              <v:stroke dashstyle="solid"/>
            </v:rect>
            <v:line style="position:absolute" from="6149,10093" to="10458,10093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shortfall,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does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gap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the previous</w:t>
      </w:r>
      <w:r>
        <w:rPr>
          <w:color w:val="231F20"/>
          <w:spacing w:val="-38"/>
        </w:rPr>
        <w:t> </w:t>
      </w:r>
      <w:r>
        <w:rPr>
          <w:color w:val="231F20"/>
        </w:rPr>
        <w:t>trend.</w:t>
      </w:r>
    </w:p>
    <w:p>
      <w:pPr>
        <w:spacing w:line="244" w:lineRule="auto" w:before="59"/>
        <w:ind w:left="343" w:right="1213" w:hanging="171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(a)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Contribution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Q2,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chained-volume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expenditure.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individual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expenditure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components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footnotes </w:t>
      </w:r>
      <w:r>
        <w:rPr>
          <w:color w:val="231F20"/>
          <w:sz w:val="11"/>
        </w:rPr>
        <w:t>attached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Table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2.B.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40" w:bottom="0" w:left="640" w:right="401"/>
          <w:cols w:num="2" w:equalWidth="0">
            <w:col w:w="5128" w:space="208"/>
            <w:col w:w="5533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01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Heading5"/>
      </w:pPr>
      <w:r>
        <w:rPr>
          <w:color w:val="A70741"/>
        </w:rPr>
        <w:t>Income</w:t>
      </w:r>
    </w:p>
    <w:p>
      <w:pPr>
        <w:pStyle w:val="BodyText"/>
        <w:spacing w:line="268" w:lineRule="auto" w:before="23"/>
        <w:ind w:left="153" w:right="28"/>
      </w:pP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incorporated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Blue</w:t>
      </w:r>
      <w:r>
        <w:rPr>
          <w:i/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Book</w:t>
      </w:r>
      <w:r>
        <w:rPr>
          <w:i/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material impact on the way that income is allocated to </w:t>
      </w:r>
      <w:r>
        <w:rPr>
          <w:color w:val="231F20"/>
          <w:w w:val="95"/>
        </w:rPr>
        <w:t>different sectors within the National Accounts. Significant revisions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manifestation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this</w:t>
      </w:r>
      <w:r>
        <w:rPr>
          <w:color w:val="231F20"/>
          <w:spacing w:val="-38"/>
        </w:rPr>
        <w:t> </w:t>
      </w:r>
      <w:r>
        <w:rPr>
          <w:color w:val="231F20"/>
        </w:rPr>
        <w:t>(Chart</w:t>
      </w:r>
      <w:r>
        <w:rPr>
          <w:color w:val="231F20"/>
          <w:spacing w:val="-38"/>
        </w:rPr>
        <w:t> </w:t>
      </w:r>
      <w:r>
        <w:rPr>
          <w:color w:val="231F20"/>
        </w:rPr>
        <w:t>C).</w:t>
      </w:r>
      <w:r>
        <w:rPr>
          <w:color w:val="231F20"/>
          <w:spacing w:val="-15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saving</w:t>
      </w:r>
      <w:r>
        <w:rPr>
          <w:color w:val="231F20"/>
          <w:spacing w:val="-38"/>
        </w:rPr>
        <w:t> </w:t>
      </w:r>
      <w:r>
        <w:rPr>
          <w:color w:val="231F20"/>
        </w:rPr>
        <w:t>ratio</w:t>
      </w:r>
      <w:r>
        <w:rPr>
          <w:color w:val="231F20"/>
          <w:spacing w:val="-37"/>
        </w:rPr>
        <w:t> </w:t>
      </w:r>
      <w:r>
        <w:rPr>
          <w:color w:val="231F20"/>
        </w:rPr>
        <w:t>has</w:t>
      </w:r>
      <w:r>
        <w:rPr>
          <w:color w:val="231F20"/>
          <w:spacing w:val="-38"/>
        </w:rPr>
        <w:t> </w:t>
      </w:r>
      <w:r>
        <w:rPr>
          <w:color w:val="231F20"/>
        </w:rPr>
        <w:t>been</w:t>
      </w:r>
      <w:r>
        <w:rPr>
          <w:color w:val="231F20"/>
          <w:spacing w:val="-38"/>
        </w:rPr>
        <w:t> </w:t>
      </w:r>
      <w:r>
        <w:rPr>
          <w:color w:val="231F20"/>
        </w:rPr>
        <w:t>revised</w:t>
      </w:r>
      <w:r>
        <w:rPr>
          <w:color w:val="231F20"/>
          <w:spacing w:val="-37"/>
        </w:rPr>
        <w:t> </w:t>
      </w:r>
      <w:r>
        <w:rPr>
          <w:color w:val="231F20"/>
        </w:rPr>
        <w:t>up</w:t>
      </w:r>
      <w:r>
        <w:rPr>
          <w:color w:val="231F20"/>
          <w:spacing w:val="-38"/>
        </w:rPr>
        <w:t> </w:t>
      </w:r>
      <w:r>
        <w:rPr>
          <w:color w:val="231F20"/>
        </w:rPr>
        <w:t>by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3.5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1997.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average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revision,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majority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method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 estimate changes in household pension entitlements (see the </w:t>
      </w:r>
      <w:r>
        <w:rPr>
          <w:color w:val="231F20"/>
          <w:w w:val="95"/>
        </w:rPr>
        <w:t>box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20–21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details). </w:t>
      </w:r>
      <w:r>
        <w:rPr>
          <w:color w:val="231F20"/>
          <w:w w:val="90"/>
        </w:rPr>
        <w:t>Other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revisions,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incorporation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 new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data,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boosted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ratio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 </w:t>
      </w:r>
      <w:r>
        <w:rPr>
          <w:color w:val="231F20"/>
        </w:rPr>
        <w:t>over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same</w:t>
      </w:r>
      <w:r>
        <w:rPr>
          <w:color w:val="231F20"/>
          <w:spacing w:val="-19"/>
        </w:rPr>
        <w:t> </w:t>
      </w:r>
      <w:r>
        <w:rPr>
          <w:color w:val="231F20"/>
        </w:rPr>
        <w:t>period.</w:t>
      </w:r>
    </w:p>
    <w:p>
      <w:pPr>
        <w:pStyle w:val="BodyText"/>
        <w:spacing w:before="7"/>
        <w:rPr>
          <w:sz w:val="29"/>
        </w:rPr>
      </w:pPr>
    </w:p>
    <w:p>
      <w:pPr>
        <w:spacing w:line="259" w:lineRule="auto" w:before="0"/>
        <w:ind w:left="163" w:right="959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1"/>
          <w:sz w:val="18"/>
        </w:rPr>
        <w:t> </w:t>
      </w:r>
      <w:r>
        <w:rPr>
          <w:b/>
          <w:color w:val="A70741"/>
          <w:sz w:val="18"/>
        </w:rPr>
        <w:t>C</w:t>
      </w:r>
      <w:r>
        <w:rPr>
          <w:b/>
          <w:color w:val="A70741"/>
          <w:spacing w:val="-3"/>
          <w:sz w:val="18"/>
        </w:rPr>
        <w:t> </w:t>
      </w:r>
      <w:r>
        <w:rPr>
          <w:color w:val="A70741"/>
          <w:sz w:val="18"/>
        </w:rPr>
        <w:t>Revisions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household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saving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ratio</w:t>
      </w:r>
      <w:r>
        <w:rPr>
          <w:color w:val="A70741"/>
          <w:spacing w:val="-29"/>
          <w:sz w:val="18"/>
        </w:rPr>
        <w:t> </w:t>
      </w:r>
      <w:r>
        <w:rPr>
          <w:color w:val="A70741"/>
          <w:spacing w:val="-4"/>
          <w:sz w:val="18"/>
        </w:rPr>
        <w:t>have </w:t>
      </w:r>
      <w:r>
        <w:rPr>
          <w:color w:val="A70741"/>
          <w:sz w:val="18"/>
        </w:rPr>
        <w:t>brought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it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close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recent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lows</w:t>
      </w:r>
    </w:p>
    <w:p>
      <w:pPr>
        <w:spacing w:before="3"/>
        <w:ind w:left="163" w:right="0" w:firstLine="0"/>
        <w:jc w:val="left"/>
        <w:rPr>
          <w:sz w:val="16"/>
        </w:rPr>
      </w:pPr>
      <w:r>
        <w:rPr>
          <w:color w:val="231F20"/>
          <w:sz w:val="16"/>
        </w:rPr>
        <w:t>Household saving</w:t>
      </w:r>
    </w:p>
    <w:p>
      <w:pPr>
        <w:spacing w:line="118" w:lineRule="exact" w:before="137"/>
        <w:ind w:left="347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8" w:lineRule="exact" w:before="0"/>
        <w:ind w:left="3894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2"/>
        <w:rPr>
          <w:sz w:val="16"/>
        </w:rPr>
      </w:pPr>
    </w:p>
    <w:p>
      <w:pPr>
        <w:spacing w:line="110" w:lineRule="exact" w:before="0"/>
        <w:ind w:left="449" w:right="0" w:firstLine="0"/>
        <w:jc w:val="left"/>
        <w:rPr>
          <w:sz w:val="12"/>
        </w:rPr>
      </w:pPr>
      <w:r>
        <w:rPr>
          <w:color w:val="231F20"/>
          <w:sz w:val="12"/>
        </w:rPr>
        <w:t>Saving ratio according to data available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5"/>
      </w:pPr>
      <w:r>
        <w:rPr>
          <w:color w:val="A70741"/>
        </w:rPr>
        <w:t>External flows and stocks</w:t>
      </w:r>
    </w:p>
    <w:p>
      <w:pPr>
        <w:pStyle w:val="BodyText"/>
        <w:spacing w:line="268" w:lineRule="auto" w:before="23"/>
        <w:ind w:left="153" w:right="436"/>
      </w:pPr>
      <w:r>
        <w:rPr>
          <w:color w:val="231F20"/>
          <w:w w:val="95"/>
        </w:rPr>
        <w:t>Revisions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Payments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published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2014 </w:t>
      </w:r>
      <w:r>
        <w:rPr>
          <w:i/>
          <w:color w:val="231F20"/>
          <w:w w:val="95"/>
        </w:rPr>
        <w:t>Pink Book </w:t>
      </w:r>
      <w:r>
        <w:rPr>
          <w:color w:val="231F20"/>
          <w:w w:val="95"/>
        </w:rPr>
        <w:t>show that estimates of the United Kingdom’s current account deficit during the financial crisis are now </w:t>
      </w:r>
      <w:r>
        <w:rPr>
          <w:color w:val="231F20"/>
          <w:w w:val="90"/>
        </w:rPr>
        <w:t>significantly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vintage;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between </w:t>
      </w:r>
      <w:r>
        <w:rPr>
          <w:color w:val="231F20"/>
          <w:w w:val="95"/>
        </w:rPr>
        <w:t>2007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up by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2¾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average.</w:t>
      </w:r>
    </w:p>
    <w:p>
      <w:pPr>
        <w:pStyle w:val="BodyText"/>
        <w:spacing w:line="268" w:lineRule="auto"/>
        <w:ind w:left="153" w:right="402"/>
      </w:pPr>
      <w:r>
        <w:rPr>
          <w:color w:val="231F20"/>
          <w:w w:val="95"/>
        </w:rPr>
        <w:t>Although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large,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primarily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measurement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profits,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net </w:t>
      </w:r>
      <w:r>
        <w:rPr>
          <w:color w:val="231F20"/>
          <w:w w:val="95"/>
        </w:rPr>
        <w:t>trade,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materially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story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recovery.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81"/>
      </w:pP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investment </w:t>
      </w:r>
      <w:r>
        <w:rPr>
          <w:color w:val="231F20"/>
        </w:rPr>
        <w:t>(FDI)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United</w:t>
      </w:r>
      <w:r>
        <w:rPr>
          <w:color w:val="231F20"/>
          <w:spacing w:val="-41"/>
        </w:rPr>
        <w:t> </w:t>
      </w:r>
      <w:r>
        <w:rPr>
          <w:color w:val="231F20"/>
        </w:rPr>
        <w:t>Kingdom,</w:t>
      </w:r>
      <w:r>
        <w:rPr>
          <w:color w:val="231F20"/>
          <w:spacing w:val="-41"/>
        </w:rPr>
        <w:t> </w:t>
      </w:r>
      <w:r>
        <w:rPr>
          <w:color w:val="231F20"/>
        </w:rPr>
        <w:t>official</w:t>
      </w:r>
      <w:r>
        <w:rPr>
          <w:color w:val="231F20"/>
          <w:spacing w:val="-41"/>
        </w:rPr>
        <w:t> </w:t>
      </w:r>
      <w:r>
        <w:rPr>
          <w:color w:val="231F20"/>
        </w:rPr>
        <w:t>estimates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net </w:t>
      </w:r>
      <w:r>
        <w:rPr>
          <w:color w:val="231F20"/>
          <w:w w:val="95"/>
        </w:rPr>
        <w:t>international investment position (NIIP) have been revised </w:t>
      </w:r>
      <w:r>
        <w:rPr>
          <w:color w:val="231F20"/>
        </w:rPr>
        <w:t>down</w:t>
      </w:r>
      <w:r>
        <w:rPr>
          <w:color w:val="231F20"/>
          <w:spacing w:val="-37"/>
        </w:rPr>
        <w:t> </w:t>
      </w:r>
      <w:r>
        <w:rPr>
          <w:color w:val="231F20"/>
        </w:rPr>
        <w:t>heavily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most</w:t>
      </w:r>
      <w:r>
        <w:rPr>
          <w:color w:val="231F20"/>
          <w:spacing w:val="-37"/>
        </w:rPr>
        <w:t> </w:t>
      </w:r>
      <w:r>
        <w:rPr>
          <w:color w:val="231F20"/>
        </w:rPr>
        <w:t>recent</w:t>
      </w:r>
      <w:r>
        <w:rPr>
          <w:color w:val="231F20"/>
          <w:spacing w:val="-37"/>
        </w:rPr>
        <w:t> </w:t>
      </w:r>
      <w:r>
        <w:rPr>
          <w:color w:val="231F20"/>
        </w:rPr>
        <w:t>period.</w:t>
      </w:r>
      <w:r>
        <w:rPr>
          <w:color w:val="231F20"/>
          <w:spacing w:val="-14"/>
        </w:rPr>
        <w:t> </w:t>
      </w: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result,</w:t>
      </w:r>
      <w:r>
        <w:rPr>
          <w:color w:val="231F20"/>
          <w:spacing w:val="-37"/>
        </w:rPr>
        <w:t> </w:t>
      </w:r>
      <w:r>
        <w:rPr>
          <w:color w:val="231F20"/>
        </w:rPr>
        <w:t>the United Kingdom’s NIIP is now estimated to have been </w:t>
      </w:r>
      <w:r>
        <w:rPr>
          <w:color w:val="231F20"/>
          <w:w w:val="95"/>
        </w:rPr>
        <w:t>substantially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negative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FDI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assets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liabilities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accurately.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Official estimates use the book or purchase value of these</w:t>
      </w:r>
    </w:p>
    <w:p>
      <w:pPr>
        <w:pStyle w:val="BodyText"/>
        <w:spacing w:line="96" w:lineRule="exact" w:before="28"/>
        <w:ind w:left="153"/>
      </w:pPr>
      <w:r>
        <w:rPr>
          <w:color w:val="231F20"/>
        </w:rPr>
        <w:t>assets,</w:t>
      </w:r>
      <w:r>
        <w:rPr>
          <w:color w:val="231F20"/>
          <w:spacing w:val="-40"/>
        </w:rPr>
        <w:t> </w:t>
      </w:r>
      <w:r>
        <w:rPr>
          <w:color w:val="231F20"/>
        </w:rPr>
        <w:t>but</w:t>
      </w:r>
      <w:r>
        <w:rPr>
          <w:color w:val="231F20"/>
          <w:spacing w:val="-39"/>
        </w:rPr>
        <w:t> </w:t>
      </w:r>
      <w:r>
        <w:rPr>
          <w:color w:val="231F20"/>
        </w:rPr>
        <w:t>another</w:t>
      </w:r>
      <w:r>
        <w:rPr>
          <w:color w:val="231F20"/>
          <w:spacing w:val="-39"/>
        </w:rPr>
        <w:t> </w:t>
      </w:r>
      <w:r>
        <w:rPr>
          <w:color w:val="231F20"/>
        </w:rPr>
        <w:t>approach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try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adjust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changes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</w:p>
    <w:p>
      <w:pPr>
        <w:spacing w:after="0" w:line="96" w:lineRule="exact"/>
        <w:sectPr>
          <w:type w:val="continuous"/>
          <w:pgSz w:w="11910" w:h="16840"/>
          <w:pgMar w:top="1540" w:bottom="0" w:left="640" w:right="401"/>
          <w:cols w:num="2" w:equalWidth="0">
            <w:col w:w="5166" w:space="163"/>
            <w:col w:w="5540"/>
          </w:cols>
        </w:sectPr>
      </w:pPr>
    </w:p>
    <w:p>
      <w:pPr>
        <w:spacing w:before="3"/>
        <w:ind w:left="504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at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time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August</w:t>
      </w:r>
      <w:r>
        <w:rPr>
          <w:color w:val="231F20"/>
          <w:spacing w:val="-19"/>
          <w:w w:val="95"/>
          <w:sz w:val="12"/>
        </w:rPr>
        <w:t> </w:t>
      </w:r>
      <w:r>
        <w:rPr>
          <w:rFonts w:ascii="Times New Roman"/>
          <w:i/>
          <w:color w:val="231F20"/>
          <w:w w:val="95"/>
          <w:sz w:val="12"/>
        </w:rPr>
        <w:t>Report</w:t>
      </w:r>
      <w:r>
        <w:rPr>
          <w:color w:val="231F20"/>
          <w:w w:val="95"/>
          <w:position w:val="4"/>
          <w:sz w:val="11"/>
        </w:rPr>
        <w:t>(a)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22"/>
        </w:rPr>
      </w:pPr>
    </w:p>
    <w:p>
      <w:pPr>
        <w:spacing w:line="223" w:lineRule="auto" w:before="1"/>
        <w:ind w:left="478" w:right="509" w:hanging="55"/>
        <w:jc w:val="left"/>
        <w:rPr>
          <w:sz w:val="11"/>
        </w:rPr>
      </w:pPr>
      <w:r>
        <w:rPr>
          <w:color w:val="231F20"/>
          <w:sz w:val="12"/>
        </w:rPr>
        <w:t>Saving out of available </w:t>
      </w:r>
      <w:r>
        <w:rPr>
          <w:color w:val="231F20"/>
          <w:w w:val="90"/>
          <w:sz w:val="12"/>
        </w:rPr>
        <w:t>income consistent with </w:t>
      </w:r>
      <w:r>
        <w:rPr>
          <w:color w:val="231F20"/>
          <w:sz w:val="12"/>
        </w:rPr>
        <w:t>latest data</w:t>
      </w:r>
      <w:r>
        <w:rPr>
          <w:color w:val="231F20"/>
          <w:position w:val="4"/>
          <w:sz w:val="11"/>
        </w:rPr>
        <w:t>(b)</w:t>
      </w:r>
    </w:p>
    <w:p>
      <w:pPr>
        <w:spacing w:before="35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15</w:t>
      </w:r>
    </w:p>
    <w:p>
      <w:pPr>
        <w:spacing w:before="63"/>
        <w:ind w:left="247" w:right="0" w:firstLine="0"/>
        <w:jc w:val="left"/>
        <w:rPr>
          <w:sz w:val="11"/>
        </w:rPr>
      </w:pPr>
      <w:r>
        <w:rPr>
          <w:color w:val="231F20"/>
          <w:sz w:val="12"/>
        </w:rPr>
        <w:t>Latest saving ratio</w:t>
      </w:r>
      <w:r>
        <w:rPr>
          <w:color w:val="231F20"/>
          <w:position w:val="4"/>
          <w:sz w:val="11"/>
        </w:rPr>
        <w:t>(a)</w:t>
      </w:r>
    </w:p>
    <w:p>
      <w:pPr>
        <w:spacing w:before="99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48"/>
        <w:ind w:left="168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98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2"/>
        <w:ind w:left="168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15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line="268" w:lineRule="auto" w:before="164"/>
        <w:ind w:left="424" w:right="587"/>
      </w:pPr>
      <w:r>
        <w:rPr/>
        <w:br w:type="column"/>
      </w:r>
      <w:r>
        <w:rPr>
          <w:color w:val="231F20"/>
          <w:w w:val="90"/>
        </w:rPr>
        <w:t>market values, using movements in equity prices. Adopting </w:t>
      </w:r>
      <w:r>
        <w:rPr>
          <w:color w:val="231F20"/>
        </w:rPr>
        <w:t>this approach gives a positive estimate for the</w:t>
      </w:r>
    </w:p>
    <w:p>
      <w:pPr>
        <w:pStyle w:val="BodyText"/>
        <w:spacing w:line="268" w:lineRule="auto"/>
        <w:ind w:left="424" w:right="643"/>
      </w:pPr>
      <w:r>
        <w:rPr>
          <w:color w:val="231F20"/>
          <w:w w:val="95"/>
        </w:rPr>
        <w:t>United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Kingdom’s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NIIP.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these </w:t>
      </w:r>
      <w:r>
        <w:rPr>
          <w:color w:val="231F20"/>
        </w:rPr>
        <w:t>estimates</w:t>
      </w:r>
      <w:r>
        <w:rPr>
          <w:color w:val="231F20"/>
          <w:spacing w:val="-21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NIIP</w:t>
      </w:r>
      <w:r>
        <w:rPr>
          <w:color w:val="231F20"/>
          <w:spacing w:val="-20"/>
        </w:rPr>
        <w:t> </w:t>
      </w:r>
      <w:r>
        <w:rPr>
          <w:color w:val="231F20"/>
        </w:rPr>
        <w:t>is</w:t>
      </w:r>
      <w:r>
        <w:rPr>
          <w:color w:val="231F20"/>
          <w:spacing w:val="-20"/>
        </w:rPr>
        <w:t> </w:t>
      </w:r>
      <w:r>
        <w:rPr>
          <w:color w:val="231F20"/>
        </w:rPr>
        <w:t>large.</w:t>
      </w:r>
    </w:p>
    <w:p>
      <w:pPr>
        <w:pStyle w:val="BodyText"/>
        <w:spacing w:before="4"/>
        <w:rPr>
          <w:sz w:val="22"/>
        </w:rPr>
      </w:pPr>
    </w:p>
    <w:p>
      <w:pPr>
        <w:spacing w:line="264" w:lineRule="auto" w:before="1"/>
        <w:ind w:left="441" w:right="1202" w:firstLine="0"/>
        <w:jc w:val="left"/>
        <w:rPr>
          <w:sz w:val="12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3"/>
          <w:sz w:val="18"/>
        </w:rPr>
        <w:t> </w:t>
      </w:r>
      <w:r>
        <w:rPr>
          <w:b/>
          <w:color w:val="A70741"/>
          <w:sz w:val="18"/>
        </w:rPr>
        <w:t>D</w:t>
      </w:r>
      <w:r>
        <w:rPr>
          <w:b/>
          <w:color w:val="A70741"/>
          <w:spacing w:val="-9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UK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net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international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investment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position now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appears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less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favourable,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on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official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measure </w:t>
      </w:r>
      <w:r>
        <w:rPr>
          <w:color w:val="231F20"/>
          <w:w w:val="95"/>
          <w:sz w:val="16"/>
        </w:rPr>
        <w:t>Estimates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United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Kingdom’s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net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international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investment </w:t>
      </w:r>
      <w:r>
        <w:rPr>
          <w:color w:val="231F20"/>
          <w:sz w:val="16"/>
        </w:rPr>
        <w:t>position</w:t>
      </w:r>
      <w:r>
        <w:rPr>
          <w:color w:val="231F20"/>
          <w:position w:val="4"/>
          <w:sz w:val="12"/>
        </w:rPr>
        <w:t>(a)</w:t>
      </w:r>
    </w:p>
    <w:p>
      <w:pPr>
        <w:spacing w:after="0" w:line="264" w:lineRule="auto"/>
        <w:jc w:val="left"/>
        <w:rPr>
          <w:sz w:val="12"/>
        </w:rPr>
        <w:sectPr>
          <w:type w:val="continuous"/>
          <w:pgSz w:w="11910" w:h="16840"/>
          <w:pgMar w:top="1540" w:bottom="0" w:left="640" w:right="401"/>
          <w:cols w:num="3" w:equalWidth="0">
            <w:col w:w="2172" w:space="40"/>
            <w:col w:w="1850" w:space="996"/>
            <w:col w:w="5811"/>
          </w:cols>
        </w:sectPr>
      </w:pPr>
    </w:p>
    <w:p>
      <w:pPr>
        <w:spacing w:line="121" w:lineRule="exact" w:before="58"/>
        <w:ind w:left="3905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935" w:val="left" w:leader="none"/>
          <w:tab w:pos="1515" w:val="left" w:leader="none"/>
          <w:tab w:pos="2095" w:val="left" w:leader="none"/>
          <w:tab w:pos="2675" w:val="left" w:leader="none"/>
          <w:tab w:pos="3255" w:val="left" w:leader="none"/>
        </w:tabs>
        <w:spacing w:line="121" w:lineRule="exact" w:before="0"/>
        <w:ind w:left="355" w:right="0" w:firstLine="0"/>
        <w:jc w:val="left"/>
        <w:rPr>
          <w:sz w:val="12"/>
        </w:rPr>
      </w:pPr>
      <w:r>
        <w:rPr>
          <w:color w:val="231F20"/>
          <w:sz w:val="12"/>
        </w:rPr>
        <w:t>1997</w:t>
        <w:tab/>
        <w:t>2000</w:t>
        <w:tab/>
        <w:t>03</w:t>
        <w:tab/>
        <w:t>06</w:t>
        <w:tab/>
        <w:t>09</w:t>
        <w:tab/>
        <w:t>12</w:t>
      </w:r>
    </w:p>
    <w:p>
      <w:pPr>
        <w:pStyle w:val="ListParagraph"/>
        <w:numPr>
          <w:ilvl w:val="0"/>
          <w:numId w:val="15"/>
        </w:numPr>
        <w:tabs>
          <w:tab w:pos="334" w:val="left" w:leader="none"/>
        </w:tabs>
        <w:spacing w:line="240" w:lineRule="auto" w:before="58" w:after="0"/>
        <w:ind w:left="33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post-tax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ListParagraph"/>
        <w:numPr>
          <w:ilvl w:val="0"/>
          <w:numId w:val="15"/>
        </w:numPr>
        <w:tabs>
          <w:tab w:pos="334" w:val="left" w:leader="none"/>
        </w:tabs>
        <w:spacing w:line="244" w:lineRule="auto" w:before="3" w:after="0"/>
        <w:ind w:left="333" w:right="504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post-tax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flowing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into </w:t>
      </w:r>
      <w:r>
        <w:rPr>
          <w:color w:val="231F20"/>
          <w:sz w:val="11"/>
        </w:rPr>
        <w:t>employment-related pension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schemes.</w:t>
      </w:r>
    </w:p>
    <w:p>
      <w:pPr>
        <w:spacing w:line="121" w:lineRule="exact" w:before="114"/>
        <w:ind w:left="131" w:right="1392" w:firstLine="0"/>
        <w:jc w:val="center"/>
        <w:rPr>
          <w:sz w:val="11"/>
        </w:rPr>
      </w:pPr>
      <w:r>
        <w:rPr/>
        <w:br w:type="column"/>
      </w:r>
      <w:r>
        <w:rPr>
          <w:color w:val="231F20"/>
          <w:sz w:val="11"/>
        </w:rPr>
        <w:t>Percentages of annualised nominal GDP</w:t>
      </w:r>
    </w:p>
    <w:p>
      <w:pPr>
        <w:spacing w:line="121" w:lineRule="exact" w:before="0"/>
        <w:ind w:left="2409" w:right="1662" w:firstLine="0"/>
        <w:jc w:val="center"/>
        <w:rPr>
          <w:sz w:val="11"/>
        </w:rPr>
      </w:pPr>
      <w:r>
        <w:rPr>
          <w:color w:val="231F20"/>
          <w:w w:val="110"/>
          <w:sz w:val="11"/>
        </w:rPr>
        <w:t>40</w:t>
      </w:r>
    </w:p>
    <w:p>
      <w:pPr>
        <w:spacing w:line="206" w:lineRule="auto" w:before="45"/>
        <w:ind w:left="131" w:right="2570" w:firstLine="0"/>
        <w:jc w:val="center"/>
        <w:rPr>
          <w:sz w:val="10"/>
        </w:rPr>
      </w:pPr>
      <w:r>
        <w:rPr>
          <w:color w:val="231F20"/>
          <w:w w:val="95"/>
          <w:sz w:val="11"/>
        </w:rPr>
        <w:t>Estimates based on FDI adjusted for changes in market value</w:t>
      </w:r>
      <w:r>
        <w:rPr>
          <w:color w:val="231F20"/>
          <w:w w:val="95"/>
          <w:position w:val="4"/>
          <w:sz w:val="10"/>
        </w:rPr>
        <w:t>(b)</w:t>
      </w:r>
    </w:p>
    <w:p>
      <w:pPr>
        <w:spacing w:line="87" w:lineRule="exact" w:before="0"/>
        <w:ind w:left="2409" w:right="1659" w:firstLine="0"/>
        <w:jc w:val="center"/>
        <w:rPr>
          <w:sz w:val="11"/>
        </w:rPr>
      </w:pPr>
      <w:r>
        <w:rPr>
          <w:color w:val="231F20"/>
          <w:w w:val="105"/>
          <w:sz w:val="11"/>
        </w:rPr>
        <w:t>30</w:t>
      </w:r>
    </w:p>
    <w:p>
      <w:pPr>
        <w:spacing w:after="0" w:line="87" w:lineRule="exact"/>
        <w:jc w:val="center"/>
        <w:rPr>
          <w:sz w:val="11"/>
        </w:rPr>
        <w:sectPr>
          <w:type w:val="continuous"/>
          <w:pgSz w:w="11910" w:h="16840"/>
          <w:pgMar w:top="1540" w:bottom="0" w:left="640" w:right="401"/>
          <w:cols w:num="2" w:equalWidth="0">
            <w:col w:w="4061" w:space="2570"/>
            <w:col w:w="4238"/>
          </w:cols>
        </w:sectPr>
      </w:pPr>
    </w:p>
    <w:p>
      <w:pPr>
        <w:pStyle w:val="BodyText"/>
        <w:spacing w:line="268" w:lineRule="auto" w:before="198"/>
        <w:ind w:left="153" w:right="28"/>
      </w:pPr>
      <w:r>
        <w:rPr>
          <w:color w:val="231F20"/>
          <w:w w:val="95"/>
        </w:rPr>
        <w:t>Upward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 2011.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much closer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C). </w:t>
      </w:r>
      <w:r>
        <w:rPr>
          <w:color w:val="231F20"/>
          <w:w w:val="90"/>
        </w:rPr>
        <w:t>But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ratio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important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indicator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long-run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sustainability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spending,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might </w:t>
      </w:r>
      <w:r>
        <w:rPr>
          <w:color w:val="231F20"/>
        </w:rPr>
        <w:t>not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best</w:t>
      </w:r>
      <w:r>
        <w:rPr>
          <w:color w:val="231F20"/>
          <w:spacing w:val="-39"/>
        </w:rPr>
        <w:t> </w:t>
      </w:r>
      <w:r>
        <w:rPr>
          <w:color w:val="231F20"/>
        </w:rPr>
        <w:t>gauge</w:t>
      </w:r>
      <w:r>
        <w:rPr>
          <w:color w:val="231F20"/>
          <w:spacing w:val="-39"/>
        </w:rPr>
        <w:t> </w:t>
      </w:r>
      <w:r>
        <w:rPr>
          <w:color w:val="231F20"/>
        </w:rPr>
        <w:t>against</w:t>
      </w:r>
      <w:r>
        <w:rPr>
          <w:color w:val="231F20"/>
          <w:spacing w:val="-39"/>
        </w:rPr>
        <w:t> </w:t>
      </w:r>
      <w:r>
        <w:rPr>
          <w:color w:val="231F20"/>
        </w:rPr>
        <w:t>which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judge</w:t>
      </w:r>
      <w:r>
        <w:rPr>
          <w:color w:val="231F20"/>
          <w:spacing w:val="-39"/>
        </w:rPr>
        <w:t> </w:t>
      </w:r>
      <w:r>
        <w:rPr>
          <w:color w:val="231F20"/>
        </w:rPr>
        <w:t>near-term </w:t>
      </w:r>
      <w:r>
        <w:rPr>
          <w:color w:val="231F20"/>
          <w:w w:val="95"/>
        </w:rPr>
        <w:t>prospects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consumption.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profile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saving</w:t>
      </w:r>
      <w:r>
        <w:rPr>
          <w:color w:val="231F20"/>
          <w:spacing w:val="-34"/>
        </w:rPr>
        <w:t> </w:t>
      </w:r>
      <w:r>
        <w:rPr>
          <w:color w:val="231F20"/>
        </w:rPr>
        <w:t>ratio</w:t>
      </w:r>
      <w:r>
        <w:rPr>
          <w:color w:val="231F20"/>
          <w:spacing w:val="-34"/>
        </w:rPr>
        <w:t> </w:t>
      </w:r>
      <w:r>
        <w:rPr>
          <w:color w:val="231F20"/>
        </w:rPr>
        <w:t>reflects</w:t>
      </w:r>
      <w:r>
        <w:rPr>
          <w:color w:val="231F20"/>
          <w:spacing w:val="-34"/>
        </w:rPr>
        <w:t> </w:t>
      </w:r>
      <w:r>
        <w:rPr>
          <w:color w:val="231F20"/>
        </w:rPr>
        <w:t>revisions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amount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256" w:lineRule="auto" w:before="104"/>
        <w:ind w:left="205" w:right="663" w:hanging="52"/>
        <w:jc w:val="left"/>
        <w:rPr>
          <w:sz w:val="11"/>
        </w:rPr>
      </w:pPr>
      <w:r>
        <w:rPr>
          <w:color w:val="231F20"/>
          <w:w w:val="95"/>
          <w:sz w:val="11"/>
        </w:rPr>
        <w:t>Revision to </w:t>
      </w:r>
      <w:r>
        <w:rPr>
          <w:color w:val="231F20"/>
          <w:sz w:val="11"/>
        </w:rPr>
        <w:t>ONS data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256" w:lineRule="auto" w:before="101"/>
        <w:ind w:left="293" w:right="30" w:hanging="52"/>
        <w:jc w:val="left"/>
        <w:rPr>
          <w:rFonts w:ascii="Times New Roman"/>
          <w:i/>
          <w:sz w:val="11"/>
        </w:rPr>
      </w:pPr>
      <w:r>
        <w:rPr>
          <w:color w:val="231F20"/>
          <w:sz w:val="11"/>
        </w:rPr>
        <w:t>ONS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 time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17"/>
          <w:sz w:val="11"/>
        </w:rPr>
        <w:t> </w:t>
      </w:r>
      <w:r>
        <w:rPr>
          <w:rFonts w:ascii="Times New Roman"/>
          <w:i/>
          <w:color w:val="231F20"/>
          <w:spacing w:val="-3"/>
          <w:sz w:val="11"/>
        </w:rPr>
        <w:t>Report</w:t>
      </w:r>
    </w:p>
    <w:p>
      <w:pPr>
        <w:pStyle w:val="BodyText"/>
        <w:rPr>
          <w:rFonts w:ascii="Times New Roman"/>
          <w:i/>
          <w:sz w:val="14"/>
        </w:rPr>
      </w:pPr>
      <w:r>
        <w:rPr/>
        <w:br w:type="column"/>
      </w:r>
      <w:r>
        <w:rPr>
          <w:rFonts w:ascii="Times New Roman"/>
          <w:i/>
          <w:sz w:val="14"/>
        </w:rPr>
      </w:r>
    </w:p>
    <w:p>
      <w:pPr>
        <w:spacing w:before="82"/>
        <w:ind w:left="893" w:right="1658" w:firstLine="0"/>
        <w:jc w:val="center"/>
        <w:rPr>
          <w:sz w:val="11"/>
        </w:rPr>
      </w:pPr>
      <w:r>
        <w:rPr>
          <w:color w:val="231F20"/>
          <w:w w:val="105"/>
          <w:sz w:val="11"/>
        </w:rPr>
        <w:t>20</w:t>
      </w:r>
    </w:p>
    <w:p>
      <w:pPr>
        <w:pStyle w:val="BodyText"/>
        <w:rPr>
          <w:sz w:val="14"/>
        </w:rPr>
      </w:pPr>
    </w:p>
    <w:p>
      <w:pPr>
        <w:spacing w:before="93"/>
        <w:ind w:left="895" w:right="1649" w:firstLine="0"/>
        <w:jc w:val="center"/>
        <w:rPr>
          <w:sz w:val="11"/>
        </w:rPr>
      </w:pPr>
      <w:r>
        <w:rPr>
          <w:color w:val="231F20"/>
          <w:sz w:val="11"/>
        </w:rPr>
        <w:t>10</w:t>
      </w:r>
    </w:p>
    <w:p>
      <w:pPr>
        <w:spacing w:before="17"/>
        <w:ind w:left="0" w:right="798" w:firstLine="0"/>
        <w:jc w:val="center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before="64"/>
        <w:ind w:left="0" w:right="707" w:firstLine="0"/>
        <w:jc w:val="center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before="18"/>
        <w:ind w:left="0" w:right="798" w:firstLine="0"/>
        <w:jc w:val="center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before="62"/>
        <w:ind w:left="895" w:right="1649" w:firstLine="0"/>
        <w:jc w:val="center"/>
        <w:rPr>
          <w:sz w:val="11"/>
        </w:rPr>
      </w:pPr>
      <w:r>
        <w:rPr>
          <w:color w:val="231F20"/>
          <w:sz w:val="11"/>
        </w:rPr>
        <w:t>10</w:t>
      </w:r>
    </w:p>
    <w:p>
      <w:pPr>
        <w:tabs>
          <w:tab w:pos="1033" w:val="right" w:leader="none"/>
        </w:tabs>
        <w:spacing w:before="258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Latest</w:t>
        <w:tab/>
      </w:r>
      <w:r>
        <w:rPr>
          <w:color w:val="231F20"/>
          <w:position w:val="1"/>
          <w:sz w:val="11"/>
        </w:rPr>
        <w:t>20</w:t>
      </w:r>
    </w:p>
    <w:p>
      <w:pPr>
        <w:spacing w:before="9"/>
        <w:ind w:left="205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ONS data</w:t>
      </w:r>
    </w:p>
    <w:p>
      <w:pPr>
        <w:spacing w:line="90" w:lineRule="exact" w:before="106"/>
        <w:ind w:left="891" w:right="1658" w:firstLine="0"/>
        <w:jc w:val="center"/>
        <w:rPr>
          <w:sz w:val="11"/>
        </w:rPr>
      </w:pPr>
      <w:r>
        <w:rPr>
          <w:color w:val="231F20"/>
          <w:w w:val="105"/>
          <w:sz w:val="11"/>
        </w:rPr>
        <w:t>30</w:t>
      </w:r>
    </w:p>
    <w:p>
      <w:pPr>
        <w:spacing w:after="0" w:line="90" w:lineRule="exact"/>
        <w:jc w:val="center"/>
        <w:rPr>
          <w:sz w:val="11"/>
        </w:rPr>
        <w:sectPr>
          <w:type w:val="continuous"/>
          <w:pgSz w:w="11910" w:h="16840"/>
          <w:pgMar w:top="1540" w:bottom="0" w:left="640" w:right="401"/>
          <w:cols w:num="3" w:equalWidth="0">
            <w:col w:w="5108" w:space="1292"/>
            <w:col w:w="1507" w:space="243"/>
            <w:col w:w="2719"/>
          </w:cols>
        </w:sectPr>
      </w:pPr>
    </w:p>
    <w:p>
      <w:pPr>
        <w:pStyle w:val="BodyText"/>
        <w:spacing w:line="268" w:lineRule="auto"/>
        <w:ind w:left="153" w:right="255"/>
      </w:pPr>
      <w:r>
        <w:rPr/>
        <w:pict>
          <v:group style="position:absolute;margin-left:-.000977pt;margin-top:56.693016pt;width:575.450pt;height:734.2pt;mso-position-horizontal-relative:page;mso-position-vertical-relative:page;z-index:-20617728" coordorigin="0,1134" coordsize="11509,14684">
            <v:rect style="position:absolute;left:-1;top:1133;width:11509;height:14684" filled="true" fillcolor="#f2dfdd" stroked="false">
              <v:fill type="solid"/>
            </v:rect>
            <v:shape style="position:absolute;left:986;top:6740;width:3513;height:2362" coordorigin="986,6741" coordsize="3513,2362" path="m4385,8621l4499,8621m4385,8151l4499,8151m4385,7681l4499,7681m4385,7211l4499,7211m4385,6741l4499,6741m986,8989l986,9102m1567,8989l1567,9102m2147,8989l2147,9102m2728,8989l2728,9102m3308,8989l3308,9102m3889,8989l3889,9102e" filled="false" stroked="true" strokeweight=".5pt" strokecolor="#231f20">
              <v:path arrowok="t"/>
              <v:stroke dashstyle="solid"/>
            </v:shape>
            <v:shape style="position:absolute;left:986;top:7315;width:3294;height:819" coordorigin="986,7315" coordsize="3294,819" path="m986,7315l1044,7402m1044,7402l1088,7402m1088,7402l1131,7489m1131,7489l1189,7472m1189,7472l1233,7542m1233,7542l1277,7489m1277,7489l1335,7664m1335,7664l1378,7838m1378,7838l1422,7507m1422,7507l1480,7785m1480,7785l1523,7751m1523,7751l1567,7785m1567,7785l1625,7820m1625,7820l1668,7664m1668,7664l1712,7629m1712,7629l1770,7594m1770,7594l1814,7594m1814,7594l1857,7594m1857,7594l1915,7611m1915,7611l1959,7698m1959,7698l2002,7681m2002,7681l2060,7716m2060,7716l2104,7768m2104,7768l2147,7664m2147,7664l2205,7803m2205,7803l2249,7785m2249,7785l2292,7768m2292,7768l2350,7838m2350,7838l2394,7751m2394,7751l2438,7768m2438,7768l2496,7838m2496,7838l2539,7907m2539,7907l2583,7925m2583,7925l2641,7872m2641,7872l2684,7838m2684,7838l2728,7768m2728,7768l2786,7872m2786,7872l2829,7855m2829,7855l2873,7872m2873,7872l2931,7994m2931,7994l2975,7890m2975,7890l3018,7907m3018,7907l3076,8029m3076,8029l3120,8134m3120,8134l3163,7907m3163,7907l3221,7994m3221,7994l3265,7768m3265,7768l3308,7838m3308,7838l3366,7350m3366,7350l3410,7367m3410,7367l3453,7455m3453,7455l3511,7385m3511,7385l3555,7524m3555,7524l3599,7437m3599,7437l3657,7524m3657,7524l3700,7576m3700,7576l3744,7489m3744,7489l3802,7559m3802,7559l3845,7489m3845,7489l3889,7455m3889,7455l3947,7402m3947,7402l3990,7420m3990,7420l4034,7594m4034,7594l4092,7751m4092,7751l4136,7594m4136,7594l4179,7611m4179,7611l4237,7698m4237,7698l4280,7698e" filled="false" stroked="true" strokeweight="1pt" strokecolor="#00568b">
              <v:path arrowok="t"/>
              <v:stroke dashstyle="solid"/>
            </v:shape>
            <v:shape style="position:absolute;left:976;top:6904;width:412;height:700" type="#_x0000_t75" stroked="false">
              <v:imagedata r:id="rId47" o:title=""/>
            </v:shape>
            <v:shape style="position:absolute;left:1378;top:7036;width:479;height:558" coordorigin="1378,7037" coordsize="479,558" path="m1378,7594l1422,7193m1422,7193l1480,7385m1480,7385l1523,7280m1523,7280l1567,7350m1567,7350l1625,7333m1625,7333l1668,7159m1668,7159l1712,7071m1712,7071l1770,7037m1770,7037l1814,7159m1814,7159l1857,7193e" filled="false" stroked="true" strokeweight="1pt" strokecolor="#ef422c">
              <v:path arrowok="t"/>
              <v:stroke dashstyle="solid"/>
            </v:shape>
            <v:rect style="position:absolute;left:1857;top:7183;width:59;height:20" filled="true" fillcolor="#ef422c" stroked="false">
              <v:fill type="solid"/>
            </v:rect>
            <v:shape style="position:absolute;left:1915;top:7071;width:2365;height:655" coordorigin="1915,7071" coordsize="2365,655" path="m1915,7193l1959,7263m1959,7263l2002,7176m2002,7176l2060,7211m2060,7211l2104,7263m2104,7263l2147,7228m2147,7228l2205,7298m2205,7298l2249,7350m2249,7350l2292,7298m2292,7298l2350,7420m2350,7420l2394,7455m2394,7455l2438,7385m2438,7385l2496,7489m2496,7489l2539,7507m2539,7507l2583,7489m2583,7489l2641,7542m2641,7542l2684,7437m2684,7437l2728,7507m2728,7507l2786,7629m2786,7629l2829,7542m2829,7542l2873,7507m2873,7507l2931,7472m2931,7472l2975,7437m2975,7437l3018,7472m3018,7472l3076,7576m3076,7576l3120,7698m3120,7698l3163,7576m3163,7576l3221,7726m3221,7726l3265,7524m3265,7524l3308,7576m3308,7576l3366,7176m3366,7176l3410,7211m3410,7211l3453,7159m3453,7159l3511,7106m3511,7106l3555,7124m3555,7124l3599,7071m3599,7071l3657,7176m3657,7176l3700,7350m3700,7350l3744,7315m3744,7315l3802,7333m3802,7333l3845,7385m3845,7385l3889,7420m3889,7420l3947,7333m3947,7333l3990,7298m3990,7298l4034,7559m4034,7559l4092,7664m4092,7664l4136,7507m4136,7507l4179,7472m4179,7472l4237,7542m4237,7542l4280,7629e" filled="false" stroked="true" strokeweight="1pt" strokecolor="#ef422c">
              <v:path arrowok="t"/>
              <v:stroke dashstyle="solid"/>
            </v:shape>
            <v:line style="position:absolute" from="986,8151" to="4324,8151" stroked="true" strokeweight=".5pt" strokecolor="#231f20">
              <v:stroke dashstyle="solid"/>
            </v:line>
            <v:shape style="position:absolute;left:976;top:6904;width:412;height:700" type="#_x0000_t75" stroked="false">
              <v:imagedata r:id="rId48" o:title=""/>
            </v:shape>
            <v:shape style="position:absolute;left:1378;top:7036;width:479;height:558" coordorigin="1378,7037" coordsize="479,558" path="m1378,7594l1422,7193m1422,7193l1480,7385m1480,7385l1523,7280m1523,7280l1567,7350m1567,7350l1625,7333m1625,7333l1668,7159m1668,7159l1712,7071m1712,7071l1770,7037m1770,7037l1814,7159m1814,7159l1857,7193e" filled="false" stroked="true" strokeweight="1pt" strokecolor="#fcaf17">
              <v:path arrowok="t"/>
              <v:stroke dashstyle="solid"/>
            </v:shape>
            <v:rect style="position:absolute;left:1857;top:7183;width:59;height:20" filled="true" fillcolor="#fcaf17" stroked="false">
              <v:fill type="solid"/>
            </v:rect>
            <v:shape style="position:absolute;left:1915;top:7071;width:2410;height:655" coordorigin="1915,7071" coordsize="2410,655" path="m1915,7193l1959,7263m1959,7263l2002,7176m2002,7176l2060,7211m2060,7211l2104,7263m2104,7263l2147,7228m2147,7228l2205,7298m2205,7298l2249,7350m2249,7350l2292,7298m2292,7298l2350,7420m2350,7420l2394,7455m2394,7455l2438,7385m2438,7385l2496,7489m2496,7489l2539,7507m2539,7507l2583,7489m2583,7489l2641,7542m2641,7542l2684,7437m2684,7437l2728,7507m2728,7507l2786,7629m2786,7629l2829,7542m2829,7542l2873,7507m2873,7507l2931,7472m2931,7472l2975,7437m2975,7437l3018,7472m3018,7472l3076,7576m3076,7576l3120,7698m3120,7698l3163,7576m3163,7576l3221,7726m3221,7726l3265,7524m3265,7524l3308,7576m3308,7576l3366,7176m3366,7176l3410,7211m3410,7211l3453,7159m3453,7159l3511,7106m3511,7106l3555,7124m3555,7124l3599,7071m3599,7071l3657,7176m3657,7176l3700,7350m3700,7350l3744,7315m3744,7315l3802,7333m3802,7333l3845,7385m3845,7385l3889,7420m3889,7420l3947,7333m3947,7333l3990,7298m3990,7298l4034,7559m4034,7559l4092,7664m4092,7664l4136,7507m4136,7507l4179,7472m4179,7472l4237,7542m4237,7542l4281,7629m4281,7629l4324,7524e" filled="false" stroked="true" strokeweight="1pt" strokecolor="#fcaf17">
              <v:path arrowok="t"/>
              <v:stroke dashstyle="solid"/>
            </v:shape>
            <v:shape style="position:absolute;left:976;top:7932;width:412;height:613" type="#_x0000_t75" stroked="false">
              <v:imagedata r:id="rId49" o:title=""/>
            </v:shape>
            <v:line style="position:absolute" from="1400,8106" to="1400,8544" stroked="true" strokeweight="3.1772pt" strokecolor="#b01c88">
              <v:stroke dashstyle="solid"/>
            </v:line>
            <v:shape style="position:absolute;left:1421;top:7820;width:2903;height:1010" coordorigin="1422,7820" coordsize="2903,1010" path="m1422,8116l1480,8343m1480,8343l1523,8273m1523,8273l1567,8377m1567,8377l1625,8308m1625,8308l1668,8116m1668,8116l1712,8168m1712,8168l1770,7994m1770,7994l1814,8099m1814,8099l1857,8099m1857,8099l1915,8064m1915,8064l1959,8203m1959,8203l2002,8134m2002,8134l2060,8186m2060,8186l2104,8186m2104,8186l2147,8203m2147,8203l2205,8238m2205,8238l2249,8308m2249,8308l2292,8290m2292,8290l2350,8482m2350,8482l2394,8412m2394,8412l2438,8395m2438,8395l2496,8569m2496,8569l2539,8656m2539,8656l2583,8586m2583,8586l2641,8621m2641,8621l2684,8534m2684,8534l2728,8534m2728,8534l2786,8534m2786,8534l2829,8499m2829,8499l2873,8586m2873,8586l2931,8656m2931,8656l2975,8621m2975,8621l3018,8639m3018,8639l3076,8673m3076,8673l3120,8830m3120,8830l3163,8569m3163,8569l3221,8639m3221,8639l3265,8412m3265,8412l3308,8377m3308,8377l3366,7820m3366,7820l3410,7977m3410,7977l3453,7925m3453,7925l3511,7925m3511,7925l3555,8029m3555,8029l3599,7942m3599,7942l3657,8047m3657,8047l3700,8186m3700,8186l3744,8099m3744,8099l3802,8081m3802,8081l3845,8238m3845,8238l3889,8238m3889,8238l3947,7977m3947,7977l3990,7960m3990,7960l4034,8116m4034,8116l4092,8360m4092,8360l4136,8186m4136,8186l4179,8168m4179,8168l4237,8256m4237,8256l4281,8395m4281,8395l4324,8238e" filled="false" stroked="true" strokeweight="1pt" strokecolor="#b01c88">
              <v:path arrowok="t"/>
              <v:stroke dashstyle="solid"/>
            </v:shape>
            <v:shape style="position:absolute;left:813;top:6740;width:114;height:1881" coordorigin="814,6741" coordsize="114,1881" path="m814,6741l927,6741m814,7211l927,7211m814,7681l927,7681m814,8151l927,8151m814,8621l927,8621e" filled="false" stroked="true" strokeweight=".5pt" strokecolor="#231f20">
              <v:path arrowok="t"/>
              <v:stroke dashstyle="solid"/>
            </v:shape>
            <v:line style="position:absolute" from="1822,6820" to="1822,7513" stroked="true" strokeweight=".5pt" strokecolor="#231f20">
              <v:stroke dashstyle="solid"/>
            </v:line>
            <v:shape style="position:absolute;left:1799;top:7497;width:45;height:83" coordorigin="1800,7498" coordsize="45,83" path="m1844,7498l1800,7498,1822,7580,1844,7498xe" filled="true" fillcolor="#231f20" stroked="false">
              <v:path arrowok="t"/>
              <v:fill type="solid"/>
            </v:shape>
            <v:rect style="position:absolute;left:808;top:6269;width:3686;height:2835" filled="false" stroked="true" strokeweight=".5pt" strokecolor="#231f20">
              <v:stroke dashstyle="solid"/>
            </v:rect>
            <v:shape style="position:absolute;left:6316;top:10629;width:3127;height:677" coordorigin="6316,10630" coordsize="3127,677" path="m6346,10784l6316,10784,6316,10809,6346,10809,6346,10784xm6393,10784l6362,10784,6362,10811,6393,10811,6393,10784xm6438,10784l6408,10784,6408,10813,6438,10813,6438,10784xm6483,10784l6454,10784,6454,10813,6483,10813,6483,10784xm6528,10784l6499,10784,6499,10819,6528,10819,6528,10784xm6573,10784l6544,10784,6544,10817,6573,10817,6573,10784xm6620,10784l6591,10784,6591,10817,6620,10817,6620,10784xm6665,10784l6636,10784,6636,10813,6665,10813,6665,10784xm6711,10784l6681,10784,6681,10807,6711,10807,6711,10784xm6756,10784l6726,10784,6726,10809,6756,10809,6756,10784xm6803,10784l6773,10784,6773,10786,6803,10786,6803,10784xm6848,10775l6818,10775,6818,10784,6848,10784,6848,10775xm6893,10773l6863,10773,6863,10784,6893,10784,6893,10773xm6938,10777l6908,10777,6908,10784,6938,10784,6938,10777xm6985,10769l6954,10769,6954,10784,6985,10784,6985,10769xm7030,10775l7000,10775,7000,10784,7030,10784,7030,10775xm7075,10782l7046,10782,7046,10784,7075,10784,7075,10782xm7120,10771l7091,10771,7091,10784,7120,10784,7120,10771xm7167,10782l7136,10782,7136,10784,7167,10784,7167,10782xm7212,10767l7183,10767,7183,10784,7212,10784,7212,10767xm7257,10750l7228,10750,7228,10784,7257,10784,7257,10750xm7302,10748l7273,10748,7273,10784,7302,10784,7302,10748xm7349,10761l7318,10761,7318,10784,7349,10784,7349,10761xm7394,10746l7365,10746,7365,10784,7394,10784,7394,10746xm7440,10757l7410,10757,7410,10784,7440,10784,7440,10757xm7485,10729l7455,10729,7455,10784,7485,10784,7485,10729xm7530,10715l7500,10715,7500,10784,7530,10784,7530,10715xm7577,10702l7547,10702,7547,10784,7577,10784,7577,10702xm7622,10682l7592,10682,7592,10784,7622,10784,7622,10682xm7667,10684l7637,10684,7637,10784,7667,10784,7667,10684xm7712,10711l7683,10711,7683,10784,7712,10784,7712,10711xm7759,10704l7728,10704,7728,10784,7759,10784,7759,10704xm7804,10704l7775,10704,7775,10784,7804,10784,7804,10704xm7849,10688l7820,10688,7820,10784,7849,10784,7849,10688xm7894,10673l7865,10673,7865,10784,7894,10784,7894,10673xm7941,10686l7910,10686,7910,10784,7941,10784,7941,10686xm7986,10675l7957,10675,7957,10784,7986,10784,7986,10675xm8032,10669l8002,10669,8002,10784,8032,10784,8032,10669xm8077,10673l8047,10673,8047,10784,8077,10784,8077,10673xm8124,10671l8092,10671,8092,10784,8124,10784,8124,10671xm8169,10648l8139,10648,8139,10784,8169,10784,8169,10648xm8214,10638l8184,10638,8184,10784,8214,10784,8214,10638xm8259,10640l8229,10640,8229,10784,8259,10784,8259,10640xm8306,10634l8275,10634,8275,10784,8306,10784,8306,10634xm8351,10638l8321,10638,8321,10784,8351,10784,8351,10638xm8396,10630l8367,10630,8367,10784,8396,10784,8396,10630xm8441,10638l8412,10638,8412,10784,8441,10784,8441,10638xm8486,10757l8457,10757,8457,10784,8486,10784,8486,10757xm8533,10784l8504,10784,8504,10817,8533,10817,8533,10784xm8578,10757l8549,10757,8549,10784,8578,10784,8578,10757xm8623,10784l8594,10784,8594,10792,8623,10792,8623,10784xm8669,10784l8639,10784,8639,10798,8669,10798,8669,10784xm8715,10784l8684,10784,8684,10800,8715,10800,8715,10784xm8761,10767l8731,10767,8731,10784,8761,10784,8761,10767xm8806,10784l8776,10784,8776,10792,8806,10792,8806,10784xm8851,10784l8821,10784,8821,10829,8851,10829,8851,10784xm8898,10784l8866,10784,8866,10927,8898,10927,8898,10784xm8943,10784l8913,10784,8913,10902,8943,10902,8943,10784xm8988,10784l8959,10784,8959,10983,8988,10983,8988,10784xm9033,10784l9004,10784,9004,10977,9033,10977,9033,10784xm9080,10784l9049,10784,9049,10850,9080,10850,9080,10784xm9125,10784l9096,10784,9096,10827,9125,10827,9125,10784xm9170,10784l9141,10784,9141,10794,9170,10794,9170,10784xm9215,10773l9186,10773,9186,10784,9215,10784,9215,10773xm9261,10784l9231,10784,9231,11050,9261,11050,9261,10784xm9307,10784l9278,10784,9278,11173,9307,11173,9307,10784xm9353,10784l9323,10784,9323,11206,9353,11206,9353,10784xm9398,10784l9368,10784,9368,11296,9398,11296,9398,10784xm9443,10784l9413,10784,9413,11306,9443,11306,9443,10784xe" filled="true" fillcolor="#58b6e7" stroked="false">
              <v:path arrowok="t"/>
              <v:fill type="solid"/>
            </v:shape>
            <v:shape style="position:absolute;left:6309;top:9636;width:3341;height:2308" coordorigin="6310,9636" coordsize="3341,2308" path="m9543,11550l9650,11550m9543,11167l9650,11167m9543,10784l9650,10784m9543,10400l9650,10400m9543,10019l9650,10019m9543,9636l9650,9636m6310,11836l6310,11943m6855,11836l6855,11943m7401,11836l7401,11943m7948,11836l7948,11943m8495,11836l8495,11943m9042,11836l9042,11943e" filled="false" stroked="true" strokeweight=".475pt" strokecolor="#231f20">
              <v:path arrowok="t"/>
              <v:stroke dashstyle="solid"/>
            </v:shape>
            <v:shape style="position:absolute;left:6316;top:10784;width:3176;height:2" coordorigin="6316,10785" coordsize="3176,0" path="m6316,10785l6316,10785,9446,10785,9492,10785e" filled="false" stroked="true" strokeweight=".475pt" strokecolor="#231f20">
              <v:path arrowok="t"/>
              <v:stroke dashstyle="solid"/>
            </v:shape>
            <v:shape style="position:absolute;left:6149;top:9641;width:108;height:1914" coordorigin="6150,9641" coordsize="108,1914" path="m6150,11555l6257,11555m6150,11171l6257,11171m6150,10788l6257,10788m6150,10405l6257,10405m6150,10024l6257,10024m6150,9641l6257,9641e" filled="false" stroked="true" strokeweight=".475pt" strokecolor="#231f20">
              <v:path arrowok="t"/>
              <v:stroke dashstyle="solid"/>
            </v:shape>
            <v:line style="position:absolute" from="7843,11514" to="7843,11388" stroked="true" strokeweight=".475pt" strokecolor="#231f20">
              <v:stroke dashstyle="solid"/>
            </v:line>
            <v:shape style="position:absolute;left:7822;top:11324;width:42;height:79" coordorigin="7822,11324" coordsize="42,79" path="m7843,11324l7822,11403,7864,11403,7843,11324xe" filled="true" fillcolor="#231f20" stroked="false">
              <v:path arrowok="t"/>
              <v:fill type="solid"/>
            </v:shape>
            <v:line style="position:absolute" from="9159,11524" to="9281,11409" stroked="true" strokeweight=".475pt" strokecolor="#231f20">
              <v:stroke dashstyle="solid"/>
            </v:line>
            <v:shape style="position:absolute;left:9256;top:11364;width:72;height:69" coordorigin="9257,11365" coordsize="72,69" path="m9328,11365l9257,11403,9285,11434,9328,11365xe" filled="true" fillcolor="#231f20" stroked="false">
              <v:path arrowok="t"/>
              <v:fill type="solid"/>
            </v:shape>
            <v:line style="position:absolute" from="7473,10260" to="7473,10652" stroked="true" strokeweight=".475pt" strokecolor="#231f20">
              <v:stroke dashstyle="solid"/>
            </v:line>
            <v:shape style="position:absolute;left:7451;top:10637;width:42;height:79" coordorigin="7452,10638" coordsize="42,79" path="m7494,10638l7452,10638,7473,10716,7494,10638xe" filled="true" fillcolor="#231f20" stroked="false">
              <v:path arrowok="t"/>
              <v:fill type="solid"/>
            </v:shape>
            <v:shape style="position:absolute;left:6331;top:10582;width:3097;height:950" coordorigin="6331,10583" coordsize="3097,950" path="m6331,10976l6376,10970,6423,11001,6468,11020,6513,11039,6559,11159,6605,11407,6651,11490,6696,11511,6741,11405,6788,11422,6833,11532,6878,11382,6923,11193,6970,11193,7015,11130,7060,11045,7105,11080,7151,11118,7197,11264,7243,11222,7288,11126,7333,11132,7380,11153,7425,10982,7470,11070,7515,11041,7562,11059,7607,11130,7652,11214,7697,11334,7744,11295,7789,11266,7834,11307,7880,11251,7926,11178,7972,11259,8017,11363,8062,11393,8107,11388,8154,11205,8199,11274,8244,11347,8289,11359,8336,11209,8381,11224,8426,11114,8472,10583,8518,10858,8564,11201,8609,11278,8654,11276,8701,11032,8746,11172,8791,11313,8836,10968,8883,10839,8928,10745,8973,10749,9018,10760,9064,11030,9110,11099,9156,11257,9201,11363,9246,10868,9293,10772,9338,10932,9383,10858,9428,10972e" filled="false" stroked="true" strokeweight=".95pt" strokecolor="#00568b">
              <v:path arrowok="t"/>
              <v:stroke dashstyle="solid"/>
            </v:shape>
            <v:shape style="position:absolute;left:6331;top:10555;width:3144;height:977" coordorigin="6331,10556" coordsize="3144,977" path="m6331,10999l6376,10997,6423,11030,6468,11049,6513,11074,6559,11191,6605,11438,6651,11520,6696,11532,6741,11430,6788,11422,6833,11522,6878,11374,6923,11186,6970,11178,7015,11122,7060,11043,7105,11068,7151,11116,7197,11247,7243,11189,7288,11091,7333,11107,7380,11116,7425,10955,7470,11014,7515,10970,7562,10978,7607,11028,7652,11114,7697,11261,7744,11214,7789,11186,7834,11211,7880,11141,7926,11078,7972,11151,8017,11249,8062,11282,8107,11276,8154,11070,8199,11128,8244,11203,8289,11207,8336,11064,8381,11070,8426,10968,8472,10556,8518,10891,8564,11172,8609,11284,8654,11291,8701,11049,8746,11155,8791,11320,8836,11014,8883,10980,8928,10864,8973,10949,9018,10951,9064,11097,9110,11143,9156,11266,9201,11351,9246,11134,9293,11161,9338,11355,9383,11370,9428,11495,9475,11493e" filled="false" stroked="true" strokeweight=".95pt" strokecolor="#b01c88">
              <v:path arrowok="t"/>
              <v:stroke dashstyle="solid"/>
            </v:shape>
            <v:shape style="position:absolute;left:6331;top:9487;width:3144;height:1962" coordorigin="6331,9488" coordsize="3144,1962" path="m6331,10670l6376,10574,6423,10706,6468,10841,6513,10882,6559,10928,6605,11332,6651,11241,6696,11353,6741,10993,6788,11157,6833,10932,6878,10526,6923,10235,6970,10579,7015,10735,7060,10845,7105,10768,7151,11230,7197,11018,7243,10880,7288,11043,7333,11449,7380,11370,7425,11278,7470,11095,7515,10951,7562,10828,7607,10768,7652,10793,7697,10922,7744,10762,7789,10745,7834,10699,7880,10389,7926,10143,7972,10039,8017,10474,8062,10358,8107,10183,8154,10187,8199,10081,8244,9929,8289,9854,8336,9841,8381,10046,8426,10179,8472,9898,8518,10235,8564,10352,8609,10012,8654,10116,8701,9773,8746,10127,8791,10154,8836,9731,8883,9517,8928,9488,8973,10222,9018,10289,9064,9956,9110,10237,9156,10247,9201,10129,9246,9677,9293,9648,9338,9744,9383,9610,9428,9521,9475,9602e" filled="false" stroked="true" strokeweight=".95pt" strokecolor="#74c043">
              <v:path arrowok="t"/>
              <v:stroke dashstyle="solid"/>
            </v:shape>
            <v:rect style="position:absolute;left:6144;top:9252;width:3501;height:2693" filled="false" stroked="true" strokeweight=".475pt" strokecolor="#231f20">
              <v:stroke dashstyle="solid"/>
            </v:rect>
            <v:shape style="position:absolute;left:803;top:5229;width:9645;height:2776" coordorigin="803,5230" coordsize="9645,2776" path="m803,5230l5112,5230m6140,8005l10448,8005e" filled="false" stroked="true" strokeweight=".7pt" strokecolor="#a70741">
              <v:path arrowok="t"/>
              <v:stroke dashstyle="solid"/>
            </v:shape>
            <v:line style="position:absolute" from="6133,13427" to="11225,13427" stroked="true" strokeweight=".6pt" strokecolor="#a70741">
              <v:stroke dashstyle="solid"/>
            </v:line>
            <w10:wrap type="none"/>
          </v:group>
        </w:pict>
      </w:r>
      <w:r>
        <w:rPr>
          <w:color w:val="231F20"/>
          <w:w w:val="90"/>
        </w:rPr>
        <w:t>household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recorded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flowing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directly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pension </w:t>
      </w:r>
      <w:r>
        <w:rPr>
          <w:color w:val="231F20"/>
          <w:w w:val="95"/>
        </w:rPr>
        <w:t>funds,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spend.</w:t>
      </w:r>
    </w:p>
    <w:p>
      <w:pPr>
        <w:pStyle w:val="BodyText"/>
        <w:spacing w:line="268" w:lineRule="auto"/>
        <w:ind w:left="153" w:right="271"/>
      </w:pPr>
      <w:r>
        <w:rPr>
          <w:color w:val="231F20"/>
          <w:w w:val="95"/>
        </w:rPr>
        <w:t>Saving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remains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C), despite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recession.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1"/>
        <w:ind w:left="153"/>
      </w:pPr>
      <w:r>
        <w:rPr>
          <w:color w:val="231F20"/>
          <w:w w:val="95"/>
        </w:rPr>
        <w:t>Another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consequence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 w:before="27"/>
        <w:ind w:left="153" w:right="25"/>
      </w:pPr>
      <w:r>
        <w:rPr>
          <w:i/>
          <w:color w:val="231F20"/>
          <w:w w:val="95"/>
        </w:rPr>
        <w:t>Blue</w:t>
      </w:r>
      <w:r>
        <w:rPr>
          <w:i/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Book</w:t>
      </w:r>
      <w:r>
        <w:rPr>
          <w:i/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shift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measured </w:t>
      </w:r>
      <w:r>
        <w:rPr>
          <w:color w:val="231F20"/>
        </w:rPr>
        <w:t>as flowing to non-financial companies. This reflects </w:t>
      </w:r>
      <w:r>
        <w:rPr>
          <w:color w:val="231F20"/>
          <w:w w:val="95"/>
        </w:rPr>
        <w:t>improvements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measurement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non-profit </w:t>
      </w:r>
      <w:r>
        <w:rPr>
          <w:color w:val="231F20"/>
        </w:rPr>
        <w:t>organisations and a reclassification of research and development</w:t>
      </w:r>
      <w:r>
        <w:rPr>
          <w:color w:val="231F20"/>
          <w:spacing w:val="-39"/>
        </w:rPr>
        <w:t> </w:t>
      </w:r>
      <w:r>
        <w:rPr>
          <w:color w:val="231F20"/>
        </w:rPr>
        <w:t>spending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companies.</w:t>
      </w:r>
      <w:r>
        <w:rPr>
          <w:color w:val="231F20"/>
          <w:position w:val="4"/>
          <w:sz w:val="14"/>
        </w:rPr>
        <w:t>(3)</w:t>
      </w:r>
      <w:r>
        <w:rPr>
          <w:color w:val="231F20"/>
          <w:spacing w:val="2"/>
          <w:position w:val="4"/>
          <w:sz w:val="14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profile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153" w:right="79"/>
      </w:pPr>
      <w:r>
        <w:rPr>
          <w:color w:val="231F20"/>
          <w:w w:val="90"/>
        </w:rPr>
        <w:t>non-financial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company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profits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however, </w:t>
      </w:r>
      <w:r>
        <w:rPr>
          <w:color w:val="231F20"/>
        </w:rPr>
        <w:t>broadly</w:t>
      </w:r>
      <w:r>
        <w:rPr>
          <w:color w:val="231F20"/>
          <w:spacing w:val="-19"/>
        </w:rPr>
        <w:t> </w:t>
      </w:r>
      <w:r>
        <w:rPr>
          <w:color w:val="231F20"/>
        </w:rPr>
        <w:t>unchanged.</w:t>
      </w:r>
    </w:p>
    <w:p>
      <w:pPr>
        <w:tabs>
          <w:tab w:pos="871" w:val="left" w:leader="none"/>
          <w:tab w:pos="1418" w:val="left" w:leader="none"/>
          <w:tab w:pos="1965" w:val="left" w:leader="none"/>
          <w:tab w:pos="2511" w:val="left" w:leader="none"/>
          <w:tab w:pos="3058" w:val="left" w:leader="none"/>
        </w:tabs>
        <w:spacing w:line="101" w:lineRule="exact" w:before="0"/>
        <w:ind w:left="325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1997</w:t>
        <w:tab/>
        <w:t>2000</w:t>
        <w:tab/>
        <w:t>03</w:t>
        <w:tab/>
        <w:t>06</w:t>
        <w:tab/>
        <w:t>09</w:t>
        <w:tab/>
        <w:t>12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16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6"/>
        </w:numPr>
        <w:tabs>
          <w:tab w:pos="331" w:val="left" w:leader="none"/>
        </w:tabs>
        <w:spacing w:line="240" w:lineRule="auto" w:before="1" w:after="0"/>
        <w:ind w:left="330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16"/>
        </w:numPr>
        <w:tabs>
          <w:tab w:pos="331" w:val="left" w:leader="none"/>
        </w:tabs>
        <w:spacing w:line="244" w:lineRule="auto" w:before="2" w:after="0"/>
        <w:ind w:left="330" w:right="1036" w:hanging="171"/>
        <w:jc w:val="left"/>
        <w:rPr>
          <w:sz w:val="11"/>
        </w:rPr>
      </w:pPr>
      <w:r>
        <w:rPr>
          <w:color w:val="231F20"/>
          <w:sz w:val="11"/>
        </w:rPr>
        <w:t>Underlying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consistent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i/>
          <w:color w:val="231F20"/>
          <w:sz w:val="11"/>
        </w:rPr>
        <w:t>Pink</w:t>
      </w:r>
      <w:r>
        <w:rPr>
          <w:i/>
          <w:color w:val="231F20"/>
          <w:spacing w:val="-25"/>
          <w:sz w:val="11"/>
        </w:rPr>
        <w:t> </w:t>
      </w:r>
      <w:r>
        <w:rPr>
          <w:i/>
          <w:color w:val="231F20"/>
          <w:sz w:val="11"/>
        </w:rPr>
        <w:t>Book</w:t>
      </w:r>
      <w:r>
        <w:rPr>
          <w:i/>
          <w:color w:val="231F20"/>
          <w:spacing w:val="-26"/>
          <w:sz w:val="11"/>
        </w:rPr>
        <w:t> </w:t>
      </w:r>
      <w:r>
        <w:rPr>
          <w:i/>
          <w:color w:val="231F20"/>
          <w:sz w:val="11"/>
        </w:rPr>
        <w:t>2014</w:t>
      </w:r>
      <w:r>
        <w:rPr>
          <w:color w:val="231F20"/>
          <w:sz w:val="11"/>
        </w:rPr>
        <w:t>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details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how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FDI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(3),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;</w:t>
      </w:r>
      <w:hyperlink r:id="rId50">
        <w:r>
          <w:rPr>
            <w:color w:val="231F20"/>
            <w:w w:val="95"/>
            <w:sz w:val="11"/>
          </w:rPr>
          <w:t> </w:t>
        </w:r>
        <w:r>
          <w:rPr>
            <w:color w:val="231F20"/>
            <w:w w:val="90"/>
            <w:sz w:val="11"/>
          </w:rPr>
          <w:t>www.bankofengland.co.uk/publications/Documents/inflationreport/2014/ir14may.pdf.</w:t>
        </w:r>
      </w:hyperlink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3"/>
        </w:rPr>
      </w:pPr>
    </w:p>
    <w:p>
      <w:pPr>
        <w:pStyle w:val="ListParagraph"/>
        <w:numPr>
          <w:ilvl w:val="1"/>
          <w:numId w:val="16"/>
        </w:numPr>
        <w:tabs>
          <w:tab w:pos="367" w:val="left" w:leader="none"/>
        </w:tabs>
        <w:spacing w:line="235" w:lineRule="auto" w:before="0" w:after="0"/>
        <w:ind w:left="366" w:right="309" w:hanging="213"/>
        <w:jc w:val="left"/>
        <w:rPr>
          <w:sz w:val="14"/>
        </w:rPr>
      </w:pPr>
      <w:r>
        <w:rPr>
          <w:color w:val="231F20"/>
          <w:sz w:val="14"/>
        </w:rPr>
        <w:t>Further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details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impact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ESA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2010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implementation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UK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National Accounts can be found at: </w:t>
      </w:r>
      <w:hyperlink r:id="rId51">
        <w:r>
          <w:rPr>
            <w:color w:val="231F20"/>
            <w:sz w:val="14"/>
          </w:rPr>
          <w:t>www.ons.gov.uk/ons/guide-method/method-</w:t>
        </w:r>
      </w:hyperlink>
      <w:hyperlink r:id="rId51">
        <w:r>
          <w:rPr>
            <w:color w:val="231F20"/>
            <w:sz w:val="14"/>
          </w:rPr>
          <w:t> </w:t>
        </w:r>
        <w:r>
          <w:rPr>
            <w:color w:val="231F20"/>
            <w:w w:val="85"/>
            <w:sz w:val="14"/>
          </w:rPr>
          <w:t>quality/specific/economy/national-accounts/articles/2011-present/impact-of-changes-</w:t>
        </w:r>
      </w:hyperlink>
      <w:hyperlink r:id="rId51">
        <w:r>
          <w:rPr>
            <w:color w:val="231F20"/>
            <w:w w:val="85"/>
            <w:sz w:val="14"/>
          </w:rPr>
          <w:t> </w:t>
        </w:r>
        <w:r>
          <w:rPr>
            <w:color w:val="231F20"/>
            <w:w w:val="95"/>
            <w:sz w:val="14"/>
          </w:rPr>
          <w:t>in-the-national-accounts-and-economic-commentary-for-2014-quarter-2.pdf</w:t>
        </w:r>
      </w:hyperlink>
      <w:r>
        <w:rPr>
          <w:color w:val="231F20"/>
          <w:w w:val="95"/>
          <w:sz w:val="14"/>
        </w:rPr>
        <w:t>.</w:t>
      </w:r>
    </w:p>
    <w:p>
      <w:pPr>
        <w:pStyle w:val="ListParagraph"/>
        <w:numPr>
          <w:ilvl w:val="1"/>
          <w:numId w:val="16"/>
        </w:numPr>
        <w:tabs>
          <w:tab w:pos="367" w:val="left" w:leader="none"/>
        </w:tabs>
        <w:spacing w:line="235" w:lineRule="auto" w:before="3" w:after="0"/>
        <w:ind w:left="366" w:right="322" w:hanging="213"/>
        <w:jc w:val="left"/>
        <w:rPr>
          <w:sz w:val="14"/>
        </w:rPr>
      </w:pPr>
      <w:r>
        <w:rPr>
          <w:color w:val="231F20"/>
          <w:w w:val="95"/>
          <w:sz w:val="14"/>
        </w:rPr>
        <w:t>Further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details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impact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BPM6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implementation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Balance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Payments </w:t>
      </w:r>
      <w:r>
        <w:rPr>
          <w:color w:val="231F20"/>
          <w:w w:val="85"/>
          <w:sz w:val="14"/>
        </w:rPr>
        <w:t>can be found at: </w:t>
      </w:r>
      <w:hyperlink r:id="rId52">
        <w:r>
          <w:rPr>
            <w:color w:val="231F20"/>
            <w:w w:val="85"/>
            <w:sz w:val="14"/>
          </w:rPr>
          <w:t>www.ons.gov.uk/ons/rel/naa1-rd/national-accounts-articles/impacts-</w:t>
        </w:r>
      </w:hyperlink>
      <w:hyperlink r:id="rId52">
        <w:r>
          <w:rPr>
            <w:color w:val="231F20"/>
            <w:w w:val="85"/>
            <w:sz w:val="14"/>
          </w:rPr>
          <w:t> </w:t>
        </w:r>
        <w:r>
          <w:rPr>
            <w:color w:val="231F20"/>
            <w:w w:val="90"/>
            <w:sz w:val="14"/>
          </w:rPr>
          <w:t>of-changes-to-the-measurement-of-the-balance-of-payments-as-a-result-of-the-</w:t>
        </w:r>
      </w:hyperlink>
      <w:hyperlink r:id="rId52">
        <w:r>
          <w:rPr>
            <w:color w:val="231F20"/>
            <w:w w:val="90"/>
            <w:sz w:val="14"/>
          </w:rPr>
          <w:t> </w:t>
        </w:r>
        <w:r>
          <w:rPr>
            <w:color w:val="231F20"/>
            <w:sz w:val="14"/>
          </w:rPr>
          <w:t>introduction-of-bpm6/index.html</w:t>
        </w:r>
      </w:hyperlink>
      <w:r>
        <w:rPr>
          <w:color w:val="231F20"/>
          <w:sz w:val="14"/>
        </w:rPr>
        <w:t>.</w:t>
      </w:r>
    </w:p>
    <w:p>
      <w:pPr>
        <w:pStyle w:val="ListParagraph"/>
        <w:numPr>
          <w:ilvl w:val="1"/>
          <w:numId w:val="16"/>
        </w:numPr>
        <w:tabs>
          <w:tab w:pos="367" w:val="left" w:leader="none"/>
        </w:tabs>
        <w:spacing w:line="235" w:lineRule="auto" w:before="3" w:after="0"/>
        <w:ind w:left="366" w:right="440" w:hanging="213"/>
        <w:jc w:val="left"/>
        <w:rPr>
          <w:sz w:val="14"/>
        </w:rPr>
      </w:pPr>
      <w:r>
        <w:rPr>
          <w:color w:val="231F20"/>
          <w:w w:val="95"/>
          <w:sz w:val="14"/>
        </w:rPr>
        <w:t>Upward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revisions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level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non-financial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company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profits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mainly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related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to improvements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data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sources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used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measure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NPISH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spending,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change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spacing w:val="-6"/>
          <w:w w:val="95"/>
          <w:sz w:val="14"/>
        </w:rPr>
        <w:t>to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treatment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research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development.</w:t>
      </w:r>
      <w:r>
        <w:rPr>
          <w:color w:val="231F20"/>
          <w:spacing w:val="2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20–21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the </w:t>
      </w:r>
      <w:r>
        <w:rPr>
          <w:color w:val="231F20"/>
          <w:w w:val="90"/>
          <w:sz w:val="14"/>
        </w:rPr>
        <w:t>August </w:t>
      </w:r>
      <w:r>
        <w:rPr>
          <w:i/>
          <w:color w:val="231F20"/>
          <w:w w:val="90"/>
          <w:sz w:val="14"/>
        </w:rPr>
        <w:t>Report </w:t>
      </w:r>
      <w:r>
        <w:rPr>
          <w:color w:val="231F20"/>
          <w:w w:val="90"/>
          <w:sz w:val="14"/>
        </w:rPr>
        <w:t>for details; </w:t>
      </w:r>
      <w:hyperlink r:id="rId36">
        <w:r>
          <w:rPr>
            <w:color w:val="231F20"/>
            <w:w w:val="90"/>
            <w:sz w:val="14"/>
          </w:rPr>
          <w:t>www.bankofengland.co.uk/publications/Documents/</w:t>
        </w:r>
      </w:hyperlink>
      <w:hyperlink r:id="rId36">
        <w:r>
          <w:rPr>
            <w:color w:val="231F20"/>
            <w:w w:val="90"/>
            <w:sz w:val="14"/>
          </w:rPr>
          <w:t> </w:t>
        </w:r>
        <w:r>
          <w:rPr>
            <w:color w:val="231F20"/>
            <w:w w:val="95"/>
            <w:sz w:val="14"/>
          </w:rPr>
          <w:t>inflationreport/2014/ir14aug.pdf</w:t>
        </w:r>
      </w:hyperlink>
      <w:r>
        <w:rPr>
          <w:color w:val="231F20"/>
          <w:w w:val="95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01"/>
          <w:cols w:num="2" w:equalWidth="0">
            <w:col w:w="5146" w:space="193"/>
            <w:col w:w="553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01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57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4" w:right="29" w:firstLine="0"/>
        <w:jc w:val="left"/>
        <w:rPr>
          <w:sz w:val="18"/>
        </w:rPr>
      </w:pPr>
      <w:bookmarkStart w:name="Business investment" w:id="33"/>
      <w:bookmarkEnd w:id="33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3"/>
          <w:sz w:val="18"/>
        </w:rPr>
        <w:t> </w:t>
      </w:r>
      <w:r>
        <w:rPr>
          <w:b/>
          <w:color w:val="A70741"/>
          <w:sz w:val="18"/>
        </w:rPr>
        <w:t>2.2</w:t>
      </w:r>
      <w:r>
        <w:rPr>
          <w:b/>
          <w:color w:val="A70741"/>
          <w:spacing w:val="-9"/>
          <w:sz w:val="18"/>
        </w:rPr>
        <w:t> </w:t>
      </w:r>
      <w:r>
        <w:rPr>
          <w:color w:val="A70741"/>
          <w:sz w:val="18"/>
        </w:rPr>
        <w:t>Proportion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households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put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off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spending</w:t>
      </w:r>
      <w:r>
        <w:rPr>
          <w:color w:val="A70741"/>
          <w:spacing w:val="-31"/>
          <w:sz w:val="18"/>
        </w:rPr>
        <w:t> </w:t>
      </w:r>
      <w:r>
        <w:rPr>
          <w:color w:val="A70741"/>
          <w:spacing w:val="-8"/>
          <w:sz w:val="18"/>
        </w:rPr>
        <w:t>by </w:t>
      </w:r>
      <w:r>
        <w:rPr>
          <w:color w:val="A70741"/>
          <w:sz w:val="18"/>
        </w:rPr>
        <w:t>credit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availability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concerns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fallen</w:t>
      </w:r>
    </w:p>
    <w:p>
      <w:pPr>
        <w:spacing w:before="0"/>
        <w:ind w:left="164" w:right="0" w:firstLine="0"/>
        <w:jc w:val="left"/>
        <w:rPr>
          <w:sz w:val="12"/>
        </w:rPr>
      </w:pPr>
      <w:r>
        <w:rPr>
          <w:color w:val="231F20"/>
          <w:sz w:val="16"/>
        </w:rPr>
        <w:t>Results from the Bank’s NMG household survey</w:t>
      </w:r>
      <w:r>
        <w:rPr>
          <w:color w:val="231F20"/>
          <w:position w:val="4"/>
          <w:sz w:val="12"/>
        </w:rPr>
        <w:t>(a)(b)</w:t>
      </w:r>
    </w:p>
    <w:p>
      <w:pPr>
        <w:pStyle w:val="BodyText"/>
        <w:spacing w:before="3"/>
        <w:rPr>
          <w:sz w:val="18"/>
        </w:rPr>
      </w:pPr>
    </w:p>
    <w:p>
      <w:pPr>
        <w:spacing w:line="96" w:lineRule="exact" w:before="0"/>
        <w:ind w:left="2587" w:right="0" w:firstLine="0"/>
        <w:jc w:val="left"/>
        <w:rPr>
          <w:sz w:val="12"/>
        </w:rPr>
      </w:pPr>
      <w:r>
        <w:rPr>
          <w:color w:val="231F20"/>
          <w:sz w:val="12"/>
        </w:rPr>
        <w:t>Percentages of households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5"/>
        <w:ind w:left="164"/>
      </w:pPr>
      <w:r>
        <w:rPr>
          <w:color w:val="A70741"/>
        </w:rPr>
        <w:t>Business investment</w:t>
      </w:r>
    </w:p>
    <w:p>
      <w:pPr>
        <w:pStyle w:val="BodyText"/>
        <w:spacing w:line="268" w:lineRule="auto" w:before="23"/>
        <w:ind w:left="164" w:right="516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 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Blue</w:t>
      </w:r>
      <w:r>
        <w:rPr>
          <w:i/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Book</w:t>
      </w:r>
      <w:r>
        <w:rPr>
          <w:color w:val="231F20"/>
          <w:w w:val="95"/>
        </w:rPr>
        <w:t>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 investment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robustly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2010,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4436" w:space="882"/>
            <w:col w:w="555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3"/>
        </w:rPr>
      </w:pPr>
    </w:p>
    <w:p>
      <w:pPr>
        <w:spacing w:line="110" w:lineRule="exact" w:before="0"/>
        <w:ind w:left="46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Outright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3"/>
        </w:rPr>
      </w:pPr>
    </w:p>
    <w:p>
      <w:pPr>
        <w:spacing w:line="110" w:lineRule="exact" w:before="0"/>
        <w:ind w:left="20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Low </w:t>
      </w:r>
      <w:r>
        <w:rPr>
          <w:color w:val="231F20"/>
          <w:spacing w:val="-7"/>
          <w:w w:val="95"/>
          <w:sz w:val="12"/>
        </w:rPr>
        <w:t>LTV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3"/>
        </w:rPr>
      </w:pPr>
    </w:p>
    <w:p>
      <w:pPr>
        <w:spacing w:line="110" w:lineRule="exact" w:before="0"/>
        <w:ind w:left="254" w:right="0" w:firstLine="0"/>
        <w:jc w:val="left"/>
        <w:rPr>
          <w:sz w:val="12"/>
        </w:rPr>
      </w:pPr>
      <w:r>
        <w:rPr>
          <w:color w:val="231F20"/>
          <w:sz w:val="12"/>
        </w:rPr>
        <w:t>High</w:t>
      </w:r>
      <w:r>
        <w:rPr>
          <w:color w:val="231F20"/>
          <w:spacing w:val="-25"/>
          <w:sz w:val="12"/>
        </w:rPr>
        <w:t> </w:t>
      </w:r>
      <w:r>
        <w:rPr>
          <w:color w:val="231F20"/>
          <w:spacing w:val="-7"/>
          <w:sz w:val="12"/>
        </w:rPr>
        <w:t>LTV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3"/>
        </w:rPr>
      </w:pPr>
    </w:p>
    <w:p>
      <w:pPr>
        <w:spacing w:line="110" w:lineRule="exact" w:before="0"/>
        <w:ind w:left="21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Renters</w:t>
      </w:r>
    </w:p>
    <w:p>
      <w:pPr>
        <w:spacing w:before="0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1"/>
          <w:sz w:val="12"/>
        </w:rPr>
        <w:t>50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/>
        <w:pict>
          <v:group style="position:absolute;margin-left:40.233002pt;margin-top:-10.92165pt;width:184.8pt;height:142.25pt;mso-position-horizontal-relative:page;mso-position-vertical-relative:paragraph;z-index:-20613120" coordorigin="805,-218" coordsize="3696,2845">
            <v:rect style="position:absolute;left:1065;top:-99;width:142;height:142" filled="true" fillcolor="#00568b" stroked="false">
              <v:fill type="solid"/>
            </v:rect>
            <v:rect style="position:absolute;left:1065;top:85;width:142;height:142" filled="true" fillcolor="#f6891f" stroked="false">
              <v:fill type="solid"/>
            </v:rect>
            <v:rect style="position:absolute;left:1065;top:269;width:142;height:142" filled="true" fillcolor="#b01c88" stroked="false">
              <v:fill type="solid"/>
            </v:rect>
            <v:shape style="position:absolute;left:1033;top:1967;width:441;height:649" coordorigin="1034,1967" coordsize="441,649" path="m1077,2356l1034,2356,1034,2616,1077,2616,1077,2356xm1144,2425l1100,2425,1100,2616,1144,2616,1144,2425xm1210,2187l1166,2187,1166,2616,1210,2616,1210,2187xm1275,2261l1231,2261,1231,2616,1275,2616,1275,2261xm1341,2040l1298,2040,1298,2616,1341,2616,1341,2040xm1408,1967l1364,1967,1364,2616,1408,2616,1408,1967xm1474,2084l1430,2084,1430,2616,1474,2616,1474,2084xe" filled="true" fillcolor="#00568b" stroked="false">
              <v:path arrowok="t"/>
              <v:fill type="solid"/>
            </v:shape>
            <v:rect style="position:absolute;left:1495;top:2156;width:44;height:461" filled="true" fillcolor="#f6891f" stroked="false">
              <v:fill type="solid"/>
            </v:rect>
            <v:rect style="position:absolute;left:1561;top:2186;width:44;height:430" filled="true" fillcolor="#b01c88" stroked="false">
              <v:fill type="solid"/>
            </v:rect>
            <v:shape style="position:absolute;left:815;top:2050;width:170;height:569" coordorigin="815,2051" coordsize="170,569" path="m985,2506l985,2619m815,2334l929,2334m815,2051l929,2051e" filled="false" stroked="true" strokeweight=".5pt" strokecolor="#231f20">
              <v:path arrowok="t"/>
              <v:stroke dashstyle="solid"/>
            </v:shape>
            <v:shape style="position:absolute;left:1702;top:1046;width:441;height:1570" coordorigin="1702,1047" coordsize="441,1570" path="m1746,2081l1702,2081,1702,2616,1746,2616,1746,2081xm1812,1956l1768,1956,1768,2616,1812,2616,1812,1956xm1879,1649l1835,1649,1835,2616,1879,2616,1879,1649xm1945,1796l1901,1796,1901,2616,1945,2616,1945,1796xm2010,1410l1966,1410,1966,2616,2010,2616,2010,1410xm2076,1196l2033,1196,2033,2616,2076,2616,2076,1196xm2143,1047l2099,1047,2099,2616,2143,2616,2143,1047xe" filled="true" fillcolor="#00568b" stroked="false">
              <v:path arrowok="t"/>
              <v:fill type="solid"/>
            </v:shape>
            <v:rect style="position:absolute;left:2165;top:1149;width:44;height:1468" filled="true" fillcolor="#f6891f" stroked="false">
              <v:fill type="solid"/>
            </v:rect>
            <v:rect style="position:absolute;left:2230;top:1351;width:44;height:1265" filled="true" fillcolor="#b01c88" stroked="false">
              <v:fill type="solid"/>
            </v:rect>
            <v:shape style="position:absolute;left:2372;top:67;width:440;height:2549" coordorigin="2372,68" coordsize="440,2549" path="m2414,1815l2372,1815,2372,2616,2414,2616,2414,1815xm2481,1649l2437,1649,2437,2616,2481,2616,2481,1649xm2547,1599l2503,1599,2503,2616,2547,2616,2547,1599xm2614,1011l2570,1011,2570,2616,2614,2616,2614,1011xm2680,564l2636,564,2636,2616,2680,2616,2680,564xm2745,68l2701,68,2701,2616,2745,2616,2745,68xm2811,231l2768,231,2768,2616,2811,2616,2811,231xe" filled="true" fillcolor="#00568b" stroked="false">
              <v:path arrowok="t"/>
              <v:fill type="solid"/>
            </v:shape>
            <v:rect style="position:absolute;left:2833;top:661;width:44;height:1956" filled="true" fillcolor="#f6891f" stroked="false">
              <v:fill type="solid"/>
            </v:rect>
            <v:rect style="position:absolute;left:2900;top:761;width:44;height:1856" filled="true" fillcolor="#b01c88" stroked="false">
              <v:fill type="solid"/>
            </v:rect>
            <v:shape style="position:absolute;left:1655;top:2506;width:668;height:114" coordorigin="1655,2506" coordsize="668,114" path="m2322,2506l2322,2619m1655,2506l1655,2619e" filled="false" stroked="true" strokeweight=".5pt" strokecolor="#231f20">
              <v:path arrowok="t"/>
              <v:stroke dashstyle="solid"/>
            </v:shape>
            <v:shape style="position:absolute;left:3040;top:317;width:440;height:2300" coordorigin="3041,317" coordsize="440,2300" path="m3084,1746l3041,1746,3041,2616,3084,2616,3084,1746xm3149,1438l3107,1438,3107,2616,3149,2616,3149,1438xm3216,1191l3172,1191,3172,2616,3216,2616,3216,1191xm3282,952l3238,952,3238,2616,3282,2616,3282,952xm3349,661l3305,661,3305,2616,3349,2616,3349,661xm3415,675l3371,675,3371,2616,3415,2616,3415,675xm3480,317l3436,317,3436,2616,3480,2616,3480,317xe" filled="true" fillcolor="#00568b" stroked="false">
              <v:path arrowok="t"/>
              <v:fill type="solid"/>
            </v:shape>
            <v:rect style="position:absolute;left:3502;top:339;width:44;height:2277" filled="true" fillcolor="#f6891f" stroked="false">
              <v:fill type="solid"/>
            </v:rect>
            <v:rect style="position:absolute;left:3568;top:802;width:44;height:1814" filled="true" fillcolor="#b01c88" stroked="false">
              <v:fill type="solid"/>
            </v:rect>
            <v:shape style="position:absolute;left:3709;top:1129;width:441;height:1487" coordorigin="3709,1130" coordsize="441,1487" path="m3753,1987l3709,1987,3709,2616,3753,2616,3753,1987xm3819,2009l3776,2009,3776,2616,3819,2616,3819,2009xm3886,1668l3842,1668,3842,2616,3886,2616,3886,1668xm3951,1654l3907,1654,3907,2616,3951,2616,3951,1654xm4017,1360l3973,1360,3973,2616,4017,2616,4017,1360xm4084,1263l4040,1263,4040,2616,4084,2616,4084,1263xm4150,1130l4106,1130,4106,2616,4150,2616,4150,1130xe" filled="true" fillcolor="#00568b" stroked="false">
              <v:path arrowok="t"/>
              <v:fill type="solid"/>
            </v:shape>
            <v:rect style="position:absolute;left:4171;top:1224;width:44;height:1393" filled="true" fillcolor="#f6891f" stroked="false">
              <v:fill type="solid"/>
            </v:rect>
            <v:rect style="position:absolute;left:4237;top:1443;width:44;height:1174" filled="true" fillcolor="#b01c88" stroked="false">
              <v:fill type="solid"/>
            </v:rect>
            <v:line style="position:absolute" from="3661,-212" to="3661,2619" stroked="true" strokeweight=".5pt" strokecolor="#231f20">
              <v:stroke dashstyle="dash"/>
            </v:line>
            <v:shape style="position:absolute;left:815;top:70;width:3686;height:2549" coordorigin="815,71" coordsize="3686,2549" path="m2995,2506l2995,2619m4326,2506l4326,2619m4387,2334l4500,2334m4387,2051l4500,2051m4387,1768l4500,1768m4387,1485l4500,1485m4387,1202l4500,1202m4387,919l4500,919m4387,636l4500,636m4387,353l4500,353m4387,71l4500,71m815,1768l929,1768m815,1485l929,1485m815,1202l929,1202m815,919l929,919m815,636l929,636m815,353l929,353m815,71l929,71e" filled="false" stroked="true" strokeweight=".5pt" strokecolor="#231f20">
              <v:path arrowok="t"/>
              <v:stroke dashstyle="solid"/>
            </v:shape>
            <v:rect style="position:absolute;left:809;top:-214;width:3686;height:2835" filled="false" stroked="true" strokeweight=".5pt" strokecolor="#231f20">
              <v:stroke dashstyle="solid"/>
            </v:rect>
            <v:shape style="position:absolute;left:1251;top:-108;width:441;height:51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2006–12</w:t>
                    </w:r>
                  </w:p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2013</w:t>
                    </w:r>
                  </w:p>
                  <w:p>
                    <w:pPr>
                      <w:spacing w:before="5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2014 H2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sz w:val="12"/>
        </w:rPr>
        <w:t>45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35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25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15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3"/>
        <w:rPr>
          <w:sz w:val="12"/>
        </w:rPr>
      </w:pPr>
    </w:p>
    <w:p>
      <w:pPr>
        <w:tabs>
          <w:tab w:pos="1053" w:val="left" w:leader="none"/>
        </w:tabs>
        <w:spacing w:line="200" w:lineRule="exact" w:before="1"/>
        <w:ind w:left="327" w:right="0" w:firstLine="0"/>
        <w:jc w:val="left"/>
        <w:rPr>
          <w:sz w:val="12"/>
        </w:rPr>
      </w:pPr>
      <w:r>
        <w:rPr>
          <w:color w:val="231F20"/>
          <w:sz w:val="12"/>
        </w:rPr>
        <w:t>Total</w:t>
        <w:tab/>
      </w:r>
      <w:r>
        <w:rPr>
          <w:color w:val="231F20"/>
          <w:position w:val="9"/>
          <w:sz w:val="12"/>
        </w:rPr>
        <w:t>0</w:t>
      </w:r>
    </w:p>
    <w:p>
      <w:pPr>
        <w:pStyle w:val="BodyText"/>
        <w:spacing w:line="268" w:lineRule="auto"/>
        <w:ind w:left="461" w:right="434"/>
      </w:pPr>
      <w:r>
        <w:rPr/>
        <w:br w:type="column"/>
      </w:r>
      <w:r>
        <w:rPr>
          <w:color w:val="231F20"/>
          <w:w w:val="90"/>
        </w:rPr>
        <w:t>following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contraction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(see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box 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1</w:t>
      </w:r>
      <w:r>
        <w:rPr>
          <w:color w:val="231F20"/>
          <w:w w:val="104"/>
        </w:rPr>
        <w:t>8</w:t>
      </w:r>
      <w:r>
        <w:rPr>
          <w:color w:val="231F20"/>
          <w:w w:val="122"/>
        </w:rPr>
        <w:t>–</w:t>
      </w:r>
      <w:r>
        <w:rPr>
          <w:color w:val="231F20"/>
          <w:w w:val="78"/>
        </w:rPr>
        <w:t>1</w:t>
      </w:r>
      <w:r>
        <w:rPr>
          <w:color w:val="231F20"/>
          <w:w w:val="100"/>
        </w:rPr>
        <w:t>9</w:t>
      </w:r>
      <w:r>
        <w:rPr>
          <w:color w:val="231F20"/>
          <w:w w:val="85"/>
        </w:rPr>
        <w:t>)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85"/>
        </w:rPr>
        <w:t>F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ll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100"/>
        </w:rPr>
        <w:t>3</w:t>
      </w:r>
      <w:r>
        <w:rPr>
          <w:color w:val="231F20"/>
          <w:w w:val="58"/>
        </w:rPr>
        <w:t>.</w:t>
      </w:r>
      <w:r>
        <w:rPr>
          <w:color w:val="231F20"/>
          <w:w w:val="100"/>
        </w:rPr>
        <w:t>3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96"/>
        </w:rPr>
        <w:t>2</w:t>
      </w:r>
      <w:r>
        <w:rPr>
          <w:color w:val="231F20"/>
          <w:spacing w:val="-16"/>
        </w:rPr>
        <w:t> </w:t>
      </w:r>
      <w:r>
        <w:rPr>
          <w:color w:val="231F20"/>
          <w:w w:val="108"/>
        </w:rPr>
        <w:t>—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87"/>
        </w:rPr>
        <w:t>a</w:t>
      </w:r>
      <w:r>
        <w:rPr>
          <w:color w:val="231F20"/>
          <w:w w:val="91"/>
        </w:rPr>
        <w:t>d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line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expectations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time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August</w:t>
      </w:r>
      <w:r>
        <w:rPr>
          <w:color w:val="231F20"/>
          <w:spacing w:val="-43"/>
        </w:rPr>
        <w:t> </w:t>
      </w:r>
      <w:r>
        <w:rPr>
          <w:i/>
          <w:color w:val="231F20"/>
        </w:rPr>
        <w:t>Report </w:t>
      </w:r>
      <w:r>
        <w:rPr>
          <w:color w:val="231F20"/>
        </w:rPr>
        <w:t>(Table</w:t>
      </w:r>
      <w:r>
        <w:rPr>
          <w:color w:val="231F20"/>
          <w:spacing w:val="-43"/>
        </w:rPr>
        <w:t> </w:t>
      </w:r>
      <w:r>
        <w:rPr>
          <w:color w:val="231F20"/>
        </w:rPr>
        <w:t>2.A)</w:t>
      </w:r>
      <w:r>
        <w:rPr>
          <w:color w:val="231F20"/>
          <w:spacing w:val="-43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level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investment</w:t>
      </w:r>
      <w:r>
        <w:rPr>
          <w:color w:val="231F20"/>
          <w:spacing w:val="-43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almost</w:t>
      </w:r>
      <w:r>
        <w:rPr>
          <w:color w:val="231F20"/>
          <w:spacing w:val="-43"/>
        </w:rPr>
        <w:t> </w:t>
      </w:r>
      <w:r>
        <w:rPr>
          <w:color w:val="231F20"/>
        </w:rPr>
        <w:t>7%</w:t>
      </w:r>
      <w:r>
        <w:rPr>
          <w:color w:val="231F20"/>
          <w:spacing w:val="-43"/>
        </w:rPr>
        <w:t> </w:t>
      </w:r>
      <w:r>
        <w:rPr>
          <w:color w:val="231F20"/>
        </w:rPr>
        <w:t>above its pre-crisis</w:t>
      </w:r>
      <w:r>
        <w:rPr>
          <w:color w:val="231F20"/>
          <w:spacing w:val="-38"/>
        </w:rPr>
        <w:t> </w:t>
      </w:r>
      <w:r>
        <w:rPr>
          <w:color w:val="231F20"/>
        </w:rPr>
        <w:t>peak.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60" w:lineRule="atLeast"/>
        <w:ind w:left="461" w:right="444"/>
      </w:pP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spurred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the pickup in overall GDP growth. For example, the acceleration in investment since early 2013 has been </w:t>
      </w:r>
      <w:r>
        <w:rPr>
          <w:color w:val="231F20"/>
          <w:w w:val="95"/>
        </w:rPr>
        <w:t>concentrated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2.5),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 </w:t>
      </w:r>
      <w:r>
        <w:rPr>
          <w:color w:val="231F20"/>
        </w:rPr>
        <w:t>growth has been rising steadily. In contrast, in the </w:t>
      </w:r>
      <w:r>
        <w:rPr>
          <w:color w:val="231F20"/>
          <w:w w:val="95"/>
        </w:rPr>
        <w:t>manufacturing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expanded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rapidly</w:t>
      </w:r>
    </w:p>
    <w:p>
      <w:pPr>
        <w:spacing w:after="0" w:line="260" w:lineRule="atLeast"/>
        <w:sectPr>
          <w:type w:val="continuous"/>
          <w:pgSz w:w="11910" w:h="16840"/>
          <w:pgMar w:top="1540" w:bottom="0" w:left="640" w:right="401"/>
          <w:cols w:num="6" w:equalWidth="0">
            <w:col w:w="879" w:space="40"/>
            <w:col w:w="608" w:space="39"/>
            <w:col w:w="693" w:space="40"/>
            <w:col w:w="577" w:space="39"/>
            <w:col w:w="1160" w:space="947"/>
            <w:col w:w="5847"/>
          </w:cols>
        </w:sectPr>
      </w:pPr>
    </w:p>
    <w:p>
      <w:pPr>
        <w:spacing w:line="112" w:lineRule="exact" w:before="0"/>
        <w:ind w:left="49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owners</w:t>
      </w:r>
    </w:p>
    <w:p>
      <w:pPr>
        <w:spacing w:line="112" w:lineRule="exact" w:before="0"/>
        <w:ind w:left="105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2"/>
        </w:rPr>
        <w:t>mortgagors</w:t>
      </w:r>
      <w:r>
        <w:rPr>
          <w:color w:val="231F20"/>
          <w:w w:val="90"/>
          <w:position w:val="4"/>
          <w:sz w:val="11"/>
        </w:rPr>
        <w:t>(c) </w:t>
      </w:r>
      <w:r>
        <w:rPr>
          <w:color w:val="231F20"/>
          <w:w w:val="90"/>
          <w:sz w:val="12"/>
        </w:rPr>
        <w:t>mortgagors</w:t>
      </w:r>
      <w:r>
        <w:rPr>
          <w:color w:val="231F20"/>
          <w:w w:val="90"/>
          <w:position w:val="4"/>
          <w:sz w:val="11"/>
        </w:rPr>
        <w:t>(d)</w:t>
      </w:r>
    </w:p>
    <w:p>
      <w:pPr>
        <w:pStyle w:val="BodyText"/>
        <w:spacing w:line="221" w:lineRule="exact" w:before="28"/>
        <w:ind w:left="497"/>
      </w:pPr>
      <w:r>
        <w:rPr/>
        <w:br w:type="column"/>
      </w:r>
      <w:r>
        <w:rPr>
          <w:color w:val="231F20"/>
        </w:rPr>
        <w:t>prior to 2013 — a period of strong export growth —</w:t>
      </w:r>
    </w:p>
    <w:p>
      <w:pPr>
        <w:spacing w:after="0" w:line="221" w:lineRule="exact"/>
        <w:sectPr>
          <w:type w:val="continuous"/>
          <w:pgSz w:w="11910" w:h="16840"/>
          <w:pgMar w:top="1540" w:bottom="0" w:left="640" w:right="401"/>
          <w:cols w:num="3" w:equalWidth="0">
            <w:col w:w="843" w:space="40"/>
            <w:col w:w="1538" w:space="2565"/>
            <w:col w:w="5883"/>
          </w:cols>
        </w:sectPr>
      </w:pPr>
    </w:p>
    <w:p>
      <w:pPr>
        <w:spacing w:before="3"/>
        <w:ind w:left="164" w:right="0" w:firstLine="0"/>
        <w:jc w:val="left"/>
        <w:rPr>
          <w:sz w:val="11"/>
        </w:rPr>
      </w:pPr>
      <w:bookmarkStart w:name="Government spending" w:id="34"/>
      <w:bookmarkEnd w:id="34"/>
      <w:r>
        <w:rPr/>
      </w:r>
      <w:r>
        <w:rPr>
          <w:color w:val="231F20"/>
          <w:sz w:val="11"/>
        </w:rPr>
        <w:t>Sources: NMG Consulting survey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2"/>
          <w:numId w:val="16"/>
        </w:numPr>
        <w:tabs>
          <w:tab w:pos="335" w:val="left" w:leader="none"/>
        </w:tabs>
        <w:spacing w:line="244" w:lineRule="auto" w:before="0" w:after="0"/>
        <w:ind w:left="334" w:right="66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carried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NMG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Consulting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behalf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took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place </w:t>
      </w:r>
      <w:r>
        <w:rPr>
          <w:color w:val="231F20"/>
          <w:sz w:val="11"/>
        </w:rPr>
        <w:t>between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3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24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September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6,001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online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respondents.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Typically,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 </w:t>
      </w:r>
      <w:r>
        <w:rPr>
          <w:color w:val="231F20"/>
          <w:w w:val="95"/>
          <w:sz w:val="11"/>
        </w:rPr>
        <w:t>conducted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basis,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although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additional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undertaken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H1. </w:t>
      </w:r>
      <w:r>
        <w:rPr>
          <w:color w:val="231F20"/>
          <w:w w:val="86"/>
          <w:sz w:val="11"/>
        </w:rPr>
        <w:t>F</w:t>
      </w:r>
      <w:r>
        <w:rPr>
          <w:color w:val="231F20"/>
          <w:w w:val="94"/>
          <w:sz w:val="11"/>
        </w:rPr>
        <w:t>u</w:t>
      </w:r>
      <w:r>
        <w:rPr>
          <w:color w:val="231F20"/>
          <w:w w:val="83"/>
          <w:sz w:val="11"/>
        </w:rPr>
        <w:t>r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6"/>
          <w:sz w:val="11"/>
        </w:rPr>
        <w:t>e</w:t>
      </w:r>
      <w:r>
        <w:rPr>
          <w:color w:val="231F20"/>
          <w:w w:val="83"/>
          <w:sz w:val="11"/>
        </w:rPr>
        <w:t>r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3"/>
          <w:sz w:val="11"/>
        </w:rPr>
        <w:t>r</w:t>
      </w:r>
      <w:r>
        <w:rPr>
          <w:color w:val="231F20"/>
          <w:w w:val="86"/>
          <w:sz w:val="11"/>
        </w:rPr>
        <w:t>e</w:t>
      </w:r>
      <w:r>
        <w:rPr>
          <w:color w:val="231F20"/>
          <w:w w:val="95"/>
          <w:sz w:val="11"/>
        </w:rPr>
        <w:t>s</w:t>
      </w:r>
      <w:r>
        <w:rPr>
          <w:color w:val="231F20"/>
          <w:w w:val="94"/>
          <w:sz w:val="11"/>
        </w:rPr>
        <w:t>u</w:t>
      </w:r>
      <w:r>
        <w:rPr>
          <w:color w:val="231F20"/>
          <w:w w:val="83"/>
          <w:sz w:val="11"/>
        </w:rPr>
        <w:t>l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a</w:t>
      </w:r>
      <w:r>
        <w:rPr>
          <w:color w:val="231F20"/>
          <w:w w:val="83"/>
          <w:sz w:val="11"/>
        </w:rPr>
        <w:t>r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3"/>
          <w:sz w:val="11"/>
        </w:rPr>
        <w:t>r</w:t>
      </w:r>
      <w:r>
        <w:rPr>
          <w:color w:val="231F20"/>
          <w:w w:val="86"/>
          <w:sz w:val="11"/>
        </w:rPr>
        <w:t>e</w:t>
      </w:r>
      <w:r>
        <w:rPr>
          <w:color w:val="231F20"/>
          <w:w w:val="91"/>
          <w:sz w:val="11"/>
        </w:rPr>
        <w:t>p</w:t>
      </w:r>
      <w:r>
        <w:rPr>
          <w:color w:val="231F20"/>
          <w:w w:val="97"/>
          <w:sz w:val="11"/>
        </w:rPr>
        <w:t>o</w:t>
      </w:r>
      <w:r>
        <w:rPr>
          <w:color w:val="231F20"/>
          <w:w w:val="83"/>
          <w:sz w:val="11"/>
        </w:rPr>
        <w:t>r</w:t>
      </w:r>
      <w:r>
        <w:rPr>
          <w:color w:val="231F20"/>
          <w:w w:val="89"/>
          <w:sz w:val="11"/>
        </w:rPr>
        <w:t>t</w:t>
      </w:r>
      <w:r>
        <w:rPr>
          <w:color w:val="231F20"/>
          <w:w w:val="86"/>
          <w:sz w:val="11"/>
        </w:rPr>
        <w:t>e</w:t>
      </w:r>
      <w:r>
        <w:rPr>
          <w:color w:val="231F20"/>
          <w:w w:val="92"/>
          <w:sz w:val="11"/>
        </w:rPr>
        <w:t>d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0"/>
          <w:sz w:val="11"/>
        </w:rPr>
        <w:t>i</w:t>
      </w:r>
      <w:r>
        <w:rPr>
          <w:color w:val="231F20"/>
          <w:w w:val="94"/>
          <w:sz w:val="11"/>
        </w:rPr>
        <w:t>n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1"/>
          <w:sz w:val="11"/>
        </w:rPr>
        <w:t>b</w:t>
      </w:r>
      <w:r>
        <w:rPr>
          <w:color w:val="231F20"/>
          <w:w w:val="97"/>
          <w:sz w:val="11"/>
        </w:rPr>
        <w:t>o</w:t>
      </w:r>
      <w:r>
        <w:rPr>
          <w:color w:val="231F20"/>
          <w:w w:val="90"/>
          <w:sz w:val="11"/>
        </w:rPr>
        <w:t>x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7"/>
          <w:sz w:val="11"/>
        </w:rPr>
        <w:t>o</w:t>
      </w:r>
      <w:r>
        <w:rPr>
          <w:color w:val="231F20"/>
          <w:w w:val="94"/>
          <w:sz w:val="11"/>
        </w:rPr>
        <w:t>n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1"/>
          <w:sz w:val="11"/>
        </w:rPr>
        <w:t>p</w:t>
      </w:r>
      <w:r>
        <w:rPr>
          <w:color w:val="231F20"/>
          <w:w w:val="89"/>
          <w:sz w:val="11"/>
        </w:rPr>
        <w:t>a</w:t>
      </w:r>
      <w:r>
        <w:rPr>
          <w:color w:val="231F20"/>
          <w:w w:val="96"/>
          <w:sz w:val="11"/>
        </w:rPr>
        <w:t>g</w:t>
      </w:r>
      <w:r>
        <w:rPr>
          <w:color w:val="231F20"/>
          <w:w w:val="86"/>
          <w:sz w:val="11"/>
        </w:rPr>
        <w:t>e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7"/>
          <w:sz w:val="11"/>
        </w:rPr>
        <w:t>22</w:t>
      </w:r>
      <w:r>
        <w:rPr>
          <w:color w:val="231F20"/>
          <w:w w:val="124"/>
          <w:sz w:val="11"/>
        </w:rPr>
        <w:t>–</w:t>
      </w:r>
      <w:r>
        <w:rPr>
          <w:color w:val="231F20"/>
          <w:w w:val="97"/>
          <w:sz w:val="11"/>
        </w:rPr>
        <w:t>2</w:t>
      </w:r>
      <w:r>
        <w:rPr>
          <w:color w:val="231F20"/>
          <w:w w:val="102"/>
          <w:sz w:val="11"/>
        </w:rPr>
        <w:t>3</w:t>
      </w:r>
      <w:r>
        <w:rPr>
          <w:color w:val="231F20"/>
          <w:w w:val="59"/>
          <w:sz w:val="11"/>
        </w:rPr>
        <w:t>.</w:t>
      </w:r>
      <w:r>
        <w:rPr>
          <w:color w:val="231F20"/>
          <w:sz w:val="11"/>
        </w:rPr>
        <w:t> </w:t>
      </w:r>
      <w:r>
        <w:rPr>
          <w:color w:val="231F20"/>
          <w:spacing w:val="-16"/>
          <w:sz w:val="11"/>
        </w:rPr>
        <w:t> </w:t>
      </w:r>
      <w:r>
        <w:rPr>
          <w:color w:val="231F20"/>
          <w:w w:val="101"/>
          <w:sz w:val="11"/>
        </w:rPr>
        <w:t>A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8"/>
          <w:sz w:val="11"/>
        </w:rPr>
        <w:t>m</w:t>
      </w:r>
      <w:r>
        <w:rPr>
          <w:color w:val="231F20"/>
          <w:w w:val="97"/>
          <w:sz w:val="11"/>
        </w:rPr>
        <w:t>o</w:t>
      </w:r>
      <w:r>
        <w:rPr>
          <w:color w:val="231F20"/>
          <w:w w:val="83"/>
          <w:sz w:val="11"/>
        </w:rPr>
        <w:t>r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7"/>
          <w:sz w:val="11"/>
        </w:rPr>
        <w:t>c</w:t>
      </w:r>
      <w:r>
        <w:rPr>
          <w:color w:val="231F20"/>
          <w:w w:val="97"/>
          <w:sz w:val="11"/>
        </w:rPr>
        <w:t>o</w:t>
      </w:r>
      <w:r>
        <w:rPr>
          <w:color w:val="231F20"/>
          <w:w w:val="98"/>
          <w:sz w:val="11"/>
        </w:rPr>
        <w:t>m</w:t>
      </w:r>
      <w:r>
        <w:rPr>
          <w:color w:val="231F20"/>
          <w:w w:val="91"/>
          <w:sz w:val="11"/>
        </w:rPr>
        <w:t>p</w:t>
      </w:r>
      <w:r>
        <w:rPr>
          <w:color w:val="231F20"/>
          <w:w w:val="83"/>
          <w:sz w:val="11"/>
        </w:rPr>
        <w:t>r</w:t>
      </w:r>
      <w:r>
        <w:rPr>
          <w:color w:val="231F20"/>
          <w:w w:val="86"/>
          <w:sz w:val="11"/>
        </w:rPr>
        <w:t>e</w:t>
      </w:r>
      <w:r>
        <w:rPr>
          <w:color w:val="231F20"/>
          <w:w w:val="95"/>
          <w:sz w:val="11"/>
        </w:rPr>
        <w:t>h</w:t>
      </w:r>
      <w:r>
        <w:rPr>
          <w:color w:val="231F20"/>
          <w:w w:val="86"/>
          <w:sz w:val="11"/>
        </w:rPr>
        <w:t>e</w:t>
      </w:r>
      <w:r>
        <w:rPr>
          <w:color w:val="231F20"/>
          <w:w w:val="94"/>
          <w:sz w:val="11"/>
        </w:rPr>
        <w:t>n</w:t>
      </w:r>
      <w:r>
        <w:rPr>
          <w:color w:val="231F20"/>
          <w:w w:val="95"/>
          <w:sz w:val="11"/>
        </w:rPr>
        <w:t>s</w:t>
      </w:r>
      <w:r>
        <w:rPr>
          <w:color w:val="231F20"/>
          <w:w w:val="80"/>
          <w:sz w:val="11"/>
        </w:rPr>
        <w:t>i</w:t>
      </w:r>
      <w:r>
        <w:rPr>
          <w:color w:val="231F20"/>
          <w:w w:val="92"/>
          <w:sz w:val="11"/>
        </w:rPr>
        <w:t>v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3"/>
          <w:sz w:val="11"/>
        </w:rPr>
        <w:t>r</w:t>
      </w:r>
      <w:r>
        <w:rPr>
          <w:color w:val="231F20"/>
          <w:w w:val="89"/>
          <w:sz w:val="11"/>
        </w:rPr>
        <w:t>a</w:t>
      </w:r>
      <w:r>
        <w:rPr>
          <w:color w:val="231F20"/>
          <w:w w:val="94"/>
          <w:sz w:val="11"/>
        </w:rPr>
        <w:t>n</w:t>
      </w:r>
      <w:r>
        <w:rPr>
          <w:color w:val="231F20"/>
          <w:w w:val="96"/>
          <w:sz w:val="11"/>
        </w:rPr>
        <w:t>g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7"/>
          <w:sz w:val="11"/>
        </w:rPr>
        <w:t>o</w:t>
      </w:r>
      <w:r>
        <w:rPr>
          <w:color w:val="231F20"/>
          <w:w w:val="83"/>
          <w:sz w:val="11"/>
        </w:rPr>
        <w:t>f </w:t>
      </w:r>
      <w:r>
        <w:rPr>
          <w:color w:val="231F20"/>
          <w:w w:val="95"/>
          <w:sz w:val="11"/>
        </w:rPr>
        <w:t>results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forthcoming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article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Bank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of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England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Quarterly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Bulletin</w:t>
      </w:r>
      <w:r>
        <w:rPr>
          <w:color w:val="231F20"/>
          <w:w w:val="95"/>
          <w:sz w:val="11"/>
        </w:rPr>
        <w:t>.</w:t>
      </w:r>
    </w:p>
    <w:p>
      <w:pPr>
        <w:pStyle w:val="ListParagraph"/>
        <w:numPr>
          <w:ilvl w:val="2"/>
          <w:numId w:val="16"/>
        </w:numPr>
        <w:tabs>
          <w:tab w:pos="335" w:val="left" w:leader="none"/>
        </w:tabs>
        <w:spacing w:line="244" w:lineRule="auto" w:before="0" w:after="0"/>
        <w:ind w:left="334" w:right="58" w:hanging="171"/>
        <w:jc w:val="left"/>
        <w:rPr>
          <w:sz w:val="11"/>
        </w:rPr>
      </w:pPr>
      <w:r>
        <w:rPr>
          <w:color w:val="231F20"/>
          <w:w w:val="95"/>
          <w:sz w:val="11"/>
        </w:rPr>
        <w:t>Respondents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asked: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‘Have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you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spending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you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concerned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 you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able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get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further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when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you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need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it,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you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close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your </w:t>
      </w:r>
      <w:r>
        <w:rPr>
          <w:color w:val="231F20"/>
          <w:w w:val="87"/>
          <w:sz w:val="11"/>
        </w:rPr>
        <w:t>c</w:t>
      </w:r>
      <w:r>
        <w:rPr>
          <w:color w:val="231F20"/>
          <w:w w:val="83"/>
          <w:sz w:val="11"/>
        </w:rPr>
        <w:t>r</w:t>
      </w:r>
      <w:r>
        <w:rPr>
          <w:color w:val="231F20"/>
          <w:w w:val="86"/>
          <w:sz w:val="11"/>
        </w:rPr>
        <w:t>e</w:t>
      </w:r>
      <w:r>
        <w:rPr>
          <w:color w:val="231F20"/>
          <w:w w:val="92"/>
          <w:sz w:val="11"/>
        </w:rPr>
        <w:t>d</w:t>
      </w:r>
      <w:r>
        <w:rPr>
          <w:color w:val="231F20"/>
          <w:w w:val="80"/>
          <w:sz w:val="11"/>
        </w:rPr>
        <w:t>i</w:t>
      </w:r>
      <w:r>
        <w:rPr>
          <w:color w:val="231F20"/>
          <w:w w:val="89"/>
          <w:sz w:val="11"/>
        </w:rPr>
        <w:t>t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3"/>
          <w:sz w:val="11"/>
        </w:rPr>
        <w:t>l</w:t>
      </w:r>
      <w:r>
        <w:rPr>
          <w:color w:val="231F20"/>
          <w:w w:val="80"/>
          <w:sz w:val="11"/>
        </w:rPr>
        <w:t>i</w:t>
      </w:r>
      <w:r>
        <w:rPr>
          <w:color w:val="231F20"/>
          <w:w w:val="98"/>
          <w:sz w:val="11"/>
        </w:rPr>
        <w:t>m</w:t>
      </w:r>
      <w:r>
        <w:rPr>
          <w:color w:val="231F20"/>
          <w:w w:val="80"/>
          <w:sz w:val="11"/>
        </w:rPr>
        <w:t>i</w:t>
      </w:r>
      <w:r>
        <w:rPr>
          <w:color w:val="231F20"/>
          <w:w w:val="89"/>
          <w:sz w:val="11"/>
        </w:rPr>
        <w:t>t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7"/>
          <w:sz w:val="11"/>
        </w:rPr>
        <w:t>o</w:t>
      </w:r>
      <w:r>
        <w:rPr>
          <w:color w:val="231F20"/>
          <w:w w:val="83"/>
          <w:sz w:val="11"/>
        </w:rPr>
        <w:t>r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6"/>
          <w:sz w:val="11"/>
        </w:rPr>
        <w:t>y</w:t>
      </w:r>
      <w:r>
        <w:rPr>
          <w:color w:val="231F20"/>
          <w:w w:val="97"/>
          <w:sz w:val="11"/>
        </w:rPr>
        <w:t>o</w:t>
      </w:r>
      <w:r>
        <w:rPr>
          <w:color w:val="231F20"/>
          <w:w w:val="94"/>
          <w:sz w:val="11"/>
        </w:rPr>
        <w:t>u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0"/>
          <w:sz w:val="11"/>
        </w:rPr>
        <w:t>i</w:t>
      </w:r>
      <w:r>
        <w:rPr>
          <w:color w:val="231F20"/>
          <w:w w:val="94"/>
          <w:sz w:val="11"/>
        </w:rPr>
        <w:t>n</w:t>
      </w:r>
      <w:r>
        <w:rPr>
          <w:color w:val="231F20"/>
          <w:w w:val="88"/>
          <w:sz w:val="11"/>
        </w:rPr>
        <w:t>k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6"/>
          <w:sz w:val="11"/>
        </w:rPr>
        <w:t>y</w:t>
      </w:r>
      <w:r>
        <w:rPr>
          <w:color w:val="231F20"/>
          <w:w w:val="97"/>
          <w:sz w:val="11"/>
        </w:rPr>
        <w:t>o</w:t>
      </w:r>
      <w:r>
        <w:rPr>
          <w:color w:val="231F20"/>
          <w:w w:val="94"/>
          <w:sz w:val="11"/>
        </w:rPr>
        <w:t>u</w:t>
      </w:r>
      <w:r>
        <w:rPr>
          <w:color w:val="231F20"/>
          <w:w w:val="83"/>
          <w:sz w:val="11"/>
        </w:rPr>
        <w:t>r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3"/>
          <w:sz w:val="11"/>
        </w:rPr>
        <w:t>l</w:t>
      </w:r>
      <w:r>
        <w:rPr>
          <w:color w:val="231F20"/>
          <w:w w:val="97"/>
          <w:sz w:val="11"/>
        </w:rPr>
        <w:t>o</w:t>
      </w:r>
      <w:r>
        <w:rPr>
          <w:color w:val="231F20"/>
          <w:w w:val="89"/>
          <w:sz w:val="11"/>
        </w:rPr>
        <w:t>a</w:t>
      </w:r>
      <w:r>
        <w:rPr>
          <w:color w:val="231F20"/>
          <w:w w:val="94"/>
          <w:sz w:val="11"/>
        </w:rPr>
        <w:t>n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a</w:t>
      </w:r>
      <w:r>
        <w:rPr>
          <w:color w:val="231F20"/>
          <w:w w:val="91"/>
          <w:sz w:val="11"/>
        </w:rPr>
        <w:t>pp</w:t>
      </w:r>
      <w:r>
        <w:rPr>
          <w:color w:val="231F20"/>
          <w:w w:val="83"/>
          <w:sz w:val="11"/>
        </w:rPr>
        <w:t>l</w:t>
      </w:r>
      <w:r>
        <w:rPr>
          <w:color w:val="231F20"/>
          <w:w w:val="80"/>
          <w:sz w:val="11"/>
        </w:rPr>
        <w:t>i</w:t>
      </w:r>
      <w:r>
        <w:rPr>
          <w:color w:val="231F20"/>
          <w:w w:val="87"/>
          <w:sz w:val="11"/>
        </w:rPr>
        <w:t>c</w:t>
      </w:r>
      <w:r>
        <w:rPr>
          <w:color w:val="231F20"/>
          <w:w w:val="89"/>
          <w:sz w:val="11"/>
        </w:rPr>
        <w:t>a</w:t>
      </w:r>
      <w:r>
        <w:rPr>
          <w:color w:val="231F20"/>
          <w:w w:val="89"/>
          <w:sz w:val="11"/>
        </w:rPr>
        <w:t>t</w:t>
      </w:r>
      <w:r>
        <w:rPr>
          <w:color w:val="231F20"/>
          <w:w w:val="80"/>
          <w:sz w:val="11"/>
        </w:rPr>
        <w:t>i</w:t>
      </w:r>
      <w:r>
        <w:rPr>
          <w:color w:val="231F20"/>
          <w:w w:val="97"/>
          <w:sz w:val="11"/>
        </w:rPr>
        <w:t>o</w:t>
      </w:r>
      <w:r>
        <w:rPr>
          <w:color w:val="231F20"/>
          <w:w w:val="94"/>
          <w:sz w:val="11"/>
        </w:rPr>
        <w:t>n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4"/>
          <w:sz w:val="11"/>
        </w:rPr>
        <w:t>w</w:t>
      </w:r>
      <w:r>
        <w:rPr>
          <w:color w:val="231F20"/>
          <w:w w:val="80"/>
          <w:sz w:val="11"/>
        </w:rPr>
        <w:t>i</w:t>
      </w:r>
      <w:r>
        <w:rPr>
          <w:color w:val="231F20"/>
          <w:w w:val="83"/>
          <w:sz w:val="11"/>
        </w:rPr>
        <w:t>ll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1"/>
          <w:sz w:val="11"/>
        </w:rPr>
        <w:t>b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4"/>
          <w:sz w:val="11"/>
        </w:rPr>
        <w:t>u</w:t>
      </w:r>
      <w:r>
        <w:rPr>
          <w:color w:val="231F20"/>
          <w:w w:val="83"/>
          <w:sz w:val="11"/>
        </w:rPr>
        <w:t>r</w:t>
      </w:r>
      <w:r>
        <w:rPr>
          <w:color w:val="231F20"/>
          <w:w w:val="94"/>
          <w:sz w:val="11"/>
        </w:rPr>
        <w:t>n</w:t>
      </w:r>
      <w:r>
        <w:rPr>
          <w:color w:val="231F20"/>
          <w:w w:val="86"/>
          <w:sz w:val="11"/>
        </w:rPr>
        <w:t>e</w:t>
      </w:r>
      <w:r>
        <w:rPr>
          <w:color w:val="231F20"/>
          <w:w w:val="92"/>
          <w:sz w:val="11"/>
        </w:rPr>
        <w:t>d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2"/>
          <w:sz w:val="11"/>
        </w:rPr>
        <w:t>d</w:t>
      </w:r>
      <w:r>
        <w:rPr>
          <w:color w:val="231F20"/>
          <w:w w:val="97"/>
          <w:sz w:val="11"/>
        </w:rPr>
        <w:t>o</w:t>
      </w:r>
      <w:r>
        <w:rPr>
          <w:color w:val="231F20"/>
          <w:w w:val="94"/>
          <w:sz w:val="11"/>
        </w:rPr>
        <w:t>w</w:t>
      </w:r>
      <w:r>
        <w:rPr>
          <w:color w:val="231F20"/>
          <w:w w:val="94"/>
          <w:sz w:val="11"/>
        </w:rPr>
        <w:t>n</w:t>
      </w:r>
      <w:r>
        <w:rPr>
          <w:color w:val="231F20"/>
          <w:w w:val="126"/>
          <w:sz w:val="11"/>
        </w:rPr>
        <w:t>?</w:t>
      </w:r>
      <w:r>
        <w:rPr>
          <w:color w:val="231F20"/>
          <w:w w:val="62"/>
          <w:sz w:val="11"/>
        </w:rPr>
        <w:t>’</w:t>
      </w:r>
      <w:r>
        <w:rPr>
          <w:color w:val="231F20"/>
          <w:w w:val="59"/>
          <w:sz w:val="11"/>
        </w:rPr>
        <w:t>.</w:t>
      </w:r>
    </w:p>
    <w:p>
      <w:pPr>
        <w:pStyle w:val="ListParagraph"/>
        <w:numPr>
          <w:ilvl w:val="2"/>
          <w:numId w:val="16"/>
        </w:numPr>
        <w:tabs>
          <w:tab w:pos="335" w:val="left" w:leader="none"/>
        </w:tabs>
        <w:spacing w:line="244" w:lineRule="auto" w:before="0" w:after="0"/>
        <w:ind w:left="334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Low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LTV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mortgagors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households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outstanding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mortgages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worth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75%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current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property.</w:t>
      </w:r>
    </w:p>
    <w:p>
      <w:pPr>
        <w:pStyle w:val="ListParagraph"/>
        <w:numPr>
          <w:ilvl w:val="2"/>
          <w:numId w:val="16"/>
        </w:numPr>
        <w:tabs>
          <w:tab w:pos="335" w:val="left" w:leader="none"/>
        </w:tabs>
        <w:spacing w:line="244" w:lineRule="auto" w:before="0" w:after="0"/>
        <w:ind w:left="334" w:right="48" w:hanging="171"/>
        <w:jc w:val="left"/>
        <w:rPr>
          <w:sz w:val="11"/>
        </w:rPr>
      </w:pPr>
      <w:r>
        <w:rPr>
          <w:color w:val="231F20"/>
          <w:w w:val="95"/>
          <w:sz w:val="11"/>
        </w:rPr>
        <w:t>High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LTV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mortgagors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households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outstanding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mortgages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worth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75%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current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property.</w:t>
      </w:r>
    </w:p>
    <w:p>
      <w:pPr>
        <w:pStyle w:val="BodyText"/>
        <w:spacing w:before="1"/>
        <w:rPr>
          <w:sz w:val="18"/>
        </w:rPr>
      </w:pPr>
      <w:r>
        <w:rPr/>
        <w:pict>
          <v:shape style="position:absolute;margin-left:40.233002pt;margin-top:12.820189pt;width:215.45pt;height:.1pt;mso-position-horizontal-relative:page;mso-position-vertical-relative:paragraph;z-index:-15662080;mso-wrap-distance-left:0;mso-wrap-distance-right:0" coordorigin="805,256" coordsize="4309,0" path="m805,256l5113,256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64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2.3 </w:t>
      </w:r>
      <w:r>
        <w:rPr>
          <w:color w:val="A70741"/>
          <w:sz w:val="18"/>
        </w:rPr>
        <w:t>New building is driving housing investment</w:t>
      </w:r>
    </w:p>
    <w:p>
      <w:pPr>
        <w:spacing w:before="17"/>
        <w:ind w:left="164" w:right="0" w:firstLine="0"/>
        <w:jc w:val="left"/>
        <w:rPr>
          <w:sz w:val="12"/>
        </w:rPr>
      </w:pPr>
      <w:r>
        <w:rPr>
          <w:color w:val="231F20"/>
          <w:sz w:val="16"/>
        </w:rPr>
        <w:t>Private sector housing investment components</w:t>
      </w:r>
      <w:r>
        <w:rPr>
          <w:color w:val="231F20"/>
          <w:position w:val="4"/>
          <w:sz w:val="12"/>
        </w:rPr>
        <w:t>(a)</w:t>
      </w:r>
    </w:p>
    <w:p>
      <w:pPr>
        <w:spacing w:line="319" w:lineRule="auto" w:before="138"/>
        <w:ind w:left="360" w:right="2014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96736" from="40.898602pt,10.357784pt" to="47.487902pt,10.357784pt" stroked="true" strokeweight="1pt" strokecolor="#fcaf17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97248" from="40.898602pt,19.648785pt" to="47.487902pt,19.648785pt" stroked="true" strokeweight="1pt" strokecolor="#b01c88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Improvements to existing dwellings (44%) </w:t>
      </w:r>
      <w:r>
        <w:rPr>
          <w:color w:val="231F20"/>
          <w:sz w:val="12"/>
        </w:rPr>
        <w:t>Newly built dwellings (38%)</w:t>
      </w:r>
    </w:p>
    <w:p>
      <w:pPr>
        <w:spacing w:before="1"/>
        <w:ind w:left="36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97760" from="40.898602pt,3.507784pt" to="47.487902pt,3.507784pt" stroked="true" strokeweight="1pt" strokecolor="#00568b">
            <v:stroke dashstyle="solid"/>
            <w10:wrap type="none"/>
          </v:line>
        </w:pict>
      </w:r>
      <w:r>
        <w:rPr>
          <w:color w:val="231F20"/>
          <w:sz w:val="12"/>
        </w:rPr>
        <w:t>Spending on services associated with housing transactions (19%)</w:t>
      </w:r>
    </w:p>
    <w:p>
      <w:pPr>
        <w:pStyle w:val="BodyText"/>
        <w:spacing w:line="268" w:lineRule="auto" w:before="39"/>
        <w:ind w:left="164" w:right="823"/>
      </w:pPr>
      <w:r>
        <w:rPr/>
        <w:br w:type="column"/>
      </w:r>
      <w:r>
        <w:rPr>
          <w:color w:val="231F20"/>
          <w:w w:val="90"/>
        </w:rPr>
        <w:t>investment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modestly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quarters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</w:rPr>
        <w:t>output</w:t>
      </w:r>
      <w:r>
        <w:rPr>
          <w:color w:val="231F20"/>
          <w:spacing w:val="-20"/>
        </w:rPr>
        <w:t> </w:t>
      </w:r>
      <w:r>
        <w:rPr>
          <w:color w:val="231F20"/>
        </w:rPr>
        <w:t>growth</w:t>
      </w:r>
      <w:r>
        <w:rPr>
          <w:color w:val="231F20"/>
          <w:spacing w:val="-20"/>
        </w:rPr>
        <w:t> </w:t>
      </w:r>
      <w:r>
        <w:rPr>
          <w:color w:val="231F20"/>
        </w:rPr>
        <w:t>has</w:t>
      </w:r>
      <w:r>
        <w:rPr>
          <w:color w:val="231F20"/>
          <w:spacing w:val="-20"/>
        </w:rPr>
        <w:t> </w:t>
      </w:r>
      <w:r>
        <w:rPr>
          <w:color w:val="231F20"/>
        </w:rPr>
        <w:t>slowed.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64" w:right="669"/>
      </w:pPr>
      <w:r>
        <w:rPr>
          <w:color w:val="231F20"/>
        </w:rPr>
        <w:t>Surveys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investment</w:t>
      </w:r>
      <w:r>
        <w:rPr>
          <w:color w:val="231F20"/>
          <w:spacing w:val="-41"/>
        </w:rPr>
        <w:t> </w:t>
      </w:r>
      <w:r>
        <w:rPr>
          <w:color w:val="231F20"/>
        </w:rPr>
        <w:t>intentions</w:t>
      </w:r>
      <w:r>
        <w:rPr>
          <w:color w:val="231F20"/>
          <w:spacing w:val="-40"/>
        </w:rPr>
        <w:t> </w:t>
      </w:r>
      <w:r>
        <w:rPr>
          <w:color w:val="231F20"/>
        </w:rPr>
        <w:t>continue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suggest </w:t>
      </w:r>
      <w:r>
        <w:rPr>
          <w:color w:val="231F20"/>
          <w:w w:val="90"/>
        </w:rPr>
        <w:t>relatively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strong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falling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 </w:t>
      </w:r>
      <w:r>
        <w:rPr>
          <w:color w:val="231F20"/>
          <w:w w:val="95"/>
        </w:rPr>
        <w:t>August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2.6).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business investment growth to slow, but to remain considerably </w:t>
      </w:r>
      <w:r>
        <w:rPr>
          <w:color w:val="231F20"/>
          <w:w w:val="90"/>
        </w:rPr>
        <w:t>stronger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supported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conducive </w:t>
      </w:r>
      <w:r>
        <w:rPr>
          <w:color w:val="231F20"/>
          <w:w w:val="95"/>
        </w:rPr>
        <w:t>financing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expanding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demand.</w:t>
      </w:r>
    </w:p>
    <w:p>
      <w:pPr>
        <w:pStyle w:val="BodyText"/>
        <w:spacing w:line="268" w:lineRule="auto"/>
        <w:ind w:left="164" w:right="486"/>
      </w:pPr>
      <w:r>
        <w:rPr>
          <w:color w:val="231F20"/>
          <w:w w:val="90"/>
        </w:rPr>
        <w:t>Relative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support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pronounced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global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heavily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</w:p>
    <w:p>
      <w:pPr>
        <w:pStyle w:val="BodyText"/>
        <w:spacing w:line="89" w:lineRule="exact"/>
        <w:ind w:left="164"/>
      </w:pPr>
      <w:r>
        <w:rPr>
          <w:color w:val="231F20"/>
          <w:w w:val="95"/>
        </w:rPr>
        <w:t>investment.</w:t>
      </w:r>
    </w:p>
    <w:p>
      <w:pPr>
        <w:spacing w:after="0" w:line="89" w:lineRule="exact"/>
        <w:sectPr>
          <w:type w:val="continuous"/>
          <w:pgSz w:w="11910" w:h="16840"/>
          <w:pgMar w:top="1540" w:bottom="0" w:left="640" w:right="401"/>
          <w:cols w:num="2" w:equalWidth="0">
            <w:col w:w="4505" w:space="813"/>
            <w:col w:w="5551"/>
          </w:cols>
        </w:sectPr>
      </w:pPr>
    </w:p>
    <w:p>
      <w:pPr>
        <w:spacing w:before="3"/>
        <w:ind w:left="360" w:right="0" w:firstLine="0"/>
        <w:jc w:val="left"/>
        <w:rPr>
          <w:sz w:val="11"/>
        </w:rPr>
      </w:pPr>
      <w:r>
        <w:rPr/>
        <w:pict>
          <v:rect style="position:absolute;margin-left:40.898602pt;margin-top:1.437597pt;width:7.0864pt;height:7.0865pt;mso-position-horizontal-relative:page;mso-position-vertical-relative:paragraph;z-index:15795712" filled="true" fillcolor="#c6cdd1" stroked="false">
            <v:fill type="solid"/>
            <w10:wrap type="none"/>
          </v:rect>
        </w:pict>
      </w:r>
      <w:r>
        <w:rPr>
          <w:color w:val="231F20"/>
          <w:w w:val="90"/>
          <w:sz w:val="12"/>
        </w:rPr>
        <w:t>Recession</w:t>
      </w:r>
      <w:r>
        <w:rPr>
          <w:color w:val="231F20"/>
          <w:w w:val="90"/>
          <w:position w:val="4"/>
          <w:sz w:val="11"/>
        </w:rPr>
        <w:t>(b)</w:t>
      </w:r>
    </w:p>
    <w:p>
      <w:pPr>
        <w:spacing w:before="91"/>
        <w:ind w:left="36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£ billions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position w:val="-9"/>
          <w:sz w:val="12"/>
        </w:rPr>
        <w:t>14</w:t>
      </w:r>
    </w:p>
    <w:p>
      <w:pPr>
        <w:pStyle w:val="BodyText"/>
        <w:spacing w:before="7"/>
        <w:rPr>
          <w:sz w:val="2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/>
        <w:pict>
          <v:group style="position:absolute;margin-left:40.233002pt;margin-top:-16.475742pt;width:184.8pt;height:142.25pt;mso-position-horizontal-relative:page;mso-position-vertical-relative:paragraph;z-index:-20615680" coordorigin="805,-330" coordsize="3696,2845">
            <v:shape style="position:absolute;left:2302;top:1709;width:2198;height:799" coordorigin="2302,1710" coordsize="2198,799" path="m4387,2121l4500,2121m4387,1710l4500,1710m2302,2395l2302,2508e" filled="false" stroked="true" strokeweight=".5pt" strokecolor="#231f20">
              <v:path arrowok="t"/>
              <v:stroke dashstyle="solid"/>
            </v:shape>
            <v:rect style="position:absolute;left:2343;top:-314;width:405;height:2820" filled="true" fillcolor="#c6cdd1" stroked="false">
              <v:fill type="solid"/>
            </v:rect>
            <v:line style="position:absolute" from="815,889" to="929,889" stroked="true" strokeweight=".5pt" strokecolor="#231f20">
              <v:stroke dashstyle="solid"/>
            </v:line>
            <v:shape style="position:absolute;left:1003;top:949;width:3327;height:411" coordorigin="1003,950" coordsize="3327,411" path="m1003,950l1085,1073m1085,1073l1166,1011m1166,1011l1247,1032m1247,1032l1328,1093m1328,1093l1409,1093m1409,1093l1491,1114m1491,1114l1572,1093m1572,1093l1653,1155m1653,1155l1734,1176m1734,1176l1815,1237m1815,1237l1896,1217m1896,1217l1978,1196m1978,1196l2059,1155m2059,1155l2140,1217m2140,1217l2221,1114m2221,1114l2302,1155m2302,1155l2384,1114m2384,1114l2465,1176m2465,1176l2546,1073m2546,1073l2627,1258m2627,1258l2708,1319m2708,1319l2790,1217m2790,1217l2871,1360m2871,1360l2952,1340m2952,1340l3033,1217m3033,1217l3114,1114m3114,1114l3195,1114m3195,1114l3277,1176m3277,1176l3358,1176m3358,1176l3439,1134m3439,1134l3520,1073m3520,1073l3601,1134m3601,1134l3683,1217m3683,1217l3764,1196m3764,1196l3845,1217m3845,1217l3926,1196m3926,1196l4007,1155m4007,1155l4088,1114m4088,1114l4170,1134m4170,1134l4251,1073m4251,1073l4330,1073e" filled="false" stroked="true" strokeweight="1pt" strokecolor="#fcaf17">
              <v:path arrowok="t"/>
              <v:stroke dashstyle="solid"/>
            </v:shape>
            <v:shape style="position:absolute;left:1003;top:785;width:3327;height:814" coordorigin="1003,785" coordsize="3327,814" path="m1003,867l1085,847m1085,847l1166,826m1166,826l1247,847m1247,847l1328,826m1328,826l1409,785m1409,785l1491,826m1491,826l1572,888m1572,888l1653,888m1653,888l1734,929m1734,929l1815,908m1815,908l1896,950m1896,950l1978,867m1978,867l2059,929m2059,929l2140,929m2140,929l2221,1011m2221,1011l2302,950m2302,950l2384,1093m2384,1093l2465,1217m2465,1217l2546,1402m2546,1402l2627,1443m2627,1443l2708,1566m2708,1566l2790,1586m2790,1586l2871,1599m2871,1599l2952,1525m2952,1525l3033,1422m3033,1422l3114,1381m3114,1381l3195,1402m3195,1402l3277,1360m3277,1360l3358,1299m3358,1299l3439,1319m3439,1319l3520,1360m3520,1360l3601,1360m3601,1360l3683,1381m3683,1381l3764,1443m3764,1443l3845,1422m3845,1422l3926,1402m3926,1402l4007,1299m4007,1299l4088,1319m4088,1319l4170,1258m4170,1258l4251,1176m4251,1176l4330,1073e" filled="false" stroked="true" strokeweight="1pt" strokecolor="#b01c88">
              <v:path arrowok="t"/>
              <v:stroke dashstyle="solid"/>
            </v:shape>
            <v:line style="position:absolute" from="815,499" to="929,499" stroked="true" strokeweight=".5pt" strokecolor="#231f20">
              <v:stroke dashstyle="solid"/>
            </v:line>
            <v:shape style="position:absolute;left:1003;top:-58;width:3327;height:2219" coordorigin="1003,-57" coordsize="3327,2219" path="m1003,621l1085,415m1085,415l1166,518m1166,518l1247,744m1247,744l1328,683m1328,683l1409,806m1409,806l1491,436m1491,436l1572,210m1572,210l1653,46m1653,46l1734,374m1734,374l1815,313m1815,313l1896,148m1896,148l1978,169m1978,169l2059,-57m2059,-57l2140,231m2140,231l2221,251m2221,251l2302,908m2302,908l2384,1217m2384,1217l2465,1566m2465,1566l2546,1833m2546,1833l2627,2162m2627,2162l2708,2100m2708,2100l2790,2018m2790,2018l2871,1997m2871,1997l2952,1936m2952,1936l3033,1853m3033,1853l3114,1812m3114,1812l3195,1853m3195,1853l3277,1915m3277,1915l3358,1936m3358,1936l3439,1956m3439,1956l3520,1936m3520,1936l3601,1895m3601,1895l3683,1895m3683,1895l3764,1956m3764,1956l3845,1915m3845,1915l3926,1874m3926,1874l4007,1874m4007,1874l4088,1833m4088,1833l4170,1792m4170,1792l4251,1812m4251,1812l4330,1730e" filled="false" stroked="true" strokeweight="1pt" strokecolor="#00568b">
              <v:path arrowok="t"/>
              <v:stroke dashstyle="solid"/>
            </v:shape>
            <v:shape style="position:absolute;left:815;top:86;width:3686;height:2422" coordorigin="815,87" coordsize="3686,2422" path="m4387,1299l4500,1299m4387,888l4500,888m4387,498l4500,498m4387,87l4500,87m1003,2395l1003,2508m1653,2395l1653,2508m2952,2395l2952,2508m3601,2395l3601,2508m4248,2395l4248,2508m815,2122l929,2122m815,1711l929,1711m815,1300l929,1300m815,88l929,88e" filled="false" stroked="true" strokeweight=".5pt" strokecolor="#231f20">
              <v:path arrowok="t"/>
              <v:stroke dashstyle="solid"/>
            </v:shape>
            <v:rect style="position:absolute;left:809;top:-325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spacing w:before="124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5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5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268" w:lineRule="auto" w:before="152"/>
        <w:ind w:left="360" w:right="498"/>
      </w:pPr>
      <w:r>
        <w:rPr>
          <w:color w:val="231F20"/>
          <w:w w:val="95"/>
        </w:rPr>
        <w:t>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out. Previous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i/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identified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investment 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excess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capital, given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 prior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recession.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conducted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Bank’s Agents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September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excess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capital holding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constraints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were reported,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commonly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desire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improve or protect balance sheets, although for some </w:t>
      </w:r>
      <w:r>
        <w:rPr>
          <w:color w:val="231F20"/>
          <w:w w:val="95"/>
        </w:rPr>
        <w:t>companies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3" w:equalWidth="0">
            <w:col w:w="995" w:space="2071"/>
            <w:col w:w="998" w:space="1058"/>
            <w:col w:w="5747"/>
          </w:cols>
        </w:sectPr>
      </w:pPr>
    </w:p>
    <w:p>
      <w:pPr>
        <w:spacing w:line="118" w:lineRule="exact" w:before="0"/>
        <w:ind w:left="395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027" w:val="left" w:leader="none"/>
          <w:tab w:pos="1678" w:val="left" w:leader="none"/>
          <w:tab w:pos="2328" w:val="left" w:leader="none"/>
          <w:tab w:pos="2979" w:val="left" w:leader="none"/>
          <w:tab w:pos="3608" w:val="left" w:leader="none"/>
        </w:tabs>
        <w:spacing w:line="119" w:lineRule="exact" w:before="0"/>
        <w:ind w:left="375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06</w:t>
        <w:tab/>
        <w:t>08</w:t>
        <w:tab/>
        <w:t>10</w:t>
        <w:tab/>
        <w:t>12</w:t>
        <w:tab/>
        <w:t>14</w:t>
      </w:r>
    </w:p>
    <w:p>
      <w:pPr>
        <w:pStyle w:val="ListParagraph"/>
        <w:numPr>
          <w:ilvl w:val="0"/>
          <w:numId w:val="17"/>
        </w:numPr>
        <w:tabs>
          <w:tab w:pos="335" w:val="left" w:leader="none"/>
        </w:tabs>
        <w:spacing w:line="244" w:lineRule="auto" w:before="111" w:after="0"/>
        <w:ind w:left="334" w:right="315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housing </w:t>
      </w:r>
      <w:r>
        <w:rPr>
          <w:color w:val="231F20"/>
          <w:sz w:val="11"/>
        </w:rPr>
        <w:t>investment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2011.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ListParagraph"/>
        <w:numPr>
          <w:ilvl w:val="0"/>
          <w:numId w:val="17"/>
        </w:numPr>
        <w:tabs>
          <w:tab w:pos="335" w:val="left" w:leader="none"/>
        </w:tabs>
        <w:spacing w:line="244" w:lineRule="auto" w:before="0" w:after="0"/>
        <w:ind w:left="334" w:right="38" w:hanging="171"/>
        <w:jc w:val="left"/>
        <w:rPr>
          <w:sz w:val="11"/>
        </w:rPr>
      </w:pPr>
      <w:r>
        <w:rPr>
          <w:color w:val="231F20"/>
          <w:sz w:val="11"/>
        </w:rPr>
        <w:t>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recession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least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consecutive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falling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(at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constant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recession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output </w:t>
      </w:r>
      <w:r>
        <w:rPr>
          <w:color w:val="231F20"/>
          <w:sz w:val="11"/>
        </w:rPr>
        <w:t>begins 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BodyText"/>
        <w:spacing w:line="231" w:lineRule="exact"/>
        <w:ind w:left="164"/>
      </w:pPr>
      <w:r>
        <w:rPr/>
        <w:br w:type="column"/>
      </w:r>
      <w:r>
        <w:rPr>
          <w:color w:val="231F20"/>
          <w:w w:val="95"/>
        </w:rPr>
        <w:t>capital spending plans.</w:t>
      </w:r>
    </w:p>
    <w:p>
      <w:pPr>
        <w:pStyle w:val="BodyText"/>
        <w:spacing w:before="1"/>
        <w:rPr>
          <w:sz w:val="23"/>
        </w:rPr>
      </w:pPr>
    </w:p>
    <w:p>
      <w:pPr>
        <w:pStyle w:val="Heading5"/>
        <w:spacing w:before="1"/>
        <w:ind w:left="164"/>
      </w:pPr>
      <w:r>
        <w:rPr>
          <w:color w:val="A70741"/>
        </w:rPr>
        <w:t>Government spending</w:t>
      </w:r>
    </w:p>
    <w:p>
      <w:pPr>
        <w:pStyle w:val="BodyText"/>
        <w:spacing w:line="268" w:lineRule="auto" w:before="23"/>
        <w:ind w:left="164" w:right="442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 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plans.</w:t>
      </w:r>
    </w:p>
    <w:p>
      <w:pPr>
        <w:pStyle w:val="BodyText"/>
        <w:spacing w:line="268" w:lineRule="auto"/>
        <w:ind w:left="164" w:right="378"/>
      </w:pPr>
      <w:r>
        <w:rPr>
          <w:color w:val="231F20"/>
          <w:w w:val="90"/>
        </w:rPr>
        <w:t>Short-term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can,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however,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erratic.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 slightly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investment,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  <w:w w:val="85"/>
        </w:rPr>
        <w:t>c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m</w:t>
      </w:r>
      <w:r>
        <w:rPr>
          <w:color w:val="231F20"/>
          <w:w w:val="96"/>
        </w:rPr>
        <w:t>o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1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94"/>
        </w:rPr>
        <w:t>B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111"/>
        </w:rPr>
        <w:t>O</w:t>
      </w:r>
      <w:r>
        <w:rPr>
          <w:color w:val="231F20"/>
          <w:w w:val="81"/>
        </w:rPr>
        <w:t>ff</w:t>
      </w:r>
      <w:r>
        <w:rPr>
          <w:color w:val="231F20"/>
          <w:w w:val="78"/>
        </w:rPr>
        <w:t>i</w:t>
      </w:r>
      <w:r>
        <w:rPr>
          <w:color w:val="231F20"/>
          <w:w w:val="85"/>
        </w:rPr>
        <w:t>c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B</w:t>
      </w:r>
      <w:r>
        <w:rPr>
          <w:color w:val="231F20"/>
          <w:w w:val="92"/>
        </w:rPr>
        <w:t>u</w:t>
      </w:r>
      <w:r>
        <w:rPr>
          <w:color w:val="231F20"/>
          <w:w w:val="91"/>
        </w:rPr>
        <w:t>d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t </w:t>
      </w:r>
      <w:r>
        <w:rPr>
          <w:color w:val="231F20"/>
          <w:w w:val="90"/>
        </w:rPr>
        <w:t>Responsibility projections for government investment for the </w:t>
      </w:r>
      <w:r>
        <w:rPr>
          <w:color w:val="231F20"/>
        </w:rPr>
        <w:t>fiscal</w:t>
      </w:r>
      <w:r>
        <w:rPr>
          <w:color w:val="231F20"/>
          <w:spacing w:val="-42"/>
        </w:rPr>
        <w:t> </w:t>
      </w:r>
      <w:r>
        <w:rPr>
          <w:color w:val="231F20"/>
        </w:rPr>
        <w:t>year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whole</w:t>
      </w:r>
      <w:r>
        <w:rPr>
          <w:color w:val="231F20"/>
          <w:spacing w:val="-42"/>
        </w:rPr>
        <w:t> </w:t>
      </w:r>
      <w:r>
        <w:rPr>
          <w:color w:val="231F20"/>
        </w:rPr>
        <w:t>suggest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fall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investment</w:t>
      </w:r>
      <w:r>
        <w:rPr>
          <w:color w:val="231F20"/>
          <w:spacing w:val="-41"/>
        </w:rPr>
        <w:t> </w:t>
      </w:r>
      <w:r>
        <w:rPr>
          <w:color w:val="231F20"/>
        </w:rPr>
        <w:t>is likely to</w:t>
      </w:r>
      <w:r>
        <w:rPr>
          <w:color w:val="231F20"/>
          <w:spacing w:val="-36"/>
        </w:rPr>
        <w:t> </w:t>
      </w:r>
      <w:r>
        <w:rPr>
          <w:color w:val="231F20"/>
        </w:rPr>
        <w:t>unwind.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4485" w:space="833"/>
            <w:col w:w="555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01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50" w:right="-31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7" w:right="28" w:firstLine="0"/>
        <w:jc w:val="left"/>
        <w:rPr>
          <w:sz w:val="18"/>
        </w:rPr>
      </w:pPr>
      <w:bookmarkStart w:name="2.2 External demand and UK trade" w:id="35"/>
      <w:bookmarkEnd w:id="35"/>
      <w:r>
        <w:rPr/>
      </w:r>
      <w:bookmarkStart w:name="The euro area" w:id="36"/>
      <w:bookmarkEnd w:id="36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5"/>
          <w:sz w:val="18"/>
        </w:rPr>
        <w:t> </w:t>
      </w:r>
      <w:r>
        <w:rPr>
          <w:b/>
          <w:color w:val="A70741"/>
          <w:sz w:val="18"/>
        </w:rPr>
        <w:t>2.4</w:t>
      </w:r>
      <w:r>
        <w:rPr>
          <w:b/>
          <w:color w:val="A70741"/>
          <w:spacing w:val="-14"/>
          <w:sz w:val="18"/>
        </w:rPr>
        <w:t> </w:t>
      </w:r>
      <w:r>
        <w:rPr>
          <w:color w:val="A70741"/>
          <w:sz w:val="18"/>
        </w:rPr>
        <w:t>Weaker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housing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market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activity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is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likely</w:t>
      </w:r>
      <w:r>
        <w:rPr>
          <w:color w:val="A70741"/>
          <w:spacing w:val="-34"/>
          <w:sz w:val="18"/>
        </w:rPr>
        <w:t> </w:t>
      </w:r>
      <w:r>
        <w:rPr>
          <w:color w:val="A70741"/>
          <w:spacing w:val="-8"/>
          <w:sz w:val="18"/>
        </w:rPr>
        <w:t>to </w:t>
      </w:r>
      <w:r>
        <w:rPr>
          <w:color w:val="A70741"/>
          <w:sz w:val="18"/>
        </w:rPr>
        <w:t>temper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near-term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housing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investment</w:t>
      </w:r>
    </w:p>
    <w:p>
      <w:pPr>
        <w:spacing w:before="2"/>
        <w:ind w:left="157" w:right="0" w:firstLine="0"/>
        <w:jc w:val="left"/>
        <w:rPr>
          <w:sz w:val="16"/>
        </w:rPr>
      </w:pPr>
      <w:r>
        <w:rPr>
          <w:color w:val="231F20"/>
          <w:sz w:val="16"/>
        </w:rPr>
        <w:t>Housing market activity indicators</w:t>
      </w:r>
    </w:p>
    <w:p>
      <w:pPr>
        <w:tabs>
          <w:tab w:pos="2941" w:val="left" w:leader="none"/>
        </w:tabs>
        <w:spacing w:line="110" w:lineRule="exact" w:before="71"/>
        <w:ind w:left="0" w:right="147" w:firstLine="0"/>
        <w:jc w:val="center"/>
        <w:rPr>
          <w:sz w:val="11"/>
        </w:rPr>
      </w:pPr>
      <w:r>
        <w:rPr>
          <w:color w:val="231F20"/>
          <w:w w:val="95"/>
          <w:sz w:val="11"/>
        </w:rPr>
        <w:t>Thousands</w:t>
        <w:tab/>
      </w:r>
      <w:r>
        <w:rPr>
          <w:color w:val="231F20"/>
          <w:sz w:val="11"/>
        </w:rPr>
        <w:t>£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billions</w:t>
      </w:r>
    </w:p>
    <w:p>
      <w:pPr>
        <w:tabs>
          <w:tab w:pos="3584" w:val="left" w:leader="none"/>
        </w:tabs>
        <w:spacing w:line="110" w:lineRule="exact" w:before="0"/>
        <w:ind w:left="0" w:right="213" w:firstLine="0"/>
        <w:jc w:val="center"/>
        <w:rPr>
          <w:sz w:val="11"/>
        </w:rPr>
      </w:pPr>
      <w:r>
        <w:rPr/>
        <w:pict>
          <v:group style="position:absolute;margin-left:50.5695pt;margin-top:2.299197pt;width:166.35pt;height:128.0500pt;mso-position-horizontal-relative:page;mso-position-vertical-relative:paragraph;z-index:-20610048" coordorigin="1011,46" coordsize="3327,2561">
            <v:shape style="position:absolute;left:1020;top:558;width:3317;height:1678" coordorigin="1021,559" coordsize="3317,1678" path="m4235,2237l4337,2237m4235,1871l4337,1871m4235,1504l4337,1504m4235,1138l4337,1138m1021,559l1123,559e" filled="false" stroked="true" strokeweight=".45pt" strokecolor="#231f20">
              <v:path arrowok="t"/>
              <v:stroke dashstyle="solid"/>
            </v:shape>
            <v:shape style="position:absolute;left:1173;top:360;width:2995;height:1369" coordorigin="1174,361" coordsize="2995,1369" path="m1174,574l1267,528m1267,528l1345,437m1345,437l1438,361m1438,361l1531,361m1531,361l1608,483m1608,483l1701,513m1701,513l1794,788m1794,788l1872,1093m1872,1093l1965,1276m1965,1276l2058,1642m2058,1642l2136,1718m2136,1718l2229,1729m2229,1729l2322,1611m2322,1611l2415,1459m2415,1459l2493,1276m2493,1276l2586,1504m2586,1504l2679,1459m2679,1459l2756,1443m2756,1443l2850,1520m2850,1520l2943,1504m2943,1504l3020,1520m3020,1520l3113,1443m3113,1443l3206,1428m3206,1428l3284,1337m3284,1337l3377,1474m3377,1474l3470,1443m3470,1443l3548,1398m3548,1398l3641,1352m3641,1352l3734,1306m3734,1306l3811,1199m3811,1199l3905,1093m3905,1093l3998,986m3998,986l4075,1047m4075,1047l4168,1077e" filled="false" stroked="true" strokeweight=".9pt" strokecolor="#00568b">
              <v:path arrowok="t"/>
              <v:stroke dashstyle="solid"/>
            </v:shape>
            <v:line style="position:absolute" from="1021,818" to="1123,818" stroked="true" strokeweight=".45pt" strokecolor="#231f20">
              <v:stroke dashstyle="solid"/>
            </v:line>
            <v:shape style="position:absolute;left:1173;top:696;width:2995;height:1445" coordorigin="1174,696" coordsize="2995,1445" path="m1174,833l1267,849m1267,849l1345,757m1345,757l1438,696m1438,696l1531,818m1531,818l1608,879m1608,879l1701,971m1701,971l1794,1367m1794,1367l1872,1565m1872,1565l1965,1932m1965,1932l2058,2099m2058,2099l2136,2140m2136,2140l2229,2023m2229,2023l2322,1871m2322,1871l2415,1779m2415,1779l2493,1718m2493,1718l2586,1871m2586,1871l2679,1840m2679,1840l2756,1871m2756,1871l2850,1916m2850,1916l2943,1901m2943,1901l3020,1871m3020,1871l3113,1809m3113,1809l3206,1809m3206,1809l3284,1794m3284,1794l3377,1840m3377,1840l3470,1855m3470,1855l3548,1779m3548,1779l3641,1779m3641,1779l3734,1718m3734,1718l3811,1626m3811,1626l3905,1520m3905,1520l3998,1520m3998,1520l4075,1626m4075,1626l4168,1626e" filled="false" stroked="true" strokeweight=".9pt" strokecolor="#b01c88">
              <v:path arrowok="t"/>
              <v:stroke dashstyle="solid"/>
            </v:shape>
            <v:line style="position:absolute" from="1021,300" to="1123,300" stroked="true" strokeweight=".45pt" strokecolor="#231f20">
              <v:stroke dashstyle="solid"/>
            </v:line>
            <v:shape style="position:absolute;left:1164;top:275;width:639;height:400" type="#_x0000_t75" stroked="false">
              <v:imagedata r:id="rId53" o:title=""/>
            </v:shape>
            <v:shape style="position:absolute;left:1794;top:558;width:2281;height:1724" coordorigin="1794,559" coordsize="2281,1724" path="m1794,559l1872,1154m1872,1154l1965,1428m1965,1428l2058,1748m2058,1748l2136,1977m2136,1977l2229,2282m2229,2282l2322,2221m2322,2221l2415,2160m2415,2160l2493,2130m2493,2130l2586,2069m2586,2069l2679,1993m2679,1993l2756,1962m2756,1962l2850,2008m2850,2008l2943,2069m2943,2069l3020,2069m3020,2069l3113,2099m3113,2099l3206,2069m3206,2069l3284,2038m3284,2038l3377,2054m3377,2054l3470,2084m3470,2084l3548,2054m3548,2054l3641,2023m3641,2023l3734,2023m3734,2023l3811,1993m3811,1993l3905,1947m3905,1947l3998,1977m3998,1977l4075,1886e" filled="false" stroked="true" strokeweight=".9pt" strokecolor="#74c043">
              <v:path arrowok="t"/>
              <v:stroke dashstyle="solid"/>
            </v:shape>
            <v:line style="position:absolute" from="1893,564" to="2248,506" stroked="true" strokeweight=".45pt" strokecolor="#231f20">
              <v:stroke dashstyle="solid"/>
            </v:line>
            <v:shape style="position:absolute;left:1833;top:541;width:77;height:40" coordorigin="1834,542" coordsize="77,40" path="m1904,542l1834,573,1910,581,1904,542xe" filled="true" fillcolor="#231f20" stroked="false">
              <v:path arrowok="t"/>
              <v:fill type="solid"/>
            </v:shape>
            <v:shape style="position:absolute;left:1020;top:421;width:3317;height:2179" coordorigin="1021,422" coordsize="3317,2179" path="m4235,788l4337,788m4235,422l4337,422m1021,2343l1123,2343m1021,2084l1123,2084m1021,1840l1123,1840m1021,1581l1123,1581m1021,1321l1123,1321m1021,1077l1123,1077m1174,2498l1174,2600m1872,2498l1872,2600m2586,2498l2586,2600m3284,2498l3284,2600m3992,2498l3992,2600e" filled="false" stroked="true" strokeweight=".45pt" strokecolor="#231f20">
              <v:path arrowok="t"/>
              <v:stroke dashstyle="solid"/>
            </v:shape>
            <v:rect style="position:absolute;left:1015;top:50;width:3317;height:2552" filled="false" stroked="true" strokeweight=".45pt" strokecolor="#231f20">
              <v:stroke dashstyle="solid"/>
            </v:rect>
            <v:shape style="position:absolute;left:2145;top:342;width:1926;height:919" type="#_x0000_t202" filled="false" stroked="false">
              <v:textbox inset="0,0,0,0">
                <w:txbxContent>
                  <w:p>
                    <w:pPr>
                      <w:spacing w:line="196" w:lineRule="auto" w:before="18"/>
                      <w:ind w:left="124" w:right="11" w:hanging="49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Spending on services associated with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housing</w:t>
                    </w:r>
                    <w:r>
                      <w:rPr>
                        <w:color w:val="231F20"/>
                        <w:spacing w:val="-16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transactions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(a)</w:t>
                    </w:r>
                    <w:r>
                      <w:rPr>
                        <w:color w:val="231F20"/>
                        <w:spacing w:val="-12"/>
                        <w:w w:val="90"/>
                        <w:position w:val="4"/>
                        <w:sz w:val="1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(right-hand</w:t>
                    </w:r>
                    <w:r>
                      <w:rPr>
                        <w:color w:val="231F20"/>
                        <w:spacing w:val="-15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0"/>
                        <w:sz w:val="11"/>
                      </w:rPr>
                      <w:t>scale)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11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48" w:right="860" w:hanging="49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Housing transactions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1249;top:1358;width:589;height:518" type="#_x0000_t202" filled="false" stroked="false">
              <v:textbox inset="0,0,0,0">
                <w:txbxContent>
                  <w:p>
                    <w:pPr>
                      <w:spacing w:line="113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Mortgage</w:t>
                    </w:r>
                  </w:p>
                  <w:p>
                    <w:pPr>
                      <w:spacing w:line="130" w:lineRule="exact" w:before="15"/>
                      <w:ind w:left="48" w:right="18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1"/>
                      </w:rPr>
                      <w:t>approvals</w:t>
                    </w:r>
                    <w:r>
                      <w:rPr>
                        <w:color w:val="231F20"/>
                        <w:w w:val="85"/>
                        <w:position w:val="4"/>
                        <w:sz w:val="10"/>
                      </w:rPr>
                      <w:t>(c)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500</w:t>
        <w:tab/>
        <w:t>14</w:t>
      </w:r>
    </w:p>
    <w:p>
      <w:pPr>
        <w:pStyle w:val="BodyText"/>
        <w:spacing w:before="11"/>
        <w:rPr>
          <w:sz w:val="10"/>
        </w:rPr>
      </w:pPr>
    </w:p>
    <w:p>
      <w:pPr>
        <w:spacing w:line="118" w:lineRule="exact" w:before="0"/>
        <w:ind w:left="162" w:right="0" w:firstLine="0"/>
        <w:jc w:val="left"/>
        <w:rPr>
          <w:sz w:val="11"/>
        </w:rPr>
      </w:pPr>
      <w:r>
        <w:rPr>
          <w:color w:val="231F20"/>
          <w:sz w:val="11"/>
        </w:rPr>
        <w:t>450</w:t>
      </w:r>
    </w:p>
    <w:p>
      <w:pPr>
        <w:spacing w:line="118" w:lineRule="exact" w:before="0"/>
        <w:ind w:left="3751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12</w:t>
      </w:r>
    </w:p>
    <w:p>
      <w:pPr>
        <w:spacing w:before="18"/>
        <w:ind w:left="157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400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7" w:right="513"/>
      </w:pPr>
      <w:r>
        <w:rPr>
          <w:color w:val="231F20"/>
          <w:w w:val="95"/>
        </w:rPr>
        <w:t>The March 2014 </w:t>
      </w:r>
      <w:r>
        <w:rPr>
          <w:i/>
          <w:color w:val="231F20"/>
          <w:w w:val="95"/>
        </w:rPr>
        <w:t>Budget </w:t>
      </w:r>
      <w:r>
        <w:rPr>
          <w:color w:val="231F20"/>
          <w:w w:val="95"/>
        </w:rPr>
        <w:t>incorporated an assumption that income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receipts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recovered further.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receipts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September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equivalent period in 2013. This shortfall relative to </w:t>
      </w:r>
      <w:r>
        <w:rPr>
          <w:color w:val="231F20"/>
          <w:w w:val="95"/>
        </w:rPr>
        <w:t>expectations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composition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4228" w:space="1096"/>
            <w:col w:w="5545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w w:val="95"/>
          <w:sz w:val="11"/>
        </w:rPr>
        <w:t>350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sz w:val="11"/>
        </w:rPr>
        <w:t>300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w w:val="95"/>
          <w:sz w:val="11"/>
        </w:rPr>
        <w:t>250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sz w:val="11"/>
        </w:rPr>
        <w:t>200</w:t>
      </w:r>
    </w:p>
    <w:p>
      <w:pPr>
        <w:pStyle w:val="BodyText"/>
        <w:rPr>
          <w:sz w:val="11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150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w w:val="90"/>
          <w:sz w:val="11"/>
        </w:rPr>
        <w:t>100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50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w w:val="103"/>
          <w:sz w:val="11"/>
        </w:rPr>
        <w:t>0</w:t>
      </w:r>
    </w:p>
    <w:p>
      <w:pPr>
        <w:spacing w:before="78"/>
        <w:ind w:left="0" w:right="38" w:firstLine="0"/>
        <w:jc w:val="right"/>
        <w:rPr>
          <w:sz w:val="11"/>
        </w:rPr>
      </w:pPr>
      <w:r>
        <w:rPr/>
        <w:br w:type="column"/>
      </w:r>
      <w:r>
        <w:rPr>
          <w:color w:val="231F20"/>
          <w:w w:val="90"/>
          <w:sz w:val="11"/>
        </w:rPr>
        <w:t>10</w:t>
      </w:r>
    </w:p>
    <w:p>
      <w:pPr>
        <w:pStyle w:val="BodyText"/>
        <w:rPr>
          <w:sz w:val="12"/>
        </w:rPr>
      </w:pPr>
    </w:p>
    <w:p>
      <w:pPr>
        <w:spacing w:before="97"/>
        <w:ind w:left="0" w:right="38" w:firstLine="0"/>
        <w:jc w:val="right"/>
        <w:rPr>
          <w:sz w:val="11"/>
        </w:rPr>
      </w:pPr>
      <w:r>
        <w:rPr>
          <w:color w:val="231F20"/>
          <w:w w:val="102"/>
          <w:sz w:val="11"/>
        </w:rPr>
        <w:t>8</w:t>
      </w:r>
    </w:p>
    <w:p>
      <w:pPr>
        <w:pStyle w:val="BodyText"/>
        <w:rPr>
          <w:sz w:val="12"/>
        </w:rPr>
      </w:pPr>
    </w:p>
    <w:p>
      <w:pPr>
        <w:spacing w:before="97"/>
        <w:ind w:left="0" w:right="38" w:firstLine="0"/>
        <w:jc w:val="right"/>
        <w:rPr>
          <w:sz w:val="11"/>
        </w:rPr>
      </w:pPr>
      <w:r>
        <w:rPr>
          <w:color w:val="231F20"/>
          <w:w w:val="99"/>
          <w:sz w:val="11"/>
        </w:rPr>
        <w:t>6</w:t>
      </w:r>
    </w:p>
    <w:p>
      <w:pPr>
        <w:pStyle w:val="BodyText"/>
        <w:rPr>
          <w:sz w:val="12"/>
        </w:rPr>
      </w:pPr>
    </w:p>
    <w:p>
      <w:pPr>
        <w:spacing w:before="97"/>
        <w:ind w:left="0" w:right="38" w:firstLine="0"/>
        <w:jc w:val="right"/>
        <w:rPr>
          <w:sz w:val="11"/>
        </w:rPr>
      </w:pPr>
      <w:r>
        <w:rPr>
          <w:color w:val="231F20"/>
          <w:w w:val="102"/>
          <w:sz w:val="11"/>
        </w:rPr>
        <w:t>4</w:t>
      </w:r>
    </w:p>
    <w:p>
      <w:pPr>
        <w:pStyle w:val="BodyText"/>
        <w:rPr>
          <w:sz w:val="12"/>
        </w:rPr>
      </w:pPr>
    </w:p>
    <w:p>
      <w:pPr>
        <w:spacing w:before="98"/>
        <w:ind w:left="0" w:right="38" w:firstLine="0"/>
        <w:jc w:val="right"/>
        <w:rPr>
          <w:sz w:val="11"/>
        </w:rPr>
      </w:pPr>
      <w:r>
        <w:rPr>
          <w:color w:val="231F20"/>
          <w:w w:val="94"/>
          <w:sz w:val="11"/>
        </w:rPr>
        <w:t>2</w:t>
      </w:r>
    </w:p>
    <w:p>
      <w:pPr>
        <w:pStyle w:val="BodyText"/>
        <w:rPr>
          <w:sz w:val="12"/>
        </w:rPr>
      </w:pPr>
    </w:p>
    <w:p>
      <w:pPr>
        <w:spacing w:line="110" w:lineRule="exact" w:before="97"/>
        <w:ind w:left="3414" w:right="0" w:firstLine="0"/>
        <w:jc w:val="left"/>
        <w:rPr>
          <w:sz w:val="11"/>
        </w:rPr>
      </w:pPr>
      <w:r>
        <w:rPr>
          <w:color w:val="231F20"/>
          <w:w w:val="103"/>
          <w:sz w:val="11"/>
        </w:rPr>
        <w:t>0</w:t>
      </w:r>
    </w:p>
    <w:p>
      <w:pPr>
        <w:tabs>
          <w:tab w:pos="860" w:val="left" w:leader="none"/>
          <w:tab w:pos="1564" w:val="left" w:leader="none"/>
          <w:tab w:pos="2268" w:val="left" w:leader="none"/>
          <w:tab w:pos="2970" w:val="left" w:leader="none"/>
        </w:tabs>
        <w:spacing w:line="110" w:lineRule="exact" w:before="0"/>
        <w:ind w:left="156" w:right="0" w:firstLine="0"/>
        <w:jc w:val="left"/>
        <w:rPr>
          <w:sz w:val="11"/>
        </w:rPr>
      </w:pPr>
      <w:r>
        <w:rPr>
          <w:color w:val="231F20"/>
          <w:sz w:val="11"/>
        </w:rPr>
        <w:t>2006</w:t>
        <w:tab/>
        <w:t>08</w:t>
        <w:tab/>
        <w:t>10</w:t>
        <w:tab/>
        <w:t>12</w:t>
        <w:tab/>
        <w:t>14</w:t>
      </w:r>
    </w:p>
    <w:p>
      <w:pPr>
        <w:pStyle w:val="BodyText"/>
        <w:spacing w:line="232" w:lineRule="exact"/>
        <w:ind w:left="160"/>
      </w:pPr>
      <w:r>
        <w:rPr/>
        <w:br w:type="column"/>
      </w:r>
      <w:r>
        <w:rPr>
          <w:color w:val="231F20"/>
        </w:rPr>
        <w:t>employment growth, which has been concentrated in</w:t>
      </w:r>
    </w:p>
    <w:p>
      <w:pPr>
        <w:pStyle w:val="BodyText"/>
        <w:spacing w:line="268" w:lineRule="auto" w:before="27"/>
        <w:ind w:left="160" w:right="497"/>
      </w:pPr>
      <w:r>
        <w:rPr>
          <w:color w:val="231F20"/>
          <w:w w:val="90"/>
        </w:rPr>
        <w:t>lower-paid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occupations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3),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weak </w:t>
      </w:r>
      <w:r>
        <w:rPr>
          <w:color w:val="231F20"/>
        </w:rPr>
        <w:t>wage</w:t>
      </w:r>
      <w:r>
        <w:rPr>
          <w:color w:val="231F20"/>
          <w:spacing w:val="-25"/>
        </w:rPr>
        <w:t> </w:t>
      </w:r>
      <w:r>
        <w:rPr>
          <w:color w:val="231F20"/>
        </w:rPr>
        <w:t>growth</w:t>
      </w:r>
      <w:r>
        <w:rPr>
          <w:color w:val="231F20"/>
          <w:spacing w:val="-24"/>
        </w:rPr>
        <w:t> </w:t>
      </w:r>
      <w:r>
        <w:rPr>
          <w:color w:val="231F20"/>
        </w:rPr>
        <w:t>more</w:t>
      </w:r>
      <w:r>
        <w:rPr>
          <w:color w:val="231F20"/>
          <w:spacing w:val="-24"/>
        </w:rPr>
        <w:t> </w:t>
      </w:r>
      <w:r>
        <w:rPr>
          <w:color w:val="231F20"/>
        </w:rPr>
        <w:t>generally</w:t>
      </w:r>
      <w:r>
        <w:rPr>
          <w:color w:val="231F20"/>
          <w:spacing w:val="-24"/>
        </w:rPr>
        <w:t> </w:t>
      </w:r>
      <w:r>
        <w:rPr>
          <w:color w:val="231F20"/>
        </w:rPr>
        <w:t>(Section</w:t>
      </w:r>
      <w:r>
        <w:rPr>
          <w:color w:val="231F20"/>
          <w:spacing w:val="-24"/>
        </w:rPr>
        <w:t> </w:t>
      </w:r>
      <w:r>
        <w:rPr>
          <w:color w:val="231F20"/>
        </w:rPr>
        <w:t>4).</w:t>
      </w:r>
    </w:p>
    <w:p>
      <w:pPr>
        <w:pStyle w:val="BodyText"/>
        <w:spacing w:before="8"/>
        <w:rPr>
          <w:sz w:val="19"/>
        </w:rPr>
      </w:pPr>
    </w:p>
    <w:p>
      <w:pPr>
        <w:pStyle w:val="Heading3"/>
        <w:ind w:left="160"/>
      </w:pPr>
      <w:r>
        <w:rPr>
          <w:color w:val="231F20"/>
        </w:rPr>
        <w:t>2.2 External demand and UK</w:t>
      </w:r>
      <w:r>
        <w:rPr>
          <w:color w:val="231F20"/>
          <w:spacing w:val="-63"/>
        </w:rPr>
        <w:t> </w:t>
      </w:r>
      <w:r>
        <w:rPr>
          <w:color w:val="231F20"/>
        </w:rPr>
        <w:t>trade</w:t>
      </w:r>
    </w:p>
    <w:p>
      <w:pPr>
        <w:pStyle w:val="BodyText"/>
        <w:spacing w:line="260" w:lineRule="atLeast" w:before="187"/>
        <w:ind w:left="160" w:right="381"/>
      </w:pP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contrast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 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August.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euro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Kingdom’s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largest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partner,</w:t>
      </w:r>
    </w:p>
    <w:p>
      <w:pPr>
        <w:spacing w:after="0" w:line="260" w:lineRule="atLeast"/>
        <w:sectPr>
          <w:type w:val="continuous"/>
          <w:pgSz w:w="11910" w:h="16840"/>
          <w:pgMar w:top="1540" w:bottom="0" w:left="640" w:right="401"/>
          <w:cols w:num="3" w:equalWidth="0">
            <w:col w:w="337" w:space="40"/>
            <w:col w:w="3514" w:space="1431"/>
            <w:col w:w="5547"/>
          </w:cols>
        </w:sectPr>
      </w:pPr>
    </w:p>
    <w:p>
      <w:pPr>
        <w:spacing w:line="28" w:lineRule="exact" w:before="0"/>
        <w:ind w:left="157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HM Revenue and Customs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8"/>
        </w:numPr>
        <w:tabs>
          <w:tab w:pos="328" w:val="left" w:leader="none"/>
        </w:tabs>
        <w:spacing w:line="240" w:lineRule="auto" w:before="0" w:after="0"/>
        <w:ind w:left="327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measure.</w:t>
      </w:r>
      <w:r>
        <w:rPr>
          <w:color w:val="231F20"/>
          <w:spacing w:val="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18"/>
        </w:numPr>
        <w:tabs>
          <w:tab w:pos="328" w:val="left" w:leader="none"/>
        </w:tabs>
        <w:spacing w:line="244" w:lineRule="auto" w:before="3" w:after="0"/>
        <w:ind w:left="327" w:right="163" w:hanging="171"/>
        <w:jc w:val="left"/>
        <w:rPr>
          <w:sz w:val="11"/>
        </w:rPr>
      </w:pPr>
      <w:r>
        <w:rPr>
          <w:color w:val="231F20"/>
          <w:w w:val="95"/>
          <w:sz w:val="11"/>
        </w:rPr>
        <w:t>Quarterly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property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transactions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Kingdom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£40,000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or </w:t>
      </w:r>
      <w:r>
        <w:rPr>
          <w:color w:val="231F20"/>
          <w:sz w:val="11"/>
        </w:rPr>
        <w:t>above. Data available 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ListParagraph"/>
        <w:numPr>
          <w:ilvl w:val="0"/>
          <w:numId w:val="18"/>
        </w:numPr>
        <w:tabs>
          <w:tab w:pos="328" w:val="left" w:leader="none"/>
        </w:tabs>
        <w:spacing w:line="127" w:lineRule="exact" w:before="0" w:after="0"/>
        <w:ind w:left="327" w:right="0" w:hanging="171"/>
        <w:jc w:val="left"/>
        <w:rPr>
          <w:sz w:val="11"/>
        </w:rPr>
      </w:pPr>
      <w:r>
        <w:rPr>
          <w:color w:val="231F20"/>
          <w:sz w:val="11"/>
        </w:rPr>
        <w:t>Quarterly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number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approvals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house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purchase.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BodyText"/>
        <w:spacing w:before="2"/>
        <w:rPr>
          <w:sz w:val="7"/>
        </w:rPr>
      </w:pPr>
    </w:p>
    <w:p>
      <w:pPr>
        <w:pStyle w:val="BodyText"/>
        <w:spacing w:line="20" w:lineRule="exact"/>
        <w:ind w:left="150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7" w:right="37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17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2.5</w:t>
      </w:r>
      <w:r>
        <w:rPr>
          <w:b/>
          <w:color w:val="A70741"/>
          <w:spacing w:val="21"/>
          <w:w w:val="95"/>
          <w:sz w:val="18"/>
        </w:rPr>
        <w:t> </w:t>
      </w:r>
      <w:r>
        <w:rPr>
          <w:color w:val="A70741"/>
          <w:w w:val="95"/>
          <w:sz w:val="18"/>
        </w:rPr>
        <w:t>Business</w:t>
      </w:r>
      <w:r>
        <w:rPr>
          <w:color w:val="A70741"/>
          <w:spacing w:val="-15"/>
          <w:w w:val="95"/>
          <w:sz w:val="18"/>
        </w:rPr>
        <w:t> </w:t>
      </w:r>
      <w:r>
        <w:rPr>
          <w:color w:val="A70741"/>
          <w:w w:val="95"/>
          <w:sz w:val="18"/>
        </w:rPr>
        <w:t>investment</w:t>
      </w:r>
      <w:r>
        <w:rPr>
          <w:color w:val="A70741"/>
          <w:spacing w:val="-15"/>
          <w:w w:val="95"/>
          <w:sz w:val="18"/>
        </w:rPr>
        <w:t> </w:t>
      </w:r>
      <w:r>
        <w:rPr>
          <w:color w:val="A70741"/>
          <w:w w:val="95"/>
          <w:sz w:val="18"/>
        </w:rPr>
        <w:t>growth</w:t>
      </w:r>
      <w:r>
        <w:rPr>
          <w:color w:val="A70741"/>
          <w:spacing w:val="-15"/>
          <w:w w:val="95"/>
          <w:sz w:val="18"/>
        </w:rPr>
        <w:t> </w:t>
      </w:r>
      <w:r>
        <w:rPr>
          <w:color w:val="A70741"/>
          <w:w w:val="95"/>
          <w:sz w:val="18"/>
        </w:rPr>
        <w:t>has</w:t>
      </w:r>
      <w:r>
        <w:rPr>
          <w:color w:val="A70741"/>
          <w:spacing w:val="-15"/>
          <w:w w:val="95"/>
          <w:sz w:val="18"/>
        </w:rPr>
        <w:t> </w:t>
      </w:r>
      <w:r>
        <w:rPr>
          <w:color w:val="A70741"/>
          <w:w w:val="95"/>
          <w:sz w:val="18"/>
        </w:rPr>
        <w:t>risen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further, </w:t>
      </w:r>
      <w:r>
        <w:rPr>
          <w:color w:val="A70741"/>
          <w:sz w:val="18"/>
        </w:rPr>
        <w:t>driven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by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service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sector</w:t>
      </w:r>
    </w:p>
    <w:p>
      <w:pPr>
        <w:spacing w:before="0"/>
        <w:ind w:left="157" w:right="0" w:firstLine="0"/>
        <w:jc w:val="left"/>
        <w:rPr>
          <w:sz w:val="12"/>
        </w:rPr>
      </w:pPr>
      <w:r>
        <w:rPr>
          <w:color w:val="231F20"/>
          <w:w w:val="95"/>
          <w:sz w:val="16"/>
        </w:rPr>
        <w:t>Contributions to four-quarter business investment growth</w:t>
      </w:r>
      <w:r>
        <w:rPr>
          <w:color w:val="231F20"/>
          <w:w w:val="95"/>
          <w:position w:val="4"/>
          <w:sz w:val="12"/>
        </w:rPr>
        <w:t>(a)(b)</w:t>
      </w:r>
    </w:p>
    <w:p>
      <w:pPr>
        <w:spacing w:line="110" w:lineRule="exact" w:before="32"/>
        <w:ind w:left="2716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Percentage points</w:t>
      </w:r>
    </w:p>
    <w:p>
      <w:pPr>
        <w:spacing w:line="110" w:lineRule="exact" w:before="0"/>
        <w:ind w:left="3546" w:right="0" w:firstLine="0"/>
        <w:jc w:val="left"/>
        <w:rPr>
          <w:sz w:val="11"/>
        </w:rPr>
      </w:pPr>
      <w:r>
        <w:rPr/>
        <w:pict>
          <v:group style="position:absolute;margin-left:39.896pt;margin-top:2.279262pt;width:166.35pt;height:128.2pt;mso-position-horizontal-relative:page;mso-position-vertical-relative:paragraph;z-index:15802880" coordorigin="798,46" coordsize="3327,2564">
            <v:rect style="position:absolute;left:2710;top:1534;width:128;height:128" filled="true" fillcolor="#a4694b" stroked="false">
              <v:fill type="solid"/>
            </v:rect>
            <v:rect style="position:absolute;left:2710;top:1700;width:128;height:128" filled="true" fillcolor="#f6891f" stroked="false">
              <v:fill type="solid"/>
            </v:rect>
            <v:rect style="position:absolute;left:2710;top:1866;width:128;height:128" filled="true" fillcolor="#b01c88" stroked="false">
              <v:fill type="solid"/>
            </v:rect>
            <v:rect style="position:absolute;left:2712;top:2034;width:128;height:128" filled="true" fillcolor="#00568b" stroked="false">
              <v:fill type="solid"/>
            </v:rect>
            <v:rect style="position:absolute;left:2712;top:2200;width:128;height:128" filled="true" fillcolor="#74c043" stroked="false">
              <v:fill type="solid"/>
            </v:rect>
            <v:line style="position:absolute" from="2713,2434" to="2840,2434" stroked="true" strokeweight=".9pt" strokecolor="#58b6e7">
              <v:stroke dashstyle="solid"/>
            </v:line>
            <v:shape style="position:absolute;left:985;top:1161;width:2963;height:421" coordorigin="986,1162" coordsize="2963,421" path="m1034,1252l986,1252,986,1325,1034,1325,1034,1252xm1135,1259l1087,1259,1087,1325,1135,1325,1135,1259xm1236,1282l1188,1282,1188,1325,1236,1325,1236,1282xm1335,1287l1287,1287,1287,1325,1335,1325,1335,1287xm1436,1325l1388,1325,1388,1337,1436,1337,1436,1325xm1538,1304l1489,1304,1489,1325,1538,1325,1538,1304xm1636,1304l1588,1304,1588,1325,1636,1325,1636,1304xm1738,1325l1689,1325,1689,1389,1738,1389,1738,1325xm1839,1325l1791,1325,1791,1476,1839,1476,1839,1325xm1938,1325l1890,1325,1890,1538,1938,1538,1938,1325xm2039,1325l1991,1325,1991,1583,2039,1583,2039,1325xm2140,1325l2092,1325,2092,1500,2140,1500,2140,1325xm2239,1325l2191,1325,2191,1386,2239,1386,2239,1325xm2340,1299l2292,1299,2292,1325,2340,1325,2340,1299xm2441,1235l2393,1235,2393,1325,2441,1325,2441,1235xm2540,1235l2492,1235,2492,1325,2540,1325,2540,1235xm2642,1233l2593,1233,2593,1325,2642,1325,2642,1233xm2743,1233l2695,1233,2695,1325,2743,1325,2743,1233xm2842,1200l2793,1200,2793,1325,2842,1325,2842,1200xm2943,1223l2895,1223,2895,1325,2943,1325,2943,1223xm3044,1162l2996,1162,2996,1325,3044,1325,3044,1162xm3143,1240l3095,1240,3095,1325,3143,1325,3143,1240xm3244,1275l3196,1275,3196,1325,3244,1325,3244,1275xm3345,1261l3297,1261,3297,1325,3345,1325,3345,1261xm3444,1304l3396,1304,3396,1325,3444,1325,3444,1304xm3545,1271l3497,1271,3497,1325,3545,1325,3545,1271xm3647,1242l3596,1242,3596,1325,3647,1325,3647,1242xm3745,1294l3697,1294,3697,1325,3745,1325,3745,1294xm3847,1325l3798,1325,3798,1330,3847,1330,3847,1325xm3948,1273l3897,1273,3897,1325,3948,1325,3948,1273xe" filled="true" fillcolor="#00568b" stroked="false">
              <v:path arrowok="t"/>
              <v:fill type="solid"/>
            </v:shape>
            <v:shape style="position:absolute;left:985;top:805;width:2963;height:854" coordorigin="986,805" coordsize="2963,854" path="m1034,1136l986,1136,986,1252,1034,1252,1034,1136xm1135,1020l1087,1020,1087,1259,1135,1259,1135,1020xm1236,1212l1188,1212,1188,1282,1236,1282,1236,1212xm1335,1058l1287,1058,1287,1287,1335,1287,1335,1058xm1436,1214l1388,1214,1388,1325,1436,1325,1436,1214xm1538,1325l1489,1325,1489,1342,1538,1342,1538,1325xm1636,1285l1588,1285,1588,1304,1636,1304,1636,1285xm1738,1389l1689,1389,1689,1597,1738,1597,1738,1389xm1839,1476l1791,1476,1791,1547,1839,1547,1839,1476xm1938,1538l1890,1538,1890,1658,1938,1658,1938,1538xm2039,1583l1991,1583,1991,1623,2039,1623,2039,1583xm2140,1316l2092,1316,2092,1325,2140,1325,2140,1316xm2239,1386l2191,1386,2191,1446,2239,1446,2239,1386xm2340,1292l2292,1292,2292,1299,2340,1299,2340,1292xm2441,1325l2393,1325,2393,1346,2441,1346,2441,1325xm2540,1136l2492,1136,2492,1235,2540,1235,2540,1136xm2642,1018l2593,1018,2593,1233,2642,1233,2642,1018xm2743,911l2695,911,2695,1233,2743,1233,2743,911xm2842,819l2793,819,2793,1200,2842,1200,2842,819xm2943,831l2895,831,2895,1223,2943,1223,2943,831xm3044,805l2996,805,2996,1162,3044,1162,3044,805xm3143,942l3095,942,3095,1240,3143,1240,3143,942xm3244,1041l3196,1041,3196,1275,3244,1275,3244,1041xm3345,1325l3297,1325,3297,1412,3345,1412,3345,1325xm3444,1280l3396,1280,3396,1304,3444,1304,3444,1280xm3545,1325l3497,1325,3497,1398,3545,1398,3545,1325xm3647,1325l3596,1325,3596,1415,3647,1415,3647,1325xm3745,1067l3697,1067,3697,1294,3745,1294,3745,1067xm3847,1278l3798,1278,3798,1325,3847,1325,3847,1278xm3948,1011l3897,1011,3897,1273,3948,1273,3948,1011xe" filled="true" fillcolor="#b01c88" stroked="false">
              <v:path arrowok="t"/>
              <v:fill type="solid"/>
            </v:shape>
            <v:shape style="position:absolute;left:985;top:885;width:2963;height:849" coordorigin="986,885" coordsize="2963,849" path="m1034,1112l986,1112,986,1136,1034,1136,1034,1112xm1135,949l1087,949,1087,1020,1135,1020,1135,949xm1236,1325l1188,1325,1188,1398,1236,1398,1236,1325xm1335,1020l1287,1020,1287,1058,1335,1058,1335,1020xm1436,1190l1388,1190,1388,1214,1436,1214,1436,1190xm1538,1342l1489,1342,1489,1382,1538,1382,1538,1342xm1636,1247l1588,1247,1588,1285,1636,1285,1636,1247xm1738,1597l1689,1597,1689,1698,1738,1698,1738,1597xm1839,1547l1791,1547,1791,1644,1839,1644,1839,1547xm1938,1658l1890,1658,1890,1734,1938,1734,1938,1658xm2039,1623l1991,1623,1991,1696,2039,1696,2039,1623xm2140,1500l2092,1500,2092,1568,2140,1568,2140,1500xm2239,1299l2191,1299,2191,1325,2239,1325,2239,1299xm2340,1254l2292,1254,2292,1292,2340,1292,2340,1254xm2441,1160l2393,1160,2393,1235,2441,1235,2441,1160xm2540,1082l2492,1082,2492,1136,2540,1136,2540,1082xm2642,982l2593,982,2593,1018,2642,1018,2642,982xm2743,1325l2695,1325,2695,1382,2743,1382,2743,1325xm2842,1325l2793,1325,2793,1368,2842,1368,2842,1325xm2943,1325l2895,1325,2895,1358,2943,1358,2943,1325xm3044,1325l2996,1325,2996,1379,3044,1379,3044,1325xm3143,885l3095,885,3095,942,3143,942,3143,885xm3244,1325l3196,1325,3196,1330,3244,1330,3244,1325xm3345,1212l3297,1212,3297,1261,3345,1261,3345,1212xm3444,1325l3396,1325,3396,1344,3444,1344,3444,1325xm3545,1398l3497,1398,3497,1434,3545,1434,3545,1398xm3647,1235l3596,1235,3596,1242,3647,1242,3647,1235xm3745,1325l3697,1325,3697,1365,3745,1365,3745,1325xm3847,1233l3798,1233,3798,1278,3847,1278,3847,1233xm3948,1325l3897,1325,3897,1342,3948,1342,3948,1325xe" filled="true" fillcolor="#74c043" stroked="false">
              <v:path arrowok="t"/>
              <v:fill type="solid"/>
            </v:shape>
            <v:shape style="position:absolute;left:985;top:398;width:2963;height:2118" coordorigin="986,398" coordsize="2963,2118" path="m1034,398l986,398,986,1112,1034,1112,1034,398xm1135,855l1087,855,1087,949,1135,949,1135,855xm1236,926l1188,926,1188,1212,1236,1212,1236,926xm1335,973l1287,973,1287,1020,1335,1020,1335,973xm1436,1093l1388,1093,1388,1190,1436,1190,1436,1093xm1538,547l1489,547,1489,1304,1538,1304,1538,547xm1636,1105l1588,1105,1588,1247,1636,1247,1636,1105xm1738,1259l1689,1259,1689,1325,1738,1325,1738,1259xm1839,1644l1791,1644,1791,2046,1839,2046,1839,1644xm1938,1734l1890,1734,1890,2516,1938,2516,1938,1734xm2039,1696l1991,1696,1991,2270,2039,2270,2039,1696xm2140,1568l2092,1568,2092,2017,2140,2017,2140,1568xm2239,1292l2191,1292,2191,1299,2239,1299,2239,1292xm2340,1186l2292,1186,2292,1254,2340,1254,2340,1186xm2441,904l2393,904,2393,1160,2441,1160,2441,904xm2540,772l2492,772,2492,1082,2540,1082,2540,772xm2642,975l2593,975,2593,982,2642,982,2642,975xm2743,812l2695,812,2695,911,2743,911,2743,812xm2842,1368l2793,1368,2793,1396,2842,1396,2842,1368xm2943,822l2895,822,2895,831,2943,831,2943,822xm3044,803l2996,803,2996,805,3044,805,3044,803xm3143,1325l3095,1325,3095,1372,3143,1372,3143,1325xm3244,1330l3196,1330,3196,1386,3244,1386,3244,1330xm3345,1108l3297,1108,3297,1212,3345,1212,3345,1108xm3444,1152l3396,1152,3396,1280,3444,1280,3444,1152xm3545,916l3497,916,3497,1271,3545,1271,3545,916xm3647,911l3596,911,3596,1235,3647,1235,3647,911xm3745,890l3697,890,3697,1067,3745,1067,3745,890xm3847,836l3798,836,3798,1233,3847,1233,3847,836xm3948,654l3897,654,3897,1011,3948,1011,3948,654xe" filled="true" fillcolor="#f6891f" stroked="false">
              <v:path arrowok="t"/>
              <v:fill type="solid"/>
            </v:shape>
            <v:shape style="position:absolute;left:985;top:573;width:2963;height:1969" coordorigin="986,573" coordsize="2963,1969" path="m1034,1325l986,1325,986,1365,1034,1365,1034,1325xm1135,852l1087,852,1087,855,1135,855,1135,852xm1236,923l1188,923,1188,926,1236,926,1236,923xm1335,935l1287,935,1287,973,1335,973,1335,935xm1436,1044l1388,1044,1388,1093,1436,1093,1436,1044xm1538,1382l1489,1382,1489,1396,1538,1396,1538,1382xm1636,1325l1588,1325,1588,1342,1636,1342,1636,1325xm1738,1698l1689,1698,1689,1724,1738,1724,1738,1698xm1839,2046l1791,2046,1791,2060,1839,2060,1839,2046xm1938,2516l1890,2516,1890,2542,1938,2542,1938,2516xm2039,2270l1991,2270,1991,2303,2039,2303,2039,2270xm2140,2017l2092,2017,2092,2058,2140,2058,2140,2017xm2239,1446l2191,1446,2191,1462,2239,1462,2239,1446xm2340,1325l2292,1325,2292,1342,2340,1342,2340,1325xm2441,1346l2393,1346,2393,1360,2441,1360,2441,1346xm2540,1325l2492,1325,2492,1337,2540,1337,2540,1325xm2743,1382l2695,1382,2695,1405,2743,1405,2743,1382xm2842,1396l2793,1396,2793,1429,2842,1429,2842,1396xm2943,1358l2895,1358,2895,1382,2943,1382,2943,1358xm3044,1379l2996,1379,2996,1443,3044,1443,3044,1379xm3143,1372l3095,1372,3095,1412,3143,1412,3143,1372xm3244,1386l3196,1386,3196,1394,3244,1394,3244,1386xm3345,1412l3297,1412,3297,1436,3345,1436,3345,1412xm3444,1344l3396,1344,3396,1360,3444,1360,3444,1344xm3545,897l3497,897,3497,916,3545,916,3545,897xm3647,888l3596,888,3596,911,3647,911,3647,888xm3745,874l3697,874,3697,890,3745,890,3745,874xm3847,833l3798,833,3798,836,3847,836,3847,833xm3948,573l3897,573,3897,654,3948,654,3948,573xe" filled="true" fillcolor="#a4694b" stroked="false">
              <v:path arrowok="t"/>
              <v:fill type="solid"/>
            </v:shape>
            <v:shape style="position:absolute;left:1362;top:1324;width:2762;height:1275" coordorigin="1363,1325" coordsize="2762,1275" path="m3772,2498l3772,2600m2969,2498l2969,2600m2166,2498l2166,2600m1363,2498l1363,2600m4022,1325l4124,1325e" filled="false" stroked="true" strokeweight=".45pt" strokecolor="#231f20">
              <v:path arrowok="t"/>
              <v:stroke dashstyle="solid"/>
            </v:shape>
            <v:shape style="position:absolute;left:959;top:1326;width:3014;height:2" coordorigin="959,1326" coordsize="3014,0" path="m959,1326l959,1326,3868,1326,3973,1326e" filled="false" stroked="true" strokeweight=".45pt" strokecolor="#231f20">
              <v:path arrowok="t"/>
              <v:stroke dashstyle="solid"/>
            </v:shape>
            <v:shape style="position:absolute;left:807;top:367;width:103;height:1915" coordorigin="807,368" coordsize="103,1915" path="m807,2282l909,2282m807,1963l909,1963m807,1644l909,1644m807,1325l909,1325m807,1006l909,1006m807,687l909,687m807,368l909,368e" filled="false" stroked="true" strokeweight=".45pt" strokecolor="#231f20">
              <v:path arrowok="t"/>
              <v:stroke dashstyle="solid"/>
            </v:shape>
            <v:shape style="position:absolute;left:1011;top:482;width:2912;height:2014" coordorigin="1011,482" coordsize="2912,2014" path="m1011,482l1112,700,1211,1026,1312,981,1411,827,1512,863,1614,1132,1712,1622,1814,2165,1915,2496,2014,2295,2115,2002,2216,1489,2315,1149,2416,920,2517,785,2616,1017,2717,901,2819,950,2918,910,3019,934,3120,1109,3219,1073,3320,1111,3421,1073,3520,1069,3621,1028,3723,910,3821,898,3923,622e" filled="false" stroked="true" strokeweight=".9pt" strokecolor="#58b6e7">
              <v:path arrowok="t"/>
              <v:stroke dashstyle="solid"/>
            </v:shape>
            <v:shape style="position:absolute;left:961;top:367;width:3163;height:2241" coordorigin="961,368" coordsize="3163,2241" path="m961,2498l961,2600m1764,2489l1764,2591m2567,2493l2567,2595m3370,2507l3370,2609m4022,2282l4124,2282m4022,1963l4124,1963m4022,1644l4124,1644m4022,1006l4124,1006m4022,687l4124,687m4022,368l4124,368e" filled="false" stroked="true" strokeweight=".45pt" strokecolor="#231f20">
              <v:path arrowok="t"/>
              <v:stroke dashstyle="solid"/>
            </v:shape>
            <v:rect style="position:absolute;left:802;top:50;width:3317;height:2552" filled="false" stroked="true" strokeweight=".45pt" strokecolor="#231f20">
              <v:stroke dashstyle="solid"/>
            </v:rect>
            <v:shape style="position:absolute;left:797;top:45;width:3327;height:256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before="99"/>
                      <w:ind w:left="2065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Public corporations (3%)</w:t>
                    </w:r>
                  </w:p>
                  <w:p>
                    <w:pPr>
                      <w:spacing w:before="36"/>
                      <w:ind w:left="2065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Services (61%)</w:t>
                    </w:r>
                  </w:p>
                  <w:p>
                    <w:pPr>
                      <w:spacing w:before="36"/>
                      <w:ind w:left="2065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Other production (20%)</w:t>
                    </w:r>
                  </w:p>
                  <w:p>
                    <w:pPr>
                      <w:spacing w:before="45"/>
                      <w:ind w:left="2066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Manufacturing (14%)</w:t>
                    </w:r>
                  </w:p>
                  <w:p>
                    <w:pPr>
                      <w:spacing w:line="249" w:lineRule="auto" w:before="35"/>
                      <w:ind w:left="2066" w:right="23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Construction (2%)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Total (per cent)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20</w:t>
      </w:r>
    </w:p>
    <w:p>
      <w:pPr>
        <w:pStyle w:val="BodyText"/>
        <w:spacing w:before="5"/>
        <w:rPr>
          <w:sz w:val="16"/>
        </w:rPr>
      </w:pPr>
    </w:p>
    <w:p>
      <w:pPr>
        <w:spacing w:before="1"/>
        <w:ind w:left="0" w:right="789" w:firstLine="0"/>
        <w:jc w:val="right"/>
        <w:rPr>
          <w:sz w:val="11"/>
        </w:rPr>
      </w:pPr>
      <w:r>
        <w:rPr>
          <w:color w:val="231F20"/>
          <w:w w:val="85"/>
          <w:sz w:val="11"/>
        </w:rPr>
        <w:t>15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0" w:right="789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10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0" w:right="789" w:firstLine="0"/>
        <w:jc w:val="right"/>
        <w:rPr>
          <w:sz w:val="11"/>
        </w:rPr>
      </w:pPr>
      <w:r>
        <w:rPr>
          <w:color w:val="231F20"/>
          <w:w w:val="94"/>
          <w:sz w:val="11"/>
        </w:rPr>
        <w:t>5</w:t>
      </w:r>
    </w:p>
    <w:p>
      <w:pPr>
        <w:spacing w:before="14"/>
        <w:ind w:left="3558" w:right="0" w:firstLine="0"/>
        <w:jc w:val="left"/>
        <w:rPr>
          <w:sz w:val="14"/>
        </w:rPr>
      </w:pPr>
      <w:r>
        <w:rPr>
          <w:color w:val="231F20"/>
          <w:w w:val="102"/>
          <w:sz w:val="14"/>
        </w:rPr>
        <w:t>+</w:t>
      </w:r>
    </w:p>
    <w:p>
      <w:pPr>
        <w:spacing w:before="15"/>
        <w:ind w:left="0" w:right="789" w:firstLine="0"/>
        <w:jc w:val="right"/>
        <w:rPr>
          <w:sz w:val="11"/>
        </w:rPr>
      </w:pPr>
      <w:r>
        <w:rPr>
          <w:color w:val="231F20"/>
          <w:w w:val="103"/>
          <w:sz w:val="11"/>
        </w:rPr>
        <w:t>0</w:t>
      </w:r>
    </w:p>
    <w:p>
      <w:pPr>
        <w:spacing w:before="5"/>
        <w:ind w:left="3563" w:right="0" w:firstLine="0"/>
        <w:jc w:val="left"/>
        <w:rPr>
          <w:sz w:val="14"/>
        </w:rPr>
      </w:pPr>
      <w:r>
        <w:rPr>
          <w:color w:val="231F20"/>
          <w:w w:val="126"/>
          <w:sz w:val="14"/>
        </w:rPr>
        <w:t>–</w:t>
      </w:r>
    </w:p>
    <w:p>
      <w:pPr>
        <w:spacing w:before="24"/>
        <w:ind w:left="0" w:right="789" w:firstLine="0"/>
        <w:jc w:val="right"/>
        <w:rPr>
          <w:sz w:val="11"/>
        </w:rPr>
      </w:pPr>
      <w:r>
        <w:rPr>
          <w:color w:val="231F20"/>
          <w:w w:val="94"/>
          <w:sz w:val="11"/>
        </w:rPr>
        <w:t>5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0" w:right="789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10</w:t>
      </w:r>
    </w:p>
    <w:p>
      <w:pPr>
        <w:pStyle w:val="BodyText"/>
        <w:spacing w:before="5"/>
        <w:rPr>
          <w:sz w:val="16"/>
        </w:rPr>
      </w:pPr>
    </w:p>
    <w:p>
      <w:pPr>
        <w:spacing w:before="1"/>
        <w:ind w:left="0" w:right="789" w:firstLine="0"/>
        <w:jc w:val="right"/>
        <w:rPr>
          <w:sz w:val="11"/>
        </w:rPr>
      </w:pPr>
      <w:r>
        <w:rPr>
          <w:color w:val="231F20"/>
          <w:w w:val="85"/>
          <w:sz w:val="11"/>
        </w:rPr>
        <w:t>15</w:t>
      </w:r>
    </w:p>
    <w:p>
      <w:pPr>
        <w:pStyle w:val="BodyText"/>
        <w:spacing w:before="5"/>
        <w:rPr>
          <w:sz w:val="16"/>
        </w:rPr>
      </w:pPr>
    </w:p>
    <w:p>
      <w:pPr>
        <w:spacing w:line="92" w:lineRule="exact" w:before="0"/>
        <w:ind w:left="3546" w:right="0" w:firstLine="0"/>
        <w:jc w:val="left"/>
        <w:rPr>
          <w:sz w:val="11"/>
        </w:rPr>
      </w:pPr>
      <w:r>
        <w:rPr>
          <w:color w:val="231F20"/>
          <w:sz w:val="11"/>
        </w:rPr>
        <w:t>20</w:t>
      </w:r>
    </w:p>
    <w:p>
      <w:pPr>
        <w:pStyle w:val="BodyText"/>
        <w:spacing w:line="268" w:lineRule="auto" w:before="28"/>
        <w:ind w:left="157" w:right="420"/>
      </w:pPr>
      <w:r>
        <w:rPr/>
        <w:br w:type="column"/>
      </w:r>
      <w:r>
        <w:rPr>
          <w:color w:val="231F20"/>
          <w:w w:val="95"/>
        </w:rPr>
        <w:t>slowed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contracted,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net</w:t>
      </w:r>
      <w:r>
        <w:rPr>
          <w:color w:val="231F20"/>
          <w:spacing w:val="-42"/>
        </w:rPr>
        <w:t> </w:t>
      </w:r>
      <w:r>
        <w:rPr>
          <w:color w:val="231F20"/>
        </w:rPr>
        <w:t>trade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GDP</w:t>
      </w:r>
      <w:r>
        <w:rPr>
          <w:color w:val="231F20"/>
          <w:spacing w:val="-42"/>
        </w:rPr>
        <w:t> </w:t>
      </w:r>
      <w:r>
        <w:rPr>
          <w:color w:val="231F20"/>
        </w:rPr>
        <w:t>fell</w:t>
      </w:r>
      <w:r>
        <w:rPr>
          <w:color w:val="231F20"/>
          <w:spacing w:val="-41"/>
        </w:rPr>
        <w:t> </w:t>
      </w:r>
      <w:r>
        <w:rPr>
          <w:color w:val="231F20"/>
        </w:rPr>
        <w:t>materially.</w:t>
      </w:r>
      <w:r>
        <w:rPr>
          <w:color w:val="231F20"/>
          <w:spacing w:val="-23"/>
        </w:rPr>
        <w:t> </w:t>
      </w:r>
      <w:r>
        <w:rPr>
          <w:color w:val="231F20"/>
        </w:rPr>
        <w:t>Although</w:t>
      </w:r>
      <w:r>
        <w:rPr>
          <w:color w:val="231F20"/>
          <w:spacing w:val="-42"/>
        </w:rPr>
        <w:t> </w:t>
      </w:r>
      <w:r>
        <w:rPr>
          <w:color w:val="231F20"/>
        </w:rPr>
        <w:t>these</w:t>
      </w:r>
      <w:r>
        <w:rPr>
          <w:color w:val="231F20"/>
          <w:spacing w:val="-42"/>
        </w:rPr>
        <w:t> </w:t>
      </w:r>
      <w:r>
        <w:rPr>
          <w:color w:val="231F20"/>
        </w:rPr>
        <w:t>data</w:t>
      </w:r>
      <w:r>
        <w:rPr>
          <w:color w:val="231F20"/>
          <w:spacing w:val="-41"/>
        </w:rPr>
        <w:t> </w:t>
      </w:r>
      <w:r>
        <w:rPr>
          <w:color w:val="231F20"/>
        </w:rPr>
        <w:t>are </w:t>
      </w:r>
      <w:r>
        <w:rPr>
          <w:color w:val="231F20"/>
          <w:w w:val="95"/>
        </w:rPr>
        <w:t>volatile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quarter,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external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2.7)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weaker </w:t>
      </w:r>
      <w:r>
        <w:rPr>
          <w:color w:val="231F20"/>
        </w:rPr>
        <w:t>than previously</w:t>
      </w:r>
      <w:r>
        <w:rPr>
          <w:color w:val="231F20"/>
          <w:spacing w:val="-42"/>
        </w:rPr>
        <w:t> </w:t>
      </w:r>
      <w:r>
        <w:rPr>
          <w:color w:val="231F20"/>
        </w:rPr>
        <w:t>anticipated.</w:t>
      </w:r>
    </w:p>
    <w:p>
      <w:pPr>
        <w:pStyle w:val="BodyText"/>
        <w:spacing w:line="268" w:lineRule="auto" w:before="199"/>
        <w:ind w:left="157" w:right="471"/>
      </w:pPr>
      <w:r>
        <w:rPr>
          <w:color w:val="231F20"/>
          <w:w w:val="95"/>
        </w:rPr>
        <w:t>Global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affects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via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 world export and commodity prices. Along with supply factors,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reasons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several commodity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oil,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 world demand growth has remained relatively subdued (Section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4).</w:t>
      </w:r>
    </w:p>
    <w:p>
      <w:pPr>
        <w:pStyle w:val="Heading5"/>
        <w:spacing w:before="201"/>
        <w:ind w:left="157"/>
        <w:jc w:val="both"/>
      </w:pPr>
      <w:r>
        <w:rPr>
          <w:color w:val="A70741"/>
        </w:rPr>
        <w:t>The euro area</w:t>
      </w:r>
    </w:p>
    <w:p>
      <w:pPr>
        <w:pStyle w:val="BodyText"/>
        <w:spacing w:line="260" w:lineRule="exact" w:before="3"/>
        <w:ind w:left="157" w:right="550"/>
        <w:jc w:val="both"/>
      </w:pP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 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2014.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modest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2.C).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Weak</w:t>
      </w:r>
    </w:p>
    <w:p>
      <w:pPr>
        <w:spacing w:after="0" w:line="260" w:lineRule="exact"/>
        <w:jc w:val="both"/>
        <w:sectPr>
          <w:type w:val="continuous"/>
          <w:pgSz w:w="11910" w:h="16840"/>
          <w:pgMar w:top="1540" w:bottom="0" w:left="640" w:right="401"/>
          <w:cols w:num="2" w:equalWidth="0">
            <w:col w:w="4453" w:space="872"/>
            <w:col w:w="5544"/>
          </w:cols>
        </w:sectPr>
      </w:pPr>
    </w:p>
    <w:p>
      <w:pPr>
        <w:tabs>
          <w:tab w:pos="873" w:val="left" w:leader="none"/>
          <w:tab w:pos="1266" w:val="left" w:leader="none"/>
        </w:tabs>
        <w:spacing w:line="18" w:lineRule="exact" w:before="0"/>
        <w:ind w:left="407" w:right="0" w:firstLine="0"/>
        <w:jc w:val="left"/>
        <w:rPr>
          <w:sz w:val="11"/>
        </w:rPr>
      </w:pPr>
      <w:r>
        <w:rPr>
          <w:color w:val="231F20"/>
          <w:sz w:val="11"/>
        </w:rPr>
        <w:t>2007</w:t>
        <w:tab/>
        <w:t>08</w:t>
        <w:tab/>
      </w:r>
      <w:r>
        <w:rPr>
          <w:color w:val="231F20"/>
          <w:spacing w:val="-10"/>
          <w:sz w:val="11"/>
        </w:rPr>
        <w:t>09</w:t>
      </w:r>
    </w:p>
    <w:p>
      <w:pPr>
        <w:tabs>
          <w:tab w:pos="650" w:val="left" w:leader="none"/>
          <w:tab w:pos="1062" w:val="left" w:leader="none"/>
        </w:tabs>
        <w:spacing w:line="18" w:lineRule="exact" w:before="0"/>
        <w:ind w:left="26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10</w:t>
        <w:tab/>
        <w:t>11</w:t>
        <w:tab/>
      </w:r>
      <w:r>
        <w:rPr>
          <w:color w:val="231F20"/>
          <w:spacing w:val="-10"/>
          <w:w w:val="95"/>
          <w:sz w:val="11"/>
        </w:rPr>
        <w:t>12</w:t>
      </w:r>
    </w:p>
    <w:p>
      <w:pPr>
        <w:tabs>
          <w:tab w:pos="560" w:val="left" w:leader="none"/>
        </w:tabs>
        <w:spacing w:line="18" w:lineRule="exact" w:before="0"/>
        <w:ind w:left="25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13</w:t>
        <w:tab/>
        <w:t>14</w:t>
      </w:r>
    </w:p>
    <w:p>
      <w:pPr>
        <w:spacing w:after="0" w:line="18" w:lineRule="exact"/>
        <w:jc w:val="left"/>
        <w:rPr>
          <w:sz w:val="11"/>
        </w:rPr>
        <w:sectPr>
          <w:type w:val="continuous"/>
          <w:pgSz w:w="11910" w:h="16840"/>
          <w:pgMar w:top="1540" w:bottom="0" w:left="640" w:right="401"/>
          <w:cols w:num="3" w:equalWidth="0">
            <w:col w:w="1384" w:space="40"/>
            <w:col w:w="1161" w:space="39"/>
            <w:col w:w="8245"/>
          </w:cols>
        </w:sectPr>
      </w:pPr>
    </w:p>
    <w:p>
      <w:pPr>
        <w:pStyle w:val="ListParagraph"/>
        <w:numPr>
          <w:ilvl w:val="0"/>
          <w:numId w:val="19"/>
        </w:numPr>
        <w:tabs>
          <w:tab w:pos="328" w:val="left" w:leader="none"/>
        </w:tabs>
        <w:spacing w:line="244" w:lineRule="auto" w:before="93" w:after="0"/>
        <w:ind w:left="327" w:right="357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5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rounding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seasonal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adjustment.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indicative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estimates.</w:t>
      </w:r>
    </w:p>
    <w:p>
      <w:pPr>
        <w:pStyle w:val="ListParagraph"/>
        <w:numPr>
          <w:ilvl w:val="0"/>
          <w:numId w:val="19"/>
        </w:numPr>
        <w:tabs>
          <w:tab w:pos="328" w:val="left" w:leader="none"/>
        </w:tabs>
        <w:spacing w:line="127" w:lineRule="exact" w:before="0" w:after="0"/>
        <w:ind w:left="327" w:right="0" w:hanging="171"/>
        <w:jc w:val="left"/>
        <w:rPr>
          <w:sz w:val="11"/>
        </w:rPr>
      </w:pPr>
      <w:r>
        <w:rPr>
          <w:color w:val="231F20"/>
          <w:sz w:val="11"/>
        </w:rPr>
        <w:t>Figures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2011.</w:t>
      </w:r>
    </w:p>
    <w:p>
      <w:pPr>
        <w:pStyle w:val="ListParagraph"/>
        <w:numPr>
          <w:ilvl w:val="0"/>
          <w:numId w:val="19"/>
        </w:numPr>
        <w:tabs>
          <w:tab w:pos="328" w:val="left" w:leader="none"/>
        </w:tabs>
        <w:spacing w:line="244" w:lineRule="auto" w:before="2" w:after="0"/>
        <w:ind w:left="327" w:right="112" w:hanging="171"/>
        <w:jc w:val="left"/>
        <w:rPr>
          <w:sz w:val="11"/>
        </w:rPr>
      </w:pPr>
      <w:r>
        <w:rPr>
          <w:color w:val="231F20"/>
          <w:w w:val="95"/>
          <w:sz w:val="11"/>
        </w:rPr>
        <w:t>Total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transfer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nuclear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reactors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from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public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corporation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removed.</w:t>
      </w:r>
    </w:p>
    <w:p>
      <w:pPr>
        <w:pStyle w:val="BodyText"/>
        <w:rPr>
          <w:sz w:val="8"/>
        </w:rPr>
      </w:pPr>
    </w:p>
    <w:p>
      <w:pPr>
        <w:pStyle w:val="BodyText"/>
        <w:spacing w:line="20" w:lineRule="exact"/>
        <w:ind w:left="150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1"/>
        <w:ind w:left="157" w:right="119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4"/>
          <w:sz w:val="18"/>
        </w:rPr>
        <w:t> </w:t>
      </w:r>
      <w:r>
        <w:rPr>
          <w:b/>
          <w:color w:val="A70741"/>
          <w:sz w:val="18"/>
        </w:rPr>
        <w:t>2.6</w:t>
      </w:r>
      <w:r>
        <w:rPr>
          <w:b/>
          <w:color w:val="A70741"/>
          <w:spacing w:val="-10"/>
          <w:sz w:val="18"/>
        </w:rPr>
        <w:t> </w:t>
      </w:r>
      <w:r>
        <w:rPr>
          <w:color w:val="A70741"/>
          <w:sz w:val="18"/>
        </w:rPr>
        <w:t>Surveys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continue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point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robust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business investment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growth</w:t>
      </w:r>
    </w:p>
    <w:p>
      <w:pPr>
        <w:spacing w:before="2"/>
        <w:ind w:left="157" w:right="0" w:firstLine="0"/>
        <w:jc w:val="left"/>
        <w:rPr>
          <w:sz w:val="16"/>
        </w:rPr>
      </w:pPr>
      <w:r>
        <w:rPr>
          <w:color w:val="231F20"/>
          <w:sz w:val="16"/>
        </w:rPr>
        <w:t>Business investment and investment intentions surveys</w:t>
      </w:r>
    </w:p>
    <w:p>
      <w:pPr>
        <w:spacing w:before="37"/>
        <w:ind w:left="1920" w:right="0" w:firstLine="0"/>
        <w:jc w:val="left"/>
        <w:rPr>
          <w:sz w:val="11"/>
        </w:rPr>
      </w:pPr>
      <w:r>
        <w:rPr/>
        <w:pict>
          <v:group style="position:absolute;margin-left:39.896pt;margin-top:9.180049pt;width:166.35pt;height:128.0500pt;mso-position-horizontal-relative:page;mso-position-vertical-relative:paragraph;z-index:-20607488" coordorigin="798,184" coordsize="3327,2561">
            <v:shape style="position:absolute;left:959;top:500;width:2999;height:1968" coordorigin="960,501" coordsize="2999,1968" path="m3803,501l3726,650,3648,929,3570,1097,3493,966,3415,1171,3337,1357,3244,1078,3166,1190,3089,1227,2933,966,2855,799,2778,836,2700,1041,2545,1301,2451,1618,2374,1320,2296,2195,2218,2326,2141,2270,2063,1637,1985,1376,1908,1041,1830,892,1752,799,1675,631,1581,705,1504,780,1426,799,1348,1003,1271,1041,1193,1190,1115,1134,1037,985,960,929,960,1190,1037,1599,1115,1376,1193,1525,1271,1227,1348,1227,1426,1097,1504,1078,1581,1152,1675,1003,1752,1022,1830,985,1908,1264,1985,1413,2063,2009,2141,2456,2218,2468,2296,2344,2374,2158,2451,1674,2545,1730,2622,1432,2700,1450,2778,1376,2855,1413,2933,1320,3011,1432,3089,1450,3166,1264,3244,1301,3337,1395,3415,1339,3493,1301,3648,1152,3726,1134,3803,1003,3881,1078,3959,948,3959,799,3881,761,3803,501xe" filled="true" fillcolor="#9dd29f" stroked="false">
              <v:path arrowok="t"/>
              <v:fill type="solid"/>
            </v:shape>
            <v:shape style="position:absolute;left:811;top:477;width:3313;height:1979" coordorigin="812,477" coordsize="3313,1979" path="m4022,482l4124,482m4022,761l4124,761m4022,1041l4124,1041m4022,1320l4124,1320m4022,1599l4124,1599m4022,1879l4124,1879m4022,2177l4124,2177m4022,2456l4124,2456m812,477l914,477m812,757l914,757m812,1036l914,1036m812,1320l914,1320m812,1595l914,1595m812,1874l914,1874m812,2172l914,2172m812,2452l914,2452m959,1320l3970,1320e" filled="false" stroked="true" strokeweight=".45pt" strokecolor="#231f20">
              <v:path arrowok="t"/>
              <v:stroke dashstyle="solid"/>
            </v:shape>
            <v:shape style="position:absolute;left:959;top:910;width:467;height:894" coordorigin="960,910" coordsize="467,894" path="m960,1804l1037,1320m1037,1320l1115,1227m1115,1227l1193,1339m1193,1339l1271,1246m1271,1246l1348,1376m1348,1376l1426,910e" filled="false" stroked="true" strokeweight=".9pt" strokecolor="#b01c88">
              <v:path arrowok="t"/>
              <v:stroke dashstyle="solid"/>
            </v:shape>
            <v:shape style="position:absolute;left:1416;top:566;width:656;height:596" type="#_x0000_t75" stroked="false">
              <v:imagedata r:id="rId54" o:title=""/>
            </v:shape>
            <v:shape style="position:absolute;left:2063;top:705;width:1818;height:1653" coordorigin="2063,705" coordsize="1818,1653" path="m2063,1152l2141,1581m2141,1581l2218,2065m2218,2065l2296,2358m2296,2358l2374,2177m2374,2177l2451,1916m2451,1916l2545,1469m2545,1469l2622,1171m2622,1171l2700,966m2700,966l2778,854m2778,854l2855,1041m2855,1041l2933,948m2933,948l3011,985m3011,985l3089,948m3089,948l3166,985m3166,985l3244,1134m3244,1134l3337,1097m3337,1097l3415,1134m3415,1134l3493,1097m3493,1097l3570,1097m3570,1097l3648,1059m3648,1059l3726,948m3726,948l3803,948m3803,948l3881,705e" filled="false" stroked="true" strokeweight=".9pt" strokecolor="#b01c88">
              <v:path arrowok="t"/>
              <v:stroke dashstyle="solid"/>
            </v:shape>
            <v:shape style="position:absolute;left:959;top:2635;width:2844;height:103" coordorigin="960,2636" coordsize="2844,103" path="m960,2636l960,2738m1271,2636l1271,2738m1581,2636l1581,2738m1908,2636l1908,2738m2218,2636l2218,2738m2545,2636l2545,2738m2855,2636l2855,2738m3166,2636l3166,2738m3493,2636l3493,2738m3803,2636l3803,2738e" filled="false" stroked="true" strokeweight=".45pt" strokecolor="#231f20">
              <v:path arrowok="t"/>
              <v:stroke dashstyle="solid"/>
            </v:shape>
            <v:rect style="position:absolute;left:802;top:188;width:3317;height:2552" filled="false" stroked="true" strokeweight=".45pt" strokecolor="#231f20">
              <v:stroke dashstyle="solid"/>
            </v:rect>
            <v:shape style="position:absolute;left:1105;top:408;width:1235;height:158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ONS business investment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872;top:1426;width:961;height:259" type="#_x0000_t202" filled="false" stroked="false">
              <v:textbox inset="0,0,0,0">
                <w:txbxContent>
                  <w:p>
                    <w:pPr>
                      <w:spacing w:line="196" w:lineRule="auto" w:before="18"/>
                      <w:ind w:left="48" w:right="-20" w:hanging="49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Range of investment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intentions </w:t>
                    </w:r>
                    <w:r>
                      <w:rPr>
                        <w:color w:val="231F20"/>
                        <w:spacing w:val="-2"/>
                        <w:w w:val="90"/>
                        <w:sz w:val="11"/>
                      </w:rPr>
                      <w:t>surveys</w:t>
                    </w:r>
                    <w:r>
                      <w:rPr>
                        <w:color w:val="231F20"/>
                        <w:spacing w:val="-2"/>
                        <w:w w:val="90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changes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year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earlier </w:t>
      </w:r>
      <w:r>
        <w:rPr>
          <w:color w:val="231F20"/>
          <w:w w:val="90"/>
          <w:position w:val="-7"/>
          <w:sz w:val="11"/>
        </w:rPr>
        <w:t>20</w:t>
      </w:r>
    </w:p>
    <w:p>
      <w:pPr>
        <w:spacing w:before="174"/>
        <w:ind w:left="0" w:right="820" w:firstLine="0"/>
        <w:jc w:val="right"/>
        <w:rPr>
          <w:sz w:val="11"/>
        </w:rPr>
      </w:pPr>
      <w:r>
        <w:rPr>
          <w:color w:val="231F20"/>
          <w:w w:val="85"/>
          <w:sz w:val="11"/>
        </w:rPr>
        <w:t>15</w:t>
      </w: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820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10</w:t>
      </w: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820" w:firstLine="0"/>
        <w:jc w:val="right"/>
        <w:rPr>
          <w:sz w:val="11"/>
        </w:rPr>
      </w:pPr>
      <w:r>
        <w:rPr>
          <w:color w:val="231F20"/>
          <w:w w:val="94"/>
          <w:sz w:val="11"/>
        </w:rPr>
        <w:t>5</w:t>
      </w:r>
    </w:p>
    <w:p>
      <w:pPr>
        <w:spacing w:line="158" w:lineRule="exact" w:before="0"/>
        <w:ind w:left="2688" w:right="0" w:firstLine="0"/>
        <w:jc w:val="center"/>
        <w:rPr>
          <w:sz w:val="14"/>
        </w:rPr>
      </w:pPr>
      <w:r>
        <w:rPr>
          <w:color w:val="231F20"/>
          <w:w w:val="102"/>
          <w:sz w:val="14"/>
        </w:rPr>
        <w:t>+</w:t>
      </w:r>
    </w:p>
    <w:p>
      <w:pPr>
        <w:spacing w:line="113" w:lineRule="exact" w:before="0"/>
        <w:ind w:left="2758" w:right="0" w:firstLine="0"/>
        <w:jc w:val="center"/>
        <w:rPr>
          <w:sz w:val="11"/>
        </w:rPr>
      </w:pPr>
      <w:r>
        <w:rPr>
          <w:color w:val="231F20"/>
          <w:w w:val="103"/>
          <w:sz w:val="11"/>
        </w:rPr>
        <w:t>0</w:t>
      </w:r>
    </w:p>
    <w:p>
      <w:pPr>
        <w:spacing w:line="152" w:lineRule="exact" w:before="0"/>
        <w:ind w:left="2688" w:right="0" w:firstLine="0"/>
        <w:jc w:val="center"/>
        <w:rPr>
          <w:sz w:val="14"/>
        </w:rPr>
      </w:pPr>
      <w:r>
        <w:rPr>
          <w:color w:val="231F20"/>
          <w:w w:val="126"/>
          <w:sz w:val="14"/>
        </w:rPr>
        <w:t>–</w:t>
      </w:r>
    </w:p>
    <w:p>
      <w:pPr>
        <w:spacing w:before="12"/>
        <w:ind w:left="0" w:right="820" w:firstLine="0"/>
        <w:jc w:val="right"/>
        <w:rPr>
          <w:sz w:val="11"/>
        </w:rPr>
      </w:pPr>
      <w:r>
        <w:rPr>
          <w:color w:val="231F20"/>
          <w:w w:val="94"/>
          <w:sz w:val="11"/>
        </w:rPr>
        <w:t>5</w:t>
      </w:r>
    </w:p>
    <w:p>
      <w:pPr>
        <w:pStyle w:val="BodyText"/>
        <w:spacing w:before="3"/>
        <w:rPr>
          <w:sz w:val="13"/>
        </w:rPr>
      </w:pPr>
    </w:p>
    <w:p>
      <w:pPr>
        <w:spacing w:before="1"/>
        <w:ind w:left="0" w:right="820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10</w:t>
      </w: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820" w:firstLine="0"/>
        <w:jc w:val="right"/>
        <w:rPr>
          <w:sz w:val="11"/>
        </w:rPr>
      </w:pPr>
      <w:r>
        <w:rPr>
          <w:color w:val="231F20"/>
          <w:w w:val="85"/>
          <w:sz w:val="11"/>
        </w:rPr>
        <w:t>15</w:t>
      </w: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820" w:firstLine="0"/>
        <w:jc w:val="right"/>
        <w:rPr>
          <w:sz w:val="11"/>
        </w:rPr>
      </w:pPr>
      <w:r>
        <w:rPr>
          <w:color w:val="231F20"/>
          <w:w w:val="95"/>
          <w:sz w:val="11"/>
        </w:rPr>
        <w:t>20</w:t>
      </w:r>
    </w:p>
    <w:p>
      <w:pPr>
        <w:pStyle w:val="BodyText"/>
        <w:spacing w:before="3"/>
        <w:rPr>
          <w:sz w:val="13"/>
        </w:rPr>
      </w:pPr>
    </w:p>
    <w:p>
      <w:pPr>
        <w:spacing w:line="114" w:lineRule="exact" w:before="0"/>
        <w:ind w:left="3505" w:right="797" w:firstLine="0"/>
        <w:jc w:val="center"/>
        <w:rPr>
          <w:sz w:val="11"/>
        </w:rPr>
      </w:pPr>
      <w:r>
        <w:rPr>
          <w:color w:val="231F20"/>
          <w:sz w:val="11"/>
        </w:rPr>
        <w:t>25</w:t>
      </w:r>
    </w:p>
    <w:p>
      <w:pPr>
        <w:tabs>
          <w:tab w:pos="1003" w:val="left" w:leader="none"/>
          <w:tab w:pos="1955" w:val="left" w:leader="none"/>
          <w:tab w:pos="2269" w:val="left" w:leader="none"/>
          <w:tab w:pos="2586" w:val="left" w:leader="none"/>
        </w:tabs>
        <w:spacing w:line="114" w:lineRule="exact" w:before="0"/>
        <w:ind w:left="0" w:right="797" w:firstLine="0"/>
        <w:jc w:val="center"/>
        <w:rPr>
          <w:sz w:val="11"/>
        </w:rPr>
      </w:pPr>
      <w:r>
        <w:rPr>
          <w:color w:val="231F20"/>
          <w:sz w:val="11"/>
        </w:rPr>
        <w:t>2005   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06    </w:t>
      </w:r>
      <w:r>
        <w:rPr>
          <w:color w:val="231F20"/>
          <w:spacing w:val="30"/>
          <w:sz w:val="11"/>
        </w:rPr>
        <w:t> </w:t>
      </w:r>
      <w:r>
        <w:rPr>
          <w:color w:val="231F20"/>
          <w:sz w:val="11"/>
        </w:rPr>
        <w:t>07</w:t>
        <w:tab/>
        <w:t>08    </w:t>
      </w:r>
      <w:r>
        <w:rPr>
          <w:color w:val="231F20"/>
          <w:spacing w:val="28"/>
          <w:sz w:val="11"/>
        </w:rPr>
        <w:t> </w:t>
      </w:r>
      <w:r>
        <w:rPr>
          <w:color w:val="231F20"/>
          <w:sz w:val="11"/>
        </w:rPr>
        <w:t>09    </w:t>
      </w:r>
      <w:r>
        <w:rPr>
          <w:color w:val="231F20"/>
          <w:spacing w:val="31"/>
          <w:sz w:val="11"/>
        </w:rPr>
        <w:t> </w:t>
      </w:r>
      <w:r>
        <w:rPr>
          <w:color w:val="231F20"/>
          <w:sz w:val="11"/>
        </w:rPr>
        <w:t>10</w:t>
        <w:tab/>
        <w:t>11</w:t>
        <w:tab/>
        <w:t>12</w:t>
        <w:tab/>
        <w:t>13   </w:t>
      </w:r>
      <w:r>
        <w:rPr>
          <w:color w:val="231F20"/>
          <w:spacing w:val="16"/>
          <w:sz w:val="11"/>
        </w:rPr>
        <w:t> </w:t>
      </w:r>
      <w:r>
        <w:rPr>
          <w:color w:val="231F20"/>
          <w:sz w:val="11"/>
        </w:rPr>
        <w:t>14</w:t>
      </w:r>
    </w:p>
    <w:p>
      <w:pPr>
        <w:spacing w:before="53"/>
        <w:ind w:left="0" w:right="841" w:firstLine="0"/>
        <w:jc w:val="center"/>
        <w:rPr>
          <w:sz w:val="11"/>
        </w:rPr>
      </w:pPr>
      <w:r>
        <w:rPr>
          <w:color w:val="231F20"/>
          <w:sz w:val="11"/>
        </w:rPr>
        <w:t>Sources: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England,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BCC,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CBI,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CBI/PwC,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0"/>
        </w:numPr>
        <w:tabs>
          <w:tab w:pos="328" w:val="left" w:leader="none"/>
        </w:tabs>
        <w:spacing w:line="244" w:lineRule="auto" w:before="0" w:after="0"/>
        <w:ind w:left="327" w:right="75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measure. 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transfer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nuclear </w:t>
      </w:r>
      <w:r>
        <w:rPr>
          <w:color w:val="231F20"/>
          <w:sz w:val="11"/>
        </w:rPr>
        <w:t>reactors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public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corporation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20"/>
        </w:numPr>
        <w:tabs>
          <w:tab w:pos="328" w:val="left" w:leader="none"/>
        </w:tabs>
        <w:spacing w:line="244" w:lineRule="auto" w:before="0" w:after="0"/>
        <w:ind w:left="327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 survey measures of investment intentions from the Bank’s Agents (companies’ intended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months),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(net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balance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increased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planned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machinery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months)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(net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say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have revised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planned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machinery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months),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scaled 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match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variance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2000. </w:t>
      </w:r>
      <w:r>
        <w:rPr>
          <w:color w:val="231F20"/>
          <w:sz w:val="11"/>
        </w:rPr>
        <w:t>Measures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weight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sectoral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surveys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investment.</w:t>
      </w:r>
    </w:p>
    <w:p>
      <w:pPr>
        <w:spacing w:line="126" w:lineRule="exact" w:before="0"/>
        <w:ind w:left="327" w:right="0" w:firstLine="0"/>
        <w:jc w:val="left"/>
        <w:rPr>
          <w:sz w:val="11"/>
        </w:rPr>
      </w:pPr>
      <w:r>
        <w:rPr>
          <w:color w:val="231F20"/>
          <w:sz w:val="11"/>
        </w:rPr>
        <w:t>BCC data are non seasonally adjusted.</w:t>
      </w:r>
    </w:p>
    <w:p>
      <w:pPr>
        <w:pStyle w:val="BodyText"/>
        <w:spacing w:line="268" w:lineRule="auto" w:before="3"/>
        <w:ind w:left="157" w:right="738"/>
      </w:pPr>
      <w:r>
        <w:rPr/>
        <w:br w:type="column"/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combined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German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Italian</w:t>
      </w:r>
      <w:r>
        <w:rPr>
          <w:color w:val="231F20"/>
          <w:spacing w:val="-39"/>
        </w:rPr>
        <w:t> </w:t>
      </w:r>
      <w:r>
        <w:rPr>
          <w:color w:val="231F20"/>
        </w:rPr>
        <w:t>output</w:t>
      </w:r>
      <w:r>
        <w:rPr>
          <w:color w:val="231F20"/>
          <w:spacing w:val="-39"/>
        </w:rPr>
        <w:t> </w:t>
      </w:r>
      <w:r>
        <w:rPr>
          <w:color w:val="231F20"/>
        </w:rPr>
        <w:t>accounted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majority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this</w:t>
      </w:r>
      <w:r>
        <w:rPr>
          <w:color w:val="231F20"/>
          <w:spacing w:val="-39"/>
        </w:rPr>
        <w:t> </w:t>
      </w:r>
      <w:r>
        <w:rPr>
          <w:color w:val="231F20"/>
        </w:rPr>
        <w:t>dip (Table</w:t>
      </w:r>
      <w:r>
        <w:rPr>
          <w:color w:val="231F20"/>
          <w:spacing w:val="-40"/>
        </w:rPr>
        <w:t> </w:t>
      </w:r>
      <w:r>
        <w:rPr>
          <w:color w:val="231F20"/>
        </w:rPr>
        <w:t>2.D).</w:t>
      </w:r>
      <w:r>
        <w:rPr>
          <w:color w:val="231F20"/>
          <w:spacing w:val="-18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Spain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Ireland</w:t>
      </w:r>
      <w:r>
        <w:rPr>
          <w:color w:val="231F20"/>
          <w:spacing w:val="-40"/>
        </w:rPr>
        <w:t> </w:t>
      </w:r>
      <w:r>
        <w:rPr>
          <w:color w:val="231F20"/>
        </w:rPr>
        <w:t>continued.</w:t>
      </w:r>
    </w:p>
    <w:p>
      <w:pPr>
        <w:pStyle w:val="BodyText"/>
        <w:spacing w:line="268" w:lineRule="auto" w:before="199"/>
        <w:ind w:left="157" w:right="402"/>
      </w:pPr>
      <w:r>
        <w:rPr>
          <w:color w:val="231F20"/>
          <w:w w:val="95"/>
        </w:rPr>
        <w:t>Some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likely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reflect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timing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public</w:t>
      </w:r>
      <w:r>
        <w:rPr>
          <w:color w:val="231F20"/>
          <w:spacing w:val="-45"/>
        </w:rPr>
        <w:t> </w:t>
      </w:r>
      <w:r>
        <w:rPr>
          <w:color w:val="231F20"/>
        </w:rPr>
        <w:t>holidays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so</w:t>
      </w:r>
      <w:r>
        <w:rPr>
          <w:color w:val="231F20"/>
          <w:spacing w:val="-45"/>
        </w:rPr>
        <w:t> </w:t>
      </w:r>
      <w:r>
        <w:rPr>
          <w:color w:val="231F20"/>
        </w:rPr>
        <w:t>should</w:t>
      </w:r>
      <w:r>
        <w:rPr>
          <w:color w:val="231F20"/>
          <w:spacing w:val="-44"/>
        </w:rPr>
        <w:t> </w:t>
      </w:r>
      <w:r>
        <w:rPr>
          <w:color w:val="231F20"/>
        </w:rPr>
        <w:t>prove </w:t>
      </w:r>
      <w:r>
        <w:rPr>
          <w:color w:val="231F20"/>
          <w:w w:val="90"/>
        </w:rPr>
        <w:t>erratic.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</w:rPr>
        <w:t>may have also played a role. Perhaps related to that, </w:t>
      </w:r>
      <w:r>
        <w:rPr>
          <w:color w:val="231F20"/>
          <w:w w:val="95"/>
        </w:rPr>
        <w:t>confidence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deteriorated: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improvements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survey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reversed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months,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remain </w:t>
      </w:r>
      <w:r>
        <w:rPr>
          <w:color w:val="231F20"/>
        </w:rPr>
        <w:t>more</w:t>
      </w:r>
      <w:r>
        <w:rPr>
          <w:color w:val="231F20"/>
          <w:spacing w:val="-35"/>
        </w:rPr>
        <w:t> </w:t>
      </w:r>
      <w:r>
        <w:rPr>
          <w:color w:val="231F20"/>
        </w:rPr>
        <w:t>positive</w:t>
      </w:r>
      <w:r>
        <w:rPr>
          <w:color w:val="231F20"/>
          <w:spacing w:val="-34"/>
        </w:rPr>
        <w:t> </w:t>
      </w:r>
      <w:r>
        <w:rPr>
          <w:color w:val="231F20"/>
        </w:rPr>
        <w:t>than</w:t>
      </w:r>
      <w:r>
        <w:rPr>
          <w:color w:val="231F20"/>
          <w:spacing w:val="-34"/>
        </w:rPr>
        <w:t> </w:t>
      </w:r>
      <w:r>
        <w:rPr>
          <w:color w:val="231F20"/>
        </w:rPr>
        <w:t>they</w:t>
      </w:r>
      <w:r>
        <w:rPr>
          <w:color w:val="231F20"/>
          <w:spacing w:val="-35"/>
        </w:rPr>
        <w:t> </w:t>
      </w:r>
      <w:r>
        <w:rPr>
          <w:color w:val="231F20"/>
        </w:rPr>
        <w:t>were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2013</w:t>
      </w:r>
      <w:r>
        <w:rPr>
          <w:color w:val="231F20"/>
          <w:spacing w:val="-34"/>
        </w:rPr>
        <w:t> </w:t>
      </w:r>
      <w:r>
        <w:rPr>
          <w:color w:val="231F20"/>
        </w:rPr>
        <w:t>(Table</w:t>
      </w:r>
      <w:r>
        <w:rPr>
          <w:color w:val="231F20"/>
          <w:spacing w:val="-35"/>
        </w:rPr>
        <w:t> </w:t>
      </w:r>
      <w:r>
        <w:rPr>
          <w:color w:val="231F20"/>
        </w:rPr>
        <w:t>2.D).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7" w:right="413"/>
      </w:pPr>
      <w:r>
        <w:rPr>
          <w:color w:val="231F20"/>
        </w:rPr>
        <w:t>euro area also continues to face longer-term structural </w:t>
      </w:r>
      <w:r>
        <w:rPr>
          <w:color w:val="231F20"/>
          <w:w w:val="90"/>
        </w:rPr>
        <w:t>challenges,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weigh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time.</w:t>
      </w:r>
    </w:p>
    <w:p>
      <w:pPr>
        <w:pStyle w:val="BodyText"/>
        <w:spacing w:line="268" w:lineRule="auto" w:before="199"/>
        <w:ind w:left="157" w:right="467"/>
      </w:pPr>
      <w:r>
        <w:rPr>
          <w:color w:val="231F20"/>
          <w:w w:val="95"/>
        </w:rPr>
        <w:t>Euro-area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2.D).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Core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inflation, 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excludes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energy,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below 1%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headline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falling 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91"/>
        </w:rPr>
        <w:t>d</w:t>
      </w:r>
      <w:r>
        <w:rPr>
          <w:color w:val="231F20"/>
          <w:w w:val="78"/>
        </w:rPr>
        <w:t>i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85"/>
        </w:rPr>
        <w:t>c</w:t>
      </w:r>
      <w:r>
        <w:rPr>
          <w:color w:val="231F20"/>
          <w:w w:val="93"/>
        </w:rPr>
        <w:t>h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4"/>
        </w:rPr>
        <w:t>4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11"/>
        </w:rPr>
        <w:t>O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8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w w:val="78"/>
        </w:rPr>
        <w:t>i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 </w:t>
      </w:r>
      <w:r>
        <w:rPr>
          <w:color w:val="231F20"/>
          <w:w w:val="95"/>
        </w:rPr>
        <w:t>expectations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fallen.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combination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persistently </w:t>
      </w:r>
      <w:r>
        <w:rPr>
          <w:color w:val="231F20"/>
        </w:rPr>
        <w:t>weak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low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would</w:t>
      </w:r>
      <w:r>
        <w:rPr>
          <w:color w:val="231F20"/>
          <w:spacing w:val="-39"/>
        </w:rPr>
        <w:t> </w:t>
      </w:r>
      <w:r>
        <w:rPr>
          <w:color w:val="231F20"/>
        </w:rPr>
        <w:t>make</w:t>
      </w:r>
      <w:r>
        <w:rPr>
          <w:color w:val="231F20"/>
          <w:spacing w:val="-39"/>
        </w:rPr>
        <w:t> </w:t>
      </w:r>
      <w:r>
        <w:rPr>
          <w:color w:val="231F20"/>
        </w:rPr>
        <w:t>it</w:t>
      </w:r>
      <w:r>
        <w:rPr>
          <w:color w:val="231F20"/>
          <w:spacing w:val="-40"/>
        </w:rPr>
        <w:t> </w:t>
      </w:r>
      <w:r>
        <w:rPr>
          <w:color w:val="231F20"/>
        </w:rPr>
        <w:t>harder</w:t>
      </w:r>
      <w:r>
        <w:rPr>
          <w:color w:val="231F20"/>
          <w:spacing w:val="-39"/>
        </w:rPr>
        <w:t> </w:t>
      </w:r>
      <w:r>
        <w:rPr>
          <w:color w:val="231F20"/>
        </w:rPr>
        <w:t>for those euro-area countries that need to improve their </w:t>
      </w:r>
      <w:r>
        <w:rPr>
          <w:color w:val="231F20"/>
          <w:w w:val="95"/>
        </w:rPr>
        <w:t>competitiveness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improve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positions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do</w:t>
      </w:r>
      <w:r>
        <w:rPr>
          <w:color w:val="231F20"/>
          <w:spacing w:val="-17"/>
        </w:rPr>
        <w:t> </w:t>
      </w:r>
      <w:r>
        <w:rPr>
          <w:color w:val="231F20"/>
        </w:rPr>
        <w:t>so.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4463" w:space="862"/>
            <w:col w:w="5544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01"/>
        </w:sectPr>
      </w:pPr>
    </w:p>
    <w:p>
      <w:pPr>
        <w:pStyle w:val="Heading3"/>
        <w:spacing w:line="259" w:lineRule="auto" w:before="256"/>
        <w:ind w:right="188"/>
      </w:pPr>
      <w:bookmarkStart w:name="Household balance sheets and responses t" w:id="37"/>
      <w:bookmarkEnd w:id="37"/>
      <w:r>
        <w:rPr/>
      </w:r>
      <w:r>
        <w:rPr>
          <w:color w:val="A70741"/>
          <w:w w:val="95"/>
        </w:rPr>
        <w:t>Household balance sheets and responses </w:t>
      </w:r>
      <w:r>
        <w:rPr>
          <w:color w:val="A70741"/>
          <w:spacing w:val="-7"/>
          <w:w w:val="95"/>
        </w:rPr>
        <w:t>to </w:t>
      </w:r>
      <w:r>
        <w:rPr>
          <w:color w:val="A70741"/>
        </w:rPr>
        <w:t>changes</w:t>
      </w:r>
      <w:r>
        <w:rPr>
          <w:color w:val="A70741"/>
          <w:spacing w:val="-54"/>
        </w:rPr>
        <w:t> </w:t>
      </w:r>
      <w:r>
        <w:rPr>
          <w:color w:val="A70741"/>
        </w:rPr>
        <w:t>in</w:t>
      </w:r>
      <w:r>
        <w:rPr>
          <w:color w:val="A70741"/>
          <w:spacing w:val="-54"/>
        </w:rPr>
        <w:t> </w:t>
      </w:r>
      <w:r>
        <w:rPr>
          <w:color w:val="A70741"/>
        </w:rPr>
        <w:t>interest</w:t>
      </w:r>
      <w:r>
        <w:rPr>
          <w:color w:val="A70741"/>
          <w:spacing w:val="-53"/>
        </w:rPr>
        <w:t> </w:t>
      </w:r>
      <w:r>
        <w:rPr>
          <w:color w:val="A70741"/>
        </w:rPr>
        <w:t>rates: results</w:t>
      </w:r>
      <w:r>
        <w:rPr>
          <w:color w:val="A70741"/>
          <w:spacing w:val="-54"/>
        </w:rPr>
        <w:t> </w:t>
      </w:r>
      <w:r>
        <w:rPr>
          <w:color w:val="A70741"/>
        </w:rPr>
        <w:t>from</w:t>
      </w:r>
      <w:r>
        <w:rPr>
          <w:color w:val="A70741"/>
          <w:spacing w:val="-53"/>
        </w:rPr>
        <w:t> </w:t>
      </w:r>
      <w:r>
        <w:rPr>
          <w:color w:val="A70741"/>
        </w:rPr>
        <w:t>the 2014 NMG Consulting survey</w:t>
      </w:r>
    </w:p>
    <w:p>
      <w:pPr>
        <w:pStyle w:val="BodyText"/>
        <w:spacing w:before="248"/>
        <w:ind w:left="153"/>
      </w:pPr>
      <w:r>
        <w:rPr>
          <w:color w:val="231F20"/>
        </w:rPr>
        <w:t>This box looks at some of the results from the 2014</w:t>
      </w:r>
    </w:p>
    <w:p>
      <w:pPr>
        <w:pStyle w:val="BodyText"/>
        <w:spacing w:line="268" w:lineRule="auto" w:before="28"/>
        <w:ind w:left="153" w:right="23"/>
      </w:pPr>
      <w:r>
        <w:rPr>
          <w:color w:val="231F20"/>
          <w:w w:val="95"/>
        </w:rPr>
        <w:t>NMG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Consulting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households,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carried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behalf of the Bank.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  <w:w w:val="95"/>
        </w:rPr>
        <w:t>In particular, it looks at evidence on the distribution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debt,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might respond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analysed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detail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forthcoming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Quarterly</w:t>
      </w:r>
      <w:r>
        <w:rPr>
          <w:i/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Bulletin </w:t>
      </w:r>
      <w:r>
        <w:rPr>
          <w:color w:val="231F20"/>
          <w:w w:val="95"/>
        </w:rPr>
        <w:t>article.</w:t>
      </w:r>
    </w:p>
    <w:p>
      <w:pPr>
        <w:pStyle w:val="BodyText"/>
        <w:spacing w:before="8"/>
      </w:pPr>
    </w:p>
    <w:p>
      <w:pPr>
        <w:pStyle w:val="Heading5"/>
        <w:spacing w:line="244" w:lineRule="auto"/>
        <w:ind w:right="235"/>
      </w:pPr>
      <w:r>
        <w:rPr>
          <w:color w:val="A70741"/>
          <w:w w:val="95"/>
        </w:rPr>
        <w:t>Changes</w:t>
      </w:r>
      <w:r>
        <w:rPr>
          <w:color w:val="A70741"/>
          <w:spacing w:val="-19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19"/>
          <w:w w:val="95"/>
        </w:rPr>
        <w:t> </w:t>
      </w:r>
      <w:r>
        <w:rPr>
          <w:color w:val="A70741"/>
          <w:w w:val="95"/>
        </w:rPr>
        <w:t>aggregate</w:t>
      </w:r>
      <w:r>
        <w:rPr>
          <w:color w:val="A70741"/>
          <w:spacing w:val="-19"/>
          <w:w w:val="95"/>
        </w:rPr>
        <w:t> </w:t>
      </w:r>
      <w:r>
        <w:rPr>
          <w:color w:val="A70741"/>
          <w:w w:val="95"/>
        </w:rPr>
        <w:t>household</w:t>
      </w:r>
      <w:r>
        <w:rPr>
          <w:color w:val="A70741"/>
          <w:spacing w:val="-19"/>
          <w:w w:val="95"/>
        </w:rPr>
        <w:t> </w:t>
      </w:r>
      <w:r>
        <w:rPr>
          <w:color w:val="A70741"/>
          <w:w w:val="95"/>
        </w:rPr>
        <w:t>balance</w:t>
      </w:r>
      <w:r>
        <w:rPr>
          <w:color w:val="A70741"/>
          <w:spacing w:val="-19"/>
          <w:w w:val="95"/>
        </w:rPr>
        <w:t> </w:t>
      </w:r>
      <w:r>
        <w:rPr>
          <w:color w:val="A70741"/>
          <w:w w:val="95"/>
        </w:rPr>
        <w:t>sheets</w:t>
      </w:r>
      <w:r>
        <w:rPr>
          <w:color w:val="A70741"/>
          <w:spacing w:val="-19"/>
          <w:w w:val="95"/>
        </w:rPr>
        <w:t> </w:t>
      </w:r>
      <w:r>
        <w:rPr>
          <w:color w:val="A70741"/>
          <w:spacing w:val="-6"/>
          <w:w w:val="95"/>
        </w:rPr>
        <w:t>and </w:t>
      </w:r>
      <w:r>
        <w:rPr>
          <w:color w:val="A70741"/>
        </w:rPr>
        <w:t>the</w:t>
      </w:r>
      <w:r>
        <w:rPr>
          <w:color w:val="A70741"/>
          <w:spacing w:val="-21"/>
        </w:rPr>
        <w:t> </w:t>
      </w:r>
      <w:r>
        <w:rPr>
          <w:color w:val="A70741"/>
        </w:rPr>
        <w:t>distribution</w:t>
      </w:r>
      <w:r>
        <w:rPr>
          <w:color w:val="A70741"/>
          <w:spacing w:val="-20"/>
        </w:rPr>
        <w:t> </w:t>
      </w:r>
      <w:r>
        <w:rPr>
          <w:color w:val="A70741"/>
        </w:rPr>
        <w:t>of</w:t>
      </w:r>
      <w:r>
        <w:rPr>
          <w:color w:val="A70741"/>
          <w:spacing w:val="-21"/>
        </w:rPr>
        <w:t> </w:t>
      </w:r>
      <w:r>
        <w:rPr>
          <w:color w:val="A70741"/>
        </w:rPr>
        <w:t>debt</w:t>
      </w:r>
    </w:p>
    <w:p>
      <w:pPr>
        <w:pStyle w:val="BodyText"/>
        <w:spacing w:line="268" w:lineRule="auto" w:before="18"/>
        <w:ind w:left="153" w:right="24"/>
      </w:pPr>
      <w:r>
        <w:rPr>
          <w:color w:val="231F20"/>
        </w:rPr>
        <w:t>In aggregate, it appears that the household sector has </w:t>
      </w:r>
      <w:r>
        <w:rPr>
          <w:color w:val="231F20"/>
          <w:w w:val="95"/>
        </w:rPr>
        <w:t>improved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sheet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position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crisis.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2007, 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strongly.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 household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peak, although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2000s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A).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contrast,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ratio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household</w:t>
      </w:r>
      <w:r>
        <w:rPr>
          <w:color w:val="231F20"/>
          <w:spacing w:val="-39"/>
        </w:rPr>
        <w:t> </w:t>
      </w:r>
      <w:r>
        <w:rPr>
          <w:color w:val="231F20"/>
        </w:rPr>
        <w:t>deposits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income</w:t>
      </w:r>
      <w:r>
        <w:rPr>
          <w:color w:val="231F20"/>
          <w:spacing w:val="-39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2007,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2000s, 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deposit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generally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outstripped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income (Chart A). Consistent with this improvement in aggregate </w:t>
      </w:r>
      <w:r>
        <w:rPr>
          <w:color w:val="231F20"/>
        </w:rPr>
        <w:t>balance</w:t>
      </w:r>
      <w:r>
        <w:rPr>
          <w:color w:val="231F20"/>
          <w:spacing w:val="-35"/>
        </w:rPr>
        <w:t> </w:t>
      </w:r>
      <w:r>
        <w:rPr>
          <w:color w:val="231F20"/>
        </w:rPr>
        <w:t>sheets,</w:t>
      </w:r>
      <w:r>
        <w:rPr>
          <w:color w:val="231F20"/>
          <w:spacing w:val="-35"/>
        </w:rPr>
        <w:t> </w:t>
      </w:r>
      <w:r>
        <w:rPr>
          <w:color w:val="231F20"/>
        </w:rPr>
        <w:t>responses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successive</w:t>
      </w:r>
      <w:r>
        <w:rPr>
          <w:color w:val="231F20"/>
          <w:spacing w:val="-34"/>
        </w:rPr>
        <w:t> </w:t>
      </w:r>
      <w:r>
        <w:rPr>
          <w:color w:val="231F20"/>
        </w:rPr>
        <w:t>NMG</w:t>
      </w:r>
      <w:r>
        <w:rPr>
          <w:color w:val="231F20"/>
          <w:spacing w:val="-35"/>
        </w:rPr>
        <w:t> </w:t>
      </w:r>
      <w:r>
        <w:rPr>
          <w:color w:val="231F20"/>
        </w:rPr>
        <w:t>surveys</w:t>
      </w:r>
    </w:p>
    <w:p>
      <w:pPr>
        <w:pStyle w:val="BodyText"/>
        <w:spacing w:line="268" w:lineRule="auto"/>
        <w:ind w:left="153" w:right="413"/>
      </w:pPr>
      <w:r>
        <w:rPr>
          <w:color w:val="231F20"/>
          <w:w w:val="90"/>
        </w:rPr>
        <w:t>suggest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fallen </w:t>
      </w:r>
      <w:r>
        <w:rPr>
          <w:color w:val="231F20"/>
        </w:rPr>
        <w:t>over recent</w:t>
      </w:r>
      <w:r>
        <w:rPr>
          <w:color w:val="231F20"/>
          <w:spacing w:val="-40"/>
        </w:rPr>
        <w:t> </w:t>
      </w:r>
      <w:r>
        <w:rPr>
          <w:color w:val="231F20"/>
        </w:rPr>
        <w:t>years.</w:t>
      </w:r>
    </w:p>
    <w:p>
      <w:pPr>
        <w:pStyle w:val="BodyText"/>
        <w:spacing w:before="3"/>
        <w:rPr>
          <w:sz w:val="30"/>
        </w:rPr>
      </w:pPr>
    </w:p>
    <w:p>
      <w:pPr>
        <w:spacing w:line="259" w:lineRule="auto" w:before="0"/>
        <w:ind w:left="155" w:right="692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1"/>
          <w:sz w:val="18"/>
        </w:rPr>
        <w:t> </w:t>
      </w:r>
      <w:r>
        <w:rPr>
          <w:b/>
          <w:color w:val="A70741"/>
          <w:sz w:val="18"/>
        </w:rPr>
        <w:t>A</w:t>
      </w:r>
      <w:r>
        <w:rPr>
          <w:b/>
          <w:color w:val="A70741"/>
          <w:spacing w:val="-25"/>
          <w:sz w:val="18"/>
        </w:rPr>
        <w:t> </w:t>
      </w:r>
      <w:r>
        <w:rPr>
          <w:color w:val="A70741"/>
          <w:sz w:val="18"/>
        </w:rPr>
        <w:t>Aggregate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household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debt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declined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relative to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income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but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remains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elevated</w:t>
      </w:r>
    </w:p>
    <w:p>
      <w:pPr>
        <w:spacing w:before="2"/>
        <w:ind w:left="155" w:right="0" w:firstLine="0"/>
        <w:jc w:val="left"/>
        <w:rPr>
          <w:sz w:val="16"/>
        </w:rPr>
      </w:pPr>
      <w:r>
        <w:rPr>
          <w:color w:val="231F20"/>
          <w:sz w:val="16"/>
        </w:rPr>
        <w:t>Aggregate household deposits and debt to income</w:t>
      </w:r>
    </w:p>
    <w:p>
      <w:pPr>
        <w:spacing w:line="187" w:lineRule="auto" w:before="132"/>
        <w:ind w:left="0" w:right="1040" w:firstLine="0"/>
        <w:jc w:val="right"/>
        <w:rPr>
          <w:sz w:val="12"/>
        </w:rPr>
      </w:pPr>
      <w:r>
        <w:rPr>
          <w:color w:val="231F20"/>
          <w:w w:val="95"/>
          <w:sz w:val="12"/>
        </w:rPr>
        <w:t>Per cent </w:t>
      </w:r>
      <w:r>
        <w:rPr>
          <w:color w:val="231F20"/>
          <w:w w:val="95"/>
          <w:position w:val="-7"/>
          <w:sz w:val="12"/>
        </w:rPr>
        <w:t>160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6" w:right="435"/>
      </w:pP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combination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responses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surveys together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NMG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findings,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appears 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income</w:t>
      </w:r>
      <w:r>
        <w:rPr>
          <w:color w:val="231F20"/>
          <w:spacing w:val="-42"/>
        </w:rPr>
        <w:t> </w:t>
      </w:r>
      <w:r>
        <w:rPr>
          <w:color w:val="231F20"/>
        </w:rPr>
        <w:t>remains</w:t>
      </w:r>
      <w:r>
        <w:rPr>
          <w:color w:val="231F20"/>
          <w:spacing w:val="-42"/>
        </w:rPr>
        <w:t> </w:t>
      </w:r>
      <w:r>
        <w:rPr>
          <w:color w:val="231F20"/>
        </w:rPr>
        <w:t>elevated</w:t>
      </w:r>
      <w:r>
        <w:rPr>
          <w:color w:val="231F20"/>
          <w:spacing w:val="-42"/>
        </w:rPr>
        <w:t> </w:t>
      </w:r>
      <w:r>
        <w:rPr>
          <w:color w:val="231F20"/>
        </w:rPr>
        <w:t>relative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1990s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early 2000s,</w:t>
      </w:r>
      <w:r>
        <w:rPr>
          <w:color w:val="231F20"/>
          <w:spacing w:val="-28"/>
        </w:rPr>
        <w:t> </w:t>
      </w:r>
      <w:r>
        <w:rPr>
          <w:color w:val="231F20"/>
        </w:rPr>
        <w:t>despite</w:t>
      </w:r>
      <w:r>
        <w:rPr>
          <w:color w:val="231F20"/>
          <w:spacing w:val="-28"/>
        </w:rPr>
        <w:t> </w:t>
      </w:r>
      <w:r>
        <w:rPr>
          <w:color w:val="231F20"/>
        </w:rPr>
        <w:t>falling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recent</w:t>
      </w:r>
      <w:r>
        <w:rPr>
          <w:color w:val="231F20"/>
          <w:spacing w:val="-28"/>
        </w:rPr>
        <w:t> </w:t>
      </w:r>
      <w:r>
        <w:rPr>
          <w:color w:val="231F20"/>
        </w:rPr>
        <w:t>years</w:t>
      </w:r>
      <w:r>
        <w:rPr>
          <w:color w:val="231F20"/>
          <w:spacing w:val="-28"/>
        </w:rPr>
        <w:t> </w:t>
      </w:r>
      <w:r>
        <w:rPr>
          <w:color w:val="231F20"/>
        </w:rPr>
        <w:t>(Chart</w:t>
      </w:r>
      <w:r>
        <w:rPr>
          <w:color w:val="231F20"/>
          <w:spacing w:val="-29"/>
        </w:rPr>
        <w:t> </w:t>
      </w:r>
      <w:r>
        <w:rPr>
          <w:color w:val="231F20"/>
        </w:rPr>
        <w:t>B).</w:t>
      </w:r>
    </w:p>
    <w:p>
      <w:pPr>
        <w:pStyle w:val="BodyText"/>
        <w:spacing w:before="9"/>
        <w:rPr>
          <w:sz w:val="29"/>
        </w:rPr>
      </w:pPr>
    </w:p>
    <w:p>
      <w:pPr>
        <w:spacing w:line="259" w:lineRule="auto" w:before="0"/>
        <w:ind w:left="153" w:right="1375" w:firstLine="0"/>
        <w:jc w:val="left"/>
        <w:rPr>
          <w:sz w:val="18"/>
        </w:rPr>
      </w:pPr>
      <w:r>
        <w:rPr>
          <w:b/>
          <w:color w:val="A70741"/>
          <w:sz w:val="18"/>
        </w:rPr>
        <w:t>Chart B </w:t>
      </w:r>
      <w:r>
        <w:rPr>
          <w:color w:val="A70741"/>
          <w:sz w:val="18"/>
        </w:rPr>
        <w:t>The proportion of households with high mortgage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debt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relative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their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income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fallen</w:t>
      </w:r>
      <w:r>
        <w:rPr>
          <w:color w:val="A70741"/>
          <w:spacing w:val="-40"/>
          <w:sz w:val="18"/>
        </w:rPr>
        <w:t> </w:t>
      </w:r>
      <w:r>
        <w:rPr>
          <w:color w:val="A70741"/>
          <w:spacing w:val="-6"/>
          <w:sz w:val="18"/>
        </w:rPr>
        <w:t>but </w:t>
      </w:r>
      <w:r>
        <w:rPr>
          <w:color w:val="A70741"/>
          <w:sz w:val="18"/>
        </w:rPr>
        <w:t>remains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elevated</w:t>
      </w:r>
    </w:p>
    <w:p>
      <w:pPr>
        <w:spacing w:line="271" w:lineRule="auto" w:before="2"/>
        <w:ind w:left="153" w:right="1375" w:firstLine="0"/>
        <w:jc w:val="left"/>
        <w:rPr>
          <w:sz w:val="16"/>
        </w:rPr>
      </w:pPr>
      <w:r>
        <w:rPr>
          <w:color w:val="231F20"/>
          <w:w w:val="95"/>
          <w:sz w:val="16"/>
        </w:rPr>
        <w:t>Proportion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18"/>
          <w:w w:val="95"/>
          <w:sz w:val="16"/>
        </w:rPr>
        <w:t> </w:t>
      </w:r>
      <w:r>
        <w:rPr>
          <w:color w:val="231F20"/>
          <w:w w:val="95"/>
          <w:sz w:val="16"/>
        </w:rPr>
        <w:t>households</w:t>
      </w:r>
      <w:r>
        <w:rPr>
          <w:color w:val="231F20"/>
          <w:spacing w:val="-18"/>
          <w:w w:val="95"/>
          <w:sz w:val="16"/>
        </w:rPr>
        <w:t> </w:t>
      </w:r>
      <w:r>
        <w:rPr>
          <w:color w:val="231F20"/>
          <w:w w:val="95"/>
          <w:sz w:val="16"/>
        </w:rPr>
        <w:t>with</w:t>
      </w:r>
      <w:r>
        <w:rPr>
          <w:color w:val="231F20"/>
          <w:spacing w:val="-18"/>
          <w:w w:val="95"/>
          <w:sz w:val="16"/>
        </w:rPr>
        <w:t> </w:t>
      </w:r>
      <w:r>
        <w:rPr>
          <w:color w:val="231F20"/>
          <w:w w:val="95"/>
          <w:sz w:val="16"/>
        </w:rPr>
        <w:t>high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w w:val="95"/>
          <w:sz w:val="16"/>
        </w:rPr>
        <w:t>mortgage</w:t>
      </w:r>
      <w:r>
        <w:rPr>
          <w:color w:val="231F20"/>
          <w:spacing w:val="-18"/>
          <w:w w:val="95"/>
          <w:sz w:val="16"/>
        </w:rPr>
        <w:t> </w:t>
      </w:r>
      <w:r>
        <w:rPr>
          <w:color w:val="231F20"/>
          <w:w w:val="95"/>
          <w:sz w:val="16"/>
        </w:rPr>
        <w:t>debt</w:t>
      </w:r>
      <w:r>
        <w:rPr>
          <w:color w:val="231F20"/>
          <w:spacing w:val="-18"/>
          <w:w w:val="95"/>
          <w:sz w:val="16"/>
        </w:rPr>
        <w:t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spacing w:val="-3"/>
          <w:w w:val="95"/>
          <w:sz w:val="16"/>
        </w:rPr>
        <w:t>gross </w:t>
      </w:r>
      <w:r>
        <w:rPr>
          <w:color w:val="231F20"/>
          <w:sz w:val="16"/>
        </w:rPr>
        <w:t>income</w:t>
      </w:r>
      <w:r>
        <w:rPr>
          <w:color w:val="231F20"/>
          <w:spacing w:val="-14"/>
          <w:sz w:val="16"/>
        </w:rPr>
        <w:t> </w:t>
      </w:r>
      <w:r>
        <w:rPr>
          <w:color w:val="231F20"/>
          <w:sz w:val="16"/>
        </w:rPr>
        <w:t>ratios</w:t>
      </w:r>
    </w:p>
    <w:p>
      <w:pPr>
        <w:spacing w:line="120" w:lineRule="exact" w:before="109"/>
        <w:ind w:left="2581" w:right="0" w:firstLine="0"/>
        <w:jc w:val="left"/>
        <w:rPr>
          <w:sz w:val="12"/>
        </w:rPr>
      </w:pPr>
      <w:r>
        <w:rPr>
          <w:color w:val="231F20"/>
          <w:sz w:val="12"/>
        </w:rPr>
        <w:t>Percentages of households</w:t>
      </w:r>
    </w:p>
    <w:p>
      <w:pPr>
        <w:spacing w:line="120" w:lineRule="exact" w:before="0"/>
        <w:ind w:left="390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4"/>
        <w:ind w:left="3212" w:right="0" w:firstLine="0"/>
        <w:jc w:val="left"/>
        <w:rPr>
          <w:sz w:val="11"/>
        </w:rPr>
      </w:pPr>
      <w:r>
        <w:rPr>
          <w:color w:val="231F20"/>
          <w:sz w:val="11"/>
        </w:rPr>
        <w:t>(a)</w:t>
      </w:r>
    </w:p>
    <w:p>
      <w:pPr>
        <w:pStyle w:val="BodyText"/>
        <w:spacing w:before="5"/>
        <w:rPr>
          <w:sz w:val="15"/>
        </w:rPr>
      </w:pPr>
    </w:p>
    <w:p>
      <w:pPr>
        <w:spacing w:line="122" w:lineRule="exact" w:before="0"/>
        <w:ind w:left="1838" w:right="0" w:firstLine="0"/>
        <w:jc w:val="left"/>
        <w:rPr>
          <w:sz w:val="12"/>
        </w:rPr>
      </w:pPr>
      <w:r>
        <w:rPr>
          <w:color w:val="231F20"/>
          <w:sz w:val="12"/>
        </w:rPr>
        <w:t>Between three</w:t>
      </w:r>
    </w:p>
    <w:p>
      <w:pPr>
        <w:tabs>
          <w:tab w:pos="3960" w:val="right" w:leader="none"/>
        </w:tabs>
        <w:spacing w:line="162" w:lineRule="exact" w:before="0"/>
        <w:ind w:left="1893" w:right="0" w:firstLine="0"/>
        <w:jc w:val="left"/>
        <w:rPr>
          <w:sz w:val="12"/>
        </w:rPr>
      </w:pPr>
      <w:r>
        <w:rPr>
          <w:color w:val="231F20"/>
          <w:sz w:val="12"/>
        </w:rPr>
        <w:t>and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four</w:t>
        <w:tab/>
      </w:r>
      <w:r>
        <w:rPr>
          <w:color w:val="231F20"/>
          <w:position w:val="4"/>
          <w:sz w:val="12"/>
        </w:rPr>
        <w:t>4</w:t>
      </w: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15"/>
        </w:rPr>
      </w:pPr>
    </w:p>
    <w:p>
      <w:pPr>
        <w:spacing w:before="1"/>
        <w:ind w:left="0" w:right="157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2317" w:right="2408" w:firstLine="0"/>
        <w:jc w:val="center"/>
        <w:rPr>
          <w:sz w:val="12"/>
        </w:rPr>
      </w:pPr>
      <w:r>
        <w:rPr>
          <w:color w:val="231F20"/>
          <w:sz w:val="12"/>
        </w:rPr>
        <w:t>More than five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157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6" w:lineRule="exact" w:before="102"/>
        <w:ind w:left="391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26" w:lineRule="exact" w:before="0"/>
        <w:ind w:left="2193" w:right="0" w:firstLine="0"/>
        <w:jc w:val="left"/>
        <w:rPr>
          <w:sz w:val="12"/>
        </w:rPr>
      </w:pPr>
      <w:r>
        <w:rPr>
          <w:color w:val="231F20"/>
          <w:sz w:val="12"/>
        </w:rPr>
        <w:t>Between four</w:t>
      </w:r>
    </w:p>
    <w:p>
      <w:pPr>
        <w:spacing w:before="4"/>
        <w:ind w:left="2248" w:right="0" w:firstLine="0"/>
        <w:jc w:val="left"/>
        <w:rPr>
          <w:sz w:val="12"/>
        </w:rPr>
      </w:pPr>
      <w:r>
        <w:rPr>
          <w:color w:val="231F20"/>
          <w:sz w:val="12"/>
        </w:rPr>
        <w:t>and five</w:t>
      </w:r>
    </w:p>
    <w:p>
      <w:pPr>
        <w:pStyle w:val="BodyText"/>
        <w:spacing w:before="7"/>
        <w:rPr>
          <w:sz w:val="14"/>
        </w:rPr>
      </w:pPr>
    </w:p>
    <w:p>
      <w:pPr>
        <w:spacing w:line="119" w:lineRule="exact" w:before="1"/>
        <w:ind w:left="389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048" w:val="left" w:leader="none"/>
          <w:tab w:pos="1742" w:val="left" w:leader="none"/>
          <w:tab w:pos="2557" w:val="left" w:leader="none"/>
          <w:tab w:pos="3310" w:val="left" w:leader="none"/>
        </w:tabs>
        <w:spacing w:line="119" w:lineRule="exact" w:before="0"/>
        <w:ind w:left="217" w:right="0" w:firstLine="0"/>
        <w:jc w:val="left"/>
        <w:rPr>
          <w:sz w:val="12"/>
        </w:rPr>
      </w:pPr>
      <w:r>
        <w:rPr>
          <w:color w:val="231F20"/>
          <w:sz w:val="12"/>
        </w:rPr>
        <w:t>1992</w:t>
        <w:tab/>
        <w:t>97</w:t>
        <w:tab/>
        <w:t>2002</w:t>
        <w:tab/>
        <w:t>07</w:t>
        <w:tab/>
        <w:t>12</w:t>
      </w:r>
    </w:p>
    <w:p>
      <w:pPr>
        <w:spacing w:before="96"/>
        <w:ind w:left="0" w:right="1593" w:firstLine="0"/>
        <w:jc w:val="right"/>
        <w:rPr>
          <w:sz w:val="11"/>
        </w:rPr>
      </w:pPr>
      <w:r>
        <w:rPr>
          <w:color w:val="231F20"/>
          <w:w w:val="95"/>
          <w:sz w:val="11"/>
        </w:rPr>
        <w:t>Sources: Living Costs and Food (LCF) Survey, NMG Consulting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1248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up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responses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LCF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Survey.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NMG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Consulting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spliced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earlier </w:t>
      </w:r>
      <w:r>
        <w:rPr>
          <w:color w:val="231F20"/>
          <w:sz w:val="11"/>
        </w:rPr>
        <w:t>LCF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series.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268" w:lineRule="auto"/>
        <w:ind w:left="156" w:right="418"/>
      </w:pPr>
      <w:r>
        <w:rPr>
          <w:color w:val="231F20"/>
          <w:w w:val="90"/>
        </w:rPr>
        <w:t>Another indicator of household vulnerability is debt-servicing </w:t>
      </w:r>
      <w:r>
        <w:rPr>
          <w:color w:val="231F20"/>
          <w:w w:val="95"/>
        </w:rPr>
        <w:t>ratios,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debt </w:t>
      </w:r>
      <w:r>
        <w:rPr>
          <w:color w:val="231F20"/>
          <w:w w:val="90"/>
        </w:rPr>
        <w:t>repayments.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mortgagors with high debt-service ratios remained small, largely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proportion</w:t>
      </w:r>
      <w:r>
        <w:rPr>
          <w:color w:val="231F20"/>
          <w:spacing w:val="-40"/>
        </w:rPr>
        <w:t> </w:t>
      </w:r>
      <w:r>
        <w:rPr>
          <w:color w:val="231F20"/>
        </w:rPr>
        <w:t>changes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future</w:t>
      </w:r>
      <w:r>
        <w:rPr>
          <w:color w:val="231F20"/>
          <w:spacing w:val="-40"/>
        </w:rPr>
        <w:t> </w:t>
      </w:r>
      <w:r>
        <w:rPr>
          <w:color w:val="231F20"/>
        </w:rPr>
        <w:t>will</w:t>
      </w:r>
      <w:r>
        <w:rPr>
          <w:color w:val="231F20"/>
          <w:spacing w:val="-39"/>
        </w:rPr>
        <w:t> </w:t>
      </w:r>
      <w:r>
        <w:rPr>
          <w:color w:val="231F20"/>
        </w:rPr>
        <w:t>depend</w:t>
      </w:r>
      <w:r>
        <w:rPr>
          <w:color w:val="231F20"/>
          <w:spacing w:val="-40"/>
        </w:rPr>
        <w:t> </w:t>
      </w:r>
      <w:r>
        <w:rPr>
          <w:color w:val="231F20"/>
        </w:rPr>
        <w:t>not</w:t>
      </w:r>
      <w:r>
        <w:rPr>
          <w:color w:val="231F20"/>
          <w:spacing w:val="-39"/>
        </w:rPr>
        <w:t> </w:t>
      </w:r>
      <w:r>
        <w:rPr>
          <w:color w:val="231F20"/>
        </w:rPr>
        <w:t>only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5129" w:space="196"/>
            <w:col w:w="5544"/>
          </w:cols>
        </w:sectPr>
      </w:pPr>
    </w:p>
    <w:p>
      <w:pPr>
        <w:pStyle w:val="BodyText"/>
        <w:spacing w:before="9"/>
        <w:rPr>
          <w:sz w:val="15"/>
        </w:rPr>
      </w:pPr>
    </w:p>
    <w:p>
      <w:pPr>
        <w:spacing w:before="0"/>
        <w:ind w:left="1122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Debt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to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income</w:t>
      </w:r>
      <w:r>
        <w:rPr>
          <w:color w:val="231F20"/>
          <w:spacing w:val="-3"/>
          <w:w w:val="95"/>
          <w:position w:val="4"/>
          <w:sz w:val="11"/>
        </w:rPr>
        <w:t>(a)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25"/>
        </w:rPr>
      </w:pPr>
    </w:p>
    <w:p>
      <w:pPr>
        <w:tabs>
          <w:tab w:pos="1431" w:val="left" w:leader="none"/>
        </w:tabs>
        <w:spacing w:before="0"/>
        <w:ind w:left="63" w:right="0" w:firstLine="0"/>
        <w:jc w:val="left"/>
        <w:rPr>
          <w:sz w:val="11"/>
        </w:rPr>
      </w:pPr>
      <w:r>
        <w:rPr>
          <w:color w:val="231F20"/>
          <w:w w:val="90"/>
          <w:sz w:val="12"/>
        </w:rPr>
        <w:t>Deposits to</w:t>
      </w:r>
      <w:r>
        <w:rPr>
          <w:color w:val="231F20"/>
          <w:spacing w:val="1"/>
          <w:w w:val="90"/>
          <w:sz w:val="12"/>
        </w:rPr>
        <w:t> </w:t>
      </w:r>
      <w:r>
        <w:rPr>
          <w:color w:val="231F20"/>
          <w:w w:val="90"/>
          <w:sz w:val="12"/>
        </w:rPr>
        <w:t>income</w:t>
      </w:r>
      <w:r>
        <w:rPr>
          <w:color w:val="231F20"/>
          <w:w w:val="90"/>
          <w:position w:val="4"/>
          <w:sz w:val="11"/>
        </w:rPr>
        <w:t>(b)</w:t>
      </w:r>
      <w:r>
        <w:rPr>
          <w:color w:val="231F20"/>
          <w:position w:val="4"/>
          <w:sz w:val="11"/>
        </w:rPr>
        <w:tab/>
      </w:r>
      <w:r>
        <w:rPr>
          <w:color w:val="231F20"/>
          <w:w w:val="76"/>
          <w:position w:val="4"/>
          <w:sz w:val="11"/>
          <w:u w:val="single" w:color="7D8FC8"/>
        </w:rPr>
        <w:t> </w:t>
      </w:r>
      <w:r>
        <w:rPr>
          <w:color w:val="231F20"/>
          <w:spacing w:val="4"/>
          <w:position w:val="4"/>
          <w:sz w:val="11"/>
          <w:u w:val="single" w:color="7D8FC8"/>
        </w:rPr>
        <w:t> </w:t>
      </w:r>
    </w:p>
    <w:p>
      <w:pPr>
        <w:pStyle w:val="BodyText"/>
        <w:spacing w:before="3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213" w:right="0" w:firstLine="0"/>
        <w:jc w:val="left"/>
        <w:rPr>
          <w:sz w:val="12"/>
        </w:rPr>
      </w:pPr>
      <w:r>
        <w:rPr>
          <w:color w:val="231F20"/>
          <w:sz w:val="12"/>
        </w:rPr>
        <w:t>150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208" w:right="0" w:firstLine="0"/>
        <w:jc w:val="left"/>
        <w:rPr>
          <w:sz w:val="12"/>
        </w:rPr>
      </w:pPr>
      <w:r>
        <w:rPr>
          <w:color w:val="231F20"/>
          <w:sz w:val="12"/>
        </w:rPr>
        <w:t>140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210" w:right="0" w:firstLine="0"/>
        <w:jc w:val="left"/>
        <w:rPr>
          <w:sz w:val="12"/>
        </w:rPr>
      </w:pPr>
      <w:r>
        <w:rPr>
          <w:color w:val="231F20"/>
          <w:sz w:val="12"/>
        </w:rPr>
        <w:t>130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213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22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spacing w:before="5"/>
        <w:rPr>
          <w:sz w:val="11"/>
        </w:rPr>
      </w:pPr>
    </w:p>
    <w:p>
      <w:pPr>
        <w:spacing w:before="1"/>
        <w:ind w:left="207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25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25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267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6"/>
        <w:rPr>
          <w:sz w:val="11"/>
        </w:rPr>
      </w:pPr>
    </w:p>
    <w:p>
      <w:pPr>
        <w:spacing w:line="123" w:lineRule="exact" w:before="0"/>
        <w:ind w:left="25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spacing w:line="101" w:lineRule="exact" w:before="0"/>
        <w:ind w:left="3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/>
        <w:ind w:left="1122" w:right="661"/>
      </w:pPr>
      <w:r>
        <w:rPr/>
        <w:br w:type="column"/>
      </w:r>
      <w:r>
        <w:rPr>
          <w:color w:val="231F20"/>
          <w:w w:val="95"/>
        </w:rPr>
        <w:t>changes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more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vulnerable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changes: responses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122" w:right="520"/>
      </w:pPr>
      <w:r>
        <w:rPr>
          <w:color w:val="231F20"/>
          <w:w w:val="95"/>
        </w:rPr>
        <w:t>2014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NMG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indicates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highest debt-servicing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most </w:t>
      </w:r>
      <w:r>
        <w:rPr>
          <w:color w:val="231F20"/>
        </w:rPr>
        <w:t>pessimistic</w:t>
      </w:r>
      <w:r>
        <w:rPr>
          <w:color w:val="231F20"/>
          <w:spacing w:val="-33"/>
        </w:rPr>
        <w:t> </w:t>
      </w:r>
      <w:r>
        <w:rPr>
          <w:color w:val="231F20"/>
        </w:rPr>
        <w:t>about</w:t>
      </w:r>
      <w:r>
        <w:rPr>
          <w:color w:val="231F20"/>
          <w:spacing w:val="-32"/>
        </w:rPr>
        <w:t> </w:t>
      </w:r>
      <w:r>
        <w:rPr>
          <w:color w:val="231F20"/>
        </w:rPr>
        <w:t>their</w:t>
      </w:r>
      <w:r>
        <w:rPr>
          <w:color w:val="231F20"/>
          <w:spacing w:val="-32"/>
        </w:rPr>
        <w:t> </w:t>
      </w:r>
      <w:r>
        <w:rPr>
          <w:color w:val="231F20"/>
        </w:rPr>
        <w:t>future</w:t>
      </w:r>
      <w:r>
        <w:rPr>
          <w:color w:val="231F20"/>
          <w:spacing w:val="-32"/>
        </w:rPr>
        <w:t> </w:t>
      </w:r>
      <w:r>
        <w:rPr>
          <w:color w:val="231F20"/>
        </w:rPr>
        <w:t>income</w:t>
      </w:r>
      <w:r>
        <w:rPr>
          <w:color w:val="231F20"/>
          <w:spacing w:val="-33"/>
        </w:rPr>
        <w:t> </w:t>
      </w:r>
      <w:r>
        <w:rPr>
          <w:color w:val="231F20"/>
        </w:rPr>
        <w:t>prospects.</w:t>
      </w:r>
    </w:p>
    <w:p>
      <w:pPr>
        <w:pStyle w:val="BodyText"/>
        <w:spacing w:before="8"/>
      </w:pPr>
    </w:p>
    <w:p>
      <w:pPr>
        <w:pStyle w:val="Heading5"/>
        <w:spacing w:line="244" w:lineRule="auto"/>
        <w:ind w:left="1122" w:right="807"/>
      </w:pPr>
      <w:r>
        <w:rPr>
          <w:color w:val="A70741"/>
        </w:rPr>
        <w:t>Evidence</w:t>
      </w:r>
      <w:r>
        <w:rPr>
          <w:color w:val="A70741"/>
          <w:spacing w:val="-48"/>
        </w:rPr>
        <w:t> </w:t>
      </w:r>
      <w:r>
        <w:rPr>
          <w:color w:val="A70741"/>
        </w:rPr>
        <w:t>on</w:t>
      </w:r>
      <w:r>
        <w:rPr>
          <w:color w:val="A70741"/>
          <w:spacing w:val="-48"/>
        </w:rPr>
        <w:t> </w:t>
      </w:r>
      <w:r>
        <w:rPr>
          <w:color w:val="A70741"/>
        </w:rPr>
        <w:t>the</w:t>
      </w:r>
      <w:r>
        <w:rPr>
          <w:color w:val="A70741"/>
          <w:spacing w:val="-47"/>
        </w:rPr>
        <w:t> </w:t>
      </w:r>
      <w:r>
        <w:rPr>
          <w:color w:val="A70741"/>
        </w:rPr>
        <w:t>response</w:t>
      </w:r>
      <w:r>
        <w:rPr>
          <w:color w:val="A70741"/>
          <w:spacing w:val="-48"/>
        </w:rPr>
        <w:t> </w:t>
      </w:r>
      <w:r>
        <w:rPr>
          <w:color w:val="A70741"/>
        </w:rPr>
        <w:t>of</w:t>
      </w:r>
      <w:r>
        <w:rPr>
          <w:color w:val="A70741"/>
          <w:spacing w:val="-47"/>
        </w:rPr>
        <w:t> </w:t>
      </w:r>
      <w:r>
        <w:rPr>
          <w:color w:val="A70741"/>
        </w:rPr>
        <w:t>households</w:t>
      </w:r>
      <w:r>
        <w:rPr>
          <w:color w:val="A70741"/>
          <w:spacing w:val="-48"/>
        </w:rPr>
        <w:t> </w:t>
      </w:r>
      <w:r>
        <w:rPr>
          <w:color w:val="A70741"/>
        </w:rPr>
        <w:t>to</w:t>
      </w:r>
      <w:r>
        <w:rPr>
          <w:color w:val="A70741"/>
          <w:spacing w:val="-47"/>
        </w:rPr>
        <w:t> </w:t>
      </w:r>
      <w:r>
        <w:rPr>
          <w:color w:val="A70741"/>
        </w:rPr>
        <w:t>rises</w:t>
      </w:r>
      <w:r>
        <w:rPr>
          <w:color w:val="A70741"/>
          <w:spacing w:val="-48"/>
        </w:rPr>
        <w:t> </w:t>
      </w:r>
      <w:r>
        <w:rPr>
          <w:color w:val="A70741"/>
          <w:spacing w:val="-8"/>
        </w:rPr>
        <w:t>in </w:t>
      </w:r>
      <w:r>
        <w:rPr>
          <w:color w:val="A70741"/>
        </w:rPr>
        <w:t>interest</w:t>
      </w:r>
      <w:r>
        <w:rPr>
          <w:color w:val="A70741"/>
          <w:spacing w:val="-20"/>
        </w:rPr>
        <w:t> </w:t>
      </w:r>
      <w:r>
        <w:rPr>
          <w:color w:val="A70741"/>
        </w:rPr>
        <w:t>rates</w:t>
      </w:r>
    </w:p>
    <w:p>
      <w:pPr>
        <w:pStyle w:val="BodyText"/>
        <w:spacing w:line="268" w:lineRule="auto" w:before="18"/>
        <w:ind w:left="1122" w:right="452"/>
      </w:pP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NMG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included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questions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household responses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hypothetical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rates: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higher rates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normally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4" w:equalWidth="0">
            <w:col w:w="1990" w:space="40"/>
            <w:col w:w="1627" w:space="39"/>
            <w:col w:w="430" w:space="234"/>
            <w:col w:w="6509"/>
          </w:cols>
        </w:sectPr>
      </w:pPr>
    </w:p>
    <w:p>
      <w:pPr>
        <w:tabs>
          <w:tab w:pos="1142" w:val="left" w:leader="none"/>
          <w:tab w:pos="1970" w:val="left" w:leader="none"/>
          <w:tab w:pos="2785" w:val="left" w:leader="none"/>
          <w:tab w:pos="3612" w:val="left" w:leader="none"/>
        </w:tabs>
        <w:spacing w:line="112" w:lineRule="exact" w:before="0"/>
        <w:ind w:left="328" w:right="0" w:firstLine="0"/>
        <w:jc w:val="left"/>
        <w:rPr>
          <w:sz w:val="12"/>
        </w:rPr>
      </w:pPr>
      <w:r>
        <w:rPr/>
        <w:pict>
          <v:group style="position:absolute;margin-left:19.841pt;margin-top:56.693016pt;width:575.450pt;height:734.2pt;mso-position-horizontal-relative:page;mso-position-vertical-relative:page;z-index:-20606976" coordorigin="397,1134" coordsize="11509,14684">
            <v:rect style="position:absolute;left:396;top:1133;width:11509;height:14684" filled="true" fillcolor="#f2dfdd" stroked="false">
              <v:fill type="solid"/>
            </v:rect>
            <v:line style="position:absolute" from="808,12788" to="917,12788" stroked="true" strokeweight=".5pt" strokecolor="#231f20">
              <v:stroke dashstyle="solid"/>
            </v:line>
            <v:shape style="position:absolute;left:897;top:12786;width:40;height:118" coordorigin="897,12787" coordsize="40,118" path="m917,12787l917,12811,897,12826,937,12839,897,12858,937,12873,914,12882,913,12904e" filled="false" stroked="true" strokeweight=".5pt" strokecolor="#231f20">
              <v:path arrowok="t"/>
              <v:stroke dashstyle="solid"/>
            </v:shape>
            <v:line style="position:absolute" from="800,12906" to="4485,12906" stroked="true" strokeweight=".5pt" strokecolor="#231f20">
              <v:stroke dashstyle="solid"/>
            </v:line>
            <v:shape style="position:absolute;left:4346;top:12785;width:40;height:118" coordorigin="4346,12785" coordsize="40,118" path="m4366,12785l4366,12810,4346,12825,4386,12838,4346,12856,4386,12872,4363,12881,4363,12903e" filled="false" stroked="true" strokeweight=".5pt" strokecolor="#231f20">
              <v:path arrowok="t"/>
              <v:stroke dashstyle="solid"/>
            </v:shape>
            <v:line style="position:absolute" from="800,10071" to="4485,10071" stroked="true" strokeweight=".5pt" strokecolor="#231f20">
              <v:stroke dashstyle="solid"/>
            </v:line>
            <v:shape style="position:absolute;left:800;top:10076;width:3686;height:2712" coordorigin="800,10076" coordsize="3686,2712" path="m800,10076l800,12785m4485,10076l4485,12785m4368,12788l4477,12788e" filled="false" stroked="true" strokeweight=".5pt" strokecolor="#231f20">
              <v:path arrowok="t"/>
              <v:stroke dashstyle="solid"/>
            </v:shape>
            <v:shape style="position:absolute;left:968;top:10345;width:3517;height:2561" coordorigin="968,10345" coordsize="3517,2561" path="m4372,12520l4485,12520m4372,12248l4485,12248m4372,11976l4485,11976m4372,11704l4485,11704m4372,11432l4485,11432m4372,11160l4485,11160m4372,10889l4485,10889m4372,10617l4485,10617m4372,10345l4485,10345m968,12792l968,12906m1787,12792l1787,12906m2606,12792l2606,12906m3425,12792l3425,12906m4252,12792l4252,12906e" filled="false" stroked="true" strokeweight=".5pt" strokecolor="#231f20">
              <v:path arrowok="t"/>
              <v:stroke dashstyle="solid"/>
            </v:shape>
            <v:shape style="position:absolute;left:968;top:10189;width:3329;height:1584" coordorigin="968,10190" coordsize="3329,1584" path="m968,11773l1022,11743m1022,11743l1075,11724m1075,11724l1128,11685m1128,11685l1182,11646m1182,11646l1235,11646m1235,11646l1289,11588m1289,11588l1342,11588m1342,11588l1378,11607m1378,11607l1431,11568m1431,11568l1484,11568m1484,11568l1538,11549m1538,11549l1591,11549m1591,11549l1645,11510m1645,11510l1698,11471m1698,11471l1751,11393m1751,11393l1787,11316m1787,11316l1840,11258m1840,11258l1894,11160m1894,11160l1947,11122m1947,11122l2001,11083m2001,11083l2054,11005m2054,11005l2107,10927m2107,10927l2161,10850m2161,10850l2196,10772m2196,10772l2250,10714m2250,10714l2303,10656m2303,10656l2357,10578m2357,10578l2410,10578m2410,10578l2463,10539m2463,10539l2517,10559m2517,10559l2570,10539m2570,10539l2606,10520m2606,10520l2659,10442m2659,10442l2713,10345m2713,10345l2766,10267m2766,10267l2819,10248m2819,10248l2873,10248m2873,10248l2926,10229m2926,10229l2980,10209m2980,10209l3033,10209m3033,10209l3069,10209m3069,10209l3122,10190m3122,10190l3175,10190m3175,10190l3229,10190m3229,10190l3282,10229m3282,10229l3336,10267m3336,10267l3389,10345m3389,10345l3425,10384m3425,10384l3478,10481m3478,10481l3531,10539m3531,10539l3585,10597m3585,10597l3638,10617m3638,10617l3692,10617m3692,10617l3745,10578m3745,10578l3798,10578m3798,10578l3852,10617m3852,10617l3887,10636m3887,10636l3941,10636m3941,10636l3994,10636m3994,10636l4048,10617m4048,10617l4101,10636m4101,10636l4154,10636m4154,10636l4208,10636m4208,10636l4261,10656m4261,10656l4297,10675e" filled="false" stroked="true" strokeweight="1pt" strokecolor="#a70741">
              <v:path arrowok="t"/>
              <v:stroke dashstyle="solid"/>
            </v:shape>
            <v:shape style="position:absolute;left:968;top:11607;width:3133;height:696" coordorigin="968,11607" coordsize="3133,696" path="m968,12302l1022,12302m1022,12302l1075,12302m1075,12302l1128,12287m1128,12287l1182,12267m1182,12267l1235,12248m1235,12248l1289,12248m1289,12248l1342,12228m1342,12228l1378,12267m1378,12267l1431,12248m1431,12248l1484,12267m1484,12267l1538,12267m1538,12267l1591,12287m1591,12287l1645,12267m1645,12267l1698,12248m1698,12248l1751,12228m1751,12228l1787,12209m1787,12209l1840,12189m1840,12189l1894,12189m1894,12189l1947,12170m1947,12170l2001,12151m2001,12151l2054,12112m2054,12112l2107,12112m2107,12112l2161,12092m2161,12092l2196,12073m2196,12073l2250,12054m2250,12054l2303,12034m2303,12034l2357,11995m2357,11995l2410,11995m2410,11995l2463,11956m2463,11956l2517,11937m2517,11937l2570,11918m2570,11918l2606,11898m2606,11898l2659,11859m2659,11859l2713,11840m2713,11840l2766,11821m2766,11821l2819,11801m2819,11801l2873,11801m2873,11801l2926,11801m2926,11801l2980,11782m2980,11782l3033,11743m3033,11743l3069,11704m3069,11704l3122,11704m3122,11704l3175,11665m3175,11665l3229,11646m3229,11646l3282,11646m3282,11646l3336,11665m3336,11665l3389,11685m3389,11685l3425,11704m3425,11704l3478,11724m3478,11724l3531,11782m3531,11782l3585,11782m3585,11782l3638,11782m3638,11782l3692,11762m3692,11762l3745,11743m3745,11743l3798,11724m3798,11724l3852,11724m3852,11724l3887,11704m3887,11704l3941,11685m3941,11685l3994,11665m3994,11665l4048,11626m4048,11626l4101,11607e" filled="false" stroked="true" strokeweight="1pt" strokecolor="#7d8fc8">
              <v:path arrowok="t"/>
              <v:stroke dashstyle="solid"/>
            </v:shape>
            <v:shape style="position:absolute;left:800;top:10347;width:114;height:2175" coordorigin="800,10347" coordsize="114,2175" path="m800,12522l914,12522m800,12250l914,12250m800,11978l914,11978m800,11706l914,11706m800,11435l914,11435m800,11163l914,11163m800,10891l914,10891m800,10619l914,10619m800,10347l914,10347e" filled="false" stroked="true" strokeweight=".5pt" strokecolor="#231f20">
              <v:path arrowok="t"/>
              <v:stroke dashstyle="solid"/>
            </v:shape>
            <v:line style="position:absolute" from="795,9043" to="5104,9043" stroked="true" strokeweight=".7pt" strokecolor="#a70741">
              <v:stroke dashstyle="solid"/>
            </v:line>
            <v:rect style="position:absolute;left:6124;top:4606;width:3686;height:2835" filled="false" stroked="true" strokeweight=".5pt" strokecolor="#231f20">
              <v:stroke dashstyle="solid"/>
            </v:rect>
            <v:shape style="position:absolute;left:6294;top:5173;width:3515;height:2268" coordorigin="6295,5174" coordsize="3515,2268" path="m9696,5174l9810,5174m9696,5738l9810,5738m9696,6303l9810,6303m9696,6867l9810,6867m8583,7328l8583,7441m7829,7328l7829,7441m7075,7328l7075,7441m6295,7328l6295,7441e" filled="false" stroked="true" strokeweight=".5pt" strokecolor="#231f20">
              <v:path arrowok="t"/>
              <v:stroke dashstyle="solid"/>
            </v:shape>
            <v:line style="position:absolute" from="9336,7441" to="9336,4606" stroked="true" strokeweight=".5pt" strokecolor="#231f20">
              <v:stroke dashstyle="solid"/>
            </v:line>
            <v:shape style="position:absolute;left:6124;top:5173;width:114;height:1694" coordorigin="6125,5174" coordsize="114,1694" path="m6125,5174l6238,5174m6125,5738l6238,5738m6125,6303l6238,6303m6125,6867l6238,6867e" filled="false" stroked="true" strokeweight=".5pt" strokecolor="#231f20">
              <v:path arrowok="t"/>
              <v:stroke dashstyle="solid"/>
            </v:shape>
            <v:line style="position:absolute" from="9337,5456" to="9350,5441" stroked="true" strokeweight="1pt" strokecolor="#00568b">
              <v:stroke dashstyle="solid"/>
            </v:line>
            <v:line style="position:absolute" from="9375,5411" to="9462,5308" stroked="true" strokeweight="1pt" strokecolor="#00568b">
              <v:stroke dashstyle="shortdot"/>
            </v:line>
            <v:shape style="position:absolute;left:9474;top:5278;width:22;height:19" coordorigin="9475,5278" coordsize="22,19" path="m9475,5294l9488,5278,9496,5297e" filled="false" stroked="true" strokeweight="1pt" strokecolor="#00568b">
              <v:path arrowok="t"/>
              <v:stroke dashstyle="solid"/>
            </v:shape>
            <v:line style="position:absolute" from="9511,5330" to="9623,5584" stroked="true" strokeweight="1pt" strokecolor="#00568b">
              <v:stroke dashstyle="shortdot"/>
            </v:line>
            <v:line style="position:absolute" from="9631,5601" to="9639,5619" stroked="true" strokeweight="1pt" strokecolor="#00568b">
              <v:stroke dashstyle="solid"/>
            </v:line>
            <v:shape style="position:absolute;left:6303;top:5133;width:3035;height:1674" coordorigin="6303,5133" coordsize="3035,1674" path="m9183,5476l9337,5456m9029,5315l9183,5476m8875,5436l9029,5315m8737,5174l8875,5436m8583,5133l8737,5174m8429,5214l8583,5133m8275,5738l8429,5214m8120,6000l8275,5738m7983,6222l8120,6000m7829,6525l7983,6222m7675,6585l7829,6525m7520,6767l7675,6585m7366,6706l7520,6767m7212,6807l7366,6706m7075,6746l7212,6807m6920,6625l7075,6746m6766,6767l6920,6625m6612,6565l6766,6767m6458,6464l6612,6565m6303,6646l6458,6464e" filled="false" stroked="true" strokeweight="1pt" strokecolor="#00568b">
              <v:path arrowok="t"/>
              <v:stroke dashstyle="solid"/>
            </v:shape>
            <v:line style="position:absolute" from="9337,6525" to="9349,6541" stroked="true" strokeweight="1pt" strokecolor="#f15f22">
              <v:stroke dashstyle="solid"/>
            </v:line>
            <v:line style="position:absolute" from="9374,6578" to="9464,6709" stroked="true" strokeweight="1pt" strokecolor="#f15f22">
              <v:stroke dashstyle="dash"/>
            </v:line>
            <v:shape style="position:absolute;left:9476;top:6727;width:26;height:31" coordorigin="9476,6727" coordsize="26,31" path="m9476,6727l9488,6744,9502,6758e" filled="false" stroked="true" strokeweight="1pt" strokecolor="#f15f22">
              <v:path arrowok="t"/>
              <v:stroke dashstyle="solid"/>
            </v:shape>
            <v:line style="position:absolute" from="9527,6781" to="9612,6863" stroked="true" strokeweight="1pt" strokecolor="#f15f22">
              <v:stroke dashstyle="shortdot"/>
            </v:line>
            <v:line style="position:absolute" from="9624,6874" to="9639,6888" stroked="true" strokeweight="1pt" strokecolor="#f15f22">
              <v:stroke dashstyle="solid"/>
            </v:line>
            <v:shape style="position:absolute;left:6303;top:6524;width:3035;height:746" coordorigin="6303,6525" coordsize="3035,746" path="m9183,6545l9337,6525m9029,6545l9183,6545m8875,6686l9029,6545m8737,6565l8875,6686m8583,6585l8737,6565m8429,6545l8583,6585m8275,6807l8429,6545m8120,6888l8275,6807m7983,6988l8120,6888m7829,7109l7983,6988m7675,7150l7829,7109m7520,7270l7675,7150m7366,7170l7520,7270m7212,7250l7366,7170m7075,7150l7212,7250m6920,7129l7075,7150m6766,7089l6920,7129m6612,7049l6766,7089m6458,7069l6612,7049m6303,7150l6458,7069e" filled="false" stroked="true" strokeweight="1pt" strokecolor="#f15f22">
              <v:path arrowok="t"/>
              <v:stroke dashstyle="solid"/>
            </v:shape>
            <v:line style="position:absolute" from="9337,6081" to="9352,6095" stroked="true" strokeweight="1pt" strokecolor="#74c043">
              <v:stroke dashstyle="solid"/>
            </v:line>
            <v:line style="position:absolute" from="9376,6120" to="9461,6205" stroked="true" strokeweight="1.0pt" strokecolor="#74c043">
              <v:stroke dashstyle="shortdot"/>
            </v:line>
            <v:shape style="position:absolute;left:9473;top:6217;width:23;height:33" coordorigin="9473,6218" coordsize="23,33" path="m9473,6218l9488,6232,9496,6250e" filled="false" stroked="true" strokeweight="1pt" strokecolor="#74c043">
              <v:path arrowok="t"/>
              <v:stroke dashstyle="solid"/>
            </v:shape>
            <v:line style="position:absolute" from="9515,6289" to="9621,6506" stroked="true" strokeweight="1pt" strokecolor="#74c043">
              <v:stroke dashstyle="dash"/>
            </v:line>
            <v:line style="position:absolute" from="9630,6526" to="9639,6544" stroked="true" strokeweight="1pt" strokecolor="#74c043">
              <v:stroke dashstyle="solid"/>
            </v:line>
            <v:shape style="position:absolute;left:6303;top:5980;width:3035;height:1008" coordorigin="6303,5980" coordsize="3035,1008" path="m9183,5980l9337,6081m9029,6162l9183,5980m8875,6142l9029,6162m8737,6343l8875,6142m8583,6444l8737,6343m8429,6343l8583,6444m8275,6464l8429,6343m8120,6726l8275,6464m7983,6827l8120,6726m7829,6908l7983,6827m7675,6867l7829,6908m7520,6988l7675,6867m7366,6827l7520,6988m7212,6948l7366,6827m7075,6867l7212,6948m6920,6867l7075,6867m6766,6908l6920,6867m6612,6847l6766,6908m6458,6726l6612,6847m6303,6888l6458,6726e" filled="false" stroked="true" strokeweight="1pt" strokecolor="#74c043">
              <v:path arrowok="t"/>
              <v:stroke dashstyle="solid"/>
            </v:shape>
            <v:line style="position:absolute" from="6120,3133" to="10428,3133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1998</w:t>
        <w:tab/>
        <w:t>2002</w:t>
        <w:tab/>
        <w:t>06</w:t>
        <w:tab/>
        <w:t>10</w:t>
        <w:tab/>
        <w:t>14</w:t>
      </w:r>
    </w:p>
    <w:p>
      <w:pPr>
        <w:pStyle w:val="ListParagraph"/>
        <w:numPr>
          <w:ilvl w:val="0"/>
          <w:numId w:val="21"/>
        </w:numPr>
        <w:tabs>
          <w:tab w:pos="326" w:val="left" w:leader="none"/>
        </w:tabs>
        <w:spacing w:line="244" w:lineRule="auto" w:before="123" w:after="0"/>
        <w:ind w:left="325" w:right="881" w:hanging="171"/>
        <w:jc w:val="left"/>
        <w:rPr>
          <w:sz w:val="11"/>
        </w:rPr>
      </w:pPr>
      <w:r>
        <w:rPr>
          <w:color w:val="231F20"/>
          <w:w w:val="95"/>
          <w:sz w:val="11"/>
        </w:rPr>
        <w:t>Household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liabilities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moving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nominal </w:t>
      </w:r>
      <w:r>
        <w:rPr>
          <w:color w:val="231F20"/>
          <w:sz w:val="11"/>
        </w:rPr>
        <w:t>household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post-tax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income.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liabilities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1"/>
        </w:numPr>
        <w:tabs>
          <w:tab w:pos="326" w:val="left" w:leader="none"/>
        </w:tabs>
        <w:spacing w:line="244" w:lineRule="auto" w:before="0" w:after="0"/>
        <w:ind w:left="325" w:right="812" w:hanging="171"/>
        <w:jc w:val="left"/>
        <w:rPr>
          <w:sz w:val="11"/>
        </w:rPr>
      </w:pPr>
      <w:r>
        <w:rPr>
          <w:color w:val="231F20"/>
          <w:w w:val="95"/>
          <w:sz w:val="11"/>
        </w:rPr>
        <w:t>Deposits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MFIs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deposits,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moving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sum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post-tax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income.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Deposit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1"/>
        </w:rPr>
      </w:pPr>
    </w:p>
    <w:p>
      <w:pPr>
        <w:pStyle w:val="BodyText"/>
        <w:spacing w:line="268" w:lineRule="auto"/>
        <w:ind w:left="153" w:right="23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NMG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distribution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debt, which is important for assessing the extent to which households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vulnerable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shocks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interest rates.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households 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 one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vulnerability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increased.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Based</w:t>
      </w:r>
    </w:p>
    <w:p>
      <w:pPr>
        <w:pStyle w:val="BodyText"/>
        <w:spacing w:line="268" w:lineRule="auto"/>
        <w:ind w:left="153" w:right="954"/>
      </w:pPr>
      <w:r>
        <w:rPr/>
        <w:br w:type="column"/>
      </w:r>
      <w:r>
        <w:rPr>
          <w:color w:val="231F20"/>
          <w:w w:val="90"/>
        </w:rPr>
        <w:t>households with net savings and reduce the disposable </w:t>
      </w:r>
      <w:r>
        <w:rPr>
          <w:color w:val="231F20"/>
        </w:rPr>
        <w:t>incomes of those with net debts.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445"/>
      </w:pP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point </w:t>
      </w:r>
      <w:r>
        <w:rPr>
          <w:color w:val="231F20"/>
        </w:rPr>
        <w:t>rise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interest</w:t>
      </w:r>
      <w:r>
        <w:rPr>
          <w:color w:val="231F20"/>
          <w:spacing w:val="-42"/>
        </w:rPr>
        <w:t> </w:t>
      </w:r>
      <w:r>
        <w:rPr>
          <w:color w:val="231F20"/>
        </w:rPr>
        <w:t>rates</w:t>
      </w:r>
      <w:r>
        <w:rPr>
          <w:color w:val="231F20"/>
          <w:spacing w:val="-42"/>
        </w:rPr>
        <w:t> </w:t>
      </w:r>
      <w:r>
        <w:rPr>
          <w:color w:val="231F20"/>
        </w:rPr>
        <w:t>they</w:t>
      </w:r>
      <w:r>
        <w:rPr>
          <w:color w:val="231F20"/>
          <w:spacing w:val="-42"/>
        </w:rPr>
        <w:t> </w:t>
      </w:r>
      <w:r>
        <w:rPr>
          <w:color w:val="231F20"/>
        </w:rPr>
        <w:t>faced</w:t>
      </w:r>
      <w:r>
        <w:rPr>
          <w:color w:val="231F20"/>
          <w:spacing w:val="-42"/>
        </w:rPr>
        <w:t> </w:t>
      </w:r>
      <w:r>
        <w:rPr>
          <w:color w:val="231F20"/>
        </w:rPr>
        <w:t>would</w:t>
      </w:r>
      <w:r>
        <w:rPr>
          <w:color w:val="231F20"/>
          <w:spacing w:val="-42"/>
        </w:rPr>
        <w:t> </w:t>
      </w:r>
      <w:r>
        <w:rPr>
          <w:color w:val="231F20"/>
        </w:rPr>
        <w:t>imply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their </w:t>
      </w:r>
      <w:r>
        <w:rPr>
          <w:color w:val="231F20"/>
          <w:w w:val="90"/>
        </w:rPr>
        <w:t>interest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payments,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deposits,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asked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respond.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Table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 shows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responses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mortgagors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savers. Few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savers </w:t>
      </w:r>
      <w:r>
        <w:rPr>
          <w:color w:val="231F20"/>
          <w:w w:val="90"/>
        </w:rPr>
        <w:t>reported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spending, </w:t>
      </w:r>
      <w:r>
        <w:rPr>
          <w:color w:val="231F20"/>
        </w:rPr>
        <w:t>while</w:t>
      </w:r>
      <w:r>
        <w:rPr>
          <w:color w:val="231F20"/>
          <w:spacing w:val="-40"/>
        </w:rPr>
        <w:t> </w:t>
      </w:r>
      <w:r>
        <w:rPr>
          <w:color w:val="231F20"/>
        </w:rPr>
        <w:t>more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half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mortgagors</w:t>
      </w:r>
      <w:r>
        <w:rPr>
          <w:color w:val="231F20"/>
          <w:spacing w:val="-40"/>
        </w:rPr>
        <w:t> </w:t>
      </w:r>
      <w:r>
        <w:rPr>
          <w:color w:val="231F20"/>
        </w:rPr>
        <w:t>said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they</w:t>
      </w:r>
      <w:r>
        <w:rPr>
          <w:color w:val="231F20"/>
          <w:spacing w:val="-40"/>
        </w:rPr>
        <w:t> </w:t>
      </w:r>
      <w:r>
        <w:rPr>
          <w:color w:val="231F20"/>
        </w:rPr>
        <w:t>would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5178" w:space="152"/>
            <w:col w:w="553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01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3" w:right="24"/>
      </w:pPr>
      <w:r>
        <w:rPr>
          <w:color w:val="231F20"/>
          <w:w w:val="95"/>
        </w:rPr>
        <w:t>reduce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spending.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corroborative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previous empirical findings suggesting that the consumption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borrowers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of</w:t>
      </w:r>
      <w:r>
        <w:rPr>
          <w:color w:val="231F20"/>
          <w:spacing w:val="-18"/>
        </w:rPr>
        <w:t> </w:t>
      </w:r>
      <w:r>
        <w:rPr>
          <w:color w:val="231F20"/>
        </w:rPr>
        <w:t>savers.</w:t>
      </w:r>
    </w:p>
    <w:p>
      <w:pPr>
        <w:pStyle w:val="BodyText"/>
        <w:spacing w:before="3"/>
        <w:rPr>
          <w:sz w:val="31"/>
        </w:rPr>
      </w:pPr>
    </w:p>
    <w:p>
      <w:pPr>
        <w:spacing w:line="259" w:lineRule="auto" w:before="1"/>
        <w:ind w:left="153" w:right="164" w:firstLine="0"/>
        <w:jc w:val="left"/>
        <w:rPr>
          <w:sz w:val="18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1</w:t>
      </w:r>
      <w:r>
        <w:rPr>
          <w:b/>
          <w:color w:val="A70741"/>
          <w:spacing w:val="-20"/>
          <w:sz w:val="18"/>
        </w:rPr>
        <w:t> </w:t>
      </w:r>
      <w:r>
        <w:rPr>
          <w:color w:val="A70741"/>
          <w:sz w:val="18"/>
        </w:rPr>
        <w:t>Borrowers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more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likely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change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behaviour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following</w:t>
      </w:r>
      <w:r>
        <w:rPr>
          <w:color w:val="A70741"/>
          <w:spacing w:val="-37"/>
          <w:sz w:val="18"/>
        </w:rPr>
        <w:t> </w:t>
      </w:r>
      <w:r>
        <w:rPr>
          <w:color w:val="A70741"/>
          <w:spacing w:val="-14"/>
          <w:sz w:val="18"/>
        </w:rPr>
        <w:t>a </w:t>
      </w:r>
      <w:r>
        <w:rPr>
          <w:color w:val="A70741"/>
          <w:sz w:val="18"/>
        </w:rPr>
        <w:t>rise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interest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rates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than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savers</w:t>
      </w:r>
    </w:p>
    <w:p>
      <w:pPr>
        <w:spacing w:line="268" w:lineRule="auto" w:before="2"/>
        <w:ind w:left="153" w:right="171" w:firstLine="0"/>
        <w:jc w:val="left"/>
        <w:rPr>
          <w:sz w:val="12"/>
        </w:rPr>
      </w:pPr>
      <w:r>
        <w:rPr>
          <w:color w:val="231F20"/>
          <w:w w:val="95"/>
          <w:sz w:val="16"/>
        </w:rPr>
        <w:t>Responses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households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a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hypothetical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200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basis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point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rise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interest </w:t>
      </w:r>
      <w:r>
        <w:rPr>
          <w:color w:val="231F20"/>
          <w:position w:val="-3"/>
          <w:sz w:val="16"/>
        </w:rPr>
        <w:t>rates</w:t>
      </w:r>
      <w:r>
        <w:rPr>
          <w:color w:val="231F20"/>
          <w:sz w:val="12"/>
        </w:rPr>
        <w:t>(a)(b)</w:t>
      </w:r>
    </w:p>
    <w:p>
      <w:pPr>
        <w:spacing w:before="98"/>
        <w:ind w:left="153" w:right="0" w:firstLine="0"/>
        <w:jc w:val="left"/>
        <w:rPr>
          <w:sz w:val="12"/>
        </w:rPr>
      </w:pPr>
      <w:r>
        <w:rPr>
          <w:color w:val="231F20"/>
          <w:sz w:val="14"/>
        </w:rPr>
        <w:t>Percentages of households</w:t>
      </w:r>
      <w:r>
        <w:rPr>
          <w:color w:val="231F20"/>
          <w:position w:val="4"/>
          <w:sz w:val="12"/>
        </w:rPr>
        <w:t>(c)</w:t>
      </w:r>
    </w:p>
    <w:p>
      <w:pPr>
        <w:pStyle w:val="BodyText"/>
        <w:spacing w:before="3"/>
        <w:rPr>
          <w:sz w:val="4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05"/>
        <w:gridCol w:w="633"/>
        <w:gridCol w:w="1073"/>
        <w:gridCol w:w="778"/>
      </w:tblGrid>
      <w:tr>
        <w:trPr>
          <w:trHeight w:val="423" w:hRule="atLeast"/>
        </w:trPr>
        <w:tc>
          <w:tcPr>
            <w:tcW w:w="2505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10"/>
              <w:rPr>
                <w:sz w:val="14"/>
              </w:rPr>
            </w:pPr>
          </w:p>
          <w:p>
            <w:pPr>
              <w:pStyle w:val="TableParagraph"/>
              <w:ind w:right="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mor</w:t>
            </w:r>
          </w:p>
        </w:tc>
        <w:tc>
          <w:tcPr>
            <w:tcW w:w="633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220" w:lineRule="auto" w:before="33"/>
              <w:ind w:left="-12" w:right="210" w:firstLine="26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All tgagors</w:t>
            </w:r>
          </w:p>
        </w:tc>
        <w:tc>
          <w:tcPr>
            <w:tcW w:w="1073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96" w:lineRule="auto" w:before="46"/>
              <w:ind w:left="45" w:right="237" w:firstLine="181"/>
              <w:rPr>
                <w:sz w:val="12"/>
              </w:rPr>
            </w:pPr>
            <w:r>
              <w:rPr>
                <w:color w:val="231F20"/>
                <w:w w:val="85"/>
                <w:sz w:val="14"/>
              </w:rPr>
              <w:t>Vulnerable </w:t>
            </w:r>
            <w:r>
              <w:rPr>
                <w:color w:val="231F20"/>
                <w:w w:val="90"/>
                <w:sz w:val="14"/>
              </w:rPr>
              <w:t>mortgagors</w:t>
            </w:r>
            <w:r>
              <w:rPr>
                <w:color w:val="231F20"/>
                <w:w w:val="90"/>
                <w:position w:val="4"/>
                <w:sz w:val="12"/>
              </w:rPr>
              <w:t>(d)</w:t>
            </w:r>
          </w:p>
        </w:tc>
        <w:tc>
          <w:tcPr>
            <w:tcW w:w="778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1"/>
              <w:ind w:right="41"/>
              <w:jc w:val="right"/>
              <w:rPr>
                <w:sz w:val="12"/>
              </w:rPr>
            </w:pPr>
            <w:r>
              <w:rPr>
                <w:color w:val="231F20"/>
                <w:w w:val="85"/>
                <w:sz w:val="14"/>
              </w:rPr>
              <w:t>Savers</w:t>
            </w:r>
            <w:r>
              <w:rPr>
                <w:color w:val="231F20"/>
                <w:w w:val="85"/>
                <w:position w:val="4"/>
                <w:sz w:val="12"/>
              </w:rPr>
              <w:t>(e)</w:t>
            </w:r>
          </w:p>
        </w:tc>
      </w:tr>
      <w:tr>
        <w:trPr>
          <w:trHeight w:val="263" w:hRule="atLeast"/>
        </w:trPr>
        <w:tc>
          <w:tcPr>
            <w:tcW w:w="2505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Cut spending (increase spending)</w:t>
            </w:r>
          </w:p>
        </w:tc>
        <w:tc>
          <w:tcPr>
            <w:tcW w:w="633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4"/>
              <w:ind w:left="238" w:right="19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57</w:t>
            </w:r>
          </w:p>
        </w:tc>
        <w:tc>
          <w:tcPr>
            <w:tcW w:w="1073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4"/>
              <w:ind w:right="24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49</w:t>
            </w:r>
          </w:p>
        </w:tc>
        <w:tc>
          <w:tcPr>
            <w:tcW w:w="778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4"/>
              <w:ind w:right="4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</w:tr>
      <w:tr>
        <w:trPr>
          <w:trHeight w:val="235" w:hRule="atLeast"/>
        </w:trPr>
        <w:tc>
          <w:tcPr>
            <w:tcW w:w="2505" w:type="dxa"/>
            <w:shd w:val="clear" w:color="auto" w:fill="F2DF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Save less (save more)</w:t>
            </w:r>
          </w:p>
        </w:tc>
        <w:tc>
          <w:tcPr>
            <w:tcW w:w="633" w:type="dxa"/>
            <w:shd w:val="clear" w:color="auto" w:fill="F2DFDD"/>
          </w:tcPr>
          <w:p>
            <w:pPr>
              <w:pStyle w:val="TableParagraph"/>
              <w:spacing w:before="36"/>
              <w:ind w:left="233" w:right="20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35</w:t>
            </w:r>
          </w:p>
        </w:tc>
        <w:tc>
          <w:tcPr>
            <w:tcW w:w="1073" w:type="dxa"/>
            <w:shd w:val="clear" w:color="auto" w:fill="F2DFDD"/>
          </w:tcPr>
          <w:p>
            <w:pPr>
              <w:pStyle w:val="TableParagraph"/>
              <w:spacing w:before="36"/>
              <w:ind w:right="24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21</w:t>
            </w:r>
          </w:p>
        </w:tc>
        <w:tc>
          <w:tcPr>
            <w:tcW w:w="778" w:type="dxa"/>
            <w:shd w:val="clear" w:color="auto" w:fill="F2DFDD"/>
          </w:tcPr>
          <w:p>
            <w:pPr>
              <w:pStyle w:val="TableParagraph"/>
              <w:spacing w:before="36"/>
              <w:ind w:right="4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38</w:t>
            </w:r>
          </w:p>
        </w:tc>
      </w:tr>
      <w:tr>
        <w:trPr>
          <w:trHeight w:val="235" w:hRule="atLeast"/>
        </w:trPr>
        <w:tc>
          <w:tcPr>
            <w:tcW w:w="2505" w:type="dxa"/>
            <w:shd w:val="clear" w:color="auto" w:fill="F2DF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(Do</w:t>
            </w:r>
            <w:r>
              <w:rPr>
                <w:color w:val="231F20"/>
                <w:spacing w:val="-32"/>
                <w:sz w:val="14"/>
              </w:rPr>
              <w:t> </w:t>
            </w:r>
            <w:r>
              <w:rPr>
                <w:color w:val="231F20"/>
                <w:sz w:val="14"/>
              </w:rPr>
              <w:t>nothing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letting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interest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accumulate)</w:t>
            </w:r>
          </w:p>
        </w:tc>
        <w:tc>
          <w:tcPr>
            <w:tcW w:w="633" w:type="dxa"/>
            <w:shd w:val="clear" w:color="auto" w:fill="F2DFDD"/>
          </w:tcPr>
          <w:p>
            <w:pPr>
              <w:pStyle w:val="TableParagraph"/>
              <w:spacing w:before="36"/>
              <w:ind w:left="113"/>
              <w:jc w:val="center"/>
              <w:rPr>
                <w:sz w:val="14"/>
              </w:rPr>
            </w:pPr>
            <w:r>
              <w:rPr>
                <w:color w:val="231F20"/>
                <w:w w:val="122"/>
                <w:sz w:val="14"/>
              </w:rPr>
              <w:t>–</w:t>
            </w:r>
          </w:p>
        </w:tc>
        <w:tc>
          <w:tcPr>
            <w:tcW w:w="1073" w:type="dxa"/>
            <w:shd w:val="clear" w:color="auto" w:fill="F2DFDD"/>
          </w:tcPr>
          <w:p>
            <w:pPr>
              <w:pStyle w:val="TableParagraph"/>
              <w:spacing w:before="36"/>
              <w:ind w:right="240"/>
              <w:jc w:val="right"/>
              <w:rPr>
                <w:sz w:val="14"/>
              </w:rPr>
            </w:pPr>
            <w:r>
              <w:rPr>
                <w:color w:val="231F20"/>
                <w:w w:val="122"/>
                <w:sz w:val="14"/>
              </w:rPr>
              <w:t>–</w:t>
            </w:r>
          </w:p>
        </w:tc>
        <w:tc>
          <w:tcPr>
            <w:tcW w:w="778" w:type="dxa"/>
            <w:shd w:val="clear" w:color="auto" w:fill="F2DFDD"/>
          </w:tcPr>
          <w:p>
            <w:pPr>
              <w:pStyle w:val="TableParagraph"/>
              <w:spacing w:before="36"/>
              <w:ind w:right="4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48</w:t>
            </w:r>
          </w:p>
        </w:tc>
      </w:tr>
      <w:tr>
        <w:trPr>
          <w:trHeight w:val="235" w:hRule="atLeast"/>
        </w:trPr>
        <w:tc>
          <w:tcPr>
            <w:tcW w:w="2505" w:type="dxa"/>
            <w:shd w:val="clear" w:color="auto" w:fill="F2DF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Work more hours (work less)</w:t>
            </w:r>
          </w:p>
        </w:tc>
        <w:tc>
          <w:tcPr>
            <w:tcW w:w="633" w:type="dxa"/>
            <w:shd w:val="clear" w:color="auto" w:fill="F2DFDD"/>
          </w:tcPr>
          <w:p>
            <w:pPr>
              <w:pStyle w:val="TableParagraph"/>
              <w:spacing w:before="36"/>
              <w:ind w:left="238" w:right="19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18</w:t>
            </w:r>
          </w:p>
        </w:tc>
        <w:tc>
          <w:tcPr>
            <w:tcW w:w="1073" w:type="dxa"/>
            <w:shd w:val="clear" w:color="auto" w:fill="F2DFDD"/>
          </w:tcPr>
          <w:p>
            <w:pPr>
              <w:pStyle w:val="TableParagraph"/>
              <w:spacing w:before="36"/>
              <w:ind w:right="24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  <w:tc>
          <w:tcPr>
            <w:tcW w:w="778" w:type="dxa"/>
            <w:shd w:val="clear" w:color="auto" w:fill="F2DFDD"/>
          </w:tcPr>
          <w:p>
            <w:pPr>
              <w:pStyle w:val="TableParagraph"/>
              <w:spacing w:before="36"/>
              <w:ind w:right="41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</w:tr>
      <w:tr>
        <w:trPr>
          <w:trHeight w:val="235" w:hRule="atLeast"/>
        </w:trPr>
        <w:tc>
          <w:tcPr>
            <w:tcW w:w="2505" w:type="dxa"/>
            <w:shd w:val="clear" w:color="auto" w:fill="F2DF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Take up employment myself</w:t>
            </w:r>
          </w:p>
        </w:tc>
        <w:tc>
          <w:tcPr>
            <w:tcW w:w="633" w:type="dxa"/>
            <w:shd w:val="clear" w:color="auto" w:fill="F2DFDD"/>
          </w:tcPr>
          <w:p>
            <w:pPr>
              <w:pStyle w:val="TableParagraph"/>
              <w:spacing w:before="36"/>
              <w:ind w:left="105"/>
              <w:jc w:val="center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1073" w:type="dxa"/>
            <w:shd w:val="clear" w:color="auto" w:fill="F2DFDD"/>
          </w:tcPr>
          <w:p>
            <w:pPr>
              <w:pStyle w:val="TableParagraph"/>
              <w:spacing w:before="36"/>
              <w:ind w:right="240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5</w:t>
            </w:r>
          </w:p>
        </w:tc>
        <w:tc>
          <w:tcPr>
            <w:tcW w:w="778" w:type="dxa"/>
            <w:shd w:val="clear" w:color="auto" w:fill="F2DFDD"/>
          </w:tcPr>
          <w:p>
            <w:pPr>
              <w:pStyle w:val="TableParagraph"/>
              <w:spacing w:before="36"/>
              <w:ind w:right="41"/>
              <w:jc w:val="right"/>
              <w:rPr>
                <w:sz w:val="14"/>
              </w:rPr>
            </w:pPr>
            <w:r>
              <w:rPr>
                <w:color w:val="231F20"/>
                <w:w w:val="122"/>
                <w:sz w:val="14"/>
              </w:rPr>
              <w:t>–</w:t>
            </w:r>
          </w:p>
        </w:tc>
      </w:tr>
      <w:tr>
        <w:trPr>
          <w:trHeight w:val="385" w:hRule="atLeast"/>
        </w:trPr>
        <w:tc>
          <w:tcPr>
            <w:tcW w:w="2505" w:type="dxa"/>
            <w:shd w:val="clear" w:color="auto" w:fill="F2DFDD"/>
          </w:tcPr>
          <w:p>
            <w:pPr>
              <w:pStyle w:val="TableParagraph"/>
              <w:spacing w:line="220" w:lineRule="auto" w:before="46"/>
              <w:ind w:left="63" w:right="301" w:hanging="6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Someone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else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in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household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will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take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spacing w:val="-7"/>
                <w:w w:val="95"/>
                <w:sz w:val="14"/>
              </w:rPr>
              <w:t>up </w:t>
            </w:r>
            <w:r>
              <w:rPr>
                <w:color w:val="231F20"/>
                <w:sz w:val="14"/>
              </w:rPr>
              <w:t>employment</w:t>
            </w:r>
          </w:p>
        </w:tc>
        <w:tc>
          <w:tcPr>
            <w:tcW w:w="633" w:type="dxa"/>
            <w:shd w:val="clear" w:color="auto" w:fill="F2DFD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99"/>
              <w:jc w:val="center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1073" w:type="dxa"/>
            <w:shd w:val="clear" w:color="auto" w:fill="F2DFD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240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778" w:type="dxa"/>
            <w:shd w:val="clear" w:color="auto" w:fill="F2DFD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41"/>
              <w:jc w:val="right"/>
              <w:rPr>
                <w:sz w:val="14"/>
              </w:rPr>
            </w:pPr>
            <w:r>
              <w:rPr>
                <w:color w:val="231F20"/>
                <w:w w:val="122"/>
                <w:sz w:val="14"/>
              </w:rPr>
              <w:t>–</w:t>
            </w:r>
          </w:p>
        </w:tc>
      </w:tr>
      <w:tr>
        <w:trPr>
          <w:trHeight w:val="235" w:hRule="atLeast"/>
        </w:trPr>
        <w:tc>
          <w:tcPr>
            <w:tcW w:w="2505" w:type="dxa"/>
            <w:shd w:val="clear" w:color="auto" w:fill="F2DF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Get financial help</w:t>
            </w:r>
          </w:p>
        </w:tc>
        <w:tc>
          <w:tcPr>
            <w:tcW w:w="633" w:type="dxa"/>
            <w:shd w:val="clear" w:color="auto" w:fill="F2DFDD"/>
          </w:tcPr>
          <w:p>
            <w:pPr>
              <w:pStyle w:val="TableParagraph"/>
              <w:spacing w:before="36"/>
              <w:ind w:left="105"/>
              <w:jc w:val="center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5</w:t>
            </w:r>
          </w:p>
        </w:tc>
        <w:tc>
          <w:tcPr>
            <w:tcW w:w="1073" w:type="dxa"/>
            <w:shd w:val="clear" w:color="auto" w:fill="F2DFDD"/>
          </w:tcPr>
          <w:p>
            <w:pPr>
              <w:pStyle w:val="TableParagraph"/>
              <w:spacing w:before="36"/>
              <w:ind w:right="24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  <w:tc>
          <w:tcPr>
            <w:tcW w:w="778" w:type="dxa"/>
            <w:shd w:val="clear" w:color="auto" w:fill="F2DFDD"/>
          </w:tcPr>
          <w:p>
            <w:pPr>
              <w:pStyle w:val="TableParagraph"/>
              <w:spacing w:before="36"/>
              <w:ind w:right="41"/>
              <w:jc w:val="right"/>
              <w:rPr>
                <w:sz w:val="14"/>
              </w:rPr>
            </w:pPr>
            <w:r>
              <w:rPr>
                <w:color w:val="231F20"/>
                <w:w w:val="122"/>
                <w:sz w:val="14"/>
              </w:rPr>
              <w:t>–</w:t>
            </w:r>
          </w:p>
        </w:tc>
      </w:tr>
      <w:tr>
        <w:trPr>
          <w:trHeight w:val="235" w:hRule="atLeast"/>
        </w:trPr>
        <w:tc>
          <w:tcPr>
            <w:tcW w:w="2505" w:type="dxa"/>
            <w:shd w:val="clear" w:color="auto" w:fill="F2DF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Request change to loan</w:t>
            </w:r>
          </w:p>
        </w:tc>
        <w:tc>
          <w:tcPr>
            <w:tcW w:w="633" w:type="dxa"/>
            <w:shd w:val="clear" w:color="auto" w:fill="F2DFDD"/>
          </w:tcPr>
          <w:p>
            <w:pPr>
              <w:pStyle w:val="TableParagraph"/>
              <w:spacing w:before="36"/>
              <w:ind w:left="233" w:right="20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23</w:t>
            </w:r>
          </w:p>
        </w:tc>
        <w:tc>
          <w:tcPr>
            <w:tcW w:w="1073" w:type="dxa"/>
            <w:shd w:val="clear" w:color="auto" w:fill="F2DFDD"/>
          </w:tcPr>
          <w:p>
            <w:pPr>
              <w:pStyle w:val="TableParagraph"/>
              <w:spacing w:before="36"/>
              <w:ind w:right="24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21</w:t>
            </w:r>
          </w:p>
        </w:tc>
        <w:tc>
          <w:tcPr>
            <w:tcW w:w="778" w:type="dxa"/>
            <w:shd w:val="clear" w:color="auto" w:fill="F2DFDD"/>
          </w:tcPr>
          <w:p>
            <w:pPr>
              <w:pStyle w:val="TableParagraph"/>
              <w:spacing w:before="36"/>
              <w:ind w:right="41"/>
              <w:jc w:val="right"/>
              <w:rPr>
                <w:sz w:val="14"/>
              </w:rPr>
            </w:pPr>
            <w:r>
              <w:rPr>
                <w:color w:val="231F20"/>
                <w:w w:val="122"/>
                <w:sz w:val="14"/>
              </w:rPr>
              <w:t>–</w:t>
            </w:r>
          </w:p>
        </w:tc>
      </w:tr>
      <w:tr>
        <w:trPr>
          <w:trHeight w:val="235" w:hRule="atLeast"/>
        </w:trPr>
        <w:tc>
          <w:tcPr>
            <w:tcW w:w="2505" w:type="dxa"/>
            <w:shd w:val="clear" w:color="auto" w:fill="F2DFDD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Move somewhere cheaper</w:t>
            </w:r>
          </w:p>
        </w:tc>
        <w:tc>
          <w:tcPr>
            <w:tcW w:w="633" w:type="dxa"/>
            <w:shd w:val="clear" w:color="auto" w:fill="F2DFDD"/>
          </w:tcPr>
          <w:p>
            <w:pPr>
              <w:pStyle w:val="TableParagraph"/>
              <w:spacing w:before="36"/>
              <w:ind w:left="102"/>
              <w:jc w:val="center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1073" w:type="dxa"/>
            <w:shd w:val="clear" w:color="auto" w:fill="F2DFDD"/>
          </w:tcPr>
          <w:p>
            <w:pPr>
              <w:pStyle w:val="TableParagraph"/>
              <w:spacing w:before="36"/>
              <w:ind w:right="24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  <w:tc>
          <w:tcPr>
            <w:tcW w:w="778" w:type="dxa"/>
            <w:shd w:val="clear" w:color="auto" w:fill="F2DFDD"/>
          </w:tcPr>
          <w:p>
            <w:pPr>
              <w:pStyle w:val="TableParagraph"/>
              <w:spacing w:before="36"/>
              <w:ind w:right="41"/>
              <w:jc w:val="right"/>
              <w:rPr>
                <w:sz w:val="14"/>
              </w:rPr>
            </w:pPr>
            <w:r>
              <w:rPr>
                <w:color w:val="231F20"/>
                <w:w w:val="122"/>
                <w:sz w:val="14"/>
              </w:rPr>
              <w:t>–</w:t>
            </w:r>
          </w:p>
        </w:tc>
      </w:tr>
      <w:tr>
        <w:trPr>
          <w:trHeight w:val="235" w:hRule="atLeast"/>
        </w:trPr>
        <w:tc>
          <w:tcPr>
            <w:tcW w:w="2505" w:type="dxa"/>
            <w:shd w:val="clear" w:color="auto" w:fill="F2DFDD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Move and rent</w:t>
            </w:r>
          </w:p>
        </w:tc>
        <w:tc>
          <w:tcPr>
            <w:tcW w:w="633" w:type="dxa"/>
            <w:shd w:val="clear" w:color="auto" w:fill="F2DFDD"/>
          </w:tcPr>
          <w:p>
            <w:pPr>
              <w:pStyle w:val="TableParagraph"/>
              <w:spacing w:before="36"/>
              <w:ind w:left="101"/>
              <w:jc w:val="center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1073" w:type="dxa"/>
            <w:shd w:val="clear" w:color="auto" w:fill="F2DFDD"/>
          </w:tcPr>
          <w:p>
            <w:pPr>
              <w:pStyle w:val="TableParagraph"/>
              <w:spacing w:before="36"/>
              <w:ind w:right="24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778" w:type="dxa"/>
            <w:shd w:val="clear" w:color="auto" w:fill="F2DFDD"/>
          </w:tcPr>
          <w:p>
            <w:pPr>
              <w:pStyle w:val="TableParagraph"/>
              <w:spacing w:before="36"/>
              <w:ind w:right="41"/>
              <w:jc w:val="right"/>
              <w:rPr>
                <w:sz w:val="14"/>
              </w:rPr>
            </w:pPr>
            <w:r>
              <w:rPr>
                <w:color w:val="231F20"/>
                <w:w w:val="122"/>
                <w:sz w:val="14"/>
              </w:rPr>
              <w:t>–</w:t>
            </w:r>
          </w:p>
        </w:tc>
      </w:tr>
      <w:tr>
        <w:trPr>
          <w:trHeight w:val="303" w:hRule="atLeast"/>
        </w:trPr>
        <w:tc>
          <w:tcPr>
            <w:tcW w:w="2505" w:type="dxa"/>
            <w:shd w:val="clear" w:color="auto" w:fill="F2DFDD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bookmarkStart w:name="The United States" w:id="38"/>
            <w:bookmarkEnd w:id="38"/>
            <w:r>
              <w:rPr/>
            </w:r>
            <w:r>
              <w:rPr>
                <w:color w:val="231F20"/>
                <w:sz w:val="14"/>
              </w:rPr>
              <w:t>Other</w:t>
            </w:r>
          </w:p>
        </w:tc>
        <w:tc>
          <w:tcPr>
            <w:tcW w:w="633" w:type="dxa"/>
            <w:shd w:val="clear" w:color="auto" w:fill="F2DFDD"/>
          </w:tcPr>
          <w:p>
            <w:pPr>
              <w:pStyle w:val="TableParagraph"/>
              <w:spacing w:before="36"/>
              <w:ind w:left="101"/>
              <w:jc w:val="center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1073" w:type="dxa"/>
            <w:shd w:val="clear" w:color="auto" w:fill="F2DFDD"/>
          </w:tcPr>
          <w:p>
            <w:pPr>
              <w:pStyle w:val="TableParagraph"/>
              <w:spacing w:before="36"/>
              <w:ind w:right="240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5</w:t>
            </w:r>
          </w:p>
        </w:tc>
        <w:tc>
          <w:tcPr>
            <w:tcW w:w="778" w:type="dxa"/>
            <w:shd w:val="clear" w:color="auto" w:fill="F2DFDD"/>
          </w:tcPr>
          <w:p>
            <w:pPr>
              <w:pStyle w:val="TableParagraph"/>
              <w:spacing w:before="36"/>
              <w:ind w:right="41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</w:tr>
      <w:tr>
        <w:trPr>
          <w:trHeight w:val="235" w:hRule="atLeast"/>
        </w:trPr>
        <w:tc>
          <w:tcPr>
            <w:tcW w:w="2505" w:type="dxa"/>
            <w:shd w:val="clear" w:color="auto" w:fill="F2DFDD"/>
          </w:tcPr>
          <w:p>
            <w:pPr>
              <w:pStyle w:val="TableParagraph"/>
              <w:spacing w:line="110" w:lineRule="exact" w:before="106"/>
              <w:rPr>
                <w:sz w:val="11"/>
              </w:rPr>
            </w:pPr>
            <w:r>
              <w:rPr>
                <w:color w:val="231F20"/>
                <w:sz w:val="11"/>
              </w:rPr>
              <w:t>Sources: NMG Consulting and Bank calculations.</w:t>
            </w:r>
          </w:p>
        </w:tc>
        <w:tc>
          <w:tcPr>
            <w:tcW w:w="633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73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78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ListParagraph"/>
        <w:numPr>
          <w:ilvl w:val="0"/>
          <w:numId w:val="22"/>
        </w:numPr>
        <w:tabs>
          <w:tab w:pos="324" w:val="left" w:leader="none"/>
        </w:tabs>
        <w:spacing w:line="244" w:lineRule="auto" w:before="130" w:after="0"/>
        <w:ind w:left="323" w:right="220" w:hanging="171"/>
        <w:jc w:val="left"/>
        <w:rPr>
          <w:sz w:val="11"/>
        </w:rPr>
      </w:pPr>
      <w:r>
        <w:rPr>
          <w:color w:val="231F20"/>
          <w:w w:val="95"/>
          <w:sz w:val="11"/>
        </w:rPr>
        <w:t>Respondents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rise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imply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their </w:t>
      </w:r>
      <w:r>
        <w:rPr>
          <w:color w:val="231F20"/>
          <w:sz w:val="11"/>
        </w:rPr>
        <w:t>monthly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interest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payments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receipts.</w:t>
      </w:r>
    </w:p>
    <w:p>
      <w:pPr>
        <w:pStyle w:val="ListParagraph"/>
        <w:numPr>
          <w:ilvl w:val="0"/>
          <w:numId w:val="22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Responses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apply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savers.</w:t>
      </w:r>
    </w:p>
    <w:p>
      <w:pPr>
        <w:pStyle w:val="ListParagraph"/>
        <w:numPr>
          <w:ilvl w:val="0"/>
          <w:numId w:val="22"/>
        </w:numPr>
        <w:tabs>
          <w:tab w:pos="324" w:val="left" w:leader="none"/>
        </w:tabs>
        <w:spacing w:line="244" w:lineRule="auto" w:before="2" w:after="0"/>
        <w:ind w:left="323" w:right="80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records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mortgagors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debts.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Similarly,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of </w:t>
      </w:r>
      <w:r>
        <w:rPr>
          <w:color w:val="231F20"/>
          <w:sz w:val="11"/>
        </w:rPr>
        <w:t>savers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net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savings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included.</w:t>
      </w:r>
    </w:p>
    <w:p>
      <w:pPr>
        <w:pStyle w:val="ListParagraph"/>
        <w:numPr>
          <w:ilvl w:val="0"/>
          <w:numId w:val="22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Those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households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spending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more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30%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pre-tax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income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servicing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mortgage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debt.</w:t>
      </w:r>
    </w:p>
    <w:p>
      <w:pPr>
        <w:pStyle w:val="ListParagraph"/>
        <w:numPr>
          <w:ilvl w:val="0"/>
          <w:numId w:val="2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Savers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asked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these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questions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had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more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£4,999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savings.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0"/>
        </w:rPr>
      </w:pPr>
    </w:p>
    <w:p>
      <w:pPr>
        <w:pStyle w:val="BodyText"/>
        <w:ind w:left="153"/>
      </w:pP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rise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interest</w:t>
      </w:r>
      <w:r>
        <w:rPr>
          <w:color w:val="231F20"/>
          <w:spacing w:val="-45"/>
        </w:rPr>
        <w:t> </w:t>
      </w:r>
      <w:r>
        <w:rPr>
          <w:color w:val="231F20"/>
        </w:rPr>
        <w:t>rates</w:t>
      </w:r>
      <w:r>
        <w:rPr>
          <w:color w:val="231F20"/>
          <w:spacing w:val="-45"/>
        </w:rPr>
        <w:t> </w:t>
      </w:r>
      <w:r>
        <w:rPr>
          <w:color w:val="231F20"/>
        </w:rPr>
        <w:t>might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expected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require</w:t>
      </w:r>
      <w:r>
        <w:rPr>
          <w:color w:val="231F20"/>
          <w:spacing w:val="-45"/>
        </w:rPr>
        <w:t> </w:t>
      </w:r>
      <w:r>
        <w:rPr>
          <w:color w:val="231F20"/>
        </w:rPr>
        <w:t>those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449"/>
      </w:pPr>
      <w:r>
        <w:rPr>
          <w:color w:val="231F20"/>
          <w:w w:val="95"/>
        </w:rPr>
        <w:t>households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30%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pre-tax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income 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servicing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they would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work,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</w:rPr>
        <w:t>income, relative to other mortgagors (Table 1). These </w:t>
      </w:r>
      <w:r>
        <w:rPr>
          <w:color w:val="231F20"/>
          <w:w w:val="95"/>
        </w:rPr>
        <w:t>households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 report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responded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these 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said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 </w:t>
      </w:r>
      <w:r>
        <w:rPr>
          <w:color w:val="231F20"/>
        </w:rPr>
        <w:t>in interest rates than other mortgagors, although the 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89"/>
        </w:rPr>
        <w:t>p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82"/>
        </w:rPr>
        <w:t>ll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5</w:t>
      </w:r>
      <w:r>
        <w:rPr>
          <w:color w:val="231F20"/>
          <w:w w:val="105"/>
        </w:rPr>
        <w:t>0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88"/>
        </w:rPr>
        <w:t>I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h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h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l</w:t>
      </w:r>
      <w:r>
        <w:rPr>
          <w:color w:val="231F20"/>
          <w:w w:val="91"/>
        </w:rPr>
        <w:t>d</w:t>
      </w:r>
      <w:r>
        <w:rPr>
          <w:color w:val="231F20"/>
          <w:w w:val="93"/>
        </w:rPr>
        <w:t>s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however, </w:t>
      </w:r>
      <w:r>
        <w:rPr>
          <w:color w:val="231F20"/>
        </w:rPr>
        <w:t>they may be forced to cut spending by more than they </w:t>
      </w:r>
      <w:r>
        <w:rPr>
          <w:color w:val="231F20"/>
          <w:w w:val="95"/>
        </w:rPr>
        <w:t>anticipate,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behind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repayments.</w:t>
      </w:r>
    </w:p>
    <w:p>
      <w:pPr>
        <w:pStyle w:val="BodyText"/>
        <w:spacing w:before="7"/>
      </w:pPr>
    </w:p>
    <w:p>
      <w:pPr>
        <w:pStyle w:val="Heading5"/>
      </w:pPr>
      <w:r>
        <w:rPr>
          <w:color w:val="A70741"/>
        </w:rPr>
        <w:t>Conclusion</w:t>
      </w:r>
    </w:p>
    <w:p>
      <w:pPr>
        <w:pStyle w:val="BodyText"/>
        <w:spacing w:line="268" w:lineRule="auto" w:before="24"/>
        <w:ind w:left="153" w:right="410"/>
      </w:pPr>
      <w:r>
        <w:rPr>
          <w:color w:val="231F20"/>
          <w:w w:val="95"/>
        </w:rPr>
        <w:t>While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sheet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position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</w:rPr>
        <w:t>improved since the financial crisis, the evidence from </w:t>
      </w:r>
      <w:r>
        <w:rPr>
          <w:color w:val="231F20"/>
          <w:w w:val="95"/>
        </w:rPr>
        <w:t>household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 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ratios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1990s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2000s,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recent years.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findings,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NMG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suggests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borrowers</w:t>
      </w:r>
      <w:r>
        <w:rPr>
          <w:color w:val="231F20"/>
          <w:spacing w:val="-40"/>
        </w:rPr>
        <w:t> </w:t>
      </w:r>
      <w:r>
        <w:rPr>
          <w:color w:val="231F20"/>
        </w:rPr>
        <w:t>expect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respond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more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savers</w:t>
      </w:r>
      <w:r>
        <w:rPr>
          <w:color w:val="231F20"/>
          <w:spacing w:val="-40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higher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rates.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borrowers </w:t>
      </w:r>
      <w:r>
        <w:rPr>
          <w:color w:val="231F20"/>
        </w:rPr>
        <w:t>expect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cut</w:t>
      </w:r>
      <w:r>
        <w:rPr>
          <w:color w:val="231F20"/>
          <w:spacing w:val="-36"/>
        </w:rPr>
        <w:t> </w:t>
      </w:r>
      <w:r>
        <w:rPr>
          <w:color w:val="231F20"/>
        </w:rPr>
        <w:t>spending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response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higher</w:t>
      </w:r>
      <w:r>
        <w:rPr>
          <w:color w:val="231F20"/>
          <w:spacing w:val="-36"/>
        </w:rPr>
        <w:t> </w:t>
      </w:r>
      <w:r>
        <w:rPr>
          <w:color w:val="231F20"/>
        </w:rPr>
        <w:t>rates,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407"/>
      </w:pPr>
      <w:r>
        <w:rPr>
          <w:color w:val="231F20"/>
        </w:rPr>
        <w:t>NMG survey also suggests that those households most </w:t>
      </w:r>
      <w:r>
        <w:rPr>
          <w:color w:val="231F20"/>
          <w:w w:val="90"/>
        </w:rPr>
        <w:t>vulnerable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others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seeking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cutting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 spending. The forthcoming </w:t>
      </w:r>
      <w:r>
        <w:rPr>
          <w:i/>
          <w:color w:val="231F20"/>
          <w:w w:val="95"/>
        </w:rPr>
        <w:t>Quarterly Bulletin </w:t>
      </w:r>
      <w:r>
        <w:rPr>
          <w:color w:val="231F20"/>
          <w:w w:val="95"/>
        </w:rPr>
        <w:t>article will </w:t>
      </w:r>
      <w:r>
        <w:rPr>
          <w:color w:val="231F20"/>
        </w:rPr>
        <w:t>contain</w:t>
      </w:r>
      <w:r>
        <w:rPr>
          <w:color w:val="231F20"/>
          <w:spacing w:val="-31"/>
        </w:rPr>
        <w:t> </w:t>
      </w:r>
      <w:r>
        <w:rPr>
          <w:color w:val="231F20"/>
        </w:rPr>
        <w:t>more</w:t>
      </w:r>
      <w:r>
        <w:rPr>
          <w:color w:val="231F20"/>
          <w:spacing w:val="-30"/>
        </w:rPr>
        <w:t> </w:t>
      </w:r>
      <w:r>
        <w:rPr>
          <w:color w:val="231F20"/>
        </w:rPr>
        <w:t>analysis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results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survey.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5090" w:space="239"/>
            <w:col w:w="5540"/>
          </w:cols>
        </w:sectPr>
      </w:pPr>
    </w:p>
    <w:p>
      <w:pPr>
        <w:pStyle w:val="BodyText"/>
        <w:tabs>
          <w:tab w:pos="5487" w:val="left" w:leader="none"/>
          <w:tab w:pos="10471" w:val="left" w:leader="none"/>
        </w:tabs>
        <w:spacing w:before="28"/>
        <w:ind w:left="153"/>
        <w:rPr>
          <w:rFonts w:ascii="Times New Roman"/>
        </w:rPr>
      </w:pPr>
      <w:r>
        <w:rPr>
          <w:color w:val="231F20"/>
          <w:w w:val="90"/>
        </w:rPr>
        <w:t>households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already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</w:rPr>
        <w:tab/>
      </w:r>
      <w:r>
        <w:rPr>
          <w:rFonts w:ascii="Times New Roman"/>
          <w:color w:val="231F20"/>
          <w:u w:val="single" w:color="A70741"/>
        </w:rPr>
        <w:t> </w:t>
        <w:tab/>
      </w:r>
    </w:p>
    <w:p>
      <w:pPr>
        <w:spacing w:after="0"/>
        <w:rPr>
          <w:rFonts w:ascii="Times New Roman"/>
        </w:rPr>
        <w:sectPr>
          <w:type w:val="continuous"/>
          <w:pgSz w:w="11910" w:h="16840"/>
          <w:pgMar w:top="1540" w:bottom="0" w:left="640" w:right="401"/>
        </w:sectPr>
      </w:pPr>
    </w:p>
    <w:p>
      <w:pPr>
        <w:pStyle w:val="BodyText"/>
        <w:spacing w:line="268" w:lineRule="auto" w:before="28"/>
        <w:ind w:left="153" w:right="30"/>
      </w:pP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debt</w:t>
      </w:r>
      <w:r>
        <w:rPr>
          <w:color w:val="231F20"/>
          <w:spacing w:val="-41"/>
        </w:rPr>
        <w:t> </w:t>
      </w:r>
      <w:r>
        <w:rPr>
          <w:color w:val="231F20"/>
        </w:rPr>
        <w:t>repayments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respond</w:t>
      </w:r>
      <w:r>
        <w:rPr>
          <w:color w:val="231F20"/>
          <w:spacing w:val="-41"/>
        </w:rPr>
        <w:t> </w:t>
      </w:r>
      <w:r>
        <w:rPr>
          <w:color w:val="231F20"/>
        </w:rPr>
        <w:t>differently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other </w:t>
      </w:r>
      <w:r>
        <w:rPr>
          <w:color w:val="231F20"/>
          <w:w w:val="95"/>
        </w:rPr>
        <w:t>households.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NMG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that</w:t>
      </w:r>
    </w:p>
    <w:p>
      <w:pPr>
        <w:pStyle w:val="BodyText"/>
      </w:pPr>
    </w:p>
    <w:p>
      <w:pPr>
        <w:pStyle w:val="BodyText"/>
        <w:spacing w:before="1"/>
        <w:rPr>
          <w:sz w:val="21"/>
        </w:rPr>
      </w:pPr>
      <w:r>
        <w:rPr/>
        <w:pict>
          <v:shape style="position:absolute;margin-left:40.0229pt;margin-top:14.563791pt;width:215.45pt;height:.1pt;mso-position-horizontal-relative:page;mso-position-vertical-relative:paragraph;z-index:-15651840;mso-wrap-distance-left:0;mso-wrap-distance-right:0" coordorigin="800,291" coordsize="4309,0" path="m800,291l5109,291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60" w:right="434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1"/>
          <w:sz w:val="18"/>
        </w:rPr>
        <w:t> </w:t>
      </w:r>
      <w:r>
        <w:rPr>
          <w:b/>
          <w:color w:val="A70741"/>
          <w:sz w:val="18"/>
        </w:rPr>
        <w:t>2.7</w:t>
      </w:r>
      <w:r>
        <w:rPr>
          <w:b/>
          <w:color w:val="A70741"/>
          <w:spacing w:val="-25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near-term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outlook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for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external</w:t>
      </w:r>
      <w:r>
        <w:rPr>
          <w:color w:val="A70741"/>
          <w:spacing w:val="-40"/>
          <w:sz w:val="18"/>
        </w:rPr>
        <w:t> </w:t>
      </w:r>
      <w:r>
        <w:rPr>
          <w:color w:val="A70741"/>
          <w:spacing w:val="-3"/>
          <w:sz w:val="18"/>
        </w:rPr>
        <w:t>demand </w:t>
      </w:r>
      <w:r>
        <w:rPr>
          <w:color w:val="A70741"/>
          <w:sz w:val="18"/>
        </w:rPr>
        <w:t>has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been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revised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down</w:t>
      </w:r>
    </w:p>
    <w:p>
      <w:pPr>
        <w:spacing w:line="268" w:lineRule="auto" w:before="2"/>
        <w:ind w:left="160" w:right="356" w:firstLine="0"/>
        <w:jc w:val="left"/>
        <w:rPr>
          <w:sz w:val="12"/>
        </w:rPr>
      </w:pPr>
      <w:r>
        <w:rPr>
          <w:color w:val="231F20"/>
          <w:w w:val="95"/>
          <w:sz w:val="16"/>
        </w:rPr>
        <w:t>Projections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for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UK-weighted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world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demand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consistent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with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spacing w:val="-5"/>
          <w:w w:val="95"/>
          <w:sz w:val="16"/>
        </w:rPr>
        <w:t>MPC </w:t>
      </w:r>
      <w:r>
        <w:rPr>
          <w:color w:val="231F20"/>
          <w:sz w:val="16"/>
        </w:rPr>
        <w:t>key</w:t>
      </w:r>
      <w:r>
        <w:rPr>
          <w:color w:val="231F20"/>
          <w:spacing w:val="-15"/>
          <w:sz w:val="16"/>
        </w:rPr>
        <w:t> </w:t>
      </w:r>
      <w:r>
        <w:rPr>
          <w:color w:val="231F20"/>
          <w:sz w:val="16"/>
        </w:rPr>
        <w:t>judgements</w:t>
      </w:r>
      <w:r>
        <w:rPr>
          <w:color w:val="231F20"/>
          <w:position w:val="4"/>
          <w:sz w:val="12"/>
        </w:rPr>
        <w:t>(a)(b)</w:t>
      </w:r>
    </w:p>
    <w:p>
      <w:pPr>
        <w:spacing w:before="74"/>
        <w:ind w:left="347" w:right="0" w:firstLine="0"/>
        <w:jc w:val="left"/>
        <w:rPr>
          <w:sz w:val="11"/>
        </w:rPr>
      </w:pPr>
      <w:r>
        <w:rPr/>
        <w:pict>
          <v:group style="position:absolute;margin-left:40.260399pt;margin-top:3.619212pt;width:6.75pt;height:15.5pt;mso-position-horizontal-relative:page;mso-position-vertical-relative:paragraph;z-index:15806464" coordorigin="805,72" coordsize="135,310">
            <v:rect style="position:absolute;left:805;top:72;width:135;height:135" filled="true" fillcolor="#00568b" stroked="false">
              <v:fill type="solid"/>
            </v:rect>
            <v:rect style="position:absolute;left:805;top:247;width:135;height:135" filled="true" fillcolor="#b01c88" stroked="false">
              <v:fill type="solid"/>
            </v:rect>
            <w10:wrap type="none"/>
          </v:group>
        </w:pict>
      </w:r>
      <w:r>
        <w:rPr>
          <w:color w:val="231F20"/>
          <w:sz w:val="11"/>
        </w:rPr>
        <w:t>2014</w:t>
      </w:r>
    </w:p>
    <w:p>
      <w:pPr>
        <w:tabs>
          <w:tab w:pos="2007" w:val="left" w:leader="none"/>
        </w:tabs>
        <w:spacing w:line="186" w:lineRule="exact" w:before="43"/>
        <w:ind w:left="347" w:right="0" w:firstLine="0"/>
        <w:jc w:val="left"/>
        <w:rPr>
          <w:sz w:val="11"/>
        </w:rPr>
      </w:pPr>
      <w:r>
        <w:rPr>
          <w:color w:val="231F20"/>
          <w:position w:val="7"/>
          <w:sz w:val="11"/>
        </w:rPr>
        <w:t>2015</w:t>
        <w:tab/>
      </w: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earlier</w:t>
      </w:r>
    </w:p>
    <w:p>
      <w:pPr>
        <w:spacing w:line="116" w:lineRule="exact" w:before="0"/>
        <w:ind w:left="0" w:right="844" w:firstLine="0"/>
        <w:jc w:val="right"/>
        <w:rPr>
          <w:sz w:val="11"/>
        </w:rPr>
      </w:pPr>
      <w:r>
        <w:rPr/>
        <w:pict>
          <v:group style="position:absolute;margin-left:40.0229pt;margin-top:2.705125pt;width:175.55pt;height:135.35pt;mso-position-horizontal-relative:page;mso-position-vertical-relative:paragraph;z-index:15806976" coordorigin="800,54" coordsize="3511,2707">
            <v:line style="position:absolute" from="812,2640" to="916,2640" stroked="true" strokeweight=".475pt" strokecolor="#231f20">
              <v:stroke dashstyle="solid"/>
            </v:line>
            <v:shape style="position:absolute;left:897;top:2638;width:38;height:112" coordorigin="898,2639" coordsize="38,112" path="m916,2639l916,2662,898,2676,935,2688,898,2706,935,2721,913,2730,913,2750e" filled="false" stroked="true" strokeweight=".475pt" strokecolor="#231f20">
              <v:path arrowok="t"/>
              <v:stroke dashstyle="solid"/>
            </v:shape>
            <v:line style="position:absolute" from="805,2749" to="1192,2749" stroked="true" strokeweight=".1915pt" strokecolor="#231f20">
              <v:stroke dashstyle="solid"/>
            </v:line>
            <v:shape style="position:absolute;left:1494;top:2748;width:1061;height:2" coordorigin="1495,2749" coordsize="1061,2" path="m1495,2749l2555,2749m1495,2751l2555,2751e" filled="false" stroked="true" strokeweight=".1895pt" strokecolor="#231f20">
              <v:path arrowok="t"/>
              <v:stroke dashstyle="solid"/>
            </v:shape>
            <v:shape style="position:absolute;left:805;top:2748;width:3501;height:5" coordorigin="805,2749" coordsize="3501,5" path="m2857,2749l3615,2749m3917,2749l4306,2749m805,2753l4306,2753e" filled="false" stroked="true" strokeweight=".1915pt" strokecolor="#231f20">
              <v:path arrowok="t"/>
              <v:stroke dashstyle="solid"/>
            </v:shape>
            <v:line style="position:absolute" from="805,2756" to="4306,2756" stroked="true" strokeweight=".4295pt" strokecolor="#231f20">
              <v:stroke dashstyle="solid"/>
            </v:line>
            <v:shape style="position:absolute;left:4174;top:2637;width:38;height:112" coordorigin="4174,2637" coordsize="38,112" path="m4193,2637l4193,2661,4174,2675,4212,2687,4174,2705,4212,2719,4190,2728,4189,2749e" filled="false" stroked="true" strokeweight=".475pt" strokecolor="#231f20">
              <v:path arrowok="t"/>
              <v:stroke dashstyle="solid"/>
            </v:shape>
            <v:line style="position:absolute" from="805,59" to="4306,59" stroked="true" strokeweight=".475pt" strokecolor="#231f20">
              <v:stroke dashstyle="solid"/>
            </v:line>
            <v:shape style="position:absolute;left:805;top:63;width:3501;height:2577" coordorigin="805,64" coordsize="3501,2577" path="m805,64l805,2637m4306,64l4306,2637m4194,2640l4298,2640e" filled="false" stroked="true" strokeweight=".475pt" strokecolor="#231f20">
              <v:path arrowok="t"/>
              <v:stroke dashstyle="solid"/>
            </v:shape>
            <v:shape style="position:absolute;left:1192;top:682;width:2423;height:2074" coordorigin="1192,682" coordsize="2423,2074" path="m1495,682l1192,682,1192,2751,1495,2751,1495,682xm2555,1056l2252,1056,2252,2751,2555,2751,2555,1056xm3615,1204l3311,1204,3311,2756,3615,2756,3615,1204xe" filled="true" fillcolor="#00568b" stroked="false">
              <v:path arrowok="t"/>
              <v:fill type="solid"/>
            </v:shape>
            <v:shape style="position:absolute;left:1494;top:261;width:2423;height:2490" coordorigin="1495,261" coordsize="2423,2490" path="m1797,308l1495,308,1495,2751,1797,2751,1797,308xm2857,261l2555,261,2555,2751,2857,2751,2857,261xm3917,642l3615,642,3615,2751,3917,2751,3917,642xe" filled="true" fillcolor="#b01c88" stroked="false">
              <v:path arrowok="t"/>
              <v:fill type="solid"/>
            </v:shape>
            <v:shape style="position:absolute;left:805;top:696;width:3501;height:2056" coordorigin="805,696" coordsize="3501,2056" path="m4198,1976l4306,1976m4198,1337l4306,1337m4198,696l4306,696m965,2644l965,2752m2024,2644l2024,2752m3084,2644l3084,2752m4144,2644l4144,2752m805,1981l913,1981m805,1342l913,1342m805,701l913,701e" filled="false" stroked="true" strokeweight=".47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0"/>
          <w:sz w:val="11"/>
        </w:rPr>
        <w:t>3.0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6"/>
        </w:rPr>
      </w:pPr>
    </w:p>
    <w:p>
      <w:pPr>
        <w:spacing w:before="0"/>
        <w:ind w:left="0" w:right="844" w:firstLine="0"/>
        <w:jc w:val="right"/>
        <w:rPr>
          <w:sz w:val="11"/>
        </w:rPr>
      </w:pPr>
      <w:r>
        <w:rPr>
          <w:color w:val="231F20"/>
          <w:w w:val="85"/>
          <w:sz w:val="11"/>
        </w:rPr>
        <w:t>2.5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6"/>
        </w:rPr>
      </w:pPr>
    </w:p>
    <w:p>
      <w:pPr>
        <w:spacing w:before="0"/>
        <w:ind w:left="0" w:right="844" w:firstLine="0"/>
        <w:jc w:val="right"/>
        <w:rPr>
          <w:sz w:val="11"/>
        </w:rPr>
      </w:pPr>
      <w:r>
        <w:rPr>
          <w:color w:val="231F20"/>
          <w:w w:val="90"/>
          <w:sz w:val="11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6"/>
        </w:rPr>
      </w:pPr>
    </w:p>
    <w:p>
      <w:pPr>
        <w:spacing w:before="0"/>
        <w:ind w:left="0" w:right="844" w:firstLine="0"/>
        <w:jc w:val="right"/>
        <w:rPr>
          <w:sz w:val="11"/>
        </w:rPr>
      </w:pPr>
      <w:r>
        <w:rPr>
          <w:color w:val="231F20"/>
          <w:spacing w:val="-1"/>
          <w:w w:val="80"/>
          <w:sz w:val="11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6"/>
        </w:rPr>
      </w:pPr>
    </w:p>
    <w:p>
      <w:pPr>
        <w:spacing w:before="0"/>
        <w:ind w:left="0" w:right="844" w:firstLine="0"/>
        <w:jc w:val="right"/>
        <w:rPr>
          <w:sz w:val="11"/>
        </w:rPr>
      </w:pPr>
      <w:r>
        <w:rPr>
          <w:color w:val="231F20"/>
          <w:w w:val="85"/>
          <w:sz w:val="11"/>
        </w:rPr>
        <w:t>1.0</w:t>
      </w:r>
    </w:p>
    <w:p>
      <w:pPr>
        <w:spacing w:line="235" w:lineRule="auto" w:before="8"/>
        <w:ind w:left="366" w:right="405" w:hanging="213"/>
        <w:jc w:val="left"/>
        <w:rPr>
          <w:sz w:val="14"/>
        </w:rPr>
      </w:pPr>
      <w:r>
        <w:rPr/>
        <w:br w:type="column"/>
      </w:r>
      <w:r>
        <w:rPr>
          <w:color w:val="231F20"/>
          <w:w w:val="95"/>
          <w:sz w:val="14"/>
        </w:rPr>
        <w:t>(1)</w:t>
      </w:r>
      <w:r>
        <w:rPr>
          <w:color w:val="231F20"/>
          <w:spacing w:val="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NMG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survey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was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conducted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online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between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3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24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September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2014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had 6,001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respondents.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Typically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survey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conducted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annual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basis,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although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spacing w:val="-6"/>
          <w:w w:val="95"/>
          <w:sz w:val="14"/>
        </w:rPr>
        <w:t>an </w:t>
      </w:r>
      <w:r>
        <w:rPr>
          <w:color w:val="231F20"/>
          <w:sz w:val="14"/>
        </w:rPr>
        <w:t>additional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survey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was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undertaken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2014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H1.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line="268" w:lineRule="auto"/>
        <w:ind w:left="153" w:right="446"/>
      </w:pP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quarters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weaker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time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August</w:t>
      </w:r>
      <w:r>
        <w:rPr>
          <w:color w:val="231F20"/>
          <w:spacing w:val="-41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factors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depressing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outweigh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potential positive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ECB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near </w:t>
      </w:r>
      <w:r>
        <w:rPr>
          <w:color w:val="231F20"/>
        </w:rPr>
        <w:t>term.</w:t>
      </w:r>
      <w:r>
        <w:rPr>
          <w:color w:val="231F20"/>
          <w:spacing w:val="-30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feed</w:t>
      </w:r>
      <w:r>
        <w:rPr>
          <w:color w:val="231F20"/>
          <w:spacing w:val="-45"/>
        </w:rPr>
        <w:t> </w:t>
      </w:r>
      <w:r>
        <w:rPr>
          <w:color w:val="231F20"/>
        </w:rPr>
        <w:t>through</w:t>
      </w:r>
      <w:r>
        <w:rPr>
          <w:color w:val="231F20"/>
          <w:spacing w:val="-46"/>
        </w:rPr>
        <w:t> </w:t>
      </w:r>
      <w:r>
        <w:rPr>
          <w:color w:val="231F20"/>
        </w:rPr>
        <w:t>into</w:t>
      </w:r>
      <w:r>
        <w:rPr>
          <w:color w:val="231F20"/>
          <w:spacing w:val="-45"/>
        </w:rPr>
        <w:t> </w:t>
      </w:r>
      <w:r>
        <w:rPr>
          <w:color w:val="231F20"/>
        </w:rPr>
        <w:t>weaker</w:t>
      </w:r>
      <w:r>
        <w:rPr>
          <w:color w:val="231F20"/>
          <w:spacing w:val="-45"/>
        </w:rPr>
        <w:t> </w:t>
      </w:r>
      <w:r>
        <w:rPr>
          <w:color w:val="231F20"/>
        </w:rPr>
        <w:t>UK</w:t>
      </w:r>
      <w:r>
        <w:rPr>
          <w:color w:val="231F20"/>
          <w:spacing w:val="-46"/>
        </w:rPr>
        <w:t> </w:t>
      </w:r>
      <w:r>
        <w:rPr>
          <w:color w:val="231F20"/>
        </w:rPr>
        <w:t>export </w:t>
      </w:r>
      <w:r>
        <w:rPr>
          <w:color w:val="231F20"/>
          <w:w w:val="95"/>
        </w:rPr>
        <w:t>demand.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serious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disruption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demand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— remains low (Section 5).</w:t>
      </w:r>
    </w:p>
    <w:p>
      <w:pPr>
        <w:pStyle w:val="BodyText"/>
        <w:spacing w:before="2"/>
        <w:rPr>
          <w:sz w:val="23"/>
        </w:rPr>
      </w:pPr>
    </w:p>
    <w:p>
      <w:pPr>
        <w:pStyle w:val="Heading5"/>
      </w:pPr>
      <w:r>
        <w:rPr>
          <w:color w:val="A70741"/>
        </w:rPr>
        <w:t>The United States</w:t>
      </w:r>
    </w:p>
    <w:p>
      <w:pPr>
        <w:pStyle w:val="BodyText"/>
        <w:spacing w:line="268" w:lineRule="auto" w:before="23"/>
        <w:ind w:left="153" w:right="403"/>
      </w:pPr>
      <w:r>
        <w:rPr>
          <w:color w:val="231F20"/>
          <w:w w:val="100"/>
        </w:rPr>
        <w:t>U</w:t>
      </w:r>
      <w:r>
        <w:rPr>
          <w:color w:val="231F20"/>
          <w:w w:val="102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99"/>
        </w:rPr>
        <w:t>G</w:t>
      </w:r>
      <w:r>
        <w:rPr>
          <w:color w:val="231F20"/>
          <w:w w:val="105"/>
        </w:rPr>
        <w:t>D</w:t>
      </w:r>
      <w:r>
        <w:rPr>
          <w:color w:val="231F20"/>
          <w:w w:val="90"/>
        </w:rPr>
        <w:t>P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w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0"/>
        </w:rPr>
        <w:t>9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100"/>
        </w:rPr>
        <w:t>3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6"/>
        </w:rPr>
        <w:t>oo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c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89"/>
        </w:rPr>
        <w:t>b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trade.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 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August 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payrolls </w:t>
      </w:r>
      <w:r>
        <w:rPr>
          <w:color w:val="231F20"/>
        </w:rPr>
        <w:t>growing</w:t>
      </w:r>
      <w:r>
        <w:rPr>
          <w:color w:val="231F20"/>
          <w:spacing w:val="-33"/>
        </w:rPr>
        <w:t> </w:t>
      </w:r>
      <w:r>
        <w:rPr>
          <w:color w:val="231F20"/>
        </w:rPr>
        <w:t>by</w:t>
      </w:r>
      <w:r>
        <w:rPr>
          <w:color w:val="231F20"/>
          <w:spacing w:val="-32"/>
        </w:rPr>
        <w:t> </w:t>
      </w:r>
      <w:r>
        <w:rPr>
          <w:color w:val="231F20"/>
        </w:rPr>
        <w:t>more</w:t>
      </w:r>
      <w:r>
        <w:rPr>
          <w:color w:val="231F20"/>
          <w:spacing w:val="-32"/>
        </w:rPr>
        <w:t> </w:t>
      </w:r>
      <w:r>
        <w:rPr>
          <w:color w:val="231F20"/>
        </w:rPr>
        <w:t>than</w:t>
      </w:r>
      <w:r>
        <w:rPr>
          <w:color w:val="231F20"/>
          <w:spacing w:val="-32"/>
        </w:rPr>
        <w:t> </w:t>
      </w:r>
      <w:r>
        <w:rPr>
          <w:color w:val="231F20"/>
        </w:rPr>
        <w:t>200,000</w:t>
      </w:r>
      <w:r>
        <w:rPr>
          <w:color w:val="231F20"/>
          <w:spacing w:val="-32"/>
        </w:rPr>
        <w:t> </w:t>
      </w:r>
      <w:r>
        <w:rPr>
          <w:color w:val="231F20"/>
        </w:rPr>
        <w:t>per</w:t>
      </w:r>
      <w:r>
        <w:rPr>
          <w:color w:val="231F20"/>
          <w:spacing w:val="-33"/>
        </w:rPr>
        <w:t> </w:t>
      </w:r>
      <w:r>
        <w:rPr>
          <w:color w:val="231F20"/>
        </w:rPr>
        <w:t>month</w:t>
      </w:r>
      <w:r>
        <w:rPr>
          <w:color w:val="231F20"/>
          <w:spacing w:val="-32"/>
        </w:rPr>
        <w:t> </w:t>
      </w:r>
      <w:r>
        <w:rPr>
          <w:color w:val="231F20"/>
        </w:rPr>
        <w:t>on</w:t>
      </w:r>
      <w:r>
        <w:rPr>
          <w:color w:val="231F20"/>
          <w:spacing w:val="-32"/>
        </w:rPr>
        <w:t> </w:t>
      </w:r>
      <w:r>
        <w:rPr>
          <w:color w:val="231F20"/>
        </w:rPr>
        <w:t>average.</w:t>
      </w:r>
    </w:p>
    <w:p>
      <w:pPr>
        <w:pStyle w:val="BodyText"/>
        <w:spacing w:line="210" w:lineRule="exact"/>
        <w:ind w:left="153"/>
      </w:pPr>
      <w:r>
        <w:rPr>
          <w:color w:val="231F20"/>
        </w:rPr>
        <w:t>Meanwhile, unemployment has fallen slightly faster than</w:t>
      </w:r>
    </w:p>
    <w:p>
      <w:pPr>
        <w:spacing w:after="0" w:line="210" w:lineRule="exact"/>
        <w:sectPr>
          <w:type w:val="continuous"/>
          <w:pgSz w:w="11910" w:h="16840"/>
          <w:pgMar w:top="1540" w:bottom="0" w:left="640" w:right="401"/>
          <w:cols w:num="2" w:equalWidth="0">
            <w:col w:w="4718" w:space="616"/>
            <w:col w:w="5535"/>
          </w:cols>
        </w:sectPr>
      </w:pPr>
    </w:p>
    <w:p>
      <w:pPr>
        <w:tabs>
          <w:tab w:pos="1595" w:val="left" w:leader="none"/>
          <w:tab w:pos="2578" w:val="left" w:leader="none"/>
        </w:tabs>
        <w:spacing w:before="95"/>
        <w:ind w:left="586" w:right="0" w:firstLine="0"/>
        <w:jc w:val="left"/>
        <w:rPr>
          <w:rFonts w:ascii="Times New Roman"/>
          <w:i/>
          <w:sz w:val="11"/>
        </w:rPr>
      </w:pPr>
      <w:r>
        <w:rPr>
          <w:color w:val="231F20"/>
          <w:sz w:val="11"/>
        </w:rPr>
        <w:t>May</w:t>
      </w:r>
      <w:r>
        <w:rPr>
          <w:color w:val="231F20"/>
          <w:spacing w:val="-7"/>
          <w:sz w:val="11"/>
        </w:rPr>
        <w:t> </w:t>
      </w:r>
      <w:r>
        <w:rPr>
          <w:rFonts w:ascii="Times New Roman"/>
          <w:i/>
          <w:color w:val="231F20"/>
          <w:sz w:val="11"/>
        </w:rPr>
        <w:t>Report</w:t>
        <w:tab/>
      </w:r>
      <w:r>
        <w:rPr>
          <w:color w:val="231F20"/>
          <w:sz w:val="11"/>
        </w:rPr>
        <w:t>August</w:t>
      </w:r>
      <w:r>
        <w:rPr>
          <w:color w:val="231F20"/>
          <w:spacing w:val="-11"/>
          <w:sz w:val="11"/>
        </w:rPr>
        <w:t> </w:t>
      </w:r>
      <w:r>
        <w:rPr>
          <w:rFonts w:ascii="Times New Roman"/>
          <w:i/>
          <w:color w:val="231F20"/>
          <w:sz w:val="11"/>
        </w:rPr>
        <w:t>Report</w:t>
        <w:tab/>
      </w:r>
      <w:r>
        <w:rPr>
          <w:color w:val="231F20"/>
          <w:sz w:val="11"/>
        </w:rPr>
        <w:t>November</w:t>
      </w:r>
      <w:r>
        <w:rPr>
          <w:color w:val="231F20"/>
          <w:spacing w:val="-14"/>
          <w:sz w:val="11"/>
        </w:rPr>
        <w:t> </w:t>
      </w:r>
      <w:r>
        <w:rPr>
          <w:rFonts w:ascii="Times New Roman"/>
          <w:i/>
          <w:color w:val="231F20"/>
          <w:spacing w:val="-4"/>
          <w:sz w:val="11"/>
        </w:rPr>
        <w:t>Report</w:t>
      </w:r>
    </w:p>
    <w:p>
      <w:pPr>
        <w:spacing w:before="6"/>
        <w:ind w:left="295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0.0</w:t>
      </w:r>
    </w:p>
    <w:p>
      <w:pPr>
        <w:pStyle w:val="BodyText"/>
        <w:spacing w:before="50"/>
        <w:ind w:left="586"/>
      </w:pPr>
      <w:r>
        <w:rPr/>
        <w:br w:type="column"/>
      </w:r>
      <w:r>
        <w:rPr>
          <w:color w:val="231F20"/>
        </w:rPr>
        <w:t>anticipated in August, as labour force participation has</w:t>
      </w:r>
    </w:p>
    <w:p>
      <w:pPr>
        <w:spacing w:after="0"/>
        <w:sectPr>
          <w:type w:val="continuous"/>
          <w:pgSz w:w="11910" w:h="16840"/>
          <w:pgMar w:top="1540" w:bottom="0" w:left="640" w:right="401"/>
          <w:cols w:num="3" w:equalWidth="0">
            <w:col w:w="3386" w:space="40"/>
            <w:col w:w="486" w:space="989"/>
            <w:col w:w="5968"/>
          </w:cols>
        </w:sectPr>
      </w:pPr>
    </w:p>
    <w:p>
      <w:pPr>
        <w:spacing w:line="244" w:lineRule="auto" w:before="25"/>
        <w:ind w:left="160" w:right="229" w:firstLine="0"/>
        <w:jc w:val="left"/>
        <w:rPr>
          <w:sz w:val="11"/>
        </w:rPr>
      </w:pPr>
      <w:r>
        <w:rPr/>
        <w:pict>
          <v:group style="position:absolute;margin-left:-.000977pt;margin-top:56.693016pt;width:575.450pt;height:465.15pt;mso-position-horizontal-relative:page;mso-position-vertical-relative:page;z-index:-20605952" coordorigin="0,1134" coordsize="11509,9303">
            <v:rect style="position:absolute;left:-1;top:1133;width:11509;height:9303" filled="true" fillcolor="#f2dfdd" stroked="false">
              <v:fill type="solid"/>
            </v:rect>
            <v:line style="position:absolute" from="794,2891" to="5783,2891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95"/>
          <w:sz w:val="11"/>
        </w:rPr>
        <w:t>Sources:</w:t>
      </w:r>
      <w:r>
        <w:rPr>
          <w:color w:val="231F20"/>
          <w:spacing w:val="5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IMF</w:t>
      </w:r>
      <w:r>
        <w:rPr>
          <w:color w:val="231F20"/>
          <w:spacing w:val="-1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World</w:t>
      </w:r>
      <w:r>
        <w:rPr>
          <w:i/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Economic</w:t>
      </w:r>
      <w:r>
        <w:rPr>
          <w:i/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Outlook</w:t>
      </w:r>
      <w:r>
        <w:rPr>
          <w:i/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2014,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OECD,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Reuters </w:t>
      </w:r>
      <w:r>
        <w:rPr>
          <w:color w:val="231F20"/>
          <w:sz w:val="11"/>
        </w:rPr>
        <w:t>Datastream,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Bureau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Economic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Analysis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23"/>
        </w:numPr>
        <w:tabs>
          <w:tab w:pos="331" w:val="left" w:leader="none"/>
        </w:tabs>
        <w:spacing w:line="240" w:lineRule="auto" w:before="0" w:after="0"/>
        <w:ind w:left="330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Projections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international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shares.</w:t>
      </w:r>
    </w:p>
    <w:p>
      <w:pPr>
        <w:pStyle w:val="ListParagraph"/>
        <w:numPr>
          <w:ilvl w:val="0"/>
          <w:numId w:val="23"/>
        </w:numPr>
        <w:tabs>
          <w:tab w:pos="331" w:val="left" w:leader="none"/>
        </w:tabs>
        <w:spacing w:line="244" w:lineRule="auto" w:before="2" w:after="0"/>
        <w:ind w:left="330" w:right="267" w:hanging="171"/>
        <w:jc w:val="left"/>
        <w:rPr>
          <w:sz w:val="11"/>
        </w:rPr>
      </w:pPr>
      <w:r>
        <w:rPr>
          <w:color w:val="231F20"/>
          <w:w w:val="95"/>
          <w:sz w:val="11"/>
        </w:rPr>
        <w:t>Back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143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weighted </w:t>
      </w:r>
      <w:r>
        <w:rPr>
          <w:color w:val="231F20"/>
          <w:sz w:val="11"/>
        </w:rPr>
        <w:t>according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export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shares.</w:t>
      </w:r>
    </w:p>
    <w:p>
      <w:pPr>
        <w:pStyle w:val="BodyText"/>
        <w:spacing w:before="28"/>
        <w:ind w:left="160"/>
      </w:pPr>
      <w:r>
        <w:rPr/>
        <w:br w:type="column"/>
      </w:r>
      <w:r>
        <w:rPr>
          <w:color w:val="231F20"/>
          <w:w w:val="95"/>
        </w:rPr>
        <w:t>declined a little further.</w:t>
      </w:r>
    </w:p>
    <w:p>
      <w:pPr>
        <w:spacing w:after="0"/>
        <w:sectPr>
          <w:type w:val="continuous"/>
          <w:pgSz w:w="11910" w:h="16840"/>
          <w:pgMar w:top="1540" w:bottom="0" w:left="640" w:right="401"/>
          <w:cols w:num="2" w:equalWidth="0">
            <w:col w:w="4595" w:space="732"/>
            <w:col w:w="5542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01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144"/>
        <w:rPr>
          <w:sz w:val="2"/>
        </w:rPr>
      </w:pPr>
      <w:r>
        <w:rPr>
          <w:sz w:val="2"/>
        </w:rPr>
        <w:pict>
          <v:group style="width:253pt;height:.7pt;mso-position-horizontal-relative:char;mso-position-vertical-relative:line" coordorigin="0,0" coordsize="5060,14">
            <v:line style="position:absolute" from="0,7" to="505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bookmarkStart w:name="Rest of the world" w:id="39"/>
      <w:bookmarkEnd w:id="39"/>
      <w:r>
        <w:rPr/>
      </w:r>
      <w:r>
        <w:rPr>
          <w:b/>
          <w:color w:val="A70741"/>
          <w:sz w:val="18"/>
        </w:rPr>
        <w:t>Table</w:t>
      </w:r>
      <w:r>
        <w:rPr>
          <w:b/>
          <w:color w:val="A70741"/>
          <w:spacing w:val="-26"/>
          <w:sz w:val="18"/>
        </w:rPr>
        <w:t> </w:t>
      </w:r>
      <w:r>
        <w:rPr>
          <w:b/>
          <w:color w:val="A70741"/>
          <w:sz w:val="18"/>
        </w:rPr>
        <w:t>2.C</w:t>
      </w:r>
      <w:r>
        <w:rPr>
          <w:b/>
          <w:color w:val="A70741"/>
          <w:spacing w:val="7"/>
          <w:sz w:val="18"/>
        </w:rPr>
        <w:t> </w:t>
      </w:r>
      <w:r>
        <w:rPr>
          <w:color w:val="A70741"/>
          <w:sz w:val="18"/>
        </w:rPr>
        <w:t>World</w:t>
      </w:r>
      <w:r>
        <w:rPr>
          <w:color w:val="A70741"/>
          <w:spacing w:val="-24"/>
          <w:sz w:val="18"/>
        </w:rPr>
        <w:t> </w:t>
      </w:r>
      <w:r>
        <w:rPr>
          <w:color w:val="A70741"/>
          <w:sz w:val="18"/>
        </w:rPr>
        <w:t>demand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24"/>
          <w:sz w:val="18"/>
        </w:rPr>
        <w:t> </w:t>
      </w:r>
      <w:r>
        <w:rPr>
          <w:color w:val="A70741"/>
          <w:sz w:val="18"/>
        </w:rPr>
        <w:t>rose</w:t>
      </w:r>
      <w:r>
        <w:rPr>
          <w:color w:val="A70741"/>
          <w:spacing w:val="-24"/>
          <w:sz w:val="18"/>
        </w:rPr>
        <w:t> </w:t>
      </w:r>
      <w:r>
        <w:rPr>
          <w:color w:val="A70741"/>
          <w:sz w:val="18"/>
        </w:rPr>
        <w:t>only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modestly</w:t>
      </w:r>
      <w:r>
        <w:rPr>
          <w:color w:val="A70741"/>
          <w:spacing w:val="-24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24"/>
          <w:sz w:val="18"/>
        </w:rPr>
        <w:t> </w:t>
      </w:r>
      <w:r>
        <w:rPr>
          <w:color w:val="A70741"/>
          <w:sz w:val="18"/>
        </w:rPr>
        <w:t>2014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H1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GDP in selected countries and regions</w:t>
      </w:r>
      <w:r>
        <w:rPr>
          <w:color w:val="231F20"/>
          <w:position w:val="4"/>
          <w:sz w:val="12"/>
        </w:rPr>
        <w:t>(a)</w:t>
      </w:r>
    </w:p>
    <w:p>
      <w:pPr>
        <w:spacing w:before="14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earlier, annualised</w:t>
      </w:r>
    </w:p>
    <w:p>
      <w:pPr>
        <w:tabs>
          <w:tab w:pos="3112" w:val="left" w:leader="none"/>
          <w:tab w:pos="4587" w:val="right" w:leader="none"/>
        </w:tabs>
        <w:spacing w:before="72"/>
        <w:ind w:left="1999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2013</w:t>
        <w:tab/>
        <w:t>2014</w:t>
      </w:r>
    </w:p>
    <w:p>
      <w:pPr>
        <w:tabs>
          <w:tab w:pos="2542" w:val="left" w:leader="none"/>
          <w:tab w:pos="3203" w:val="left" w:leader="none"/>
          <w:tab w:pos="3789" w:val="left" w:leader="none"/>
          <w:tab w:pos="4343" w:val="left" w:leader="none"/>
          <w:tab w:pos="4907" w:val="left" w:leader="none"/>
        </w:tabs>
        <w:spacing w:before="73"/>
        <w:ind w:left="1615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12096" from="187.738998pt,3.101862pt" to="201.532998pt,3.101862pt" stroked="true" strokeweight=".1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12608" from="221.522003pt,3.101862pt" to="292.162003pt,3.101862pt" stroked="true" strokeweight=".1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13120" from="111.474998pt,3.101862pt" to="175.419998pt,3.101862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1998–2007</w:t>
        <w:tab/>
        <w:t>2012</w:t>
        <w:tab/>
        <w:t>Q4</w:t>
        <w:tab/>
        <w:t>Q1</w:t>
        <w:tab/>
        <w:t>Q2</w:t>
        <w:tab/>
        <w:t>Q3</w:t>
      </w:r>
    </w:p>
    <w:p>
      <w:pPr>
        <w:tabs>
          <w:tab w:pos="2070" w:val="left" w:leader="none"/>
          <w:tab w:pos="2634" w:val="left" w:leader="none"/>
          <w:tab w:pos="3213" w:val="left" w:leader="none"/>
          <w:tab w:pos="3770" w:val="left" w:leader="none"/>
          <w:tab w:pos="4349" w:val="left" w:leader="none"/>
          <w:tab w:pos="5085" w:val="right" w:leader="none"/>
        </w:tabs>
        <w:spacing w:before="157"/>
        <w:ind w:left="1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11584" from="39.686001pt,4.501772pt" to="292.637001pt,4.501772pt" stroked="true" strokeweight=".125pt" strokecolor="#231f20">
            <v:stroke dashstyle="solid"/>
            <w10:wrap type="none"/>
          </v:line>
        </w:pict>
      </w:r>
      <w:r>
        <w:rPr>
          <w:color w:val="231F20"/>
          <w:w w:val="95"/>
          <w:sz w:val="14"/>
        </w:rPr>
        <w:t>United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Kingdom</w:t>
        <w:tab/>
      </w:r>
      <w:r>
        <w:rPr>
          <w:color w:val="231F20"/>
          <w:sz w:val="14"/>
        </w:rPr>
        <w:t>3.0</w:t>
        <w:tab/>
        <w:t>0.4</w:t>
        <w:tab/>
        <w:t>2.5</w:t>
        <w:tab/>
        <w:t>3.0</w:t>
        <w:tab/>
        <w:t>3.7</w:t>
        <w:tab/>
        <w:t>2.8</w:t>
      </w:r>
    </w:p>
    <w:p>
      <w:pPr>
        <w:tabs>
          <w:tab w:pos="2076" w:val="left" w:leader="none"/>
          <w:tab w:pos="2586" w:val="left" w:leader="none"/>
          <w:tab w:pos="3220" w:val="left" w:leader="none"/>
          <w:tab w:pos="3793" w:val="left" w:leader="none"/>
          <w:tab w:pos="4337" w:val="left" w:leader="none"/>
          <w:tab w:pos="4890" w:val="left" w:leader="none"/>
        </w:tabs>
        <w:spacing w:before="73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Euro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area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(39%)</w:t>
        <w:tab/>
        <w:t>2.3</w:t>
        <w:tab/>
        <w:t>-0.9</w:t>
        <w:tab/>
        <w:t>1.0</w:t>
        <w:tab/>
        <w:t>1.2</w:t>
        <w:tab/>
        <w:t>0.3</w:t>
        <w:tab/>
      </w:r>
      <w:r>
        <w:rPr>
          <w:color w:val="231F20"/>
          <w:w w:val="90"/>
          <w:sz w:val="14"/>
        </w:rPr>
        <w:t>n.a.</w:t>
      </w:r>
    </w:p>
    <w:p>
      <w:pPr>
        <w:tabs>
          <w:tab w:pos="2070" w:val="left" w:leader="none"/>
          <w:tab w:pos="2655" w:val="left" w:leader="none"/>
          <w:tab w:pos="3210" w:val="left" w:leader="none"/>
          <w:tab w:pos="3744" w:val="left" w:leader="none"/>
          <w:tab w:pos="4337" w:val="left" w:leader="none"/>
          <w:tab w:pos="5085" w:val="righ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United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States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(18%)</w:t>
        <w:tab/>
        <w:t>3.0</w:t>
        <w:tab/>
        <w:t>1.6</w:t>
        <w:tab/>
        <w:t>3.5</w:t>
        <w:tab/>
        <w:t>-2.1</w:t>
        <w:tab/>
        <w:t>4.6</w:t>
        <w:tab/>
        <w:t>3.5</w:t>
      </w:r>
    </w:p>
    <w:p>
      <w:pPr>
        <w:tabs>
          <w:tab w:pos="2106" w:val="left" w:leader="none"/>
          <w:tab w:pos="2587" w:val="left" w:leader="none"/>
          <w:tab w:pos="3156" w:val="left" w:leader="none"/>
          <w:tab w:pos="3769" w:val="left" w:leader="none"/>
          <w:tab w:pos="4315" w:val="left" w:leader="none"/>
          <w:tab w:pos="4890" w:val="left" w:leader="none"/>
        </w:tabs>
        <w:spacing w:before="73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Japan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(2%)</w:t>
        <w:tab/>
        <w:t>1.1</w:t>
        <w:tab/>
        <w:t>-0.3</w:t>
        <w:tab/>
        <w:t>-0.5</w:t>
        <w:tab/>
        <w:t>6.0</w:t>
        <w:tab/>
        <w:t>-7.1</w:t>
        <w:tab/>
      </w:r>
      <w:r>
        <w:rPr>
          <w:color w:val="231F20"/>
          <w:w w:val="90"/>
          <w:sz w:val="14"/>
        </w:rPr>
        <w:t>n.a.</w:t>
      </w:r>
    </w:p>
    <w:p>
      <w:pPr>
        <w:tabs>
          <w:tab w:pos="2009" w:val="left" w:leader="none"/>
          <w:tab w:pos="2645" w:val="left" w:leader="none"/>
          <w:tab w:pos="3223" w:val="left" w:leader="none"/>
          <w:tab w:pos="3779" w:val="left" w:leader="none"/>
          <w:tab w:pos="4352" w:val="left" w:leader="none"/>
          <w:tab w:pos="5085" w:val="right" w:leader="none"/>
        </w:tabs>
        <w:spacing w:before="60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China</w:t>
      </w:r>
      <w:r>
        <w:rPr>
          <w:color w:val="231F20"/>
          <w:spacing w:val="-7"/>
          <w:w w:val="95"/>
          <w:sz w:val="14"/>
        </w:rPr>
        <w:t> </w:t>
      </w:r>
      <w:r>
        <w:rPr>
          <w:color w:val="231F20"/>
          <w:w w:val="95"/>
          <w:sz w:val="14"/>
        </w:rPr>
        <w:t>(3%)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w w:val="95"/>
          <w:sz w:val="14"/>
        </w:rPr>
        <w:t>10.0</w:t>
        <w:tab/>
        <w:t>7.8</w:t>
        <w:tab/>
        <w:t>7.7</w:t>
        <w:tab/>
        <w:t>7.4</w:t>
        <w:tab/>
        <w:t>7.5</w:t>
        <w:tab/>
        <w:t>7.3</w:t>
      </w:r>
    </w:p>
    <w:p>
      <w:pPr>
        <w:tabs>
          <w:tab w:pos="2070" w:val="left" w:leader="none"/>
          <w:tab w:pos="2659" w:val="left" w:leader="none"/>
          <w:tab w:pos="3213" w:val="left" w:leader="none"/>
          <w:tab w:pos="3787" w:val="left" w:leader="none"/>
          <w:tab w:pos="4340" w:val="left" w:leader="none"/>
          <w:tab w:pos="4890" w:val="left" w:leader="none"/>
        </w:tabs>
        <w:spacing w:before="61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UK-weighted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world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w w:val="95"/>
          <w:position w:val="4"/>
          <w:sz w:val="11"/>
        </w:rPr>
        <w:t>(c)</w:t>
        <w:tab/>
      </w:r>
      <w:r>
        <w:rPr>
          <w:color w:val="231F20"/>
          <w:w w:val="95"/>
          <w:sz w:val="14"/>
        </w:rPr>
        <w:t>3.0</w:t>
        <w:tab/>
        <w:t>1.2</w:t>
        <w:tab/>
        <w:t>2.5</w:t>
        <w:tab/>
        <w:t>1.4</w:t>
        <w:tab/>
        <w:t>2.0</w:t>
        <w:tab/>
      </w:r>
      <w:r>
        <w:rPr>
          <w:color w:val="231F20"/>
          <w:w w:val="90"/>
          <w:sz w:val="14"/>
        </w:rPr>
        <w:t>n.a.</w:t>
      </w:r>
    </w:p>
    <w:p>
      <w:pPr>
        <w:spacing w:line="244" w:lineRule="auto" w:before="146"/>
        <w:ind w:left="153" w:right="195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IMF</w:t>
      </w:r>
      <w:r>
        <w:rPr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World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Economic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Outlook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2014,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Japanese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Cabinet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Office,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National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of </w:t>
      </w:r>
      <w:r>
        <w:rPr>
          <w:color w:val="231F20"/>
          <w:w w:val="95"/>
          <w:sz w:val="11"/>
        </w:rPr>
        <w:t>Statistics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China,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OECD,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Datastream,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Analysis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Bank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24"/>
        </w:numPr>
        <w:tabs>
          <w:tab w:pos="324" w:val="left" w:leader="none"/>
        </w:tabs>
        <w:spacing w:line="244" w:lineRule="auto" w:before="0" w:after="0"/>
        <w:ind w:left="323" w:right="170" w:hanging="171"/>
        <w:jc w:val="left"/>
        <w:rPr>
          <w:sz w:val="11"/>
        </w:rPr>
      </w:pPr>
      <w:r>
        <w:rPr>
          <w:color w:val="231F20"/>
          <w:w w:val="95"/>
          <w:sz w:val="11"/>
        </w:rPr>
        <w:t>Real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</w:t>
      </w:r>
      <w:bookmarkStart w:name="UK trade and the current account" w:id="40"/>
      <w:bookmarkEnd w:id="40"/>
      <w:r>
        <w:rPr>
          <w:color w:val="231F20"/>
          <w:spacing w:val="-5"/>
          <w:w w:val="95"/>
          <w:sz w:val="11"/>
        </w:rPr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sz w:val="11"/>
        </w:rPr>
        <w:t>2014 </w:t>
      </w:r>
      <w:r>
        <w:rPr>
          <w:i/>
          <w:color w:val="231F20"/>
          <w:sz w:val="11"/>
        </w:rPr>
        <w:t>Pink</w:t>
      </w:r>
      <w:r>
        <w:rPr>
          <w:i/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Book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0"/>
          <w:numId w:val="24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earliest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China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2000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Q1.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4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Constructed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143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in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exports.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estimate. 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national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accounts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data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yet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available,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assumed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consistent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IMF</w:t>
      </w:r>
      <w:r>
        <w:rPr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World </w:t>
      </w:r>
      <w:r>
        <w:rPr>
          <w:i/>
          <w:color w:val="231F20"/>
          <w:sz w:val="11"/>
        </w:rPr>
        <w:t>Economic</w:t>
      </w:r>
      <w:r>
        <w:rPr>
          <w:i/>
          <w:color w:val="231F20"/>
          <w:spacing w:val="-14"/>
          <w:sz w:val="11"/>
        </w:rPr>
        <w:t> </w:t>
      </w:r>
      <w:r>
        <w:rPr>
          <w:i/>
          <w:color w:val="231F20"/>
          <w:sz w:val="11"/>
        </w:rPr>
        <w:t>Outlook</w:t>
      </w:r>
      <w:r>
        <w:rPr>
          <w:i/>
          <w:color w:val="231F20"/>
          <w:spacing w:val="-9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2014.</w:t>
      </w:r>
    </w:p>
    <w:p>
      <w:pPr>
        <w:pStyle w:val="BodyText"/>
        <w:spacing w:before="6"/>
        <w:rPr>
          <w:sz w:val="7"/>
        </w:rPr>
      </w:pPr>
    </w:p>
    <w:p>
      <w:pPr>
        <w:pStyle w:val="BodyText"/>
        <w:spacing w:line="20" w:lineRule="exact"/>
        <w:ind w:left="156" w:right="-144"/>
        <w:rPr>
          <w:sz w:val="2"/>
        </w:rPr>
      </w:pPr>
      <w:r>
        <w:rPr>
          <w:sz w:val="2"/>
        </w:rPr>
        <w:pict>
          <v:group style="width:253pt;height:.7pt;mso-position-horizontal-relative:char;mso-position-vertical-relative:line" coordorigin="0,0" coordsize="5060,14">
            <v:line style="position:absolute" from="0,7" to="505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1"/>
        <w:ind w:left="163" w:right="245" w:firstLine="0"/>
        <w:jc w:val="left"/>
        <w:rPr>
          <w:sz w:val="18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41"/>
          <w:sz w:val="18"/>
        </w:rPr>
        <w:t> </w:t>
      </w:r>
      <w:r>
        <w:rPr>
          <w:b/>
          <w:color w:val="A70741"/>
          <w:sz w:val="18"/>
        </w:rPr>
        <w:t>2.D</w:t>
      </w:r>
      <w:r>
        <w:rPr>
          <w:b/>
          <w:color w:val="A70741"/>
          <w:spacing w:val="-25"/>
          <w:sz w:val="18"/>
        </w:rPr>
        <w:t> </w:t>
      </w:r>
      <w:r>
        <w:rPr>
          <w:color w:val="A70741"/>
          <w:sz w:val="18"/>
        </w:rPr>
        <w:t>Euro-area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activity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inflation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been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well</w:t>
      </w:r>
      <w:r>
        <w:rPr>
          <w:color w:val="A70741"/>
          <w:spacing w:val="-40"/>
          <w:sz w:val="18"/>
        </w:rPr>
        <w:t> </w:t>
      </w:r>
      <w:r>
        <w:rPr>
          <w:color w:val="A70741"/>
          <w:spacing w:val="-3"/>
          <w:sz w:val="18"/>
        </w:rPr>
        <w:t>below </w:t>
      </w:r>
      <w:r>
        <w:rPr>
          <w:color w:val="A70741"/>
          <w:sz w:val="18"/>
        </w:rPr>
        <w:t>pre-crisis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averages</w:t>
      </w:r>
    </w:p>
    <w:p>
      <w:pPr>
        <w:spacing w:before="2"/>
        <w:ind w:left="163" w:right="0" w:firstLine="0"/>
        <w:jc w:val="left"/>
        <w:rPr>
          <w:sz w:val="16"/>
        </w:rPr>
      </w:pPr>
      <w:r>
        <w:rPr>
          <w:color w:val="231F20"/>
          <w:sz w:val="16"/>
        </w:rPr>
        <w:t>Euro-area indicators</w:t>
      </w:r>
    </w:p>
    <w:p>
      <w:pPr>
        <w:spacing w:before="142"/>
        <w:ind w:left="119" w:right="4459" w:firstLine="0"/>
        <w:jc w:val="center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3766" w:val="left" w:leader="none"/>
        </w:tabs>
        <w:spacing w:before="72"/>
        <w:ind w:left="1761" w:right="0" w:firstLine="0"/>
        <w:jc w:val="center"/>
        <w:rPr>
          <w:sz w:val="14"/>
        </w:rPr>
      </w:pP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2014</w:t>
      </w:r>
    </w:p>
    <w:p>
      <w:pPr>
        <w:pStyle w:val="BodyText"/>
        <w:spacing w:before="8"/>
        <w:rPr>
          <w:sz w:val="4"/>
        </w:rPr>
      </w:pPr>
    </w:p>
    <w:p>
      <w:pPr>
        <w:tabs>
          <w:tab w:pos="3748" w:val="left" w:leader="none"/>
        </w:tabs>
        <w:spacing w:line="20" w:lineRule="exact"/>
        <w:ind w:left="1762" w:right="-130" w:firstLine="0"/>
        <w:rPr>
          <w:sz w:val="2"/>
        </w:rPr>
      </w:pPr>
      <w:r>
        <w:rPr>
          <w:sz w:val="2"/>
        </w:rPr>
        <w:pict>
          <v:group style="width:81.350pt;height:.15pt;mso-position-horizontal-relative:char;mso-position-vertical-relative:line" coordorigin="0,0" coordsize="1627,3">
            <v:line style="position:absolute" from="0,1" to="1627,1" stroked="true" strokeweight=".125pt" strokecolor="#231f2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73.150pt;height:.15pt;mso-position-horizontal-relative:char;mso-position-vertical-relative:line" coordorigin="0,0" coordsize="1463,3">
            <v:line style="position:absolute" from="0,1" to="1463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501" w:val="left" w:leader="none"/>
          <w:tab w:pos="3065" w:val="left" w:leader="none"/>
          <w:tab w:pos="3749" w:val="left" w:leader="none"/>
          <w:tab w:pos="4303" w:val="left" w:leader="none"/>
          <w:tab w:pos="4866" w:val="left" w:leader="none"/>
        </w:tabs>
        <w:spacing w:before="0"/>
        <w:ind w:left="1684" w:right="0" w:firstLine="0"/>
        <w:jc w:val="center"/>
        <w:rPr>
          <w:sz w:val="14"/>
        </w:rPr>
      </w:pPr>
      <w:r>
        <w:rPr>
          <w:color w:val="231F20"/>
          <w:sz w:val="14"/>
        </w:rPr>
        <w:t>2000–07</w:t>
        <w:tab/>
        <w:t>2012</w:t>
        <w:tab/>
        <w:t>2013</w:t>
        <w:tab/>
        <w:t>Q1</w:t>
        <w:tab/>
        <w:t>Q2</w:t>
        <w:tab/>
        <w:t>Q3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61" w:right="-144"/>
        <w:rPr>
          <w:sz w:val="2"/>
        </w:rPr>
      </w:pPr>
      <w:r>
        <w:rPr>
          <w:sz w:val="2"/>
        </w:rPr>
        <w:pict>
          <v:group style="width:253pt;height:.15pt;mso-position-horizontal-relative:char;mso-position-vertical-relative:line" coordorigin="0,0" coordsize="5060,3">
            <v:line style="position:absolute" from="0,1" to="505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37"/>
        <w:ind w:left="163" w:right="0" w:firstLine="0"/>
        <w:jc w:val="left"/>
        <w:rPr>
          <w:sz w:val="11"/>
        </w:rPr>
      </w:pPr>
      <w:r>
        <w:rPr>
          <w:color w:val="231F20"/>
          <w:sz w:val="14"/>
        </w:rPr>
        <w:t>Four-quarter GDP growth:</w:t>
      </w:r>
      <w:r>
        <w:rPr>
          <w:color w:val="231F20"/>
          <w:position w:val="4"/>
          <w:sz w:val="11"/>
        </w:rPr>
        <w:t>(a)</w:t>
      </w:r>
    </w:p>
    <w:p>
      <w:pPr>
        <w:tabs>
          <w:tab w:pos="2089" w:val="left" w:leader="none"/>
          <w:tab w:pos="2605" w:val="left" w:leader="none"/>
          <w:tab w:pos="3161" w:val="left" w:leader="none"/>
          <w:tab w:pos="3797" w:val="left" w:leader="none"/>
          <w:tab w:pos="4344" w:val="left" w:leader="none"/>
          <w:tab w:pos="4899" w:val="left" w:leader="none"/>
        </w:tabs>
        <w:spacing w:before="73"/>
        <w:ind w:left="226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Euro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area</w:t>
        <w:tab/>
        <w:t>2.2</w:t>
        <w:tab/>
        <w:t>-0.7</w:t>
        <w:tab/>
        <w:t>-0.4</w:t>
        <w:tab/>
        <w:t>1.0</w:t>
        <w:tab/>
        <w:t>0.8</w:t>
        <w:tab/>
      </w:r>
      <w:r>
        <w:rPr>
          <w:color w:val="231F20"/>
          <w:w w:val="90"/>
          <w:sz w:val="14"/>
        </w:rPr>
        <w:t>n.a.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413"/>
      </w:pP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momentum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behind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recovery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US</w:t>
      </w:r>
      <w:r>
        <w:rPr>
          <w:color w:val="231F20"/>
          <w:spacing w:val="-45"/>
        </w:rPr>
        <w:t> </w:t>
      </w:r>
      <w:r>
        <w:rPr>
          <w:color w:val="231F20"/>
        </w:rPr>
        <w:t>growth.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particular,</w:t>
      </w:r>
      <w:r>
        <w:rPr>
          <w:color w:val="231F20"/>
          <w:spacing w:val="-45"/>
        </w:rPr>
        <w:t> </w:t>
      </w:r>
      <w:r>
        <w:rPr>
          <w:color w:val="231F20"/>
        </w:rPr>
        <w:t>consumption</w:t>
      </w:r>
      <w:r>
        <w:rPr>
          <w:color w:val="231F20"/>
          <w:spacing w:val="-46"/>
        </w:rPr>
        <w:t> </w:t>
      </w:r>
      <w:r>
        <w:rPr>
          <w:color w:val="231F20"/>
        </w:rPr>
        <w:t>has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 rates of growth below pre-crisis averages (Chart 2.8). The near-term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weaker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time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August</w:t>
      </w:r>
      <w:r>
        <w:rPr>
          <w:color w:val="231F20"/>
          <w:spacing w:val="-41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1"/>
        </w:rPr>
        <w:t> </w:t>
      </w:r>
      <w:r>
        <w:rPr>
          <w:color w:val="231F20"/>
        </w:rPr>
        <w:t>although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risks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skewed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5).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1"/>
        </w:rPr>
        <w:t>Rest of the world</w:t>
      </w:r>
    </w:p>
    <w:p>
      <w:pPr>
        <w:pStyle w:val="BodyText"/>
        <w:spacing w:line="268" w:lineRule="auto" w:before="23"/>
        <w:ind w:left="153" w:right="476"/>
      </w:pPr>
      <w:r>
        <w:rPr>
          <w:color w:val="231F20"/>
        </w:rPr>
        <w:t>Japanese output contracted sharply in Q2 (Table 2.C), </w:t>
      </w:r>
      <w:r>
        <w:rPr>
          <w:color w:val="231F20"/>
          <w:w w:val="95"/>
        </w:rPr>
        <w:t>following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tax.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Excluding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impact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87"/>
        </w:rPr>
        <w:t>a</w:t>
      </w:r>
      <w:r>
        <w:rPr>
          <w:color w:val="231F20"/>
          <w:w w:val="88"/>
        </w:rPr>
        <w:t>x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c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ll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1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: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w w:val="89"/>
        </w:rPr>
        <w:t>p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B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k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Japan</w:t>
      </w:r>
      <w:r>
        <w:rPr>
          <w:color w:val="231F20"/>
          <w:spacing w:val="-33"/>
        </w:rPr>
        <w:t> </w:t>
      </w:r>
      <w:r>
        <w:rPr>
          <w:color w:val="231F20"/>
        </w:rPr>
        <w:t>expanded</w:t>
      </w:r>
      <w:r>
        <w:rPr>
          <w:color w:val="231F20"/>
          <w:spacing w:val="-33"/>
        </w:rPr>
        <w:t> </w:t>
      </w:r>
      <w:r>
        <w:rPr>
          <w:color w:val="231F20"/>
        </w:rPr>
        <w:t>its</w:t>
      </w:r>
      <w:r>
        <w:rPr>
          <w:color w:val="231F20"/>
          <w:spacing w:val="-34"/>
        </w:rPr>
        <w:t> </w:t>
      </w:r>
      <w:r>
        <w:rPr>
          <w:color w:val="231F20"/>
        </w:rPr>
        <w:t>asset</w:t>
      </w:r>
      <w:r>
        <w:rPr>
          <w:color w:val="231F20"/>
          <w:spacing w:val="-33"/>
        </w:rPr>
        <w:t> </w:t>
      </w:r>
      <w:r>
        <w:rPr>
          <w:color w:val="231F20"/>
        </w:rPr>
        <w:t>purchase</w:t>
      </w:r>
      <w:r>
        <w:rPr>
          <w:color w:val="231F20"/>
          <w:spacing w:val="-33"/>
        </w:rPr>
        <w:t> </w:t>
      </w:r>
      <w:r>
        <w:rPr>
          <w:color w:val="231F20"/>
        </w:rPr>
        <w:t>programme.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25"/>
      </w:pP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annualised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Chinese</w:t>
      </w:r>
      <w:r>
        <w:rPr>
          <w:color w:val="231F20"/>
          <w:spacing w:val="-43"/>
        </w:rPr>
        <w:t> </w:t>
      </w:r>
      <w:r>
        <w:rPr>
          <w:color w:val="231F20"/>
        </w:rPr>
        <w:t>GDP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fell</w:t>
      </w:r>
      <w:r>
        <w:rPr>
          <w:color w:val="231F20"/>
          <w:spacing w:val="-43"/>
        </w:rPr>
        <w:t> </w:t>
      </w:r>
      <w:r>
        <w:rPr>
          <w:color w:val="231F20"/>
        </w:rPr>
        <w:t>slightly</w:t>
      </w:r>
      <w:r>
        <w:rPr>
          <w:color w:val="231F20"/>
          <w:spacing w:val="-43"/>
        </w:rPr>
        <w:t> </w:t>
      </w:r>
      <w:r>
        <w:rPr>
          <w:color w:val="231F20"/>
        </w:rPr>
        <w:t>to </w:t>
      </w:r>
      <w:r>
        <w:rPr>
          <w:color w:val="231F20"/>
          <w:w w:val="89"/>
        </w:rPr>
        <w:t>7</w:t>
      </w:r>
      <w:r>
        <w:rPr>
          <w:color w:val="231F20"/>
          <w:w w:val="58"/>
        </w:rPr>
        <w:t>.</w:t>
      </w:r>
      <w:r>
        <w:rPr>
          <w:color w:val="231F20"/>
          <w:w w:val="100"/>
        </w:rPr>
        <w:t>3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100"/>
        </w:rPr>
        <w:t>3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(</w:t>
      </w:r>
      <w:r>
        <w:rPr>
          <w:color w:val="231F20"/>
          <w:w w:val="90"/>
        </w:rPr>
        <w:t>T</w:t>
      </w:r>
      <w:r>
        <w:rPr>
          <w:color w:val="231F20"/>
          <w:w w:val="91"/>
        </w:rPr>
        <w:t>a</w:t>
      </w:r>
      <w:r>
        <w:rPr>
          <w:color w:val="231F20"/>
          <w:w w:val="93"/>
        </w:rPr>
        <w:t>b</w:t>
      </w:r>
      <w:r>
        <w:rPr>
          <w:color w:val="231F20"/>
          <w:w w:val="91"/>
        </w:rPr>
        <w:t>l</w:t>
      </w:r>
      <w:r>
        <w:rPr>
          <w:color w:val="231F20"/>
          <w:w w:val="88"/>
        </w:rPr>
        <w:t>e</w:t>
      </w:r>
      <w:r>
        <w:rPr>
          <w:color w:val="231F20"/>
          <w:spacing w:val="-17"/>
        </w:rPr>
        <w:t> </w:t>
      </w:r>
      <w:r>
        <w:rPr>
          <w:color w:val="231F20"/>
          <w:w w:val="100"/>
        </w:rPr>
        <w:t>2</w:t>
      </w:r>
      <w:r>
        <w:rPr>
          <w:color w:val="231F20"/>
          <w:w w:val="62"/>
        </w:rPr>
        <w:t>.</w:t>
      </w:r>
      <w:r>
        <w:rPr>
          <w:color w:val="231F20"/>
          <w:w w:val="102"/>
        </w:rPr>
        <w:t>C</w:t>
      </w:r>
      <w:r>
        <w:rPr>
          <w:color w:val="231F20"/>
          <w:w w:val="85"/>
        </w:rPr>
        <w:t>)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87"/>
        </w:rPr>
        <w:t>a</w:t>
      </w:r>
      <w:r>
        <w:rPr>
          <w:color w:val="231F20"/>
          <w:w w:val="91"/>
        </w:rPr>
        <w:t>d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l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88"/>
        </w:rPr>
        <w:t>x</w:t>
      </w:r>
      <w:r>
        <w:rPr>
          <w:color w:val="231F20"/>
          <w:w w:val="89"/>
        </w:rPr>
        <w:t>p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Chinese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government’s </w:t>
      </w:r>
      <w:r>
        <w:rPr>
          <w:color w:val="231F20"/>
        </w:rPr>
        <w:t>announced</w:t>
      </w:r>
      <w:r>
        <w:rPr>
          <w:color w:val="231F20"/>
          <w:spacing w:val="-43"/>
        </w:rPr>
        <w:t> </w:t>
      </w:r>
      <w:r>
        <w:rPr>
          <w:color w:val="231F20"/>
        </w:rPr>
        <w:t>target.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near</w:t>
      </w:r>
      <w:r>
        <w:rPr>
          <w:color w:val="231F20"/>
          <w:spacing w:val="-43"/>
        </w:rPr>
        <w:t> </w:t>
      </w:r>
      <w:r>
        <w:rPr>
          <w:color w:val="231F20"/>
        </w:rPr>
        <w:t>term,</w:t>
      </w:r>
      <w:r>
        <w:rPr>
          <w:color w:val="231F20"/>
          <w:spacing w:val="-42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slightly</w:t>
      </w:r>
      <w:r>
        <w:rPr>
          <w:color w:val="231F20"/>
          <w:spacing w:val="-43"/>
        </w:rPr>
        <w:t> </w:t>
      </w:r>
      <w:r>
        <w:rPr>
          <w:color w:val="231F20"/>
        </w:rPr>
        <w:t>weaker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persist,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market,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downside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outlook.</w:t>
      </w:r>
      <w:r>
        <w:rPr>
          <w:color w:val="231F20"/>
          <w:spacing w:val="-16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outlook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fraction</w:t>
      </w:r>
      <w:r>
        <w:rPr>
          <w:color w:val="231F20"/>
          <w:spacing w:val="-39"/>
        </w:rPr>
        <w:t> </w:t>
      </w:r>
      <w:r>
        <w:rPr>
          <w:color w:val="231F20"/>
        </w:rPr>
        <w:t>weaker</w:t>
      </w:r>
      <w:r>
        <w:rPr>
          <w:color w:val="231F20"/>
          <w:spacing w:val="-38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it</w:t>
      </w:r>
      <w:r>
        <w:rPr>
          <w:color w:val="231F20"/>
          <w:spacing w:val="-38"/>
        </w:rPr>
        <w:t> </w:t>
      </w:r>
      <w:r>
        <w:rPr>
          <w:color w:val="231F20"/>
        </w:rPr>
        <w:t>was</w:t>
      </w:r>
      <w:r>
        <w:rPr>
          <w:color w:val="231F20"/>
          <w:spacing w:val="-39"/>
        </w:rPr>
        <w:t> </w:t>
      </w:r>
      <w:r>
        <w:rPr>
          <w:color w:val="231F20"/>
        </w:rPr>
        <w:t>in August. It also appears more likely that the Chinese </w:t>
      </w:r>
      <w:r>
        <w:rPr>
          <w:color w:val="231F20"/>
          <w:w w:val="95"/>
        </w:rPr>
        <w:t>authorities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accommodate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least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potential</w:t>
      </w:r>
      <w:r>
        <w:rPr>
          <w:color w:val="231F20"/>
          <w:spacing w:val="-21"/>
        </w:rPr>
        <w:t> </w:t>
      </w:r>
      <w:r>
        <w:rPr>
          <w:color w:val="231F20"/>
        </w:rPr>
        <w:t>slowdown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growth.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5147" w:space="182"/>
            <w:col w:w="5540"/>
          </w:cols>
        </w:sectPr>
      </w:pPr>
    </w:p>
    <w:tbl>
      <w:tblPr>
        <w:tblW w:w="0" w:type="auto"/>
        <w:jc w:val="left"/>
        <w:tblInd w:w="1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46"/>
        <w:gridCol w:w="638"/>
        <w:gridCol w:w="577"/>
        <w:gridCol w:w="557"/>
        <w:gridCol w:w="567"/>
        <w:gridCol w:w="585"/>
        <w:gridCol w:w="509"/>
        <w:gridCol w:w="5172"/>
      </w:tblGrid>
      <w:tr>
        <w:trPr>
          <w:trHeight w:val="262" w:hRule="atLeast"/>
        </w:trPr>
        <w:tc>
          <w:tcPr>
            <w:tcW w:w="1646" w:type="dxa"/>
          </w:tcPr>
          <w:p>
            <w:pPr>
              <w:pStyle w:val="TableParagraph"/>
              <w:spacing w:line="162" w:lineRule="exact" w:before="72"/>
              <w:ind w:left="8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France</w:t>
            </w:r>
          </w:p>
        </w:tc>
        <w:tc>
          <w:tcPr>
            <w:tcW w:w="638" w:type="dxa"/>
          </w:tcPr>
          <w:p>
            <w:pPr>
              <w:pStyle w:val="TableParagraph"/>
              <w:spacing w:line="162" w:lineRule="exact" w:before="72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  <w:tc>
          <w:tcPr>
            <w:tcW w:w="577" w:type="dxa"/>
          </w:tcPr>
          <w:p>
            <w:pPr>
              <w:pStyle w:val="TableParagraph"/>
              <w:spacing w:line="162" w:lineRule="exact" w:before="72"/>
              <w:ind w:right="17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557" w:type="dxa"/>
          </w:tcPr>
          <w:p>
            <w:pPr>
              <w:pStyle w:val="TableParagraph"/>
              <w:spacing w:line="162" w:lineRule="exact" w:before="72"/>
              <w:ind w:left="204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567" w:type="dxa"/>
          </w:tcPr>
          <w:p>
            <w:pPr>
              <w:pStyle w:val="TableParagraph"/>
              <w:spacing w:line="162" w:lineRule="exact" w:before="72"/>
              <w:ind w:right="16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585" w:type="dxa"/>
          </w:tcPr>
          <w:p>
            <w:pPr>
              <w:pStyle w:val="TableParagraph"/>
              <w:spacing w:line="162" w:lineRule="exact" w:before="72"/>
              <w:ind w:right="18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509" w:type="dxa"/>
          </w:tcPr>
          <w:p>
            <w:pPr>
              <w:pStyle w:val="TableParagraph"/>
              <w:spacing w:line="162" w:lineRule="exact" w:before="72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5172" w:type="dxa"/>
          </w:tcPr>
          <w:p>
            <w:pPr>
              <w:pStyle w:val="TableParagraph"/>
              <w:spacing w:line="207" w:lineRule="exact"/>
              <w:ind w:left="258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Overall,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activity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Q2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other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emerging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economies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was</w:t>
            </w:r>
          </w:p>
        </w:tc>
      </w:tr>
      <w:tr>
        <w:trPr>
          <w:trHeight w:val="247" w:hRule="atLeast"/>
        </w:trPr>
        <w:tc>
          <w:tcPr>
            <w:tcW w:w="1646" w:type="dxa"/>
          </w:tcPr>
          <w:p>
            <w:pPr>
              <w:pStyle w:val="TableParagraph"/>
              <w:spacing w:before="44"/>
              <w:ind w:left="81"/>
              <w:rPr>
                <w:sz w:val="14"/>
              </w:rPr>
            </w:pPr>
            <w:r>
              <w:rPr>
                <w:color w:val="231F20"/>
                <w:sz w:val="14"/>
              </w:rPr>
              <w:t>Germany</w:t>
            </w:r>
          </w:p>
        </w:tc>
        <w:tc>
          <w:tcPr>
            <w:tcW w:w="638" w:type="dxa"/>
          </w:tcPr>
          <w:p>
            <w:pPr>
              <w:pStyle w:val="TableParagraph"/>
              <w:spacing w:before="44"/>
              <w:ind w:right="16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  <w:tc>
          <w:tcPr>
            <w:tcW w:w="577" w:type="dxa"/>
          </w:tcPr>
          <w:p>
            <w:pPr>
              <w:pStyle w:val="TableParagraph"/>
              <w:spacing w:before="44"/>
              <w:ind w:right="17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557" w:type="dxa"/>
          </w:tcPr>
          <w:p>
            <w:pPr>
              <w:pStyle w:val="TableParagraph"/>
              <w:spacing w:before="44"/>
              <w:ind w:left="21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0.2</w:t>
            </w:r>
          </w:p>
        </w:tc>
        <w:tc>
          <w:tcPr>
            <w:tcW w:w="567" w:type="dxa"/>
          </w:tcPr>
          <w:p>
            <w:pPr>
              <w:pStyle w:val="TableParagraph"/>
              <w:spacing w:before="44"/>
              <w:ind w:right="16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585" w:type="dxa"/>
          </w:tcPr>
          <w:p>
            <w:pPr>
              <w:pStyle w:val="TableParagraph"/>
              <w:spacing w:before="44"/>
              <w:ind w:right="18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509" w:type="dxa"/>
          </w:tcPr>
          <w:p>
            <w:pPr>
              <w:pStyle w:val="TableParagraph"/>
              <w:spacing w:before="44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5172" w:type="dxa"/>
          </w:tcPr>
          <w:p>
            <w:pPr>
              <w:pStyle w:val="TableParagraph"/>
              <w:spacing w:line="204" w:lineRule="exact"/>
              <w:ind w:left="258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also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broadly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line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with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expectations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three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months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ago.</w:t>
            </w:r>
            <w:r>
              <w:rPr>
                <w:color w:val="231F20"/>
                <w:spacing w:val="-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</w:p>
        </w:tc>
      </w:tr>
      <w:tr>
        <w:trPr>
          <w:trHeight w:val="258" w:hRule="atLeast"/>
        </w:trPr>
        <w:tc>
          <w:tcPr>
            <w:tcW w:w="1646" w:type="dxa"/>
          </w:tcPr>
          <w:p>
            <w:pPr>
              <w:pStyle w:val="TableParagraph"/>
              <w:spacing w:before="32"/>
              <w:ind w:left="81"/>
              <w:rPr>
                <w:sz w:val="14"/>
              </w:rPr>
            </w:pPr>
            <w:r>
              <w:rPr>
                <w:color w:val="231F20"/>
                <w:sz w:val="14"/>
              </w:rPr>
              <w:t>Italy</w:t>
            </w:r>
          </w:p>
        </w:tc>
        <w:tc>
          <w:tcPr>
            <w:tcW w:w="638" w:type="dxa"/>
          </w:tcPr>
          <w:p>
            <w:pPr>
              <w:pStyle w:val="TableParagraph"/>
              <w:spacing w:before="32"/>
              <w:ind w:right="16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577" w:type="dxa"/>
          </w:tcPr>
          <w:p>
            <w:pPr>
              <w:pStyle w:val="TableParagraph"/>
              <w:spacing w:before="32"/>
              <w:ind w:right="17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-2.3</w:t>
            </w:r>
          </w:p>
        </w:tc>
        <w:tc>
          <w:tcPr>
            <w:tcW w:w="557" w:type="dxa"/>
          </w:tcPr>
          <w:p>
            <w:pPr>
              <w:pStyle w:val="TableParagraph"/>
              <w:spacing w:before="32"/>
              <w:ind w:left="17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-1.9</w:t>
            </w:r>
          </w:p>
        </w:tc>
        <w:tc>
          <w:tcPr>
            <w:tcW w:w="567" w:type="dxa"/>
          </w:tcPr>
          <w:p>
            <w:pPr>
              <w:pStyle w:val="TableParagraph"/>
              <w:spacing w:before="32"/>
              <w:ind w:right="16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  <w:tc>
          <w:tcPr>
            <w:tcW w:w="585" w:type="dxa"/>
          </w:tcPr>
          <w:p>
            <w:pPr>
              <w:pStyle w:val="TableParagraph"/>
              <w:spacing w:before="32"/>
              <w:ind w:right="18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  <w:tc>
          <w:tcPr>
            <w:tcW w:w="509" w:type="dxa"/>
          </w:tcPr>
          <w:p>
            <w:pPr>
              <w:pStyle w:val="TableParagraph"/>
              <w:spacing w:before="32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5172" w:type="dxa"/>
          </w:tcPr>
          <w:p>
            <w:pPr>
              <w:pStyle w:val="TableParagraph"/>
              <w:spacing w:line="216" w:lineRule="exact"/>
              <w:ind w:left="258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common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with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outlook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for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China,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near-term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prospects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are</w:t>
            </w:r>
          </w:p>
        </w:tc>
      </w:tr>
      <w:tr>
        <w:trPr>
          <w:trHeight w:val="259" w:hRule="atLeast"/>
        </w:trPr>
        <w:tc>
          <w:tcPr>
            <w:tcW w:w="1646" w:type="dxa"/>
          </w:tcPr>
          <w:p>
            <w:pPr>
              <w:pStyle w:val="TableParagraph"/>
              <w:spacing w:before="8"/>
              <w:ind w:left="81"/>
              <w:rPr>
                <w:sz w:val="14"/>
              </w:rPr>
            </w:pPr>
            <w:r>
              <w:rPr>
                <w:color w:val="231F20"/>
                <w:sz w:val="14"/>
              </w:rPr>
              <w:t>Spain</w:t>
            </w:r>
          </w:p>
        </w:tc>
        <w:tc>
          <w:tcPr>
            <w:tcW w:w="638" w:type="dxa"/>
          </w:tcPr>
          <w:p>
            <w:pPr>
              <w:pStyle w:val="TableParagraph"/>
              <w:spacing w:before="8"/>
              <w:ind w:right="16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3.6</w:t>
            </w:r>
          </w:p>
        </w:tc>
        <w:tc>
          <w:tcPr>
            <w:tcW w:w="577" w:type="dxa"/>
          </w:tcPr>
          <w:p>
            <w:pPr>
              <w:pStyle w:val="TableParagraph"/>
              <w:spacing w:before="8"/>
              <w:ind w:right="17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-1.6</w:t>
            </w:r>
          </w:p>
        </w:tc>
        <w:tc>
          <w:tcPr>
            <w:tcW w:w="557" w:type="dxa"/>
          </w:tcPr>
          <w:p>
            <w:pPr>
              <w:pStyle w:val="TableParagraph"/>
              <w:spacing w:before="8"/>
              <w:ind w:left="18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-1.2</w:t>
            </w:r>
          </w:p>
        </w:tc>
        <w:tc>
          <w:tcPr>
            <w:tcW w:w="567" w:type="dxa"/>
          </w:tcPr>
          <w:p>
            <w:pPr>
              <w:pStyle w:val="TableParagraph"/>
              <w:spacing w:before="8"/>
              <w:ind w:right="16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585" w:type="dxa"/>
          </w:tcPr>
          <w:p>
            <w:pPr>
              <w:pStyle w:val="TableParagraph"/>
              <w:spacing w:before="8"/>
              <w:ind w:right="18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  <w:tc>
          <w:tcPr>
            <w:tcW w:w="509" w:type="dxa"/>
          </w:tcPr>
          <w:p>
            <w:pPr>
              <w:pStyle w:val="TableParagraph"/>
              <w:spacing w:before="8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5172" w:type="dxa"/>
          </w:tcPr>
          <w:p>
            <w:pPr>
              <w:pStyle w:val="TableParagraph"/>
              <w:spacing w:line="218" w:lineRule="exact"/>
              <w:ind w:left="258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marginally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weaker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than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expected,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but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gradual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increase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</w:p>
        </w:tc>
      </w:tr>
      <w:tr>
        <w:trPr>
          <w:trHeight w:val="263" w:hRule="atLeast"/>
        </w:trPr>
        <w:tc>
          <w:tcPr>
            <w:tcW w:w="1646" w:type="dxa"/>
          </w:tcPr>
          <w:p>
            <w:pPr>
              <w:pStyle w:val="TableParagraph"/>
              <w:spacing w:line="146" w:lineRule="exact"/>
              <w:ind w:left="8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Ireland</w:t>
            </w:r>
          </w:p>
        </w:tc>
        <w:tc>
          <w:tcPr>
            <w:tcW w:w="638" w:type="dxa"/>
          </w:tcPr>
          <w:p>
            <w:pPr>
              <w:pStyle w:val="TableParagraph"/>
              <w:spacing w:line="146" w:lineRule="exact"/>
              <w:ind w:right="16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5.6</w:t>
            </w:r>
          </w:p>
        </w:tc>
        <w:tc>
          <w:tcPr>
            <w:tcW w:w="577" w:type="dxa"/>
          </w:tcPr>
          <w:p>
            <w:pPr>
              <w:pStyle w:val="TableParagraph"/>
              <w:spacing w:line="146" w:lineRule="exact"/>
              <w:ind w:right="17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  <w:tc>
          <w:tcPr>
            <w:tcW w:w="557" w:type="dxa"/>
          </w:tcPr>
          <w:p>
            <w:pPr>
              <w:pStyle w:val="TableParagraph"/>
              <w:spacing w:line="146" w:lineRule="exact"/>
              <w:ind w:left="21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0.2</w:t>
            </w:r>
          </w:p>
        </w:tc>
        <w:tc>
          <w:tcPr>
            <w:tcW w:w="567" w:type="dxa"/>
          </w:tcPr>
          <w:p>
            <w:pPr>
              <w:pStyle w:val="TableParagraph"/>
              <w:spacing w:line="146" w:lineRule="exact"/>
              <w:ind w:right="16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5.1</w:t>
            </w:r>
          </w:p>
        </w:tc>
        <w:tc>
          <w:tcPr>
            <w:tcW w:w="585" w:type="dxa"/>
          </w:tcPr>
          <w:p>
            <w:pPr>
              <w:pStyle w:val="TableParagraph"/>
              <w:spacing w:line="146" w:lineRule="exact"/>
              <w:ind w:right="18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6.5</w:t>
            </w:r>
          </w:p>
        </w:tc>
        <w:tc>
          <w:tcPr>
            <w:tcW w:w="509" w:type="dxa"/>
          </w:tcPr>
          <w:p>
            <w:pPr>
              <w:pStyle w:val="TableParagraph"/>
              <w:spacing w:line="146" w:lineRule="exact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5172" w:type="dxa"/>
          </w:tcPr>
          <w:p>
            <w:pPr>
              <w:pStyle w:val="TableParagraph"/>
              <w:spacing w:line="218" w:lineRule="exact"/>
              <w:ind w:left="258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growth during 2015 is still anticipated as lower oil prices</w:t>
            </w:r>
          </w:p>
        </w:tc>
      </w:tr>
      <w:tr>
        <w:trPr>
          <w:trHeight w:val="251" w:hRule="atLeast"/>
        </w:trPr>
        <w:tc>
          <w:tcPr>
            <w:tcW w:w="164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24"/>
              <w:ind w:left="18"/>
              <w:rPr>
                <w:sz w:val="11"/>
              </w:rPr>
            </w:pPr>
            <w:r>
              <w:rPr>
                <w:color w:val="231F20"/>
                <w:sz w:val="14"/>
              </w:rPr>
              <w:t>Consumer confidence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63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6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-9</w:t>
            </w:r>
          </w:p>
        </w:tc>
        <w:tc>
          <w:tcPr>
            <w:tcW w:w="5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6"/>
              <w:ind w:right="17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-22</w:t>
            </w:r>
          </w:p>
        </w:tc>
        <w:tc>
          <w:tcPr>
            <w:tcW w:w="55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6"/>
              <w:ind w:left="207"/>
              <w:rPr>
                <w:sz w:val="14"/>
              </w:rPr>
            </w:pPr>
            <w:r>
              <w:rPr>
                <w:color w:val="231F20"/>
                <w:sz w:val="14"/>
              </w:rPr>
              <w:t>-19</w:t>
            </w:r>
          </w:p>
        </w:tc>
        <w:tc>
          <w:tcPr>
            <w:tcW w:w="56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6"/>
              <w:ind w:right="16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-11</w:t>
            </w:r>
          </w:p>
        </w:tc>
        <w:tc>
          <w:tcPr>
            <w:tcW w:w="58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6"/>
              <w:ind w:right="18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-8</w:t>
            </w:r>
          </w:p>
        </w:tc>
        <w:tc>
          <w:tcPr>
            <w:tcW w:w="50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6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-10</w:t>
            </w:r>
          </w:p>
        </w:tc>
        <w:tc>
          <w:tcPr>
            <w:tcW w:w="5172" w:type="dxa"/>
          </w:tcPr>
          <w:p>
            <w:pPr>
              <w:pStyle w:val="TableParagraph"/>
              <w:spacing w:line="210" w:lineRule="exact"/>
              <w:ind w:left="258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support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demand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several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these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economies,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drag</w:t>
            </w:r>
          </w:p>
        </w:tc>
      </w:tr>
      <w:tr>
        <w:trPr>
          <w:trHeight w:val="257" w:hRule="atLeast"/>
        </w:trPr>
        <w:tc>
          <w:tcPr>
            <w:tcW w:w="1646" w:type="dxa"/>
          </w:tcPr>
          <w:p>
            <w:pPr>
              <w:pStyle w:val="TableParagraph"/>
              <w:spacing w:before="6"/>
              <w:ind w:left="18"/>
              <w:rPr>
                <w:sz w:val="11"/>
              </w:rPr>
            </w:pPr>
            <w:r>
              <w:rPr>
                <w:color w:val="231F20"/>
                <w:sz w:val="14"/>
              </w:rPr>
              <w:t>Industrial confidence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638" w:type="dxa"/>
          </w:tcPr>
          <w:p>
            <w:pPr>
              <w:pStyle w:val="TableParagraph"/>
              <w:spacing w:before="18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-3</w:t>
            </w:r>
          </w:p>
        </w:tc>
        <w:tc>
          <w:tcPr>
            <w:tcW w:w="577" w:type="dxa"/>
          </w:tcPr>
          <w:p>
            <w:pPr>
              <w:pStyle w:val="TableParagraph"/>
              <w:spacing w:before="18"/>
              <w:ind w:right="17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-12</w:t>
            </w:r>
          </w:p>
        </w:tc>
        <w:tc>
          <w:tcPr>
            <w:tcW w:w="557" w:type="dxa"/>
          </w:tcPr>
          <w:p>
            <w:pPr>
              <w:pStyle w:val="TableParagraph"/>
              <w:spacing w:before="18"/>
              <w:ind w:left="265"/>
              <w:rPr>
                <w:sz w:val="14"/>
              </w:rPr>
            </w:pPr>
            <w:r>
              <w:rPr>
                <w:color w:val="231F20"/>
                <w:sz w:val="14"/>
              </w:rPr>
              <w:t>-9</w:t>
            </w:r>
          </w:p>
        </w:tc>
        <w:tc>
          <w:tcPr>
            <w:tcW w:w="567" w:type="dxa"/>
          </w:tcPr>
          <w:p>
            <w:pPr>
              <w:pStyle w:val="TableParagraph"/>
              <w:spacing w:before="18"/>
              <w:ind w:right="16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-4</w:t>
            </w:r>
          </w:p>
        </w:tc>
        <w:tc>
          <w:tcPr>
            <w:tcW w:w="585" w:type="dxa"/>
          </w:tcPr>
          <w:p>
            <w:pPr>
              <w:pStyle w:val="TableParagraph"/>
              <w:spacing w:before="18"/>
              <w:ind w:right="18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-4</w:t>
            </w:r>
          </w:p>
        </w:tc>
        <w:tc>
          <w:tcPr>
            <w:tcW w:w="509" w:type="dxa"/>
          </w:tcPr>
          <w:p>
            <w:pPr>
              <w:pStyle w:val="TableParagraph"/>
              <w:spacing w:before="18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-5</w:t>
            </w:r>
          </w:p>
        </w:tc>
        <w:tc>
          <w:tcPr>
            <w:tcW w:w="5172" w:type="dxa"/>
          </w:tcPr>
          <w:p>
            <w:pPr>
              <w:pStyle w:val="TableParagraph"/>
              <w:spacing w:line="218" w:lineRule="exact"/>
              <w:ind w:left="258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from previous policy tightening wanes. Fragilities, however,</w:t>
            </w:r>
          </w:p>
        </w:tc>
      </w:tr>
      <w:tr>
        <w:trPr>
          <w:trHeight w:val="251" w:hRule="atLeast"/>
        </w:trPr>
        <w:tc>
          <w:tcPr>
            <w:tcW w:w="1646" w:type="dxa"/>
          </w:tcPr>
          <w:p>
            <w:pPr>
              <w:pStyle w:val="TableParagraph"/>
              <w:spacing w:line="158" w:lineRule="exact"/>
              <w:ind w:left="18"/>
              <w:rPr>
                <w:sz w:val="11"/>
              </w:rPr>
            </w:pPr>
            <w:r>
              <w:rPr>
                <w:color w:val="231F20"/>
                <w:sz w:val="14"/>
              </w:rPr>
              <w:t>Services confidence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638" w:type="dxa"/>
          </w:tcPr>
          <w:p>
            <w:pPr>
              <w:pStyle w:val="TableParagraph"/>
              <w:spacing w:line="158" w:lineRule="exact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  <w:tc>
          <w:tcPr>
            <w:tcW w:w="577" w:type="dxa"/>
          </w:tcPr>
          <w:p>
            <w:pPr>
              <w:pStyle w:val="TableParagraph"/>
              <w:spacing w:line="158" w:lineRule="exact"/>
              <w:ind w:right="17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-7</w:t>
            </w:r>
          </w:p>
        </w:tc>
        <w:tc>
          <w:tcPr>
            <w:tcW w:w="557" w:type="dxa"/>
          </w:tcPr>
          <w:p>
            <w:pPr>
              <w:pStyle w:val="TableParagraph"/>
              <w:spacing w:line="158" w:lineRule="exact"/>
              <w:ind w:left="264"/>
              <w:rPr>
                <w:sz w:val="14"/>
              </w:rPr>
            </w:pPr>
            <w:r>
              <w:rPr>
                <w:color w:val="231F20"/>
                <w:sz w:val="14"/>
              </w:rPr>
              <w:t>-6</w:t>
            </w:r>
          </w:p>
        </w:tc>
        <w:tc>
          <w:tcPr>
            <w:tcW w:w="567" w:type="dxa"/>
          </w:tcPr>
          <w:p>
            <w:pPr>
              <w:pStyle w:val="TableParagraph"/>
              <w:spacing w:line="158" w:lineRule="exact"/>
              <w:ind w:right="166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585" w:type="dxa"/>
          </w:tcPr>
          <w:p>
            <w:pPr>
              <w:pStyle w:val="TableParagraph"/>
              <w:spacing w:line="158" w:lineRule="exact"/>
              <w:ind w:right="184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509" w:type="dxa"/>
          </w:tcPr>
          <w:p>
            <w:pPr>
              <w:pStyle w:val="TableParagraph"/>
              <w:spacing w:line="158" w:lineRule="exact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5172" w:type="dxa"/>
          </w:tcPr>
          <w:p>
            <w:pPr>
              <w:pStyle w:val="TableParagraph"/>
              <w:spacing w:line="220" w:lineRule="exact"/>
              <w:ind w:left="258"/>
              <w:rPr>
                <w:sz w:val="20"/>
              </w:rPr>
            </w:pPr>
            <w:r>
              <w:rPr>
                <w:color w:val="231F20"/>
                <w:sz w:val="20"/>
              </w:rPr>
              <w:t>remain:</w:t>
            </w:r>
            <w:r>
              <w:rPr>
                <w:color w:val="231F20"/>
                <w:spacing w:val="-30"/>
                <w:sz w:val="20"/>
              </w:rPr>
              <w:t> </w:t>
            </w:r>
            <w:r>
              <w:rPr>
                <w:color w:val="231F20"/>
                <w:sz w:val="20"/>
              </w:rPr>
              <w:t>for</w:t>
            </w:r>
            <w:r>
              <w:rPr>
                <w:color w:val="231F20"/>
                <w:spacing w:val="-44"/>
                <w:sz w:val="20"/>
              </w:rPr>
              <w:t> </w:t>
            </w:r>
            <w:r>
              <w:rPr>
                <w:color w:val="231F20"/>
                <w:sz w:val="20"/>
              </w:rPr>
              <w:t>example,</w:t>
            </w:r>
            <w:r>
              <w:rPr>
                <w:color w:val="231F20"/>
                <w:spacing w:val="-45"/>
                <w:sz w:val="20"/>
              </w:rPr>
              <w:t> </w:t>
            </w:r>
            <w:r>
              <w:rPr>
                <w:color w:val="231F20"/>
                <w:sz w:val="20"/>
              </w:rPr>
              <w:t>some</w:t>
            </w:r>
            <w:r>
              <w:rPr>
                <w:color w:val="231F20"/>
                <w:spacing w:val="-45"/>
                <w:sz w:val="20"/>
              </w:rPr>
              <w:t> </w:t>
            </w:r>
            <w:r>
              <w:rPr>
                <w:color w:val="231F20"/>
                <w:sz w:val="20"/>
              </w:rPr>
              <w:t>countries</w:t>
            </w:r>
            <w:r>
              <w:rPr>
                <w:color w:val="231F20"/>
                <w:spacing w:val="-45"/>
                <w:sz w:val="20"/>
              </w:rPr>
              <w:t> </w:t>
            </w:r>
            <w:r>
              <w:rPr>
                <w:color w:val="231F20"/>
                <w:sz w:val="20"/>
              </w:rPr>
              <w:t>have</w:t>
            </w:r>
            <w:r>
              <w:rPr>
                <w:color w:val="231F20"/>
                <w:spacing w:val="-45"/>
                <w:sz w:val="20"/>
              </w:rPr>
              <w:t> </w:t>
            </w:r>
            <w:r>
              <w:rPr>
                <w:color w:val="231F20"/>
                <w:sz w:val="20"/>
              </w:rPr>
              <w:t>large</w:t>
            </w:r>
            <w:r>
              <w:rPr>
                <w:color w:val="231F20"/>
                <w:spacing w:val="-45"/>
                <w:sz w:val="20"/>
              </w:rPr>
              <w:t> </w:t>
            </w:r>
            <w:r>
              <w:rPr>
                <w:color w:val="231F20"/>
                <w:sz w:val="20"/>
              </w:rPr>
              <w:t>current</w:t>
            </w:r>
          </w:p>
        </w:tc>
      </w:tr>
    </w:tbl>
    <w:p>
      <w:pPr>
        <w:spacing w:after="0" w:line="220" w:lineRule="exact"/>
        <w:rPr>
          <w:sz w:val="20"/>
        </w:rPr>
        <w:sectPr>
          <w:type w:val="continuous"/>
          <w:pgSz w:w="11910" w:h="16840"/>
          <w:pgMar w:top="1540" w:bottom="0" w:left="640" w:right="401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84"/>
        <w:ind w:left="163" w:right="0" w:firstLine="0"/>
        <w:jc w:val="left"/>
        <w:rPr>
          <w:sz w:val="11"/>
        </w:rPr>
      </w:pPr>
      <w:r>
        <w:rPr/>
        <w:pict>
          <v:shape style="position:absolute;margin-left:37.683159pt;margin-top:-22.724483pt;width:251.65pt;height:20.8pt;mso-position-horizontal-relative:page;mso-position-vertical-relative:paragraph;z-index:158141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10"/>
                    <w:gridCol w:w="735"/>
                    <w:gridCol w:w="571"/>
                    <w:gridCol w:w="557"/>
                    <w:gridCol w:w="567"/>
                    <w:gridCol w:w="567"/>
                    <w:gridCol w:w="426"/>
                  </w:tblGrid>
                  <w:tr>
                    <w:trPr>
                      <w:trHeight w:val="207" w:hRule="atLeast"/>
                    </w:trPr>
                    <w:tc>
                      <w:tcPr>
                        <w:tcW w:w="1610" w:type="dxa"/>
                      </w:tcPr>
                      <w:p>
                        <w:pPr>
                          <w:pStyle w:val="TableParagraph"/>
                          <w:spacing w:before="3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HICP inflation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735" w:type="dxa"/>
                      </w:tcPr>
                      <w:p>
                        <w:pPr>
                          <w:pStyle w:val="TableParagraph"/>
                          <w:spacing w:before="15"/>
                          <w:ind w:right="19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571" w:type="dxa"/>
                      </w:tcPr>
                      <w:p>
                        <w:pPr>
                          <w:pStyle w:val="TableParagraph"/>
                          <w:spacing w:before="15"/>
                          <w:ind w:left="19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2.5</w:t>
                        </w:r>
                      </w:p>
                    </w:tc>
                    <w:tc>
                      <w:tcPr>
                        <w:tcW w:w="557" w:type="dxa"/>
                      </w:tcPr>
                      <w:p>
                        <w:pPr>
                          <w:pStyle w:val="TableParagraph"/>
                          <w:spacing w:before="15"/>
                          <w:ind w:left="20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spacing w:before="15"/>
                          <w:ind w:left="164" w:right="16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spacing w:before="15"/>
                          <w:ind w:left="164" w:right="16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26" w:type="dxa"/>
                      </w:tcPr>
                      <w:p>
                        <w:pPr>
                          <w:pStyle w:val="TableParagraph"/>
                          <w:spacing w:before="15"/>
                          <w:ind w:right="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1610" w:type="dxa"/>
                      </w:tcPr>
                      <w:p>
                        <w:pPr>
                          <w:pStyle w:val="TableParagraph"/>
                          <w:spacing w:line="157" w:lineRule="exact" w:before="31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Core HICP inflation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735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9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571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2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557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22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163" w:right="16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163" w:right="16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26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1"/>
        </w:rPr>
        <w:t>Sources: European Commission and Eurostat.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5"/>
        </w:numPr>
        <w:tabs>
          <w:tab w:pos="334" w:val="left" w:leader="none"/>
        </w:tabs>
        <w:spacing w:line="240" w:lineRule="auto" w:before="1" w:after="0"/>
        <w:ind w:left="33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measures.</w:t>
      </w:r>
      <w:r>
        <w:rPr>
          <w:color w:val="231F20"/>
          <w:spacing w:val="-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onwards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estimates.</w:t>
      </w:r>
    </w:p>
    <w:p>
      <w:pPr>
        <w:pStyle w:val="ListParagraph"/>
        <w:numPr>
          <w:ilvl w:val="0"/>
          <w:numId w:val="25"/>
        </w:numPr>
        <w:tabs>
          <w:tab w:pos="334" w:val="left" w:leader="none"/>
        </w:tabs>
        <w:spacing w:line="240" w:lineRule="auto" w:before="2" w:after="0"/>
        <w:ind w:left="333" w:right="0" w:hanging="171"/>
        <w:jc w:val="left"/>
        <w:rPr>
          <w:sz w:val="11"/>
        </w:rPr>
      </w:pPr>
      <w:r>
        <w:rPr>
          <w:color w:val="231F20"/>
          <w:sz w:val="11"/>
        </w:rPr>
        <w:t>European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Commission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25"/>
        </w:numPr>
        <w:tabs>
          <w:tab w:pos="334" w:val="left" w:leader="none"/>
        </w:tabs>
        <w:spacing w:line="240" w:lineRule="auto" w:before="2" w:after="0"/>
        <w:ind w:left="33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Core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HICP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excludes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food,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energy,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alcoholic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beverages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tobacco.</w:t>
      </w:r>
    </w:p>
    <w:p>
      <w:pPr>
        <w:pStyle w:val="BodyText"/>
        <w:spacing w:before="1"/>
        <w:rPr>
          <w:sz w:val="9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906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1"/>
          <w:sz w:val="18"/>
        </w:rPr>
        <w:t> </w:t>
      </w:r>
      <w:r>
        <w:rPr>
          <w:b/>
          <w:color w:val="A70741"/>
          <w:sz w:val="18"/>
        </w:rPr>
        <w:t>2.8</w:t>
      </w:r>
      <w:r>
        <w:rPr>
          <w:b/>
          <w:color w:val="A70741"/>
          <w:spacing w:val="-5"/>
          <w:sz w:val="18"/>
        </w:rPr>
        <w:t> </w:t>
      </w:r>
      <w:r>
        <w:rPr>
          <w:color w:val="A70741"/>
          <w:sz w:val="18"/>
        </w:rPr>
        <w:t>US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household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spending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29"/>
          <w:sz w:val="18"/>
        </w:rPr>
        <w:t> </w:t>
      </w:r>
      <w:r>
        <w:rPr>
          <w:color w:val="A70741"/>
          <w:spacing w:val="-3"/>
          <w:sz w:val="18"/>
        </w:rPr>
        <w:t>remains </w:t>
      </w:r>
      <w:r>
        <w:rPr>
          <w:color w:val="A70741"/>
          <w:sz w:val="18"/>
        </w:rPr>
        <w:t>below pre-crisis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average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US household consumption</w:t>
      </w:r>
      <w:r>
        <w:rPr>
          <w:color w:val="231F20"/>
          <w:position w:val="4"/>
          <w:sz w:val="12"/>
        </w:rPr>
        <w:t>(a)</w:t>
      </w:r>
    </w:p>
    <w:p>
      <w:pPr>
        <w:spacing w:line="27" w:lineRule="exact" w:before="51"/>
        <w:ind w:left="2017" w:right="0" w:firstLine="0"/>
        <w:jc w:val="left"/>
        <w:rPr>
          <w:sz w:val="12"/>
        </w:rPr>
      </w:pPr>
      <w:r>
        <w:rPr>
          <w:color w:val="231F20"/>
          <w:sz w:val="12"/>
        </w:rPr>
        <w:t>Percentage change on a quarter earlier</w:t>
      </w:r>
    </w:p>
    <w:p>
      <w:pPr>
        <w:pStyle w:val="BodyText"/>
        <w:spacing w:line="268" w:lineRule="auto"/>
        <w:ind w:left="153" w:right="384"/>
      </w:pPr>
      <w:r>
        <w:rPr/>
        <w:br w:type="column"/>
      </w:r>
      <w:r>
        <w:rPr>
          <w:color w:val="231F20"/>
        </w:rPr>
        <w:t>account</w:t>
      </w:r>
      <w:r>
        <w:rPr>
          <w:color w:val="231F20"/>
          <w:spacing w:val="-41"/>
        </w:rPr>
        <w:t> </w:t>
      </w:r>
      <w:r>
        <w:rPr>
          <w:color w:val="231F20"/>
        </w:rPr>
        <w:t>deficits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could</w:t>
      </w:r>
      <w:r>
        <w:rPr>
          <w:color w:val="231F20"/>
          <w:spacing w:val="-41"/>
        </w:rPr>
        <w:t> </w:t>
      </w:r>
      <w:r>
        <w:rPr>
          <w:color w:val="231F20"/>
        </w:rPr>
        <w:t>face</w:t>
      </w:r>
      <w:r>
        <w:rPr>
          <w:color w:val="231F20"/>
          <w:spacing w:val="-40"/>
        </w:rPr>
        <w:t> </w:t>
      </w:r>
      <w:r>
        <w:rPr>
          <w:color w:val="231F20"/>
        </w:rPr>
        <w:t>rapid</w:t>
      </w:r>
      <w:r>
        <w:rPr>
          <w:color w:val="231F20"/>
          <w:spacing w:val="-41"/>
        </w:rPr>
        <w:t> </w:t>
      </w:r>
      <w:r>
        <w:rPr>
          <w:color w:val="231F20"/>
        </w:rPr>
        <w:t>capital</w:t>
      </w:r>
      <w:r>
        <w:rPr>
          <w:color w:val="231F20"/>
          <w:spacing w:val="-41"/>
        </w:rPr>
        <w:t> </w:t>
      </w:r>
      <w:r>
        <w:rPr>
          <w:color w:val="231F20"/>
        </w:rPr>
        <w:t>outflows</w:t>
      </w:r>
      <w:r>
        <w:rPr>
          <w:color w:val="231F20"/>
          <w:spacing w:val="-41"/>
        </w:rPr>
        <w:t> </w:t>
      </w:r>
      <w:r>
        <w:rPr>
          <w:color w:val="231F20"/>
        </w:rPr>
        <w:t>if </w:t>
      </w:r>
      <w:r>
        <w:rPr>
          <w:color w:val="231F20"/>
          <w:w w:val="95"/>
        </w:rPr>
        <w:t>financial market sentiment deteriorates (Section 1). And </w:t>
      </w:r>
      <w:r>
        <w:rPr>
          <w:color w:val="231F20"/>
        </w:rPr>
        <w:t>expectations about longer-term growth rates in these </w:t>
      </w:r>
      <w:r>
        <w:rPr>
          <w:color w:val="231F20"/>
          <w:w w:val="90"/>
        </w:rPr>
        <w:t>economies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revised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materially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mid-2012.</w:t>
      </w:r>
    </w:p>
    <w:p>
      <w:pPr>
        <w:pStyle w:val="BodyText"/>
        <w:spacing w:before="4"/>
      </w:pPr>
    </w:p>
    <w:p>
      <w:pPr>
        <w:pStyle w:val="Heading5"/>
      </w:pPr>
      <w:r>
        <w:rPr>
          <w:color w:val="A70741"/>
        </w:rPr>
        <w:t>UK trade and the current account</w:t>
      </w:r>
    </w:p>
    <w:p>
      <w:pPr>
        <w:pStyle w:val="BodyText"/>
        <w:spacing w:line="268" w:lineRule="auto" w:before="24"/>
        <w:ind w:left="153" w:right="449"/>
      </w:pPr>
      <w:r>
        <w:rPr>
          <w:color w:val="231F20"/>
          <w:w w:val="95"/>
        </w:rPr>
        <w:t>Net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neutral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 </w:t>
      </w:r>
      <w:r>
        <w:rPr>
          <w:color w:val="231F20"/>
        </w:rPr>
        <w:t>growth</w:t>
      </w:r>
      <w:r>
        <w:rPr>
          <w:color w:val="231F20"/>
          <w:spacing w:val="-46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financial</w:t>
      </w:r>
      <w:r>
        <w:rPr>
          <w:color w:val="231F20"/>
          <w:spacing w:val="-45"/>
        </w:rPr>
        <w:t> </w:t>
      </w:r>
      <w:r>
        <w:rPr>
          <w:color w:val="231F20"/>
        </w:rPr>
        <w:t>crisis</w:t>
      </w:r>
      <w:r>
        <w:rPr>
          <w:color w:val="231F20"/>
          <w:spacing w:val="-45"/>
        </w:rPr>
        <w:t> </w:t>
      </w:r>
      <w:r>
        <w:rPr>
          <w:color w:val="231F20"/>
        </w:rPr>
        <w:t>(Table</w:t>
      </w:r>
      <w:r>
        <w:rPr>
          <w:color w:val="231F20"/>
          <w:spacing w:val="-46"/>
        </w:rPr>
        <w:t> </w:t>
      </w:r>
      <w:r>
        <w:rPr>
          <w:color w:val="231F20"/>
        </w:rPr>
        <w:t>2.B).</w:t>
      </w:r>
      <w:r>
        <w:rPr>
          <w:color w:val="231F20"/>
          <w:spacing w:val="-29"/>
        </w:rPr>
        <w:t> </w:t>
      </w:r>
      <w:r>
        <w:rPr>
          <w:color w:val="231F20"/>
        </w:rPr>
        <w:t>Having</w:t>
      </w:r>
      <w:r>
        <w:rPr>
          <w:color w:val="231F20"/>
          <w:spacing w:val="-46"/>
        </w:rPr>
        <w:t> </w:t>
      </w:r>
      <w:r>
        <w:rPr>
          <w:color w:val="231F20"/>
        </w:rPr>
        <w:t>been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4888" w:space="441"/>
            <w:col w:w="5540"/>
          </w:cols>
        </w:sectPr>
      </w:pPr>
    </w:p>
    <w:p>
      <w:pPr>
        <w:pStyle w:val="BodyText"/>
        <w:tabs>
          <w:tab w:pos="5482" w:val="left" w:leader="none"/>
        </w:tabs>
        <w:spacing w:line="268" w:lineRule="auto"/>
        <w:ind w:left="5482" w:right="454" w:hanging="1583"/>
        <w:jc w:val="both"/>
      </w:pPr>
      <w:r>
        <w:rPr/>
        <w:pict>
          <v:group style="position:absolute;margin-left:39.685001pt;margin-top:7.072853pt;width:184.8pt;height:142.25pt;mso-position-horizontal-relative:page;mso-position-vertical-relative:paragraph;z-index:15811072" coordorigin="794,141" coordsize="3696,2845">
            <v:shape style="position:absolute;left:804;top:834;width:3686;height:720" coordorigin="804,835" coordsize="3686,720" path="m4376,835l4489,835m4376,1554l4489,1554m804,1554l918,1554e" filled="false" stroked="true" strokeweight=".5pt" strokecolor="#231f20">
              <v:path arrowok="t"/>
              <v:stroke dashstyle="solid"/>
            </v:shape>
            <v:line style="position:absolute" from="972,1554" to="4319,1554" stroked="true" strokeweight=".5pt" strokecolor="#231f20">
              <v:stroke dashstyle="solid"/>
            </v:line>
            <v:line style="position:absolute" from="979,1004" to="4319,1004" stroked="true" strokeweight=".5pt" strokecolor="#b01c88">
              <v:stroke dashstyle="dash"/>
            </v:line>
            <v:line style="position:absolute" from="804,840" to="918,840" stroked="true" strokeweight=".5pt" strokecolor="#231f20">
              <v:stroke dashstyle="solid"/>
            </v:line>
            <v:shape style="position:absolute;left:979;top:453;width:701;height:910" coordorigin="979,454" coordsize="701,910" path="m979,475l1046,856m1046,856l1096,856m1096,856l1163,919m1163,919l1213,1258m1213,1258l1279,1364m1279,1364l1329,1279m1329,1279l1396,454m1396,454l1446,1343m1446,1343l1496,1195m1496,1195l1563,1046m1563,1046l1613,1173m1613,1173l1679,1237e" filled="false" stroked="true" strokeweight="1pt" strokecolor="#b01c88">
              <v:path arrowok="t"/>
              <v:stroke dashstyle="solid"/>
            </v:shape>
            <v:line style="position:absolute" from="1704,740" to="1704,1247" stroked="true" strokeweight="3.5005pt" strokecolor="#b01c88">
              <v:stroke dashstyle="solid"/>
            </v:line>
            <v:line style="position:absolute" from="1729,750" to="1796,496" stroked="true" strokeweight="1pt" strokecolor="#b01c88">
              <v:stroke dashstyle="solid"/>
            </v:line>
            <v:line style="position:absolute" from="1821,486" to="1821,1014" stroked="true" strokeweight="3.5005pt" strokecolor="#b01c88">
              <v:stroke dashstyle="solid"/>
            </v:line>
            <v:shape style="position:absolute;left:1836;top:761;width:487;height:528" type="#_x0000_t75" stroked="false">
              <v:imagedata r:id="rId55" o:title=""/>
            </v:shape>
            <v:line style="position:absolute" from="2338,740" to="2338,1289" stroked="true" strokeweight="3.501pt" strokecolor="#b01c88">
              <v:stroke dashstyle="solid"/>
            </v:line>
            <v:shape style="position:absolute;left:2362;top:750;width:517;height:953" coordorigin="2363,750" coordsize="517,953" path="m2363,750l2413,1173m2413,1173l2479,1131m2479,1131l2529,814m2529,814l2596,1173m2596,1173l2646,1300m2646,1300l2713,1237m2713,1237l2763,1470m2763,1470l2830,1702m2830,1702l2880,1427e" filled="false" stroked="true" strokeweight="1pt" strokecolor="#b01c88">
              <v:path arrowok="t"/>
              <v:stroke dashstyle="solid"/>
            </v:shape>
            <v:line style="position:absolute" from="2905,1417" to="2905,2072" stroked="true" strokeweight="3.5pt" strokecolor="#b01c88">
              <v:stroke dashstyle="solid"/>
            </v:line>
            <v:line style="position:absolute" from="2930,2062" to="2996,2401" stroked="true" strokeweight="1pt" strokecolor="#b01c88">
              <v:stroke dashstyle="solid"/>
            </v:line>
            <v:line style="position:absolute" from="3021,1777" to="3021,2411" stroked="true" strokeweight="3.5pt" strokecolor="#b01c88">
              <v:stroke dashstyle="solid"/>
            </v:line>
            <v:shape style="position:absolute;left:3046;top:813;width:467;height:1059" coordorigin="3046,814" coordsize="467,1059" path="m3046,1787l3113,1872m3113,1872l3163,1110m3163,1110l3230,1554m3230,1554l3280,1173m3280,1173l3330,962m3330,962l3396,1089m3396,1089l3446,814m3446,814l3513,1195e" filled="false" stroked="true" strokeweight="1pt" strokecolor="#b01c88">
              <v:path arrowok="t"/>
              <v:stroke dashstyle="solid"/>
            </v:shape>
            <v:shape style="position:absolute;left:3502;top:888;width:654;height:528" type="#_x0000_t75" stroked="false">
              <v:imagedata r:id="rId56" o:title=""/>
            </v:shape>
            <v:shape style="position:absolute;left:4146;top:898;width:167;height:445" coordorigin="4146,898" coordsize="167,445" path="m4146,898l4196,1343m4196,1343l4263,1110m4263,1110l4313,1237e" filled="false" stroked="true" strokeweight="1pt" strokecolor="#b01c88">
              <v:path arrowok="t"/>
              <v:stroke dashstyle="solid"/>
            </v:shape>
            <v:line style="position:absolute" from="2887,478" to="2887,915" stroked="true" strokeweight=".5pt" strokecolor="#231f20">
              <v:stroke dashstyle="solid"/>
            </v:line>
            <v:shape style="position:absolute;left:2865;top:900;width:45;height:83" coordorigin="2865,900" coordsize="45,83" path="m2909,900l2865,900,2887,983,2909,900xe" filled="true" fillcolor="#231f20" stroked="false">
              <v:path arrowok="t"/>
              <v:fill type="solid"/>
            </v:shape>
            <v:shape style="position:absolute;left:804;top:2252;width:3686;height:727" coordorigin="804,2253" coordsize="3686,727" path="m4376,2253l4489,2253m979,2866l979,2979m1446,2866l1446,2979m1896,2866l1896,2979m2363,2866l2363,2979m2830,2866l2830,2979m3280,2866l3280,2979m3746,2866l3746,2979m4196,2866l4196,2979m804,2258l918,2258e" filled="false" stroked="true" strokeweight=".5pt" strokecolor="#231f20">
              <v:path arrowok="t"/>
              <v:stroke dashstyle="solid"/>
            </v:shape>
            <v:rect style="position:absolute;left:798;top:146;width:3686;height:2835" filled="false" stroked="true" strokeweight=".5pt" strokecolor="#231f20">
              <v:stroke dashstyle="solid"/>
            </v:rect>
            <v:shape style="position:absolute;left:2453;top:339;width:85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2000–07 average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position w:val="1"/>
          <w:sz w:val="12"/>
        </w:rPr>
        <w:t>2</w:t>
        <w:tab/>
      </w:r>
      <w:r>
        <w:rPr>
          <w:color w:val="231F20"/>
          <w:w w:val="95"/>
        </w:rPr>
        <w:t>strongly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positive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exports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contracted.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gloomier </w:t>
      </w:r>
      <w:r>
        <w:rPr>
          <w:color w:val="231F20"/>
          <w:w w:val="95"/>
        </w:rPr>
        <w:t>than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August.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Q3</w:t>
      </w:r>
    </w:p>
    <w:p>
      <w:pPr>
        <w:pStyle w:val="BodyText"/>
        <w:tabs>
          <w:tab w:pos="5482" w:val="left" w:leader="none"/>
        </w:tabs>
        <w:spacing w:line="232" w:lineRule="exact"/>
        <w:ind w:left="3911"/>
        <w:jc w:val="both"/>
      </w:pP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ab/>
        <w:t>and</w:t>
      </w:r>
      <w:r>
        <w:rPr>
          <w:color w:val="231F20"/>
          <w:spacing w:val="-34"/>
          <w:vertAlign w:val="baseline"/>
        </w:rPr>
        <w:t> </w:t>
      </w:r>
      <w:r>
        <w:rPr>
          <w:color w:val="231F20"/>
          <w:vertAlign w:val="baseline"/>
        </w:rPr>
        <w:t>export</w:t>
      </w:r>
      <w:r>
        <w:rPr>
          <w:color w:val="231F20"/>
          <w:spacing w:val="-34"/>
          <w:vertAlign w:val="baseline"/>
        </w:rPr>
        <w:t> </w:t>
      </w:r>
      <w:r>
        <w:rPr>
          <w:color w:val="231F20"/>
          <w:vertAlign w:val="baseline"/>
        </w:rPr>
        <w:t>survey</w:t>
      </w:r>
      <w:r>
        <w:rPr>
          <w:color w:val="231F20"/>
          <w:spacing w:val="-33"/>
          <w:vertAlign w:val="baseline"/>
        </w:rPr>
        <w:t> </w:t>
      </w:r>
      <w:r>
        <w:rPr>
          <w:color w:val="231F20"/>
          <w:vertAlign w:val="baseline"/>
        </w:rPr>
        <w:t>balances</w:t>
      </w:r>
      <w:r>
        <w:rPr>
          <w:color w:val="231F20"/>
          <w:spacing w:val="-34"/>
          <w:vertAlign w:val="baseline"/>
        </w:rPr>
        <w:t> </w:t>
      </w:r>
      <w:r>
        <w:rPr>
          <w:color w:val="231F20"/>
          <w:vertAlign w:val="baseline"/>
        </w:rPr>
        <w:t>have</w:t>
      </w:r>
      <w:r>
        <w:rPr>
          <w:color w:val="231F20"/>
          <w:spacing w:val="-33"/>
          <w:vertAlign w:val="baseline"/>
        </w:rPr>
        <w:t> </w:t>
      </w:r>
      <w:r>
        <w:rPr>
          <w:color w:val="231F20"/>
          <w:vertAlign w:val="baseline"/>
        </w:rPr>
        <w:t>fallen</w:t>
      </w:r>
      <w:r>
        <w:rPr>
          <w:color w:val="231F20"/>
          <w:spacing w:val="-34"/>
          <w:vertAlign w:val="baseline"/>
        </w:rPr>
        <w:t> </w:t>
      </w:r>
      <w:r>
        <w:rPr>
          <w:color w:val="231F20"/>
          <w:vertAlign w:val="baseline"/>
        </w:rPr>
        <w:t>back</w:t>
      </w:r>
      <w:r>
        <w:rPr>
          <w:color w:val="231F20"/>
          <w:spacing w:val="-33"/>
          <w:vertAlign w:val="baseline"/>
        </w:rPr>
        <w:t> </w:t>
      </w:r>
      <w:r>
        <w:rPr>
          <w:color w:val="231F20"/>
          <w:vertAlign w:val="baseline"/>
        </w:rPr>
        <w:t>(Chart</w:t>
      </w:r>
      <w:r>
        <w:rPr>
          <w:color w:val="231F20"/>
          <w:spacing w:val="-35"/>
          <w:vertAlign w:val="baseline"/>
        </w:rPr>
        <w:t> </w:t>
      </w:r>
      <w:r>
        <w:rPr>
          <w:color w:val="231F20"/>
          <w:vertAlign w:val="baseline"/>
        </w:rPr>
        <w:t>2.9),</w:t>
      </w:r>
    </w:p>
    <w:p>
      <w:pPr>
        <w:pStyle w:val="BodyText"/>
        <w:tabs>
          <w:tab w:pos="5482" w:val="left" w:leader="none"/>
        </w:tabs>
        <w:spacing w:line="268" w:lineRule="auto" w:before="27"/>
        <w:ind w:left="5482" w:right="597" w:hanging="1591"/>
        <w:jc w:val="both"/>
      </w:pPr>
      <w:r>
        <w:rPr/>
        <w:pict>
          <v:shape style="position:absolute;margin-left:226.720001pt;margin-top:23.682253pt;width:3.35pt;height:7.2pt;mso-position-horizontal-relative:page;mso-position-vertical-relative:paragraph;z-index:-20598272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105"/>
                      <w:sz w:val="12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95"/>
          <w:position w:val="2"/>
          <w:sz w:val="16"/>
        </w:rPr>
        <w:t>+</w:t>
        <w:tab/>
      </w:r>
      <w:r>
        <w:rPr>
          <w:color w:val="231F20"/>
          <w:w w:val="90"/>
        </w:rPr>
        <w:t>reflecting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weakening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also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lagged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sterling’s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Q1.</w:t>
      </w:r>
    </w:p>
    <w:p>
      <w:pPr>
        <w:pStyle w:val="BodyText"/>
        <w:ind w:left="5482"/>
        <w:jc w:val="both"/>
      </w:pPr>
      <w:r>
        <w:rPr>
          <w:color w:val="231F20"/>
        </w:rPr>
        <w:t>While goods imports were also fairly weak in Q3, import</w:t>
      </w:r>
    </w:p>
    <w:p>
      <w:pPr>
        <w:pStyle w:val="BodyText"/>
        <w:tabs>
          <w:tab w:pos="5482" w:val="left" w:leader="none"/>
        </w:tabs>
        <w:spacing w:before="25"/>
        <w:ind w:left="3897"/>
        <w:jc w:val="both"/>
      </w:pPr>
      <w:r>
        <w:rPr>
          <w:color w:val="231F20"/>
          <w:position w:val="4"/>
          <w:sz w:val="16"/>
        </w:rPr>
        <w:t>–</w:t>
        <w:tab/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likely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pick</w:t>
      </w:r>
      <w:r>
        <w:rPr>
          <w:color w:val="231F20"/>
          <w:spacing w:val="-38"/>
        </w:rPr>
        <w:t> </w:t>
      </w:r>
      <w:r>
        <w:rPr>
          <w:color w:val="231F20"/>
        </w:rPr>
        <w:t>up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near</w:t>
      </w:r>
      <w:r>
        <w:rPr>
          <w:color w:val="231F20"/>
          <w:spacing w:val="-38"/>
        </w:rPr>
        <w:t> </w:t>
      </w:r>
      <w:r>
        <w:rPr>
          <w:color w:val="231F20"/>
        </w:rPr>
        <w:t>term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robust</w:t>
      </w:r>
      <w:r>
        <w:rPr>
          <w:color w:val="231F20"/>
          <w:spacing w:val="-38"/>
        </w:rPr>
        <w:t> </w:t>
      </w:r>
      <w:r>
        <w:rPr>
          <w:color w:val="231F20"/>
        </w:rPr>
        <w:t>domestic</w:t>
      </w:r>
    </w:p>
    <w:p>
      <w:pPr>
        <w:pStyle w:val="BodyText"/>
        <w:tabs>
          <w:tab w:pos="5482" w:val="left" w:leader="none"/>
        </w:tabs>
        <w:spacing w:before="28"/>
        <w:ind w:left="3911"/>
        <w:jc w:val="both"/>
      </w:pP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ab/>
        <w:t>demand growth</w:t>
      </w:r>
      <w:r>
        <w:rPr>
          <w:color w:val="231F20"/>
          <w:spacing w:val="-39"/>
          <w:vertAlign w:val="baseline"/>
        </w:rPr>
        <w:t> </w:t>
      </w:r>
      <w:r>
        <w:rPr>
          <w:color w:val="231F20"/>
          <w:vertAlign w:val="baseline"/>
        </w:rPr>
        <w:t>continues.</w:t>
      </w:r>
    </w:p>
    <w:p>
      <w:pPr>
        <w:pStyle w:val="BodyText"/>
        <w:spacing w:before="11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6840"/>
          <w:pgMar w:top="1540" w:bottom="0" w:left="640" w:right="401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3" w:lineRule="exact" w:before="89"/>
        <w:ind w:left="390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812" w:val="left" w:leader="none"/>
          <w:tab w:pos="1268" w:val="left" w:leader="none"/>
          <w:tab w:pos="1730" w:val="left" w:leader="none"/>
          <w:tab w:pos="2189" w:val="left" w:leader="none"/>
          <w:tab w:pos="2647" w:val="left" w:leader="none"/>
          <w:tab w:pos="3106" w:val="left" w:leader="none"/>
          <w:tab w:pos="3561" w:val="left" w:leader="none"/>
        </w:tabs>
        <w:spacing w:line="123" w:lineRule="exact" w:before="0"/>
        <w:ind w:left="334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  <w:tab/>
        <w:t>14</w:t>
      </w:r>
    </w:p>
    <w:p>
      <w:pPr>
        <w:spacing w:before="5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Bureau of Economic Analysis.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Chained-volume measure.</w:t>
      </w:r>
    </w:p>
    <w:p>
      <w:pPr>
        <w:pStyle w:val="BodyText"/>
        <w:spacing w:line="268" w:lineRule="auto" w:before="103"/>
        <w:ind w:left="153" w:right="546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widened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further</w:t>
      </w:r>
      <w:r>
        <w:rPr>
          <w:color w:val="231F20"/>
          <w:spacing w:val="-33"/>
        </w:rPr>
        <w:t> </w:t>
      </w:r>
      <w:r>
        <w:rPr>
          <w:color w:val="231F20"/>
        </w:rPr>
        <w:t>fall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net</w:t>
      </w:r>
      <w:r>
        <w:rPr>
          <w:color w:val="231F20"/>
          <w:spacing w:val="-33"/>
        </w:rPr>
        <w:t> </w:t>
      </w:r>
      <w:r>
        <w:rPr>
          <w:color w:val="231F20"/>
        </w:rPr>
        <w:t>investment</w:t>
      </w:r>
      <w:r>
        <w:rPr>
          <w:color w:val="231F20"/>
          <w:spacing w:val="-33"/>
        </w:rPr>
        <w:t> </w:t>
      </w:r>
      <w:r>
        <w:rPr>
          <w:color w:val="231F20"/>
        </w:rPr>
        <w:t>income</w:t>
      </w:r>
      <w:r>
        <w:rPr>
          <w:color w:val="231F20"/>
          <w:spacing w:val="-32"/>
        </w:rPr>
        <w:t> </w:t>
      </w:r>
      <w:r>
        <w:rPr>
          <w:color w:val="231F20"/>
        </w:rPr>
        <w:t>from</w:t>
      </w:r>
      <w:r>
        <w:rPr>
          <w:color w:val="231F20"/>
          <w:spacing w:val="-33"/>
        </w:rPr>
        <w:t> </w:t>
      </w:r>
      <w:r>
        <w:rPr>
          <w:color w:val="231F20"/>
        </w:rPr>
        <w:t>abroad</w:t>
      </w:r>
    </w:p>
    <w:p>
      <w:pPr>
        <w:pStyle w:val="BodyText"/>
        <w:ind w:left="153"/>
      </w:pPr>
      <w:r>
        <w:rPr>
          <w:color w:val="231F20"/>
        </w:rPr>
        <w:t>(Chart 2.10). The ONS’s official measure of the</w:t>
      </w:r>
    </w:p>
    <w:p>
      <w:pPr>
        <w:pStyle w:val="BodyText"/>
        <w:spacing w:before="27"/>
        <w:ind w:left="153"/>
      </w:pPr>
      <w:r>
        <w:rPr>
          <w:color w:val="231F20"/>
          <w:w w:val="95"/>
        </w:rPr>
        <w:t>United Kingdom’s net international investment position (NIIP)</w:t>
      </w:r>
    </w:p>
    <w:p>
      <w:pPr>
        <w:spacing w:after="0"/>
        <w:sectPr>
          <w:type w:val="continuous"/>
          <w:pgSz w:w="11910" w:h="16840"/>
          <w:pgMar w:top="1540" w:bottom="0" w:left="640" w:right="401"/>
          <w:cols w:num="2" w:equalWidth="0">
            <w:col w:w="4001" w:space="1328"/>
            <w:col w:w="554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01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0" w:lineRule="exact"/>
        <w:ind w:left="182" w:right="-46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89" w:right="196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3"/>
          <w:sz w:val="18"/>
        </w:rPr>
        <w:t> </w:t>
      </w:r>
      <w:r>
        <w:rPr>
          <w:b/>
          <w:color w:val="A70741"/>
          <w:sz w:val="18"/>
        </w:rPr>
        <w:t>2.9</w:t>
      </w:r>
      <w:r>
        <w:rPr>
          <w:b/>
          <w:color w:val="A70741"/>
          <w:spacing w:val="-10"/>
          <w:sz w:val="18"/>
        </w:rPr>
        <w:t> </w:t>
      </w:r>
      <w:r>
        <w:rPr>
          <w:color w:val="A70741"/>
          <w:sz w:val="18"/>
        </w:rPr>
        <w:t>Goods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exports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fallen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32"/>
          <w:sz w:val="18"/>
        </w:rPr>
        <w:t> </w:t>
      </w:r>
      <w:r>
        <w:rPr>
          <w:color w:val="A70741"/>
          <w:spacing w:val="-3"/>
          <w:sz w:val="18"/>
        </w:rPr>
        <w:t>surveys </w:t>
      </w:r>
      <w:r>
        <w:rPr>
          <w:color w:val="A70741"/>
          <w:sz w:val="18"/>
        </w:rPr>
        <w:t>suggest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slowing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orders</w:t>
      </w:r>
    </w:p>
    <w:p>
      <w:pPr>
        <w:spacing w:before="2"/>
        <w:ind w:left="189" w:right="0" w:firstLine="0"/>
        <w:jc w:val="left"/>
        <w:rPr>
          <w:sz w:val="16"/>
        </w:rPr>
      </w:pPr>
      <w:r>
        <w:rPr>
          <w:color w:val="231F20"/>
          <w:w w:val="95"/>
          <w:sz w:val="16"/>
        </w:rPr>
        <w:t>Exports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goods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survey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indicators</w:t>
      </w:r>
    </w:p>
    <w:p>
      <w:pPr>
        <w:pStyle w:val="BodyText"/>
        <w:spacing w:before="4"/>
        <w:rPr>
          <w:sz w:val="2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/>
        <w:pict>
          <v:group style="position:absolute;margin-left:41.461102pt;margin-top:-5.865242pt;width:185.95pt;height:151.050pt;mso-position-horizontal-relative:page;mso-position-vertical-relative:paragraph;z-index:15816704" coordorigin="829,-117" coordsize="3719,3021">
            <v:shape style="position:absolute;left:1013;top:251;width:3346;height:2423" coordorigin="1014,252" coordsize="3346,2423" path="m2797,252l2689,364,2580,812,2456,439,2347,382,2239,812,2130,1093,2022,1672,1898,2233,1789,1803,1681,1616,1572,887,1464,1074,1355,700,1231,682,1122,775,1014,644,1014,1018,1122,1168,1231,906,1355,981,1464,1411,1572,1598,1681,1897,1789,2514,1898,2674,2022,2214,2130,1691,2239,1055,2347,925,2456,775,2580,1018,2689,607,2797,775,2906,981,3014,1317,3138,1616,3247,1336,3355,1747,3464,1710,3588,1672,3696,1448,3805,1055,3913,925,4022,1018,4130,700,4255,1018,4359,1224,4359,1055,4255,607,4130,495,4022,644,3913,551,3805,794,3696,887,3588,1224,3464,1317,3355,831,3247,887,3138,1373,3014,981,2906,887,2797,252xe" filled="true" fillcolor="#58b6e7" stroked="false">
              <v:path arrowok="t"/>
              <v:fill type="solid"/>
            </v:shape>
            <v:shape style="position:absolute;left:4411;top:326;width:114;height:2319" coordorigin="4411,326" coordsize="114,2319" path="m4411,2644l4525,2644m4411,2383l4525,2383m4411,2121l4525,2121m4411,1878l4525,1878m4411,1616l4525,1616m4411,1355l4525,1355m4411,1093l4525,1093m4411,850l4525,850m4411,588l4525,588m4411,326l4525,326e" filled="false" stroked="true" strokeweight=".5pt" strokecolor="#231f20">
              <v:path arrowok="t"/>
              <v:stroke dashstyle="solid"/>
            </v:shape>
            <v:line style="position:absolute" from="1014,1355" to="4359,1355" stroked="true" strokeweight=".5pt" strokecolor="#231f20">
              <v:stroke dashstyle="solid"/>
            </v:line>
            <v:line style="position:absolute" from="3878,2174" to="3902,1640" stroked="true" strokeweight=".5pt" strokecolor="#231f20">
              <v:stroke dashstyle="solid"/>
            </v:line>
            <v:shape style="position:absolute;left:3879;top:1573;width:45;height:84" coordorigin="3879,1573" coordsize="45,84" path="m3905,1573l3879,1655,3924,1657,3905,1573xe" filled="true" fillcolor="#231f20" stroked="false">
              <v:path arrowok="t"/>
              <v:fill type="solid"/>
            </v:shape>
            <v:shape style="position:absolute;left:839;top:326;width:114;height:2319" coordorigin="840,326" coordsize="114,2319" path="m840,326l953,326m840,588l953,588m840,850l953,850m840,1093l953,1093m840,1355l953,1355m840,1616l953,1616m840,1878l953,1878m840,2121l953,2121m840,2383l953,2383m840,2644l953,2644e" filled="false" stroked="true" strokeweight=".5pt" strokecolor="#231f20">
              <v:path arrowok="t"/>
              <v:stroke dashstyle="solid"/>
            </v:shape>
            <v:shape style="position:absolute;left:1013;top:457;width:3346;height:1776" coordorigin="1014,457" coordsize="3346,1776" path="m4255,1785l4359,1488m1014,1691l1122,2028m1122,2028l1231,962m1231,962l1355,1168m1355,1168l1464,1037m1464,1037l1572,1112m1572,1112l1681,1336m1681,1336l1789,1448m1789,1448l1898,2102m1898,2102l2022,2233m2022,2233l2130,2028m2130,2028l2239,1635m2239,1635l2347,1037m2347,1037l2456,457m2456,457l2580,607m2580,607l2689,607m2689,607l2797,476m2797,476l2906,999m2906,999l3014,1093m3014,1093l3138,1074m3138,1074l3247,1411m3247,1411l3355,1429m3355,1429l3464,1168m3464,1168l3588,1579m3588,1579l3696,1504m3696,1504l3805,1055m3805,1055l3913,1560m3913,1560l4022,1392m4022,1392l4130,1336m4130,1336l4255,1785e" filled="false" stroked="true" strokeweight="1pt" strokecolor="#fcaf17">
              <v:path arrowok="t"/>
              <v:stroke dashstyle="solid"/>
            </v:shape>
            <v:shape style="position:absolute;left:1013;top:2783;width:3117;height:114" coordorigin="1014,2783" coordsize="3117,114" path="m1014,2783l1014,2896m1464,2783l1464,2896m1898,2783l1898,2896m2347,2783l2347,2896m2797,2783l2797,2896m3247,2783l3247,2896m3696,2783l3696,2896m4130,2783l4130,2896e" filled="false" stroked="true" strokeweight=".5pt" strokecolor="#231f20">
              <v:path arrowok="t"/>
              <v:stroke dashstyle="solid"/>
            </v:shape>
            <v:rect style="position:absolute;left:834;top:63;width:3686;height:2835" filled="false" stroked="true" strokeweight=".5pt" strokecolor="#231f20">
              <v:stroke dashstyle="solid"/>
            </v:rect>
            <v:shape style="position:absolute;left:2230;top:-118;width:2318;height:384" type="#_x0000_t202" filled="false" stroked="false">
              <v:textbox inset="0,0,0,0">
                <w:txbxContent>
                  <w:p>
                    <w:pPr>
                      <w:spacing w:before="1"/>
                      <w:ind w:left="56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changes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Range of survey indicators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292;top:2137;width:107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ONS goods exports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sz w:val="12"/>
        </w:rPr>
        <w:t>20</w:t>
      </w:r>
    </w:p>
    <w:p>
      <w:pPr>
        <w:spacing w:before="117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16</w:t>
      </w:r>
    </w:p>
    <w:p>
      <w:pPr>
        <w:spacing w:before="117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spacing w:before="118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line="106" w:lineRule="exact" w:before="117"/>
        <w:ind w:left="4007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151" w:lineRule="exact" w:before="0"/>
        <w:ind w:left="395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7" w:lineRule="exact" w:before="0"/>
        <w:ind w:left="400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1" w:lineRule="exact" w:before="0"/>
        <w:ind w:left="396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6" w:lineRule="exact" w:before="0"/>
        <w:ind w:left="4007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117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before="117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spacing w:before="118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16</w:t>
      </w:r>
    </w:p>
    <w:p>
      <w:pPr>
        <w:spacing w:before="117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line="120" w:lineRule="exact" w:before="117"/>
        <w:ind w:left="3946" w:right="0" w:firstLine="0"/>
        <w:jc w:val="left"/>
        <w:rPr>
          <w:sz w:val="12"/>
        </w:rPr>
      </w:pPr>
      <w:r>
        <w:rPr>
          <w:color w:val="231F20"/>
          <w:sz w:val="12"/>
        </w:rPr>
        <w:t>24</w:t>
      </w:r>
    </w:p>
    <w:p>
      <w:pPr>
        <w:tabs>
          <w:tab w:pos="981" w:val="left" w:leader="none"/>
          <w:tab w:pos="1427" w:val="left" w:leader="none"/>
          <w:tab w:pos="1873" w:val="left" w:leader="none"/>
          <w:tab w:pos="2325" w:val="left" w:leader="none"/>
          <w:tab w:pos="2766" w:val="left" w:leader="none"/>
          <w:tab w:pos="3211" w:val="left" w:leader="none"/>
          <w:tab w:pos="3557" w:val="left" w:leader="none"/>
        </w:tabs>
        <w:spacing w:line="120" w:lineRule="exact" w:before="0"/>
        <w:ind w:left="474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spacing w:before="61"/>
        <w:ind w:left="189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Markit/CIPS, ONS and Bank calculations.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89" w:right="406"/>
      </w:pP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measure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United</w:t>
      </w:r>
      <w:r>
        <w:rPr>
          <w:color w:val="231F20"/>
          <w:spacing w:val="-40"/>
        </w:rPr>
        <w:t> </w:t>
      </w:r>
      <w:r>
        <w:rPr>
          <w:color w:val="231F20"/>
        </w:rPr>
        <w:t>Kingdom’s</w:t>
      </w:r>
      <w:r>
        <w:rPr>
          <w:color w:val="231F20"/>
          <w:spacing w:val="-40"/>
        </w:rPr>
        <w:t> </w:t>
      </w:r>
      <w:r>
        <w:rPr>
          <w:color w:val="231F20"/>
        </w:rPr>
        <w:t>net</w:t>
      </w:r>
      <w:r>
        <w:rPr>
          <w:color w:val="231F20"/>
          <w:spacing w:val="-40"/>
        </w:rPr>
        <w:t> </w:t>
      </w:r>
      <w:r>
        <w:rPr>
          <w:color w:val="231F20"/>
        </w:rPr>
        <w:t>foreign</w:t>
      </w:r>
      <w:r>
        <w:rPr>
          <w:color w:val="231F20"/>
          <w:spacing w:val="-40"/>
        </w:rPr>
        <w:t> </w:t>
      </w:r>
      <w:r>
        <w:rPr>
          <w:color w:val="231F20"/>
        </w:rPr>
        <w:t>assets</w:t>
      </w:r>
      <w:r>
        <w:rPr>
          <w:color w:val="231F20"/>
          <w:spacing w:val="-40"/>
        </w:rPr>
        <w:t> </w:t>
      </w:r>
      <w:r>
        <w:rPr>
          <w:color w:val="231F20"/>
        </w:rPr>
        <w:t>— </w:t>
      </w:r>
      <w:r>
        <w:rPr>
          <w:color w:val="231F20"/>
          <w:w w:val="90"/>
        </w:rPr>
        <w:t>remained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negative,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revised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6"/>
        </w:rPr>
        <w:t>2</w:t>
      </w:r>
      <w:r>
        <w:rPr>
          <w:color w:val="231F20"/>
          <w:w w:val="105"/>
        </w:rPr>
        <w:t>0</w:t>
      </w:r>
      <w:r>
        <w:rPr>
          <w:color w:val="231F20"/>
          <w:w w:val="78"/>
        </w:rPr>
        <w:t>1</w:t>
      </w:r>
      <w:r>
        <w:rPr>
          <w:color w:val="231F20"/>
          <w:w w:val="104"/>
        </w:rPr>
        <w:t>4</w:t>
      </w:r>
      <w:r>
        <w:rPr>
          <w:color w:val="231F20"/>
          <w:spacing w:val="-16"/>
        </w:rPr>
        <w:t> </w:t>
      </w:r>
      <w:r>
        <w:rPr>
          <w:i/>
          <w:color w:val="231F20"/>
          <w:w w:val="91"/>
        </w:rPr>
        <w:t>P</w:t>
      </w:r>
      <w:r>
        <w:rPr>
          <w:i/>
          <w:color w:val="231F20"/>
          <w:w w:val="69"/>
        </w:rPr>
        <w:t>i</w:t>
      </w:r>
      <w:r>
        <w:rPr>
          <w:i/>
          <w:color w:val="231F20"/>
          <w:w w:val="88"/>
        </w:rPr>
        <w:t>n</w:t>
      </w:r>
      <w:r>
        <w:rPr>
          <w:i/>
          <w:color w:val="231F20"/>
          <w:w w:val="85"/>
        </w:rPr>
        <w:t>k</w:t>
      </w:r>
      <w:r>
        <w:rPr>
          <w:i/>
          <w:color w:val="231F20"/>
          <w:spacing w:val="-24"/>
        </w:rPr>
        <w:t> </w:t>
      </w:r>
      <w:r>
        <w:rPr>
          <w:i/>
          <w:color w:val="231F20"/>
          <w:w w:val="94"/>
        </w:rPr>
        <w:t>B</w:t>
      </w:r>
      <w:r>
        <w:rPr>
          <w:i/>
          <w:color w:val="231F20"/>
          <w:w w:val="93"/>
        </w:rPr>
        <w:t>oo</w:t>
      </w:r>
      <w:r>
        <w:rPr>
          <w:i/>
          <w:color w:val="231F20"/>
          <w:w w:val="85"/>
        </w:rPr>
        <w:t>k</w:t>
      </w:r>
      <w:r>
        <w:rPr>
          <w:i/>
          <w:color w:val="231F20"/>
          <w:spacing w:val="-16"/>
        </w:rPr>
        <w:t> </w:t>
      </w:r>
      <w:r>
        <w:rPr>
          <w:color w:val="231F20"/>
          <w:w w:val="85"/>
        </w:rPr>
        <w:t>(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6"/>
        </w:rPr>
        <w:t>o</w:t>
      </w:r>
      <w:r>
        <w:rPr>
          <w:color w:val="231F20"/>
          <w:w w:val="88"/>
        </w:rPr>
        <w:t>x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1</w:t>
      </w:r>
      <w:r>
        <w:rPr>
          <w:color w:val="231F20"/>
          <w:w w:val="104"/>
        </w:rPr>
        <w:t>8</w:t>
      </w:r>
      <w:r>
        <w:rPr>
          <w:color w:val="231F20"/>
          <w:w w:val="122"/>
        </w:rPr>
        <w:t>–</w:t>
      </w:r>
      <w:r>
        <w:rPr>
          <w:color w:val="231F20"/>
          <w:w w:val="78"/>
        </w:rPr>
        <w:t>1</w:t>
      </w:r>
      <w:r>
        <w:rPr>
          <w:color w:val="231F20"/>
          <w:w w:val="100"/>
        </w:rPr>
        <w:t>9</w:t>
      </w:r>
      <w:r>
        <w:rPr>
          <w:color w:val="231F20"/>
          <w:w w:val="85"/>
        </w:rPr>
        <w:t>)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87"/>
        </w:rPr>
        <w:t>E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 </w:t>
      </w:r>
      <w:r>
        <w:rPr>
          <w:color w:val="231F20"/>
        </w:rPr>
        <w:t>NIIP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uncertain,</w:t>
      </w:r>
      <w:r>
        <w:rPr>
          <w:color w:val="231F20"/>
          <w:spacing w:val="-40"/>
        </w:rPr>
        <w:t> </w:t>
      </w:r>
      <w:r>
        <w:rPr>
          <w:color w:val="231F20"/>
        </w:rPr>
        <w:t>however,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depend</w:t>
      </w:r>
      <w:r>
        <w:rPr>
          <w:color w:val="231F20"/>
          <w:spacing w:val="-40"/>
        </w:rPr>
        <w:t> </w:t>
      </w:r>
      <w:r>
        <w:rPr>
          <w:color w:val="231F20"/>
        </w:rPr>
        <w:t>heavily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method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(FDI)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assets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l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a</w:t>
      </w:r>
      <w:r>
        <w:rPr>
          <w:color w:val="231F20"/>
          <w:w w:val="89"/>
        </w:rPr>
        <w:t>b</w:t>
      </w:r>
      <w:r>
        <w:rPr>
          <w:color w:val="231F20"/>
          <w:w w:val="78"/>
        </w:rPr>
        <w:t>i</w:t>
      </w:r>
      <w:r>
        <w:rPr>
          <w:color w:val="231F20"/>
          <w:w w:val="82"/>
        </w:rPr>
        <w:t>l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(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6"/>
        </w:rPr>
        <w:t>o</w:t>
      </w:r>
      <w:r>
        <w:rPr>
          <w:color w:val="231F20"/>
          <w:w w:val="88"/>
        </w:rPr>
        <w:t>x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1</w:t>
      </w:r>
      <w:r>
        <w:rPr>
          <w:color w:val="231F20"/>
          <w:w w:val="104"/>
        </w:rPr>
        <w:t>8</w:t>
      </w:r>
      <w:r>
        <w:rPr>
          <w:color w:val="231F20"/>
          <w:w w:val="122"/>
        </w:rPr>
        <w:t>–</w:t>
      </w:r>
      <w:r>
        <w:rPr>
          <w:color w:val="231F20"/>
          <w:w w:val="78"/>
        </w:rPr>
        <w:t>1</w:t>
      </w:r>
      <w:r>
        <w:rPr>
          <w:color w:val="231F20"/>
          <w:w w:val="100"/>
        </w:rPr>
        <w:t>9</w:t>
      </w:r>
      <w:r>
        <w:rPr>
          <w:color w:val="231F20"/>
          <w:w w:val="85"/>
        </w:rPr>
        <w:t>)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111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96"/>
        </w:rPr>
        <w:t>o</w:t>
      </w:r>
      <w:r>
        <w:rPr>
          <w:color w:val="231F20"/>
          <w:w w:val="96"/>
        </w:rPr>
        <w:t>m</w:t>
      </w:r>
      <w:r>
        <w:rPr>
          <w:color w:val="231F20"/>
          <w:w w:val="84"/>
        </w:rPr>
        <w:t>e </w:t>
      </w:r>
      <w:r>
        <w:rPr>
          <w:color w:val="231F20"/>
        </w:rPr>
        <w:t>measures,</w:t>
      </w:r>
      <w:r>
        <w:rPr>
          <w:color w:val="231F20"/>
          <w:spacing w:val="-44"/>
        </w:rPr>
        <w:t>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use</w:t>
      </w:r>
      <w:r>
        <w:rPr>
          <w:color w:val="231F20"/>
          <w:spacing w:val="-43"/>
        </w:rPr>
        <w:t> </w:t>
      </w:r>
      <w:r>
        <w:rPr>
          <w:color w:val="231F20"/>
        </w:rPr>
        <w:t>changes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equity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proxy</w:t>
      </w:r>
      <w:r>
        <w:rPr>
          <w:color w:val="231F20"/>
          <w:spacing w:val="-44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changes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FDI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liabilities,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United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Kingdom’s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position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positive.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4113" w:space="1180"/>
            <w:col w:w="5576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6"/>
        </w:numPr>
        <w:tabs>
          <w:tab w:pos="360" w:val="left" w:leader="none"/>
        </w:tabs>
        <w:spacing w:line="244" w:lineRule="auto" w:before="0" w:after="0"/>
        <w:ind w:left="359" w:right="6434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orders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Markit/CIPS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scaled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to </w:t>
      </w:r>
      <w:r>
        <w:rPr>
          <w:color w:val="231F20"/>
          <w:sz w:val="11"/>
        </w:rPr>
        <w:t>match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mean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variance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annual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export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2000.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 non seasonally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6"/>
        </w:numPr>
        <w:tabs>
          <w:tab w:pos="360" w:val="left" w:leader="none"/>
        </w:tabs>
        <w:spacing w:line="127" w:lineRule="exact" w:before="0" w:after="0"/>
        <w:ind w:left="359" w:right="0" w:hanging="171"/>
        <w:jc w:val="left"/>
        <w:rPr>
          <w:sz w:val="11"/>
        </w:rPr>
      </w:pPr>
      <w:r>
        <w:rPr>
          <w:color w:val="231F20"/>
          <w:sz w:val="11"/>
        </w:rPr>
        <w:t>Goods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exports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exclude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BodyText"/>
        <w:spacing w:before="3"/>
        <w:rPr>
          <w:sz w:val="21"/>
        </w:rPr>
      </w:pPr>
      <w:r>
        <w:rPr/>
        <w:pict>
          <v:shape style="position:absolute;margin-left:40.461102pt;margin-top:14.683044pt;width:215.45pt;height:.1pt;mso-position-horizontal-relative:page;mso-position-vertical-relative:paragraph;z-index:-15642112;mso-wrap-distance-left:0;mso-wrap-distance-right:0" coordorigin="809,294" coordsize="4309,0" path="m809,294l5118,294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69" w:right="6504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18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2.10</w:t>
      </w:r>
      <w:r>
        <w:rPr>
          <w:b/>
          <w:color w:val="A70741"/>
          <w:spacing w:val="21"/>
          <w:w w:val="95"/>
          <w:sz w:val="18"/>
        </w:rPr>
        <w:t> </w:t>
      </w:r>
      <w:r>
        <w:rPr>
          <w:color w:val="A70741"/>
          <w:w w:val="95"/>
          <w:sz w:val="18"/>
        </w:rPr>
        <w:t>UK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current</w:t>
      </w:r>
      <w:r>
        <w:rPr>
          <w:color w:val="A70741"/>
          <w:spacing w:val="-15"/>
          <w:w w:val="95"/>
          <w:sz w:val="18"/>
        </w:rPr>
        <w:t> </w:t>
      </w:r>
      <w:r>
        <w:rPr>
          <w:color w:val="A70741"/>
          <w:w w:val="95"/>
          <w:sz w:val="18"/>
        </w:rPr>
        <w:t>account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deficit</w:t>
      </w:r>
      <w:r>
        <w:rPr>
          <w:color w:val="A70741"/>
          <w:spacing w:val="-15"/>
          <w:w w:val="95"/>
          <w:sz w:val="18"/>
        </w:rPr>
        <w:t> </w:t>
      </w:r>
      <w:r>
        <w:rPr>
          <w:color w:val="A70741"/>
          <w:spacing w:val="-3"/>
          <w:w w:val="95"/>
          <w:sz w:val="18"/>
        </w:rPr>
        <w:t>remains </w:t>
      </w:r>
      <w:r>
        <w:rPr>
          <w:color w:val="A70741"/>
          <w:sz w:val="18"/>
        </w:rPr>
        <w:t>historically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large</w:t>
      </w:r>
    </w:p>
    <w:p>
      <w:pPr>
        <w:spacing w:before="2"/>
        <w:ind w:left="169" w:right="0" w:firstLine="0"/>
        <w:jc w:val="left"/>
        <w:rPr>
          <w:sz w:val="16"/>
        </w:rPr>
      </w:pPr>
      <w:r>
        <w:rPr>
          <w:color w:val="231F20"/>
          <w:w w:val="95"/>
          <w:sz w:val="16"/>
        </w:rPr>
        <w:t>UK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current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account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540" w:bottom="0" w:left="640" w:right="401"/>
        </w:sectPr>
      </w:pPr>
    </w:p>
    <w:p>
      <w:pPr>
        <w:pStyle w:val="BodyText"/>
        <w:spacing w:before="2"/>
        <w:rPr>
          <w:sz w:val="12"/>
        </w:rPr>
      </w:pPr>
    </w:p>
    <w:p>
      <w:pPr>
        <w:spacing w:line="314" w:lineRule="auto" w:before="0"/>
        <w:ind w:left="362" w:right="0" w:firstLine="0"/>
        <w:jc w:val="left"/>
        <w:rPr>
          <w:sz w:val="12"/>
        </w:rPr>
      </w:pPr>
      <w:r>
        <w:rPr/>
        <w:pict>
          <v:group style="position:absolute;margin-left:40.9884pt;margin-top:1.171028pt;width:7.1pt;height:16.3pt;mso-position-horizontal-relative:page;mso-position-vertical-relative:paragraph;z-index:15817216" coordorigin="820,23" coordsize="142,326">
            <v:rect style="position:absolute;left:819;top:23;width:142;height:142" filled="true" fillcolor="#a70741" stroked="false">
              <v:fill type="solid"/>
            </v:rect>
            <v:rect style="position:absolute;left:819;top:207;width:142;height:142" filled="true" fillcolor="#fcaf17" stroked="false">
              <v:fill type="solid"/>
            </v:rect>
            <w10:wrap type="none"/>
          </v:group>
        </w:pict>
      </w:r>
      <w:r>
        <w:rPr>
          <w:color w:val="231F20"/>
          <w:w w:val="90"/>
          <w:sz w:val="12"/>
        </w:rPr>
        <w:t>Investment </w:t>
      </w:r>
      <w:r>
        <w:rPr>
          <w:color w:val="231F20"/>
          <w:spacing w:val="-3"/>
          <w:w w:val="90"/>
          <w:sz w:val="12"/>
        </w:rPr>
        <w:t>income</w:t>
      </w:r>
      <w:r>
        <w:rPr>
          <w:color w:val="231F20"/>
          <w:spacing w:val="-3"/>
          <w:w w:val="90"/>
          <w:position w:val="4"/>
          <w:sz w:val="11"/>
        </w:rPr>
        <w:t>(a) </w:t>
      </w:r>
      <w:r>
        <w:rPr>
          <w:color w:val="231F20"/>
          <w:sz w:val="12"/>
        </w:rPr>
        <w:t>Trade balance</w:t>
      </w:r>
    </w:p>
    <w:p>
      <w:pPr>
        <w:pStyle w:val="BodyText"/>
        <w:spacing w:before="1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314" w:lineRule="auto" w:before="0"/>
        <w:ind w:left="263" w:right="7891" w:hanging="1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17728" from="107.508003pt,12.604911pt" to="114.594003pt,12.604911pt" stroked="true" strokeweight="1pt" strokecolor="#00568b">
            <v:stroke dashstyle="solid"/>
            <w10:wrap type="none"/>
          </v:line>
        </w:pict>
      </w:r>
      <w:r>
        <w:rPr/>
        <w:pict>
          <v:rect style="position:absolute;margin-left:107.508003pt;margin-top:-.35949pt;width:7.0864pt;height:7.0864pt;mso-position-horizontal-relative:page;mso-position-vertical-relative:paragraph;z-index:15818240" filled="true" fillcolor="#9c8dc3" stroked="false">
            <v:fill type="solid"/>
            <w10:wrap type="none"/>
          </v:rect>
        </w:pict>
      </w:r>
      <w:r>
        <w:rPr>
          <w:color w:val="231F20"/>
          <w:sz w:val="12"/>
        </w:rPr>
        <w:t>Current transfers </w:t>
      </w:r>
      <w:r>
        <w:rPr>
          <w:color w:val="231F20"/>
          <w:w w:val="90"/>
          <w:sz w:val="12"/>
        </w:rPr>
        <w:t>Current account balance</w:t>
      </w:r>
    </w:p>
    <w:p>
      <w:pPr>
        <w:spacing w:line="100" w:lineRule="exact" w:before="0"/>
        <w:ind w:left="1060" w:right="0" w:firstLine="0"/>
        <w:jc w:val="left"/>
        <w:rPr>
          <w:sz w:val="12"/>
        </w:rPr>
      </w:pPr>
      <w:r>
        <w:rPr>
          <w:color w:val="231F20"/>
          <w:sz w:val="12"/>
        </w:rPr>
        <w:t>Percentages of nominal GDP</w:t>
      </w:r>
    </w:p>
    <w:p>
      <w:pPr>
        <w:spacing w:line="119" w:lineRule="exact" w:before="0"/>
        <w:ind w:left="2473" w:right="0" w:firstLine="0"/>
        <w:jc w:val="left"/>
        <w:rPr>
          <w:sz w:val="12"/>
        </w:rPr>
      </w:pPr>
      <w:r>
        <w:rPr/>
        <w:pict>
          <v:group style="position:absolute;margin-left:40.461102pt;margin-top:2.200864pt;width:184.8pt;height:142.25pt;mso-position-horizontal-relative:page;mso-position-vertical-relative:paragraph;z-index:15818752" coordorigin="809,44" coordsize="3696,2845">
            <v:shape style="position:absolute;left:1017;top:283;width:3292;height:1214" coordorigin="1017,283" coordsize="3292,1214" path="m1052,394l1017,394,1017,994,1052,994,1052,394xm1141,283l1106,283,1106,994,1141,994,1141,283xm1227,553l1192,553,1192,994,1227,994,1227,553xm1316,555l1281,555,1281,994,1316,994,1316,555xm1405,655l1370,655,1370,994,1405,994,1405,655xm1493,652l1456,652,1456,994,1493,994,1493,652xm1580,877l1545,877,1545,994,1580,994,1580,877xm1668,813l1633,813,1633,994,1668,994,1668,813xm1757,727l1722,727,1722,994,1757,994,1757,727xm1843,689l1808,689,1808,994,1843,994,1843,689xm1932,850l1897,850,1897,994,1932,994,1932,850xm2021,813l1986,813,1986,994,2021,994,2021,813xm2107,605l2072,605,2072,994,2107,994,2107,605xm2196,983l2161,983,2161,994,2196,994,2196,983xm2285,924l2250,924,2250,994,2285,994,2285,924xm2373,994l2336,994,2336,1316,2373,1316,2373,994xm2460,994l2425,994,2425,1241,2460,1241,2460,994xm2548,994l2513,994,2513,1099,2548,1099,2548,994xm2637,686l2602,686,2602,994,2637,994,2637,686xm2723,797l2688,797,2688,994,2723,994,2723,797xm2812,722l2777,722,2777,994,2812,994,2812,722xm2901,677l2866,677,2866,994,2901,994,2901,677xm2987,811l2952,811,2952,994,2987,994,2987,811xm3076,727l3041,727,3041,994,3076,994,3076,727xm3165,780l3130,780,3130,994,3165,994,3165,780xm3253,483l3216,483,3216,994,3253,994,3253,483xm3340,794l3305,794,3305,994,3340,994,3340,794xm3428,822l3393,822,3393,994,3428,994,3428,822xm3517,961l3482,961,3482,994,3517,994,3517,961xm3604,994l3569,994,3569,1038,3604,1038,3604,994xm3692,994l3657,994,3657,1169,3692,1169,3692,994xm3781,994l3746,994,3746,1108,3781,1108,3781,994xm3867,994l3832,994,3832,1183,3867,1183,3867,994xm3956,811l3921,811,3921,994,3956,994,3956,811xm4045,994l4010,994,4010,1319,4045,1319,4045,994xm4131,994l4096,994,4096,1383,4131,1383,4131,994xm4220,994l4185,994,4185,1377,4220,1377,4220,994xm4308,994l4273,994,4273,1496,4308,1496,4308,994xe" filled="true" fillcolor="#a70741" stroked="false">
              <v:path arrowok="t"/>
              <v:fill type="solid"/>
            </v:shape>
            <v:shape style="position:absolute;left:1017;top:993;width:3292;height:944" coordorigin="1017,994" coordsize="3292,944" path="m1052,994l1017,994,1017,1713,1052,1713,1052,994xm1141,994l1106,994,1106,1691,1141,1691,1141,994xm1227,994l1192,994,1192,1569,1227,1569,1227,994xm1316,994l1281,994,1281,1480,1316,1480,1316,994xm1405,994l1370,994,1370,1502,1405,1502,1405,994xm1493,994l1456,994,1456,1394,1493,1394,1493,994xm1580,994l1545,994,1545,1582,1580,1582,1580,994xm1668,994l1633,994,1633,1732,1668,1732,1668,994xm1757,994l1722,994,1722,1699,1757,1699,1757,994xm1843,994l1808,994,1808,1618,1843,1618,1843,994xm1932,994l1897,994,1897,1657,1932,1657,1932,994xm2021,994l1986,994,1986,1599,2021,1599,2021,994xm2107,994l2072,994,2072,1810,2107,1810,2107,994xm2196,994l2161,994,2161,1663,2196,1663,2196,994xm2285,994l2250,994,2250,1721,2285,1721,2285,994xm2373,1316l2336,1316,2336,1896,2373,1896,2373,1316xm2460,1241l2425,1241,2425,1752,2460,1752,2460,1241xm2548,1099l2513,1099,2513,1560,2548,1560,2548,1099xm2637,994l2602,994,2602,1358,2637,1358,2637,994xm2723,994l2688,994,2688,1455,2723,1455,2723,994xm2812,994l2777,994,2777,1541,2812,1541,2812,994xm2901,994l2866,994,2866,1469,2901,1469,2901,994xm2987,994l2952,994,2952,1663,2987,1663,2987,994xm3076,994l3041,994,3041,1555,3076,1555,3076,994xm3165,994l3130,994,3130,1327,3165,1327,3165,994xm3253,994l3216,994,3216,1274,3253,1274,3253,994xm3340,994l3305,994,3305,1405,3340,1405,3340,994xm3428,994l3393,994,3393,1363,3428,1363,3428,994xm3517,994l3482,994,3482,1549,3517,1549,3517,994xm3604,1038l3569,1038,3569,1546,3604,1546,3604,1038xm3692,1169l3657,1169,3657,1596,3692,1596,3692,1169xm3781,1108l3746,1108,3746,1591,3781,1591,3781,1108xm3867,1183l3832,1183,3832,1593,3867,1593,3867,1183xm3956,994l3921,994,3921,1246,3956,1246,3956,994xm4045,1319l4010,1319,4010,1938,4045,1938,4045,1319xm4131,1383l4096,1383,4096,1868,4131,1868,4131,1383xm4220,1377l4185,1377,4185,1777,4220,1777,4220,1377xm4308,1496l4273,1496,4273,1838,4308,1838,4308,1496xe" filled="true" fillcolor="#fcaf17" stroked="false">
              <v:path arrowok="t"/>
              <v:fill type="solid"/>
            </v:shape>
            <v:shape style="position:absolute;left:1017;top:1246;width:3292;height:1072" coordorigin="1017,1246" coordsize="3292,1072" path="m1052,1713l1017,1713,1017,1971,1052,1971,1052,1713xm1141,1691l1106,1691,1106,1871,1141,1871,1141,1691xm1227,1569l1192,1569,1192,1846,1227,1846,1227,1569xm1316,1480l1281,1480,1281,1685,1316,1685,1316,1480xm1405,1502l1370,1502,1370,1727,1405,1727,1405,1502xm1493,1394l1456,1394,1456,1588,1493,1588,1493,1394xm1580,1582l1545,1582,1545,1771,1580,1771,1580,1582xm1668,1732l1633,1732,1633,1974,1668,1974,1668,1732xm1757,1699l1722,1699,1722,1907,1757,1907,1757,1699xm1843,1618l1808,1618,1808,1827,1843,1827,1843,1618xm1932,1657l1897,1657,1897,1863,1932,1863,1932,1657xm2021,1599l1986,1599,1986,1874,2021,1874,2021,1599xm2107,1810l2072,1810,2072,2065,2107,2065,2107,1810xm2196,1663l2161,1663,2161,1904,2196,1904,2196,1663xm2285,1721l2250,1721,2250,1946,2285,1946,2285,1721xm2373,1896l2336,1896,2336,2054,2373,2054,2373,1896xm2460,1752l2425,1752,2425,1999,2460,1999,2460,1752xm2548,1560l2513,1560,2513,1860,2548,1860,2548,1560xm2637,1358l2602,1358,2602,1605,2637,1605,2637,1358xm2723,1455l2688,1455,2688,1668,2723,1668,2723,1455xm2812,1541l2777,1541,2777,1827,2812,1827,2812,1541xm2901,1469l2866,1469,2866,1746,2901,1746,2901,1469xm2987,1663l2952,1663,2952,1965,2987,1965,2987,1663xm3076,1555l3041,1555,3041,1940,3076,1940,3076,1555xm3165,1327l3130,1327,3130,1652,3165,1652,3165,1327xm3253,1274l3216,1274,3216,1557,3253,1557,3253,1274xm3340,1405l3305,1405,3305,1746,3340,1746,3340,1405xm3428,1363l3393,1363,3393,1696,3428,1696,3428,1363xm3517,1549l3482,1549,3482,1852,3517,1852,3517,1549xm3604,1546l3569,1546,3569,1849,3604,1849,3604,1546xm3692,1596l3657,1596,3657,1902,3692,1902,3692,1596xm3781,1591l3746,1591,3746,1943,3781,1943,3781,1591xm3867,1593l3832,1593,3832,1943,3867,1943,3867,1593xm3956,1246l3921,1246,3921,1646,3956,1646,3956,1246xm4045,1938l4010,1938,4010,2318,4045,2318,4045,1938xm4131,1868l4096,1868,4096,2235,4131,2235,4131,1868xm4220,1777l4185,1777,4185,2099,4220,2099,4220,1777xm4308,1838l4273,1838,4273,2213,4308,2213,4308,1838xe" filled="true" fillcolor="#9c8dc3" stroked="false">
              <v:path arrowok="t"/>
              <v:fill type="solid"/>
            </v:shape>
            <v:shape style="position:absolute;left:1034;top:1045;width:3257;height:1275" coordorigin="1035,1045" coordsize="3257,1275" path="m1035,1370l1123,1159,1210,1403,1298,1248,1387,1389,1476,1245,1562,1656,1651,1792,1740,1637,1826,1520,1915,1717,2003,1692,2090,1675,2178,1892,2267,1875,2354,2053,2442,2000,2531,1859,2620,1298,2706,1470,2795,1553,2883,1428,2970,1784,3058,1673,3147,1439,3234,1045,3322,1545,3411,1523,3500,1820,3586,1850,3675,1900,3763,1945,3850,1942,3938,1462,4027,2319,4114,2236,4202,2097,4291,2214e" filled="false" stroked="true" strokeweight="1pt" strokecolor="#00568b">
              <v:path arrowok="t"/>
              <v:stroke dashstyle="solid"/>
            </v:shape>
            <v:line style="position:absolute" from="4391,994" to="4505,994" stroked="true" strokeweight=".5pt" strokecolor="#231f20">
              <v:stroke dashstyle="solid"/>
            </v:line>
            <v:shape style="position:absolute;left:987;top:995;width:3353;height:2" coordorigin="988,995" coordsize="3353,0" path="m988,995l988,995,4249,995,4340,995e" filled="false" stroked="true" strokeweight=".5pt" strokecolor="#231f20">
              <v:path arrowok="t"/>
              <v:stroke dashstyle="solid"/>
            </v:shape>
            <v:shape style="position:absolute;left:819;top:522;width:3686;height:2360" coordorigin="820,522" coordsize="3686,2360" path="m820,527l933,527m820,995l933,995m820,1471l933,1471m820,1945l933,1945m4391,2412l4505,2412m4391,1940l4505,1940m4391,1466l4505,1466m4391,522l4505,522m991,2768l991,2882m2047,2768l2047,2882m3102,2768l3102,2882m4159,2768l4159,2882m820,2417l933,2417e" filled="false" stroked="true" strokeweight=".5pt" strokecolor="#231f20">
              <v:path arrowok="t"/>
              <v:stroke dashstyle="solid"/>
            </v:shape>
            <v:rect style="position:absolute;left:814;top:49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after="0" w:line="119" w:lineRule="exact"/>
        <w:jc w:val="left"/>
        <w:rPr>
          <w:sz w:val="12"/>
        </w:rPr>
        <w:sectPr>
          <w:type w:val="continuous"/>
          <w:pgSz w:w="11910" w:h="16840"/>
          <w:pgMar w:top="1540" w:bottom="0" w:left="640" w:right="401"/>
          <w:cols w:num="2" w:equalWidth="0">
            <w:col w:w="1405" w:space="40"/>
            <w:col w:w="9424"/>
          </w:cols>
        </w:sectPr>
      </w:pPr>
    </w:p>
    <w:p>
      <w:pPr>
        <w:pStyle w:val="BodyText"/>
        <w:spacing w:before="10"/>
        <w:rPr>
          <w:sz w:val="19"/>
        </w:rPr>
      </w:pPr>
    </w:p>
    <w:p>
      <w:pPr>
        <w:spacing w:before="102"/>
        <w:ind w:left="0" w:right="2954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94"/>
        <w:ind w:left="0" w:right="2968" w:firstLine="0"/>
        <w:jc w:val="center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54"/>
        <w:ind w:left="0" w:right="296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51"/>
        <w:ind w:left="0" w:right="2968" w:firstLine="0"/>
        <w:jc w:val="center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96"/>
        <w:ind w:left="0" w:right="2954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1"/>
        <w:rPr>
          <w:sz w:val="19"/>
        </w:rPr>
      </w:pPr>
    </w:p>
    <w:p>
      <w:pPr>
        <w:spacing w:before="102"/>
        <w:ind w:left="0" w:right="2959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1"/>
        <w:rPr>
          <w:sz w:val="19"/>
        </w:rPr>
      </w:pPr>
    </w:p>
    <w:p>
      <w:pPr>
        <w:spacing w:before="101"/>
        <w:ind w:left="0" w:right="2958" w:firstLine="0"/>
        <w:jc w:val="center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</w:pPr>
    </w:p>
    <w:p>
      <w:pPr>
        <w:spacing w:line="122" w:lineRule="exact" w:before="102"/>
        <w:ind w:left="0" w:right="2959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1055" w:val="left" w:leader="none"/>
          <w:tab w:pos="2112" w:val="left" w:leader="none"/>
          <w:tab w:pos="3167" w:val="left" w:leader="none"/>
        </w:tabs>
        <w:spacing w:line="122" w:lineRule="exact" w:before="0"/>
        <w:ind w:left="0" w:right="6866" w:firstLine="0"/>
        <w:jc w:val="center"/>
        <w:rPr>
          <w:sz w:val="12"/>
        </w:rPr>
      </w:pPr>
      <w:r>
        <w:rPr>
          <w:color w:val="231F20"/>
          <w:sz w:val="12"/>
        </w:rPr>
        <w:t>2005</w:t>
        <w:tab/>
        <w:t>08</w:t>
        <w:tab/>
        <w:t>11</w:t>
        <w:tab/>
        <w:t>14</w:t>
      </w:r>
    </w:p>
    <w:p>
      <w:pPr>
        <w:pStyle w:val="BodyText"/>
        <w:spacing w:before="2"/>
        <w:rPr>
          <w:sz w:val="11"/>
        </w:rPr>
      </w:pPr>
    </w:p>
    <w:p>
      <w:pPr>
        <w:spacing w:before="0"/>
        <w:ind w:left="169" w:right="0" w:firstLine="0"/>
        <w:jc w:val="left"/>
        <w:rPr>
          <w:sz w:val="11"/>
        </w:rPr>
      </w:pPr>
      <w:r>
        <w:rPr>
          <w:color w:val="231F20"/>
          <w:sz w:val="11"/>
        </w:rPr>
        <w:t>(a) Includes compensation of employees.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40" w:right="40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2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  <w:rPr>
          <w:color w:val="A70741"/>
        </w:rPr>
      </w:pPr>
      <w:bookmarkStart w:name="3 Output and supply" w:id="41"/>
      <w:bookmarkEnd w:id="41"/>
      <w:r>
        <w:rPr/>
      </w:r>
      <w:bookmarkStart w:name="3.1 Recent developments in output" w:id="42"/>
      <w:bookmarkEnd w:id="42"/>
      <w:r>
        <w:rPr/>
      </w:r>
      <w:bookmarkStart w:name="3.1 Recent developments in output" w:id="43"/>
      <w:bookmarkEnd w:id="43"/>
      <w:r>
        <w:rPr>
          <w:color w:val="231F20"/>
        </w:rPr>
        <w:t>O</w:t>
      </w:r>
      <w:r>
        <w:rPr>
          <w:color w:val="231F20"/>
        </w:rPr>
        <w:t>utput and</w:t>
      </w:r>
      <w:r>
        <w:rPr>
          <w:color w:val="231F20"/>
          <w:spacing w:val="-130"/>
        </w:rPr>
        <w:t> </w:t>
      </w:r>
      <w:r>
        <w:rPr>
          <w:color w:val="231F20"/>
        </w:rPr>
        <w:t>supply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3649pt;width:515.9500pt;height:.1pt;mso-position-horizontal-relative:page;mso-position-vertical-relative:paragraph;z-index:-15638016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before="104"/>
      </w:pPr>
      <w:r>
        <w:rPr>
          <w:color w:val="A70741"/>
          <w:w w:val="111"/>
        </w:rPr>
        <w:t>O</w:t>
      </w:r>
      <w:r>
        <w:rPr>
          <w:color w:val="A70741"/>
          <w:w w:val="92"/>
        </w:rPr>
        <w:t>u</w:t>
      </w:r>
      <w:r>
        <w:rPr>
          <w:color w:val="A70741"/>
          <w:w w:val="87"/>
        </w:rPr>
        <w:t>t</w:t>
      </w:r>
      <w:r>
        <w:rPr>
          <w:color w:val="A70741"/>
          <w:w w:val="89"/>
        </w:rPr>
        <w:t>p</w:t>
      </w:r>
      <w:r>
        <w:rPr>
          <w:color w:val="A70741"/>
          <w:w w:val="92"/>
        </w:rPr>
        <w:t>u</w:t>
      </w:r>
      <w:r>
        <w:rPr>
          <w:color w:val="A70741"/>
          <w:w w:val="87"/>
        </w:rPr>
        <w:t>t</w:t>
      </w:r>
      <w:r>
        <w:rPr>
          <w:color w:val="A70741"/>
          <w:spacing w:val="-20"/>
        </w:rPr>
        <w:t> </w:t>
      </w:r>
      <w:r>
        <w:rPr>
          <w:color w:val="A70741"/>
          <w:w w:val="78"/>
        </w:rPr>
        <w:t>i</w:t>
      </w:r>
      <w:r>
        <w:rPr>
          <w:color w:val="A70741"/>
          <w:w w:val="93"/>
        </w:rPr>
        <w:t>s</w:t>
      </w:r>
      <w:r>
        <w:rPr>
          <w:color w:val="A70741"/>
          <w:spacing w:val="-20"/>
        </w:rPr>
        <w:t> </w:t>
      </w:r>
      <w:r>
        <w:rPr>
          <w:color w:val="A70741"/>
          <w:w w:val="84"/>
        </w:rPr>
        <w:t>e</w:t>
      </w:r>
      <w:r>
        <w:rPr>
          <w:color w:val="A70741"/>
          <w:w w:val="93"/>
        </w:rPr>
        <w:t>s</w:t>
      </w:r>
      <w:r>
        <w:rPr>
          <w:color w:val="A70741"/>
          <w:w w:val="87"/>
        </w:rPr>
        <w:t>t</w:t>
      </w:r>
      <w:r>
        <w:rPr>
          <w:color w:val="A70741"/>
          <w:w w:val="78"/>
        </w:rPr>
        <w:t>i</w:t>
      </w:r>
      <w:r>
        <w:rPr>
          <w:color w:val="A70741"/>
          <w:w w:val="96"/>
        </w:rPr>
        <w:t>m</w:t>
      </w:r>
      <w:r>
        <w:rPr>
          <w:color w:val="A70741"/>
          <w:w w:val="87"/>
        </w:rPr>
        <w:t>a</w:t>
      </w:r>
      <w:r>
        <w:rPr>
          <w:color w:val="A70741"/>
          <w:w w:val="87"/>
        </w:rPr>
        <w:t>t</w:t>
      </w:r>
      <w:r>
        <w:rPr>
          <w:color w:val="A70741"/>
          <w:w w:val="84"/>
        </w:rPr>
        <w:t>e</w:t>
      </w:r>
      <w:r>
        <w:rPr>
          <w:color w:val="A70741"/>
          <w:w w:val="91"/>
        </w:rPr>
        <w:t>d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t</w:t>
      </w:r>
      <w:r>
        <w:rPr>
          <w:color w:val="A70741"/>
          <w:w w:val="96"/>
        </w:rPr>
        <w:t>o</w:t>
      </w:r>
      <w:r>
        <w:rPr>
          <w:color w:val="A70741"/>
          <w:spacing w:val="-20"/>
        </w:rPr>
        <w:t> </w:t>
      </w:r>
      <w:r>
        <w:rPr>
          <w:color w:val="A70741"/>
          <w:w w:val="93"/>
        </w:rPr>
        <w:t>h</w:t>
      </w:r>
      <w:r>
        <w:rPr>
          <w:color w:val="A70741"/>
          <w:w w:val="87"/>
        </w:rPr>
        <w:t>a</w:t>
      </w:r>
      <w:r>
        <w:rPr>
          <w:color w:val="A70741"/>
          <w:w w:val="91"/>
        </w:rPr>
        <w:t>v</w:t>
      </w:r>
      <w:r>
        <w:rPr>
          <w:color w:val="A70741"/>
          <w:w w:val="84"/>
        </w:rPr>
        <w:t>e</w:t>
      </w:r>
      <w:r>
        <w:rPr>
          <w:color w:val="A70741"/>
          <w:spacing w:val="-20"/>
        </w:rPr>
        <w:t> </w:t>
      </w:r>
      <w:r>
        <w:rPr>
          <w:color w:val="A70741"/>
          <w:w w:val="82"/>
        </w:rPr>
        <w:t>r</w:t>
      </w:r>
      <w:r>
        <w:rPr>
          <w:color w:val="A70741"/>
          <w:w w:val="78"/>
        </w:rPr>
        <w:t>i</w:t>
      </w:r>
      <w:r>
        <w:rPr>
          <w:color w:val="A70741"/>
          <w:w w:val="93"/>
        </w:rPr>
        <w:t>s</w:t>
      </w:r>
      <w:r>
        <w:rPr>
          <w:color w:val="A70741"/>
          <w:w w:val="84"/>
        </w:rPr>
        <w:t>e</w:t>
      </w:r>
      <w:r>
        <w:rPr>
          <w:color w:val="A70741"/>
          <w:w w:val="92"/>
        </w:rPr>
        <w:t>n</w:t>
      </w:r>
      <w:r>
        <w:rPr>
          <w:color w:val="A70741"/>
          <w:spacing w:val="-20"/>
        </w:rPr>
        <w:t> </w:t>
      </w:r>
      <w:r>
        <w:rPr>
          <w:color w:val="A70741"/>
          <w:w w:val="89"/>
        </w:rPr>
        <w:t>b</w:t>
      </w:r>
      <w:r>
        <w:rPr>
          <w:color w:val="A70741"/>
          <w:w w:val="94"/>
        </w:rPr>
        <w:t>y</w:t>
      </w:r>
      <w:r>
        <w:rPr>
          <w:color w:val="A70741"/>
          <w:spacing w:val="-20"/>
        </w:rPr>
        <w:t> </w:t>
      </w:r>
      <w:r>
        <w:rPr>
          <w:color w:val="A70741"/>
          <w:w w:val="105"/>
        </w:rPr>
        <w:t>0</w:t>
      </w:r>
      <w:r>
        <w:rPr>
          <w:color w:val="A70741"/>
          <w:w w:val="58"/>
        </w:rPr>
        <w:t>.</w:t>
      </w:r>
      <w:r>
        <w:rPr>
          <w:color w:val="A70741"/>
          <w:w w:val="89"/>
        </w:rPr>
        <w:t>7</w:t>
      </w:r>
      <w:r>
        <w:rPr>
          <w:color w:val="A70741"/>
          <w:w w:val="137"/>
        </w:rPr>
        <w:t>%</w:t>
      </w:r>
      <w:r>
        <w:rPr>
          <w:color w:val="A70741"/>
          <w:spacing w:val="-20"/>
        </w:rPr>
        <w:t> </w:t>
      </w:r>
      <w:r>
        <w:rPr>
          <w:color w:val="A70741"/>
          <w:w w:val="78"/>
        </w:rPr>
        <w:t>i</w:t>
      </w:r>
      <w:r>
        <w:rPr>
          <w:color w:val="A70741"/>
          <w:w w:val="92"/>
        </w:rPr>
        <w:t>n</w:t>
      </w:r>
      <w:r>
        <w:rPr>
          <w:color w:val="A70741"/>
          <w:spacing w:val="-20"/>
        </w:rPr>
        <w:t> </w:t>
      </w:r>
      <w:r>
        <w:rPr>
          <w:color w:val="A70741"/>
          <w:w w:val="96"/>
        </w:rPr>
        <w:t>2</w:t>
      </w:r>
      <w:r>
        <w:rPr>
          <w:color w:val="A70741"/>
          <w:w w:val="105"/>
        </w:rPr>
        <w:t>0</w:t>
      </w:r>
      <w:r>
        <w:rPr>
          <w:color w:val="A70741"/>
          <w:w w:val="78"/>
        </w:rPr>
        <w:t>1</w:t>
      </w:r>
      <w:r>
        <w:rPr>
          <w:color w:val="A70741"/>
          <w:w w:val="104"/>
        </w:rPr>
        <w:t>4</w:t>
      </w:r>
      <w:r>
        <w:rPr>
          <w:color w:val="A70741"/>
          <w:spacing w:val="-23"/>
        </w:rPr>
        <w:t> </w:t>
      </w:r>
      <w:r>
        <w:rPr>
          <w:color w:val="A70741"/>
          <w:w w:val="110"/>
        </w:rPr>
        <w:t>Q</w:t>
      </w:r>
      <w:r>
        <w:rPr>
          <w:color w:val="A70741"/>
          <w:w w:val="100"/>
        </w:rPr>
        <w:t>3</w:t>
      </w:r>
      <w:r>
        <w:rPr>
          <w:color w:val="A70741"/>
          <w:w w:val="58"/>
        </w:rPr>
        <w:t>.</w:t>
      </w:r>
      <w:r>
        <w:rPr>
          <w:color w:val="A70741"/>
        </w:rPr>
        <w:t> </w:t>
      </w:r>
      <w:r>
        <w:rPr>
          <w:color w:val="A70741"/>
          <w:spacing w:val="-40"/>
        </w:rPr>
        <w:t> </w:t>
      </w:r>
      <w:r>
        <w:rPr>
          <w:color w:val="A70741"/>
          <w:w w:val="87"/>
        </w:rPr>
        <w:t>E</w:t>
      </w:r>
      <w:r>
        <w:rPr>
          <w:color w:val="A70741"/>
          <w:w w:val="96"/>
        </w:rPr>
        <w:t>m</w:t>
      </w:r>
      <w:r>
        <w:rPr>
          <w:color w:val="A70741"/>
          <w:w w:val="89"/>
        </w:rPr>
        <w:t>p</w:t>
      </w:r>
      <w:r>
        <w:rPr>
          <w:color w:val="A70741"/>
          <w:w w:val="82"/>
        </w:rPr>
        <w:t>l</w:t>
      </w:r>
      <w:r>
        <w:rPr>
          <w:color w:val="A70741"/>
          <w:w w:val="96"/>
        </w:rPr>
        <w:t>o</w:t>
      </w:r>
      <w:r>
        <w:rPr>
          <w:color w:val="A70741"/>
          <w:w w:val="94"/>
        </w:rPr>
        <w:t>y</w:t>
      </w:r>
      <w:r>
        <w:rPr>
          <w:color w:val="A70741"/>
          <w:w w:val="96"/>
        </w:rPr>
        <w:t>m</w:t>
      </w:r>
      <w:r>
        <w:rPr>
          <w:color w:val="A70741"/>
          <w:w w:val="84"/>
        </w:rPr>
        <w:t>e</w:t>
      </w:r>
      <w:r>
        <w:rPr>
          <w:color w:val="A70741"/>
          <w:w w:val="92"/>
        </w:rPr>
        <w:t>n</w:t>
      </w:r>
      <w:r>
        <w:rPr>
          <w:color w:val="A70741"/>
          <w:w w:val="87"/>
        </w:rPr>
        <w:t>t</w:t>
      </w:r>
      <w:r>
        <w:rPr>
          <w:color w:val="A70741"/>
          <w:spacing w:val="-20"/>
        </w:rPr>
        <w:t> </w:t>
      </w:r>
      <w:r>
        <w:rPr>
          <w:color w:val="A70741"/>
          <w:w w:val="94"/>
        </w:rPr>
        <w:t>g</w:t>
      </w:r>
      <w:r>
        <w:rPr>
          <w:color w:val="A70741"/>
          <w:w w:val="82"/>
        </w:rPr>
        <w:t>r</w:t>
      </w:r>
      <w:r>
        <w:rPr>
          <w:color w:val="A70741"/>
          <w:w w:val="96"/>
        </w:rPr>
        <w:t>o</w:t>
      </w:r>
      <w:r>
        <w:rPr>
          <w:color w:val="A70741"/>
          <w:w w:val="92"/>
        </w:rPr>
        <w:t>w</w:t>
      </w:r>
      <w:r>
        <w:rPr>
          <w:color w:val="A70741"/>
          <w:w w:val="87"/>
        </w:rPr>
        <w:t>t</w:t>
      </w:r>
      <w:r>
        <w:rPr>
          <w:color w:val="A70741"/>
          <w:w w:val="93"/>
        </w:rPr>
        <w:t>h</w:t>
      </w:r>
      <w:r>
        <w:rPr>
          <w:color w:val="A70741"/>
          <w:spacing w:val="-20"/>
        </w:rPr>
        <w:t> </w:t>
      </w:r>
      <w:r>
        <w:rPr>
          <w:color w:val="A70741"/>
          <w:w w:val="93"/>
        </w:rPr>
        <w:t>s</w:t>
      </w:r>
      <w:r>
        <w:rPr>
          <w:color w:val="A70741"/>
          <w:w w:val="82"/>
        </w:rPr>
        <w:t>l</w:t>
      </w:r>
      <w:r>
        <w:rPr>
          <w:color w:val="A70741"/>
          <w:w w:val="96"/>
        </w:rPr>
        <w:t>o</w:t>
      </w:r>
      <w:r>
        <w:rPr>
          <w:color w:val="A70741"/>
          <w:w w:val="92"/>
        </w:rPr>
        <w:t>w</w:t>
      </w:r>
      <w:r>
        <w:rPr>
          <w:color w:val="A70741"/>
          <w:w w:val="84"/>
        </w:rPr>
        <w:t>e</w:t>
      </w:r>
      <w:r>
        <w:rPr>
          <w:color w:val="A70741"/>
          <w:w w:val="91"/>
        </w:rPr>
        <w:t>d</w:t>
      </w:r>
      <w:r>
        <w:rPr>
          <w:color w:val="A70741"/>
          <w:spacing w:val="-20"/>
        </w:rPr>
        <w:t> </w:t>
      </w:r>
      <w:r>
        <w:rPr>
          <w:color w:val="A70741"/>
          <w:w w:val="78"/>
        </w:rPr>
        <w:t>i</w:t>
      </w:r>
      <w:r>
        <w:rPr>
          <w:color w:val="A70741"/>
          <w:w w:val="92"/>
        </w:rPr>
        <w:t>n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t</w:t>
      </w:r>
      <w:r>
        <w:rPr>
          <w:color w:val="A70741"/>
          <w:w w:val="93"/>
        </w:rPr>
        <w:t>h</w:t>
      </w:r>
      <w:r>
        <w:rPr>
          <w:color w:val="A70741"/>
          <w:w w:val="84"/>
        </w:rPr>
        <w:t>e</w:t>
      </w:r>
    </w:p>
    <w:p>
      <w:pPr>
        <w:spacing w:line="259" w:lineRule="auto" w:before="23"/>
        <w:ind w:left="153" w:right="404" w:firstLine="0"/>
        <w:jc w:val="left"/>
        <w:rPr>
          <w:sz w:val="26"/>
        </w:rPr>
      </w:pPr>
      <w:r>
        <w:rPr>
          <w:color w:val="A70741"/>
          <w:w w:val="87"/>
          <w:sz w:val="26"/>
        </w:rPr>
        <w:t>t</w:t>
      </w:r>
      <w:r>
        <w:rPr>
          <w:color w:val="A70741"/>
          <w:w w:val="93"/>
          <w:sz w:val="26"/>
        </w:rPr>
        <w:t>h</w:t>
      </w:r>
      <w:r>
        <w:rPr>
          <w:color w:val="A70741"/>
          <w:w w:val="82"/>
          <w:sz w:val="26"/>
        </w:rPr>
        <w:t>r</w:t>
      </w:r>
      <w:r>
        <w:rPr>
          <w:color w:val="A70741"/>
          <w:w w:val="84"/>
          <w:sz w:val="26"/>
        </w:rPr>
        <w:t>ee</w:t>
      </w:r>
      <w:r>
        <w:rPr>
          <w:color w:val="A70741"/>
          <w:spacing w:val="-23"/>
          <w:sz w:val="26"/>
        </w:rPr>
        <w:t> </w:t>
      </w:r>
      <w:r>
        <w:rPr>
          <w:color w:val="A70741"/>
          <w:w w:val="96"/>
          <w:sz w:val="26"/>
        </w:rPr>
        <w:t>m</w:t>
      </w:r>
      <w:r>
        <w:rPr>
          <w:color w:val="A70741"/>
          <w:w w:val="96"/>
          <w:sz w:val="26"/>
        </w:rPr>
        <w:t>o</w:t>
      </w:r>
      <w:r>
        <w:rPr>
          <w:color w:val="A70741"/>
          <w:w w:val="92"/>
          <w:sz w:val="26"/>
        </w:rPr>
        <w:t>n</w:t>
      </w:r>
      <w:r>
        <w:rPr>
          <w:color w:val="A70741"/>
          <w:w w:val="87"/>
          <w:sz w:val="26"/>
        </w:rPr>
        <w:t>t</w:t>
      </w:r>
      <w:r>
        <w:rPr>
          <w:color w:val="A70741"/>
          <w:w w:val="93"/>
          <w:sz w:val="26"/>
        </w:rPr>
        <w:t>h</w:t>
      </w:r>
      <w:r>
        <w:rPr>
          <w:color w:val="A70741"/>
          <w:w w:val="93"/>
          <w:sz w:val="26"/>
        </w:rPr>
        <w:t>s</w:t>
      </w:r>
      <w:r>
        <w:rPr>
          <w:color w:val="A70741"/>
          <w:spacing w:val="-20"/>
          <w:sz w:val="26"/>
        </w:rPr>
        <w:t> </w:t>
      </w:r>
      <w:r>
        <w:rPr>
          <w:color w:val="A70741"/>
          <w:w w:val="87"/>
          <w:sz w:val="26"/>
        </w:rPr>
        <w:t>t</w:t>
      </w:r>
      <w:r>
        <w:rPr>
          <w:color w:val="A70741"/>
          <w:w w:val="96"/>
          <w:sz w:val="26"/>
        </w:rPr>
        <w:t>o</w:t>
      </w:r>
      <w:r>
        <w:rPr>
          <w:color w:val="A70741"/>
          <w:spacing w:val="-20"/>
          <w:sz w:val="26"/>
        </w:rPr>
        <w:t> </w:t>
      </w:r>
      <w:r>
        <w:rPr>
          <w:color w:val="A70741"/>
          <w:w w:val="99"/>
          <w:sz w:val="26"/>
        </w:rPr>
        <w:t>A</w:t>
      </w:r>
      <w:r>
        <w:rPr>
          <w:color w:val="A70741"/>
          <w:w w:val="92"/>
          <w:sz w:val="26"/>
        </w:rPr>
        <w:t>u</w:t>
      </w:r>
      <w:r>
        <w:rPr>
          <w:color w:val="A70741"/>
          <w:w w:val="94"/>
          <w:sz w:val="26"/>
        </w:rPr>
        <w:t>g</w:t>
      </w:r>
      <w:r>
        <w:rPr>
          <w:color w:val="A70741"/>
          <w:w w:val="92"/>
          <w:sz w:val="26"/>
        </w:rPr>
        <w:t>u</w:t>
      </w:r>
      <w:r>
        <w:rPr>
          <w:color w:val="A70741"/>
          <w:w w:val="93"/>
          <w:sz w:val="26"/>
        </w:rPr>
        <w:t>s</w:t>
      </w:r>
      <w:r>
        <w:rPr>
          <w:color w:val="A70741"/>
          <w:w w:val="87"/>
          <w:sz w:val="26"/>
        </w:rPr>
        <w:t>t</w:t>
      </w:r>
      <w:r>
        <w:rPr>
          <w:color w:val="A70741"/>
          <w:w w:val="58"/>
          <w:sz w:val="26"/>
        </w:rPr>
        <w:t>.</w:t>
      </w:r>
      <w:r>
        <w:rPr>
          <w:color w:val="A70741"/>
          <w:sz w:val="26"/>
        </w:rPr>
        <w:t> </w:t>
      </w:r>
      <w:r>
        <w:rPr>
          <w:color w:val="A70741"/>
          <w:spacing w:val="-40"/>
          <w:sz w:val="26"/>
        </w:rPr>
        <w:t> </w:t>
      </w:r>
      <w:r>
        <w:rPr>
          <w:color w:val="A70741"/>
          <w:w w:val="85"/>
          <w:sz w:val="26"/>
        </w:rPr>
        <w:t>T</w:t>
      </w:r>
      <w:r>
        <w:rPr>
          <w:color w:val="A70741"/>
          <w:w w:val="93"/>
          <w:sz w:val="26"/>
        </w:rPr>
        <w:t>h</w:t>
      </w:r>
      <w:r>
        <w:rPr>
          <w:color w:val="A70741"/>
          <w:w w:val="84"/>
          <w:sz w:val="26"/>
        </w:rPr>
        <w:t>e</w:t>
      </w:r>
      <w:r>
        <w:rPr>
          <w:color w:val="A70741"/>
          <w:spacing w:val="-20"/>
          <w:sz w:val="26"/>
        </w:rPr>
        <w:t> </w:t>
      </w:r>
      <w:r>
        <w:rPr>
          <w:color w:val="A70741"/>
          <w:w w:val="92"/>
          <w:sz w:val="26"/>
        </w:rPr>
        <w:t>u</w:t>
      </w:r>
      <w:r>
        <w:rPr>
          <w:color w:val="A70741"/>
          <w:w w:val="92"/>
          <w:sz w:val="26"/>
        </w:rPr>
        <w:t>n</w:t>
      </w:r>
      <w:r>
        <w:rPr>
          <w:color w:val="A70741"/>
          <w:w w:val="84"/>
          <w:sz w:val="26"/>
        </w:rPr>
        <w:t>e</w:t>
      </w:r>
      <w:r>
        <w:rPr>
          <w:color w:val="A70741"/>
          <w:w w:val="96"/>
          <w:sz w:val="26"/>
        </w:rPr>
        <w:t>m</w:t>
      </w:r>
      <w:r>
        <w:rPr>
          <w:color w:val="A70741"/>
          <w:w w:val="89"/>
          <w:sz w:val="26"/>
        </w:rPr>
        <w:t>p</w:t>
      </w:r>
      <w:r>
        <w:rPr>
          <w:color w:val="A70741"/>
          <w:w w:val="82"/>
          <w:sz w:val="26"/>
        </w:rPr>
        <w:t>l</w:t>
      </w:r>
      <w:r>
        <w:rPr>
          <w:color w:val="A70741"/>
          <w:w w:val="96"/>
          <w:sz w:val="26"/>
        </w:rPr>
        <w:t>o</w:t>
      </w:r>
      <w:r>
        <w:rPr>
          <w:color w:val="A70741"/>
          <w:w w:val="94"/>
          <w:sz w:val="26"/>
        </w:rPr>
        <w:t>y</w:t>
      </w:r>
      <w:r>
        <w:rPr>
          <w:color w:val="A70741"/>
          <w:w w:val="96"/>
          <w:sz w:val="26"/>
        </w:rPr>
        <w:t>m</w:t>
      </w:r>
      <w:r>
        <w:rPr>
          <w:color w:val="A70741"/>
          <w:w w:val="84"/>
          <w:sz w:val="26"/>
        </w:rPr>
        <w:t>e</w:t>
      </w:r>
      <w:r>
        <w:rPr>
          <w:color w:val="A70741"/>
          <w:w w:val="92"/>
          <w:sz w:val="26"/>
        </w:rPr>
        <w:t>n</w:t>
      </w:r>
      <w:r>
        <w:rPr>
          <w:color w:val="A70741"/>
          <w:w w:val="87"/>
          <w:sz w:val="26"/>
        </w:rPr>
        <w:t>t</w:t>
      </w:r>
      <w:r>
        <w:rPr>
          <w:color w:val="A70741"/>
          <w:spacing w:val="-20"/>
          <w:sz w:val="26"/>
        </w:rPr>
        <w:t> </w:t>
      </w:r>
      <w:r>
        <w:rPr>
          <w:color w:val="A70741"/>
          <w:w w:val="82"/>
          <w:sz w:val="26"/>
        </w:rPr>
        <w:t>r</w:t>
      </w:r>
      <w:r>
        <w:rPr>
          <w:color w:val="A70741"/>
          <w:w w:val="87"/>
          <w:sz w:val="26"/>
        </w:rPr>
        <w:t>a</w:t>
      </w:r>
      <w:r>
        <w:rPr>
          <w:color w:val="A70741"/>
          <w:w w:val="87"/>
          <w:sz w:val="26"/>
        </w:rPr>
        <w:t>t</w:t>
      </w:r>
      <w:r>
        <w:rPr>
          <w:color w:val="A70741"/>
          <w:w w:val="84"/>
          <w:sz w:val="26"/>
        </w:rPr>
        <w:t>e</w:t>
      </w:r>
      <w:r>
        <w:rPr>
          <w:color w:val="A70741"/>
          <w:spacing w:val="-20"/>
          <w:sz w:val="26"/>
        </w:rPr>
        <w:t> </w:t>
      </w:r>
      <w:r>
        <w:rPr>
          <w:color w:val="A70741"/>
          <w:w w:val="85"/>
          <w:sz w:val="26"/>
        </w:rPr>
        <w:t>c</w:t>
      </w:r>
      <w:r>
        <w:rPr>
          <w:color w:val="A70741"/>
          <w:w w:val="96"/>
          <w:sz w:val="26"/>
        </w:rPr>
        <w:t>o</w:t>
      </w:r>
      <w:r>
        <w:rPr>
          <w:color w:val="A70741"/>
          <w:w w:val="92"/>
          <w:sz w:val="26"/>
        </w:rPr>
        <w:t>n</w:t>
      </w:r>
      <w:r>
        <w:rPr>
          <w:color w:val="A70741"/>
          <w:w w:val="87"/>
          <w:sz w:val="26"/>
        </w:rPr>
        <w:t>t</w:t>
      </w:r>
      <w:r>
        <w:rPr>
          <w:color w:val="A70741"/>
          <w:w w:val="78"/>
          <w:sz w:val="26"/>
        </w:rPr>
        <w:t>i</w:t>
      </w:r>
      <w:r>
        <w:rPr>
          <w:color w:val="A70741"/>
          <w:w w:val="92"/>
          <w:sz w:val="26"/>
        </w:rPr>
        <w:t>n</w:t>
      </w:r>
      <w:r>
        <w:rPr>
          <w:color w:val="A70741"/>
          <w:w w:val="92"/>
          <w:sz w:val="26"/>
        </w:rPr>
        <w:t>u</w:t>
      </w:r>
      <w:r>
        <w:rPr>
          <w:color w:val="A70741"/>
          <w:w w:val="84"/>
          <w:sz w:val="26"/>
        </w:rPr>
        <w:t>e</w:t>
      </w:r>
      <w:r>
        <w:rPr>
          <w:color w:val="A70741"/>
          <w:w w:val="91"/>
          <w:sz w:val="26"/>
        </w:rPr>
        <w:t>d</w:t>
      </w:r>
      <w:r>
        <w:rPr>
          <w:color w:val="A70741"/>
          <w:spacing w:val="-20"/>
          <w:sz w:val="26"/>
        </w:rPr>
        <w:t> </w:t>
      </w:r>
      <w:r>
        <w:rPr>
          <w:color w:val="A70741"/>
          <w:w w:val="87"/>
          <w:sz w:val="26"/>
        </w:rPr>
        <w:t>t</w:t>
      </w:r>
      <w:r>
        <w:rPr>
          <w:color w:val="A70741"/>
          <w:w w:val="96"/>
          <w:sz w:val="26"/>
        </w:rPr>
        <w:t>o</w:t>
      </w:r>
      <w:r>
        <w:rPr>
          <w:color w:val="A70741"/>
          <w:spacing w:val="-20"/>
          <w:sz w:val="26"/>
        </w:rPr>
        <w:t> </w:t>
      </w:r>
      <w:r>
        <w:rPr>
          <w:color w:val="A70741"/>
          <w:w w:val="91"/>
          <w:sz w:val="26"/>
        </w:rPr>
        <w:t>d</w:t>
      </w:r>
      <w:r>
        <w:rPr>
          <w:color w:val="A70741"/>
          <w:w w:val="84"/>
          <w:sz w:val="26"/>
        </w:rPr>
        <w:t>e</w:t>
      </w:r>
      <w:r>
        <w:rPr>
          <w:color w:val="A70741"/>
          <w:w w:val="85"/>
          <w:sz w:val="26"/>
        </w:rPr>
        <w:t>c</w:t>
      </w:r>
      <w:r>
        <w:rPr>
          <w:color w:val="A70741"/>
          <w:w w:val="82"/>
          <w:sz w:val="26"/>
        </w:rPr>
        <w:t>l</w:t>
      </w:r>
      <w:r>
        <w:rPr>
          <w:color w:val="A70741"/>
          <w:w w:val="78"/>
          <w:sz w:val="26"/>
        </w:rPr>
        <w:t>i</w:t>
      </w:r>
      <w:r>
        <w:rPr>
          <w:color w:val="A70741"/>
          <w:w w:val="92"/>
          <w:sz w:val="26"/>
        </w:rPr>
        <w:t>n</w:t>
      </w:r>
      <w:r>
        <w:rPr>
          <w:color w:val="A70741"/>
          <w:w w:val="84"/>
          <w:sz w:val="26"/>
        </w:rPr>
        <w:t>e</w:t>
      </w:r>
      <w:r>
        <w:rPr>
          <w:color w:val="A70741"/>
          <w:w w:val="58"/>
          <w:sz w:val="26"/>
        </w:rPr>
        <w:t>,</w:t>
      </w:r>
      <w:r>
        <w:rPr>
          <w:color w:val="A70741"/>
          <w:spacing w:val="-20"/>
          <w:sz w:val="26"/>
        </w:rPr>
        <w:t> </w:t>
      </w:r>
      <w:r>
        <w:rPr>
          <w:color w:val="A70741"/>
          <w:w w:val="87"/>
          <w:sz w:val="26"/>
        </w:rPr>
        <w:t>t</w:t>
      </w:r>
      <w:r>
        <w:rPr>
          <w:color w:val="A70741"/>
          <w:w w:val="96"/>
          <w:sz w:val="26"/>
        </w:rPr>
        <w:t>o</w:t>
      </w:r>
      <w:r>
        <w:rPr>
          <w:color w:val="A70741"/>
          <w:spacing w:val="-20"/>
          <w:sz w:val="26"/>
        </w:rPr>
        <w:t> </w:t>
      </w:r>
      <w:r>
        <w:rPr>
          <w:color w:val="A70741"/>
          <w:w w:val="101"/>
          <w:sz w:val="26"/>
        </w:rPr>
        <w:t>6</w:t>
      </w:r>
      <w:r>
        <w:rPr>
          <w:color w:val="A70741"/>
          <w:w w:val="58"/>
          <w:sz w:val="26"/>
        </w:rPr>
        <w:t>.</w:t>
      </w:r>
      <w:r>
        <w:rPr>
          <w:color w:val="A70741"/>
          <w:w w:val="105"/>
          <w:sz w:val="26"/>
        </w:rPr>
        <w:t>0</w:t>
      </w:r>
      <w:r>
        <w:rPr>
          <w:color w:val="A70741"/>
          <w:w w:val="137"/>
          <w:sz w:val="26"/>
        </w:rPr>
        <w:t>%</w:t>
      </w:r>
      <w:r>
        <w:rPr>
          <w:color w:val="A70741"/>
          <w:w w:val="58"/>
          <w:sz w:val="26"/>
        </w:rPr>
        <w:t>,</w:t>
      </w:r>
      <w:r>
        <w:rPr>
          <w:color w:val="A70741"/>
          <w:spacing w:val="-20"/>
          <w:sz w:val="26"/>
        </w:rPr>
        <w:t> </w:t>
      </w:r>
      <w:r>
        <w:rPr>
          <w:color w:val="A70741"/>
          <w:w w:val="82"/>
          <w:sz w:val="26"/>
        </w:rPr>
        <w:t>l</w:t>
      </w:r>
      <w:r>
        <w:rPr>
          <w:color w:val="A70741"/>
          <w:w w:val="87"/>
          <w:sz w:val="26"/>
        </w:rPr>
        <w:t>a</w:t>
      </w:r>
      <w:r>
        <w:rPr>
          <w:color w:val="A70741"/>
          <w:w w:val="82"/>
          <w:sz w:val="26"/>
        </w:rPr>
        <w:t>r</w:t>
      </w:r>
      <w:r>
        <w:rPr>
          <w:color w:val="A70741"/>
          <w:w w:val="94"/>
          <w:sz w:val="26"/>
        </w:rPr>
        <w:t>g</w:t>
      </w:r>
      <w:r>
        <w:rPr>
          <w:color w:val="A70741"/>
          <w:w w:val="84"/>
          <w:sz w:val="26"/>
        </w:rPr>
        <w:t>e</w:t>
      </w:r>
      <w:r>
        <w:rPr>
          <w:color w:val="A70741"/>
          <w:w w:val="82"/>
          <w:sz w:val="26"/>
        </w:rPr>
        <w:t>l</w:t>
      </w:r>
      <w:r>
        <w:rPr>
          <w:color w:val="A70741"/>
          <w:w w:val="94"/>
          <w:sz w:val="26"/>
        </w:rPr>
        <w:t>y</w:t>
      </w:r>
      <w:r>
        <w:rPr>
          <w:color w:val="A70741"/>
          <w:spacing w:val="-20"/>
          <w:sz w:val="26"/>
        </w:rPr>
        <w:t> </w:t>
      </w:r>
      <w:r>
        <w:rPr>
          <w:color w:val="A70741"/>
          <w:w w:val="82"/>
          <w:sz w:val="26"/>
        </w:rPr>
        <w:t>r</w:t>
      </w:r>
      <w:r>
        <w:rPr>
          <w:color w:val="A70741"/>
          <w:w w:val="84"/>
          <w:sz w:val="26"/>
        </w:rPr>
        <w:t>e</w:t>
      </w:r>
      <w:r>
        <w:rPr>
          <w:color w:val="A70741"/>
          <w:w w:val="81"/>
          <w:sz w:val="26"/>
        </w:rPr>
        <w:t>f</w:t>
      </w:r>
      <w:r>
        <w:rPr>
          <w:color w:val="A70741"/>
          <w:w w:val="82"/>
          <w:sz w:val="26"/>
        </w:rPr>
        <w:t>l</w:t>
      </w:r>
      <w:r>
        <w:rPr>
          <w:color w:val="A70741"/>
          <w:w w:val="84"/>
          <w:sz w:val="26"/>
        </w:rPr>
        <w:t>e</w:t>
      </w:r>
      <w:r>
        <w:rPr>
          <w:color w:val="A70741"/>
          <w:w w:val="85"/>
          <w:sz w:val="26"/>
        </w:rPr>
        <w:t>c</w:t>
      </w:r>
      <w:r>
        <w:rPr>
          <w:color w:val="A70741"/>
          <w:w w:val="87"/>
          <w:sz w:val="26"/>
        </w:rPr>
        <w:t>t</w:t>
      </w:r>
      <w:r>
        <w:rPr>
          <w:color w:val="A70741"/>
          <w:w w:val="78"/>
          <w:sz w:val="26"/>
        </w:rPr>
        <w:t>i</w:t>
      </w:r>
      <w:r>
        <w:rPr>
          <w:color w:val="A70741"/>
          <w:w w:val="92"/>
          <w:sz w:val="26"/>
        </w:rPr>
        <w:t>n</w:t>
      </w:r>
      <w:r>
        <w:rPr>
          <w:color w:val="A70741"/>
          <w:w w:val="94"/>
          <w:sz w:val="26"/>
        </w:rPr>
        <w:t>g</w:t>
      </w:r>
      <w:r>
        <w:rPr>
          <w:color w:val="A70741"/>
          <w:spacing w:val="-20"/>
          <w:sz w:val="26"/>
        </w:rPr>
        <w:t> </w:t>
      </w:r>
      <w:r>
        <w:rPr>
          <w:color w:val="A70741"/>
          <w:w w:val="87"/>
          <w:sz w:val="26"/>
        </w:rPr>
        <w:t>a </w:t>
      </w:r>
      <w:r>
        <w:rPr>
          <w:color w:val="A70741"/>
          <w:sz w:val="26"/>
        </w:rPr>
        <w:t>fall</w:t>
      </w:r>
      <w:r>
        <w:rPr>
          <w:color w:val="A70741"/>
          <w:spacing w:val="-55"/>
          <w:sz w:val="26"/>
        </w:rPr>
        <w:t> </w:t>
      </w:r>
      <w:r>
        <w:rPr>
          <w:color w:val="A70741"/>
          <w:sz w:val="26"/>
        </w:rPr>
        <w:t>in</w:t>
      </w:r>
      <w:r>
        <w:rPr>
          <w:color w:val="A70741"/>
          <w:spacing w:val="-55"/>
          <w:sz w:val="26"/>
        </w:rPr>
        <w:t> </w:t>
      </w:r>
      <w:r>
        <w:rPr>
          <w:color w:val="A70741"/>
          <w:sz w:val="26"/>
        </w:rPr>
        <w:t>labour</w:t>
      </w:r>
      <w:r>
        <w:rPr>
          <w:color w:val="A70741"/>
          <w:spacing w:val="-55"/>
          <w:sz w:val="26"/>
        </w:rPr>
        <w:t> </w:t>
      </w:r>
      <w:r>
        <w:rPr>
          <w:color w:val="A70741"/>
          <w:sz w:val="26"/>
        </w:rPr>
        <w:t>force</w:t>
      </w:r>
      <w:r>
        <w:rPr>
          <w:color w:val="A70741"/>
          <w:spacing w:val="-55"/>
          <w:sz w:val="26"/>
        </w:rPr>
        <w:t> </w:t>
      </w:r>
      <w:r>
        <w:rPr>
          <w:color w:val="A70741"/>
          <w:sz w:val="26"/>
        </w:rPr>
        <w:t>participation.</w:t>
      </w:r>
      <w:r>
        <w:rPr>
          <w:color w:val="A70741"/>
          <w:spacing w:val="-31"/>
          <w:sz w:val="26"/>
        </w:rPr>
        <w:t> </w:t>
      </w:r>
      <w:r>
        <w:rPr>
          <w:color w:val="A70741"/>
          <w:sz w:val="26"/>
        </w:rPr>
        <w:t>The</w:t>
      </w:r>
      <w:r>
        <w:rPr>
          <w:color w:val="A70741"/>
          <w:spacing w:val="-55"/>
          <w:sz w:val="26"/>
        </w:rPr>
        <w:t> </w:t>
      </w:r>
      <w:r>
        <w:rPr>
          <w:color w:val="A70741"/>
          <w:sz w:val="26"/>
        </w:rPr>
        <w:t>margin</w:t>
      </w:r>
      <w:r>
        <w:rPr>
          <w:color w:val="A70741"/>
          <w:spacing w:val="-55"/>
          <w:sz w:val="26"/>
        </w:rPr>
        <w:t> </w:t>
      </w:r>
      <w:r>
        <w:rPr>
          <w:color w:val="A70741"/>
          <w:sz w:val="26"/>
        </w:rPr>
        <w:t>of</w:t>
      </w:r>
      <w:r>
        <w:rPr>
          <w:color w:val="A70741"/>
          <w:spacing w:val="-55"/>
          <w:sz w:val="26"/>
        </w:rPr>
        <w:t> </w:t>
      </w:r>
      <w:r>
        <w:rPr>
          <w:color w:val="A70741"/>
          <w:sz w:val="26"/>
        </w:rPr>
        <w:t>slack</w:t>
      </w:r>
      <w:r>
        <w:rPr>
          <w:color w:val="A70741"/>
          <w:spacing w:val="-55"/>
          <w:sz w:val="26"/>
        </w:rPr>
        <w:t> </w:t>
      </w:r>
      <w:r>
        <w:rPr>
          <w:color w:val="A70741"/>
          <w:sz w:val="26"/>
        </w:rPr>
        <w:t>in</w:t>
      </w:r>
      <w:r>
        <w:rPr>
          <w:color w:val="A70741"/>
          <w:spacing w:val="-55"/>
          <w:sz w:val="26"/>
        </w:rPr>
        <w:t> </w:t>
      </w:r>
      <w:r>
        <w:rPr>
          <w:color w:val="A70741"/>
          <w:sz w:val="26"/>
        </w:rPr>
        <w:t>the</w:t>
      </w:r>
      <w:r>
        <w:rPr>
          <w:color w:val="A70741"/>
          <w:spacing w:val="-55"/>
          <w:sz w:val="26"/>
        </w:rPr>
        <w:t> </w:t>
      </w:r>
      <w:r>
        <w:rPr>
          <w:color w:val="A70741"/>
          <w:sz w:val="26"/>
        </w:rPr>
        <w:t>labour</w:t>
      </w:r>
      <w:r>
        <w:rPr>
          <w:color w:val="A70741"/>
          <w:spacing w:val="-54"/>
          <w:sz w:val="26"/>
        </w:rPr>
        <w:t> </w:t>
      </w:r>
      <w:r>
        <w:rPr>
          <w:color w:val="A70741"/>
          <w:sz w:val="26"/>
        </w:rPr>
        <w:t>market</w:t>
      </w:r>
      <w:r>
        <w:rPr>
          <w:color w:val="A70741"/>
          <w:spacing w:val="-55"/>
          <w:sz w:val="26"/>
        </w:rPr>
        <w:t> </w:t>
      </w:r>
      <w:r>
        <w:rPr>
          <w:color w:val="A70741"/>
          <w:sz w:val="26"/>
        </w:rPr>
        <w:t>is</w:t>
      </w:r>
      <w:r>
        <w:rPr>
          <w:color w:val="A70741"/>
          <w:spacing w:val="-55"/>
          <w:sz w:val="26"/>
        </w:rPr>
        <w:t> </w:t>
      </w:r>
      <w:r>
        <w:rPr>
          <w:color w:val="A70741"/>
          <w:sz w:val="26"/>
        </w:rPr>
        <w:t>judged</w:t>
      </w:r>
      <w:r>
        <w:rPr>
          <w:color w:val="A70741"/>
          <w:spacing w:val="-55"/>
          <w:sz w:val="26"/>
        </w:rPr>
        <w:t> </w:t>
      </w:r>
      <w:r>
        <w:rPr>
          <w:color w:val="A70741"/>
          <w:sz w:val="26"/>
        </w:rPr>
        <w:t>to</w:t>
      </w:r>
      <w:r>
        <w:rPr>
          <w:color w:val="A70741"/>
          <w:spacing w:val="-55"/>
          <w:sz w:val="26"/>
        </w:rPr>
        <w:t> </w:t>
      </w:r>
      <w:r>
        <w:rPr>
          <w:color w:val="A70741"/>
          <w:sz w:val="26"/>
        </w:rPr>
        <w:t>have </w:t>
      </w:r>
      <w:r>
        <w:rPr>
          <w:color w:val="A70741"/>
          <w:w w:val="95"/>
          <w:sz w:val="26"/>
        </w:rPr>
        <w:t>narrowed</w:t>
      </w:r>
      <w:r>
        <w:rPr>
          <w:color w:val="A70741"/>
          <w:spacing w:val="-46"/>
          <w:w w:val="95"/>
          <w:sz w:val="26"/>
        </w:rPr>
        <w:t> </w:t>
      </w:r>
      <w:r>
        <w:rPr>
          <w:color w:val="A70741"/>
          <w:w w:val="95"/>
          <w:sz w:val="26"/>
        </w:rPr>
        <w:t>slightly</w:t>
      </w:r>
      <w:r>
        <w:rPr>
          <w:color w:val="A70741"/>
          <w:spacing w:val="-46"/>
          <w:w w:val="95"/>
          <w:sz w:val="26"/>
        </w:rPr>
        <w:t> </w:t>
      </w:r>
      <w:r>
        <w:rPr>
          <w:color w:val="A70741"/>
          <w:w w:val="95"/>
          <w:sz w:val="26"/>
        </w:rPr>
        <w:t>in</w:t>
      </w:r>
      <w:r>
        <w:rPr>
          <w:color w:val="A70741"/>
          <w:spacing w:val="-46"/>
          <w:w w:val="95"/>
          <w:sz w:val="26"/>
        </w:rPr>
        <w:t> </w:t>
      </w:r>
      <w:r>
        <w:rPr>
          <w:color w:val="A70741"/>
          <w:w w:val="95"/>
          <w:sz w:val="26"/>
        </w:rPr>
        <w:t>Q3,</w:t>
      </w:r>
      <w:r>
        <w:rPr>
          <w:color w:val="A70741"/>
          <w:spacing w:val="-46"/>
          <w:w w:val="95"/>
          <w:sz w:val="26"/>
        </w:rPr>
        <w:t> </w:t>
      </w:r>
      <w:r>
        <w:rPr>
          <w:color w:val="A70741"/>
          <w:w w:val="95"/>
          <w:sz w:val="26"/>
        </w:rPr>
        <w:t>reflecting</w:t>
      </w:r>
      <w:r>
        <w:rPr>
          <w:color w:val="A70741"/>
          <w:spacing w:val="-46"/>
          <w:w w:val="95"/>
          <w:sz w:val="26"/>
        </w:rPr>
        <w:t> </w:t>
      </w:r>
      <w:r>
        <w:rPr>
          <w:color w:val="A70741"/>
          <w:w w:val="95"/>
          <w:sz w:val="26"/>
        </w:rPr>
        <w:t>lower</w:t>
      </w:r>
      <w:r>
        <w:rPr>
          <w:color w:val="A70741"/>
          <w:spacing w:val="-46"/>
          <w:w w:val="95"/>
          <w:sz w:val="26"/>
        </w:rPr>
        <w:t> </w:t>
      </w:r>
      <w:r>
        <w:rPr>
          <w:color w:val="A70741"/>
          <w:w w:val="95"/>
          <w:sz w:val="26"/>
        </w:rPr>
        <w:t>unemployment.</w:t>
      </w:r>
      <w:r>
        <w:rPr>
          <w:color w:val="A70741"/>
          <w:spacing w:val="-17"/>
          <w:w w:val="95"/>
          <w:sz w:val="26"/>
        </w:rPr>
        <w:t> </w:t>
      </w:r>
      <w:r>
        <w:rPr>
          <w:color w:val="A70741"/>
          <w:w w:val="95"/>
          <w:sz w:val="26"/>
        </w:rPr>
        <w:t>Hourly</w:t>
      </w:r>
      <w:r>
        <w:rPr>
          <w:color w:val="A70741"/>
          <w:spacing w:val="-46"/>
          <w:w w:val="95"/>
          <w:sz w:val="26"/>
        </w:rPr>
        <w:t> </w:t>
      </w:r>
      <w:r>
        <w:rPr>
          <w:color w:val="A70741"/>
          <w:w w:val="95"/>
          <w:sz w:val="26"/>
        </w:rPr>
        <w:t>productivity</w:t>
      </w:r>
      <w:r>
        <w:rPr>
          <w:color w:val="A70741"/>
          <w:spacing w:val="-46"/>
          <w:w w:val="95"/>
          <w:sz w:val="26"/>
        </w:rPr>
        <w:t> </w:t>
      </w:r>
      <w:r>
        <w:rPr>
          <w:color w:val="A70741"/>
          <w:w w:val="95"/>
          <w:sz w:val="26"/>
        </w:rPr>
        <w:t>was</w:t>
      </w:r>
      <w:r>
        <w:rPr>
          <w:color w:val="A70741"/>
          <w:spacing w:val="-46"/>
          <w:w w:val="95"/>
          <w:sz w:val="26"/>
        </w:rPr>
        <w:t> </w:t>
      </w:r>
      <w:r>
        <w:rPr>
          <w:color w:val="A70741"/>
          <w:w w:val="95"/>
          <w:sz w:val="26"/>
        </w:rPr>
        <w:t>broadly</w:t>
      </w:r>
      <w:r>
        <w:rPr>
          <w:color w:val="A70741"/>
          <w:spacing w:val="-46"/>
          <w:w w:val="95"/>
          <w:sz w:val="26"/>
        </w:rPr>
        <w:t> </w:t>
      </w:r>
      <w:r>
        <w:rPr>
          <w:color w:val="A70741"/>
          <w:w w:val="95"/>
          <w:sz w:val="26"/>
        </w:rPr>
        <w:t>flat</w:t>
      </w:r>
      <w:r>
        <w:rPr>
          <w:color w:val="A70741"/>
          <w:spacing w:val="-46"/>
          <w:w w:val="95"/>
          <w:sz w:val="26"/>
        </w:rPr>
        <w:t> </w:t>
      </w:r>
      <w:r>
        <w:rPr>
          <w:color w:val="A70741"/>
          <w:w w:val="95"/>
          <w:sz w:val="26"/>
        </w:rPr>
        <w:t>in </w:t>
      </w:r>
      <w:r>
        <w:rPr>
          <w:color w:val="A70741"/>
          <w:sz w:val="26"/>
        </w:rPr>
        <w:t>the</w:t>
      </w:r>
      <w:r>
        <w:rPr>
          <w:color w:val="A70741"/>
          <w:spacing w:val="-22"/>
          <w:sz w:val="26"/>
        </w:rPr>
        <w:t> </w:t>
      </w:r>
      <w:r>
        <w:rPr>
          <w:color w:val="A70741"/>
          <w:sz w:val="26"/>
        </w:rPr>
        <w:t>four</w:t>
      </w:r>
      <w:r>
        <w:rPr>
          <w:color w:val="A70741"/>
          <w:spacing w:val="-25"/>
          <w:sz w:val="26"/>
        </w:rPr>
        <w:t> </w:t>
      </w:r>
      <w:r>
        <w:rPr>
          <w:color w:val="A70741"/>
          <w:sz w:val="26"/>
        </w:rPr>
        <w:t>quarters</w:t>
      </w:r>
      <w:r>
        <w:rPr>
          <w:color w:val="A70741"/>
          <w:spacing w:val="-22"/>
          <w:sz w:val="26"/>
        </w:rPr>
        <w:t> </w:t>
      </w:r>
      <w:r>
        <w:rPr>
          <w:color w:val="A70741"/>
          <w:sz w:val="26"/>
        </w:rPr>
        <w:t>to</w:t>
      </w:r>
      <w:r>
        <w:rPr>
          <w:color w:val="A70741"/>
          <w:spacing w:val="-22"/>
          <w:sz w:val="26"/>
        </w:rPr>
        <w:t> </w:t>
      </w:r>
      <w:r>
        <w:rPr>
          <w:color w:val="A70741"/>
          <w:sz w:val="26"/>
        </w:rPr>
        <w:t>Q2.</w:t>
      </w: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01"/>
        </w:sectPr>
      </w:pPr>
    </w:p>
    <w:p>
      <w:pPr>
        <w:pStyle w:val="BodyText"/>
        <w:spacing w:before="10"/>
        <w:rPr>
          <w:sz w:val="29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20288" from="39.685001pt,-4.655300pt" to="289.134001pt,-4.655300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Table 3.A </w:t>
      </w:r>
      <w:r>
        <w:rPr>
          <w:color w:val="231F20"/>
          <w:sz w:val="18"/>
        </w:rPr>
        <w:t>Monitoring the MPC’s key judgements</w:t>
      </w:r>
    </w:p>
    <w:p>
      <w:pPr>
        <w:tabs>
          <w:tab w:pos="2858" w:val="left" w:leader="none"/>
        </w:tabs>
        <w:spacing w:before="183"/>
        <w:ind w:left="193" w:right="0" w:firstLine="0"/>
        <w:jc w:val="left"/>
        <w:rPr>
          <w:sz w:val="14"/>
        </w:rPr>
      </w:pPr>
      <w:r>
        <w:rPr/>
        <w:pict>
          <v:group style="position:absolute;margin-left:39.685001pt;margin-top:21.595734pt;width:249.45pt;height:14.2pt;mso-position-horizontal-relative:page;mso-position-vertical-relative:paragraph;z-index:15821824" coordorigin="794,432" coordsize="4989,284">
            <v:rect style="position:absolute;left:793;top:431;width:2665;height:284" filled="true" fillcolor="#a70741" stroked="false">
              <v:fill type="solid"/>
            </v:rect>
            <v:rect style="position:absolute;left:3458;top:431;width:2325;height:284" filled="true" fillcolor="#c2656f" stroked="false">
              <v:fill type="solid"/>
            </v:rect>
            <v:shape style="position:absolute;left:833;top:464;width:9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Unemployment</w:t>
                    </w:r>
                  </w:p>
                </w:txbxContent>
              </v:textbox>
              <w10:wrap type="none"/>
            </v:shape>
            <v:shape style="position:absolute;left:3498;top:464;width:1236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Lower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Developments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anticipated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August</w:t>
        <w:tab/>
        <w:t>Developments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since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August</w:t>
      </w:r>
    </w:p>
    <w:p>
      <w:pPr>
        <w:pStyle w:val="Heading3"/>
        <w:numPr>
          <w:ilvl w:val="1"/>
          <w:numId w:val="12"/>
        </w:numPr>
        <w:tabs>
          <w:tab w:pos="634" w:val="left" w:leader="none"/>
        </w:tabs>
        <w:spacing w:line="240" w:lineRule="auto" w:before="236" w:after="0"/>
        <w:ind w:left="633" w:right="0" w:hanging="481"/>
        <w:jc w:val="left"/>
      </w:pPr>
      <w:r>
        <w:rPr>
          <w:color w:val="231F20"/>
          <w:w w:val="98"/>
        </w:rPr>
        <w:br w:type="column"/>
      </w:r>
      <w:r>
        <w:rPr>
          <w:color w:val="231F20"/>
        </w:rPr>
        <w:t>Recent</w:t>
      </w:r>
      <w:r>
        <w:rPr>
          <w:color w:val="231F20"/>
          <w:spacing w:val="-29"/>
        </w:rPr>
        <w:t> </w:t>
      </w:r>
      <w:r>
        <w:rPr>
          <w:color w:val="231F20"/>
        </w:rPr>
        <w:t>developments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output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68" w:lineRule="auto"/>
        <w:ind w:left="153" w:right="384"/>
      </w:pPr>
      <w:r>
        <w:rPr>
          <w:color w:val="231F20"/>
          <w:w w:val="90"/>
        </w:rPr>
        <w:t>According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ONS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preliminary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estimate,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output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89"/>
        </w:rPr>
        <w:t>7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100"/>
        </w:rPr>
        <w:t>3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l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88"/>
        </w:rPr>
        <w:t>x</w:t>
      </w:r>
      <w:r>
        <w:rPr>
          <w:color w:val="231F20"/>
          <w:w w:val="89"/>
        </w:rPr>
        <w:t>p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m</w:t>
      </w:r>
      <w:r>
        <w:rPr>
          <w:color w:val="231F20"/>
          <w:w w:val="84"/>
        </w:rPr>
        <w:t>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4512" w:space="817"/>
            <w:col w:w="5540"/>
          </w:cols>
        </w:sect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135" w:lineRule="exact" w:before="0" w:after="0"/>
        <w:ind w:left="307" w:right="0" w:hanging="115"/>
        <w:jc w:val="left"/>
        <w:rPr>
          <w:sz w:val="14"/>
        </w:rPr>
      </w:pPr>
      <w:r>
        <w:rPr>
          <w:color w:val="231F20"/>
          <w:w w:val="90"/>
          <w:sz w:val="14"/>
        </w:rPr>
        <w:t>Headline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LFS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w w:val="90"/>
          <w:sz w:val="14"/>
        </w:rPr>
        <w:t>unemployment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decline</w:t>
      </w:r>
    </w:p>
    <w:p>
      <w:pPr>
        <w:spacing w:before="29"/>
        <w:ind w:left="307" w:right="0" w:firstLine="0"/>
        <w:jc w:val="left"/>
        <w:rPr>
          <w:sz w:val="14"/>
        </w:rPr>
      </w:pPr>
      <w:r>
        <w:rPr/>
        <w:pict>
          <v:group style="position:absolute;margin-left:39.685001pt;margin-top:24.161821pt;width:249.45pt;height:14.2pt;mso-position-horizontal-relative:page;mso-position-vertical-relative:paragraph;z-index:15823360" coordorigin="794,483" coordsize="4989,284">
            <v:rect style="position:absolute;left:793;top:483;width:2665;height:284" filled="true" fillcolor="#a70741" stroked="false">
              <v:fill type="solid"/>
            </v:rect>
            <v:rect style="position:absolute;left:3458;top:483;width:2325;height:284" filled="true" fillcolor="#c2656f" stroked="false">
              <v:fill type="solid"/>
            </v:rect>
            <v:shape style="position:absolute;left:833;top:515;width:76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0"/>
                        <w:sz w:val="14"/>
                      </w:rPr>
                      <w:t>Participation</w:t>
                    </w:r>
                  </w:p>
                </w:txbxContent>
              </v:textbox>
              <w10:wrap type="none"/>
            </v:shape>
            <v:shape style="position:absolute;left:3498;top:515;width:1236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Lower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3.2 Labour market developments" w:id="44"/>
      <w:bookmarkEnd w:id="44"/>
      <w:r>
        <w:rPr/>
      </w:r>
      <w:bookmarkStart w:name="Labour supply" w:id="45"/>
      <w:bookmarkEnd w:id="45"/>
      <w:r>
        <w:rPr/>
      </w:r>
      <w:r>
        <w:rPr>
          <w:color w:val="231F20"/>
          <w:sz w:val="14"/>
        </w:rPr>
        <w:t>to around 6% by the turn of the year.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5"/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1" w:after="0"/>
        <w:ind w:left="307" w:right="155" w:hanging="114"/>
        <w:jc w:val="left"/>
        <w:rPr>
          <w:sz w:val="14"/>
        </w:rPr>
      </w:pPr>
      <w:r>
        <w:rPr/>
        <w:pict>
          <v:group style="position:absolute;margin-left:39.685001pt;margin-top:20.999754pt;width:249.45pt;height:14.2pt;mso-position-horizontal-relative:page;mso-position-vertical-relative:paragraph;z-index:15824896" coordorigin="794,420" coordsize="4989,284">
            <v:rect style="position:absolute;left:793;top:420;width:2665;height:284" filled="true" fillcolor="#a70741" stroked="false">
              <v:fill type="solid"/>
            </v:rect>
            <v:rect style="position:absolute;left:3458;top:420;width:2325;height:284" filled="true" fillcolor="#c2656f" stroked="false">
              <v:fill type="solid"/>
            </v:rect>
            <v:shape style="position:absolute;left:833;top:452;width:85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Average hours</w:t>
                    </w:r>
                  </w:p>
                </w:txbxContent>
              </v:textbox>
              <w10:wrap type="none"/>
            </v:shape>
            <v:shape style="position:absolute;left:3498;top:452;width:1236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Lower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labour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market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participation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to reach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64%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second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half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year.</w:t>
      </w:r>
    </w:p>
    <w:p>
      <w:pPr>
        <w:pStyle w:val="ListParagraph"/>
        <w:numPr>
          <w:ilvl w:val="0"/>
          <w:numId w:val="3"/>
        </w:numPr>
        <w:tabs>
          <w:tab w:pos="182" w:val="left" w:leader="none"/>
        </w:tabs>
        <w:spacing w:line="135" w:lineRule="exact" w:before="0" w:after="0"/>
        <w:ind w:left="181" w:right="0" w:hanging="114"/>
        <w:jc w:val="left"/>
        <w:rPr>
          <w:color w:val="231F20"/>
          <w:sz w:val="14"/>
        </w:rPr>
      </w:pPr>
      <w:r>
        <w:rPr>
          <w:color w:val="231F20"/>
          <w:w w:val="100"/>
          <w:sz w:val="14"/>
        </w:rPr>
        <w:br w:type="column"/>
        <w:t>U</w:t>
      </w:r>
      <w:r>
        <w:rPr>
          <w:color w:val="231F20"/>
          <w:w w:val="92"/>
          <w:sz w:val="14"/>
        </w:rPr>
        <w:t>n</w:t>
      </w:r>
      <w:r>
        <w:rPr>
          <w:color w:val="231F20"/>
          <w:w w:val="84"/>
          <w:sz w:val="14"/>
        </w:rPr>
        <w:t>e</w:t>
      </w:r>
      <w:r>
        <w:rPr>
          <w:color w:val="231F20"/>
          <w:w w:val="96"/>
          <w:sz w:val="14"/>
        </w:rPr>
        <w:t>m</w:t>
      </w:r>
      <w:r>
        <w:rPr>
          <w:color w:val="231F20"/>
          <w:w w:val="89"/>
          <w:sz w:val="14"/>
        </w:rPr>
        <w:t>p</w:t>
      </w:r>
      <w:r>
        <w:rPr>
          <w:color w:val="231F20"/>
          <w:w w:val="82"/>
          <w:sz w:val="14"/>
        </w:rPr>
        <w:t>l</w:t>
      </w:r>
      <w:r>
        <w:rPr>
          <w:color w:val="231F20"/>
          <w:w w:val="96"/>
          <w:sz w:val="14"/>
        </w:rPr>
        <w:t>o</w:t>
      </w:r>
      <w:r>
        <w:rPr>
          <w:color w:val="231F20"/>
          <w:w w:val="94"/>
          <w:sz w:val="14"/>
        </w:rPr>
        <w:t>y</w:t>
      </w:r>
      <w:r>
        <w:rPr>
          <w:color w:val="231F20"/>
          <w:w w:val="96"/>
          <w:sz w:val="14"/>
        </w:rPr>
        <w:t>m</w:t>
      </w:r>
      <w:r>
        <w:rPr>
          <w:color w:val="231F20"/>
          <w:w w:val="84"/>
          <w:sz w:val="14"/>
        </w:rPr>
        <w:t>e</w:t>
      </w:r>
      <w:r>
        <w:rPr>
          <w:color w:val="231F20"/>
          <w:w w:val="92"/>
          <w:sz w:val="14"/>
        </w:rPr>
        <w:t>n</w:t>
      </w:r>
      <w:r>
        <w:rPr>
          <w:color w:val="231F20"/>
          <w:w w:val="87"/>
          <w:sz w:val="14"/>
        </w:rPr>
        <w:t>t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2"/>
          <w:sz w:val="14"/>
        </w:rPr>
        <w:t>r</w:t>
      </w:r>
      <w:r>
        <w:rPr>
          <w:color w:val="231F20"/>
          <w:w w:val="87"/>
          <w:sz w:val="14"/>
        </w:rPr>
        <w:t>a</w:t>
      </w:r>
      <w:r>
        <w:rPr>
          <w:color w:val="231F20"/>
          <w:w w:val="87"/>
          <w:sz w:val="14"/>
        </w:rPr>
        <w:t>t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2"/>
          <w:sz w:val="14"/>
        </w:rPr>
        <w:t>w</w:t>
      </w:r>
      <w:r>
        <w:rPr>
          <w:color w:val="231F20"/>
          <w:w w:val="87"/>
          <w:sz w:val="14"/>
        </w:rPr>
        <w:t>a</w:t>
      </w:r>
      <w:r>
        <w:rPr>
          <w:color w:val="231F20"/>
          <w:w w:val="93"/>
          <w:sz w:val="14"/>
        </w:rPr>
        <w:t>s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1"/>
          <w:sz w:val="14"/>
        </w:rPr>
        <w:t>6</w:t>
      </w:r>
      <w:r>
        <w:rPr>
          <w:color w:val="231F20"/>
          <w:w w:val="58"/>
          <w:sz w:val="14"/>
        </w:rPr>
        <w:t>.</w:t>
      </w:r>
      <w:r>
        <w:rPr>
          <w:color w:val="231F20"/>
          <w:w w:val="105"/>
          <w:sz w:val="14"/>
        </w:rPr>
        <w:t>0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4"/>
          <w:sz w:val="14"/>
        </w:rPr>
        <w:t>e</w:t>
      </w:r>
    </w:p>
    <w:p>
      <w:pPr>
        <w:spacing w:line="283" w:lineRule="auto" w:before="29"/>
        <w:ind w:left="181" w:right="28" w:firstLine="0"/>
        <w:jc w:val="left"/>
        <w:rPr>
          <w:sz w:val="14"/>
        </w:rPr>
      </w:pPr>
      <w:r>
        <w:rPr>
          <w:color w:val="231F20"/>
          <w:w w:val="95"/>
          <w:sz w:val="14"/>
        </w:rPr>
        <w:t>three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months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August;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expected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to </w:t>
      </w:r>
      <w:r>
        <w:rPr>
          <w:color w:val="231F20"/>
          <w:w w:val="89"/>
          <w:sz w:val="14"/>
        </w:rPr>
        <w:t>b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5</w:t>
      </w:r>
      <w:r>
        <w:rPr>
          <w:rFonts w:ascii="Times New Roman"/>
          <w:color w:val="231F20"/>
          <w:w w:val="73"/>
          <w:sz w:val="14"/>
        </w:rPr>
        <w:t>3</w:t>
      </w:r>
      <w:r>
        <w:rPr>
          <w:rFonts w:ascii="Times New Roman"/>
          <w:color w:val="231F20"/>
          <w:w w:val="57"/>
          <w:sz w:val="14"/>
        </w:rPr>
        <w:t>/</w:t>
      </w:r>
      <w:r>
        <w:rPr>
          <w:rFonts w:ascii="Times New Roman"/>
          <w:color w:val="231F20"/>
          <w:w w:val="73"/>
          <w:position w:val="-3"/>
          <w:sz w:val="14"/>
        </w:rPr>
        <w:t>4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b</w:t>
      </w:r>
      <w:r>
        <w:rPr>
          <w:color w:val="231F20"/>
          <w:w w:val="94"/>
          <w:sz w:val="14"/>
        </w:rPr>
        <w:t>y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4"/>
          <w:sz w:val="14"/>
        </w:rPr>
        <w:t>e</w:t>
      </w:r>
      <w:r>
        <w:rPr>
          <w:color w:val="231F20"/>
          <w:w w:val="92"/>
          <w:sz w:val="14"/>
        </w:rPr>
        <w:t>n</w:t>
      </w:r>
      <w:r>
        <w:rPr>
          <w:color w:val="231F20"/>
          <w:w w:val="91"/>
          <w:sz w:val="14"/>
        </w:rPr>
        <w:t>d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o</w:t>
      </w:r>
      <w:r>
        <w:rPr>
          <w:color w:val="231F20"/>
          <w:w w:val="81"/>
          <w:sz w:val="14"/>
        </w:rPr>
        <w:t>f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4"/>
          <w:sz w:val="14"/>
        </w:rPr>
        <w:t>y</w:t>
      </w:r>
      <w:r>
        <w:rPr>
          <w:color w:val="231F20"/>
          <w:w w:val="84"/>
          <w:sz w:val="14"/>
        </w:rPr>
        <w:t>e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r</w:t>
      </w:r>
      <w:r>
        <w:rPr>
          <w:color w:val="231F20"/>
          <w:w w:val="58"/>
          <w:sz w:val="14"/>
        </w:rPr>
        <w:t>.</w:t>
      </w:r>
    </w:p>
    <w:p>
      <w:pPr>
        <w:pStyle w:val="BodyText"/>
        <w:rPr>
          <w:sz w:val="18"/>
        </w:rPr>
      </w:pPr>
    </w:p>
    <w:p>
      <w:pPr>
        <w:pStyle w:val="ListParagraph"/>
        <w:numPr>
          <w:ilvl w:val="0"/>
          <w:numId w:val="3"/>
        </w:numPr>
        <w:tabs>
          <w:tab w:pos="182" w:val="left" w:leader="none"/>
        </w:tabs>
        <w:spacing w:line="283" w:lineRule="auto" w:before="140" w:after="0"/>
        <w:ind w:left="181" w:right="43" w:hanging="114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t>P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r</w:t>
      </w:r>
      <w:r>
        <w:rPr>
          <w:color w:val="231F20"/>
          <w:w w:val="87"/>
          <w:sz w:val="14"/>
        </w:rPr>
        <w:t>t</w:t>
      </w:r>
      <w:r>
        <w:rPr>
          <w:color w:val="231F20"/>
          <w:w w:val="78"/>
          <w:sz w:val="14"/>
        </w:rPr>
        <w:t>i</w:t>
      </w:r>
      <w:r>
        <w:rPr>
          <w:color w:val="231F20"/>
          <w:w w:val="85"/>
          <w:sz w:val="14"/>
        </w:rPr>
        <w:t>c</w:t>
      </w:r>
      <w:r>
        <w:rPr>
          <w:color w:val="231F20"/>
          <w:w w:val="78"/>
          <w:sz w:val="14"/>
        </w:rPr>
        <w:t>i</w:t>
      </w:r>
      <w:r>
        <w:rPr>
          <w:color w:val="231F20"/>
          <w:w w:val="89"/>
          <w:sz w:val="14"/>
        </w:rPr>
        <w:t>p</w:t>
      </w:r>
      <w:r>
        <w:rPr>
          <w:color w:val="231F20"/>
          <w:w w:val="87"/>
          <w:sz w:val="14"/>
        </w:rPr>
        <w:t>a</w:t>
      </w:r>
      <w:r>
        <w:rPr>
          <w:color w:val="231F20"/>
          <w:w w:val="87"/>
          <w:sz w:val="14"/>
        </w:rPr>
        <w:t>t</w:t>
      </w:r>
      <w:r>
        <w:rPr>
          <w:color w:val="231F20"/>
          <w:w w:val="78"/>
          <w:sz w:val="14"/>
        </w:rPr>
        <w:t>i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2"/>
          <w:sz w:val="14"/>
        </w:rPr>
        <w:t>r</w:t>
      </w:r>
      <w:r>
        <w:rPr>
          <w:color w:val="231F20"/>
          <w:w w:val="87"/>
          <w:sz w:val="14"/>
        </w:rPr>
        <w:t>a</w:t>
      </w:r>
      <w:r>
        <w:rPr>
          <w:color w:val="231F20"/>
          <w:w w:val="87"/>
          <w:sz w:val="14"/>
        </w:rPr>
        <w:t>t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1"/>
          <w:sz w:val="14"/>
        </w:rPr>
        <w:t>f</w:t>
      </w:r>
      <w:r>
        <w:rPr>
          <w:color w:val="231F20"/>
          <w:w w:val="84"/>
          <w:sz w:val="14"/>
        </w:rPr>
        <w:t>e</w:t>
      </w:r>
      <w:r>
        <w:rPr>
          <w:color w:val="231F20"/>
          <w:w w:val="82"/>
          <w:sz w:val="14"/>
        </w:rPr>
        <w:t>ll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6"/>
          <w:sz w:val="14"/>
        </w:rPr>
        <w:t>o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1"/>
          <w:sz w:val="14"/>
        </w:rPr>
        <w:t>6</w:t>
      </w:r>
      <w:r>
        <w:rPr>
          <w:color w:val="231F20"/>
          <w:w w:val="100"/>
          <w:sz w:val="14"/>
        </w:rPr>
        <w:t>3</w:t>
      </w:r>
      <w:r>
        <w:rPr>
          <w:color w:val="231F20"/>
          <w:w w:val="58"/>
          <w:sz w:val="14"/>
        </w:rPr>
        <w:t>.</w:t>
      </w:r>
      <w:r>
        <w:rPr>
          <w:color w:val="231F20"/>
          <w:w w:val="104"/>
          <w:sz w:val="14"/>
        </w:rPr>
        <w:t>4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spacing w:val="-5"/>
          <w:w w:val="87"/>
          <w:sz w:val="14"/>
        </w:rPr>
        <w:t>t</w:t>
      </w:r>
      <w:r>
        <w:rPr>
          <w:color w:val="231F20"/>
          <w:spacing w:val="-5"/>
          <w:w w:val="93"/>
          <w:sz w:val="14"/>
        </w:rPr>
        <w:t>h</w:t>
      </w:r>
      <w:r>
        <w:rPr>
          <w:color w:val="231F20"/>
          <w:spacing w:val="-5"/>
          <w:w w:val="84"/>
          <w:sz w:val="14"/>
        </w:rPr>
        <w:t>e</w:t>
      </w:r>
      <w:r>
        <w:rPr>
          <w:color w:val="231F20"/>
          <w:w w:val="84"/>
          <w:sz w:val="14"/>
        </w:rPr>
        <w:t> </w:t>
      </w:r>
      <w:r>
        <w:rPr>
          <w:color w:val="231F20"/>
          <w:w w:val="95"/>
          <w:sz w:val="14"/>
        </w:rPr>
        <w:t>three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months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August.</w:t>
      </w:r>
    </w:p>
    <w:p>
      <w:pPr>
        <w:pStyle w:val="BodyText"/>
        <w:ind w:left="193"/>
      </w:pPr>
      <w:r>
        <w:rPr/>
        <w:br w:type="column"/>
      </w:r>
      <w:r>
        <w:rPr>
          <w:color w:val="231F20"/>
        </w:rPr>
        <w:t>of the August </w:t>
      </w:r>
      <w:r>
        <w:rPr>
          <w:rFonts w:ascii="Times New Roman"/>
          <w:i/>
          <w:color w:val="231F20"/>
        </w:rPr>
        <w:t>Report </w:t>
      </w:r>
      <w:r>
        <w:rPr>
          <w:color w:val="231F20"/>
        </w:rPr>
        <w:t>(Chart 3.1). The final estimate of</w:t>
      </w:r>
    </w:p>
    <w:p>
      <w:pPr>
        <w:pStyle w:val="BodyText"/>
        <w:spacing w:before="27"/>
        <w:ind w:left="193"/>
      </w:pPr>
      <w:r>
        <w:rPr>
          <w:color w:val="231F20"/>
          <w:w w:val="110"/>
        </w:rPr>
        <w:t>Q</w:t>
      </w:r>
      <w:r>
        <w:rPr>
          <w:color w:val="231F20"/>
          <w:w w:val="100"/>
        </w:rPr>
        <w:t>3</w:t>
      </w:r>
      <w:r>
        <w:rPr>
          <w:color w:val="231F20"/>
          <w:spacing w:val="-18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5"/>
        </w:rPr>
        <w:t>c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w w:val="89"/>
        </w:rPr>
        <w:t>p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111"/>
        </w:rPr>
        <w:t>M</w:t>
      </w:r>
      <w:r>
        <w:rPr>
          <w:color w:val="231F20"/>
          <w:w w:val="90"/>
        </w:rPr>
        <w:t>P</w:t>
      </w:r>
      <w:r>
        <w:rPr>
          <w:color w:val="231F20"/>
          <w:w w:val="98"/>
        </w:rPr>
        <w:t>C</w:t>
      </w:r>
      <w:r>
        <w:rPr>
          <w:color w:val="231F20"/>
          <w:w w:val="61"/>
        </w:rPr>
        <w:t>’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99"/>
        </w:rPr>
        <w:t>G</w:t>
      </w:r>
      <w:r>
        <w:rPr>
          <w:color w:val="231F20"/>
          <w:w w:val="105"/>
        </w:rPr>
        <w:t>D</w:t>
      </w:r>
      <w:r>
        <w:rPr>
          <w:color w:val="231F20"/>
          <w:w w:val="90"/>
        </w:rPr>
        <w:t>P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spacing w:val="-18"/>
        </w:rPr>
        <w:t> </w:t>
      </w:r>
      <w:r>
        <w:rPr>
          <w:color w:val="231F20"/>
          <w:w w:val="85"/>
        </w:rPr>
        <w:t>c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4"/>
        </w:rPr>
        <w:t>8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93" w:right="428"/>
      </w:pPr>
      <w:r>
        <w:rPr>
          <w:color w:val="231F20"/>
          <w:w w:val="90"/>
        </w:rPr>
        <w:t>Output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services,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manufacturing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construction </w:t>
      </w:r>
      <w:r>
        <w:rPr>
          <w:color w:val="231F20"/>
        </w:rPr>
        <w:t>sectors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Q3</w:t>
      </w:r>
      <w:r>
        <w:rPr>
          <w:color w:val="231F20"/>
          <w:spacing w:val="-39"/>
        </w:rPr>
        <w:t> </w:t>
      </w:r>
      <w:r>
        <w:rPr>
          <w:color w:val="231F20"/>
        </w:rPr>
        <w:t>(Chart</w:t>
      </w:r>
      <w:r>
        <w:rPr>
          <w:color w:val="231F20"/>
          <w:spacing w:val="-39"/>
        </w:rPr>
        <w:t> </w:t>
      </w:r>
      <w:r>
        <w:rPr>
          <w:color w:val="231F20"/>
        </w:rPr>
        <w:t>3.2).</w:t>
      </w:r>
      <w:r>
        <w:rPr>
          <w:color w:val="231F20"/>
          <w:spacing w:val="-19"/>
        </w:rPr>
        <w:t> </w:t>
      </w:r>
      <w:r>
        <w:rPr>
          <w:color w:val="231F20"/>
        </w:rPr>
        <w:t>But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pace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eased </w:t>
      </w:r>
      <w:r>
        <w:rPr>
          <w:color w:val="231F20"/>
          <w:w w:val="95"/>
        </w:rPr>
        <w:t>slightly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sectors.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3" w:equalWidth="0">
            <w:col w:w="2750" w:space="40"/>
            <w:col w:w="2303" w:space="197"/>
            <w:col w:w="5579"/>
          </w:cols>
        </w:sect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144" w:lineRule="exact" w:before="114" w:after="0"/>
        <w:ind w:left="307" w:right="0" w:hanging="115"/>
        <w:jc w:val="left"/>
        <w:rPr>
          <w:sz w:val="14"/>
        </w:rPr>
      </w:pPr>
      <w:r>
        <w:rPr>
          <w:color w:val="231F20"/>
          <w:w w:val="99"/>
          <w:sz w:val="14"/>
        </w:rPr>
        <w:t>A</w:t>
      </w:r>
      <w:r>
        <w:rPr>
          <w:color w:val="231F20"/>
          <w:w w:val="91"/>
          <w:sz w:val="14"/>
        </w:rPr>
        <w:t>v</w:t>
      </w:r>
      <w:r>
        <w:rPr>
          <w:color w:val="231F20"/>
          <w:w w:val="84"/>
          <w:sz w:val="14"/>
        </w:rPr>
        <w:t>e</w:t>
      </w:r>
      <w:r>
        <w:rPr>
          <w:color w:val="231F20"/>
          <w:w w:val="82"/>
          <w:sz w:val="14"/>
        </w:rPr>
        <w:t>r</w:t>
      </w:r>
      <w:r>
        <w:rPr>
          <w:color w:val="231F20"/>
          <w:w w:val="87"/>
          <w:sz w:val="14"/>
        </w:rPr>
        <w:t>a</w:t>
      </w:r>
      <w:r>
        <w:rPr>
          <w:color w:val="231F20"/>
          <w:w w:val="94"/>
          <w:sz w:val="14"/>
        </w:rPr>
        <w:t>g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3"/>
          <w:sz w:val="14"/>
        </w:rPr>
        <w:t>h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u</w:t>
      </w:r>
      <w:r>
        <w:rPr>
          <w:color w:val="231F20"/>
          <w:w w:val="82"/>
          <w:sz w:val="14"/>
        </w:rPr>
        <w:t>r</w:t>
      </w:r>
      <w:r>
        <w:rPr>
          <w:color w:val="231F20"/>
          <w:w w:val="93"/>
          <w:sz w:val="14"/>
        </w:rPr>
        <w:t>s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2"/>
          <w:sz w:val="14"/>
        </w:rPr>
        <w:t>w</w:t>
      </w:r>
      <w:r>
        <w:rPr>
          <w:color w:val="231F20"/>
          <w:w w:val="96"/>
          <w:sz w:val="14"/>
        </w:rPr>
        <w:t>o</w:t>
      </w:r>
      <w:r>
        <w:rPr>
          <w:color w:val="231F20"/>
          <w:w w:val="82"/>
          <w:sz w:val="14"/>
        </w:rPr>
        <w:t>r</w:t>
      </w:r>
      <w:r>
        <w:rPr>
          <w:color w:val="231F20"/>
          <w:w w:val="87"/>
          <w:sz w:val="14"/>
        </w:rPr>
        <w:t>k</w:t>
      </w:r>
      <w:r>
        <w:rPr>
          <w:color w:val="231F20"/>
          <w:w w:val="84"/>
          <w:sz w:val="14"/>
        </w:rPr>
        <w:t>e</w:t>
      </w:r>
      <w:r>
        <w:rPr>
          <w:color w:val="231F20"/>
          <w:w w:val="91"/>
          <w:sz w:val="14"/>
        </w:rPr>
        <w:t>d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6"/>
          <w:sz w:val="14"/>
        </w:rPr>
        <w:t>o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w w:val="85"/>
          <w:sz w:val="14"/>
        </w:rPr>
        <w:t>c</w:t>
      </w:r>
      <w:r>
        <w:rPr>
          <w:color w:val="231F20"/>
          <w:w w:val="82"/>
          <w:sz w:val="14"/>
        </w:rPr>
        <w:t>r</w:t>
      </w:r>
      <w:r>
        <w:rPr>
          <w:color w:val="231F20"/>
          <w:w w:val="84"/>
          <w:sz w:val="14"/>
        </w:rPr>
        <w:t>e</w:t>
      </w:r>
      <w:r>
        <w:rPr>
          <w:color w:val="231F20"/>
          <w:w w:val="87"/>
          <w:sz w:val="14"/>
        </w:rPr>
        <w:t>a</w:t>
      </w:r>
      <w:r>
        <w:rPr>
          <w:color w:val="231F20"/>
          <w:w w:val="93"/>
          <w:sz w:val="14"/>
        </w:rPr>
        <w:t>s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b</w:t>
      </w:r>
      <w:r>
        <w:rPr>
          <w:color w:val="231F20"/>
          <w:w w:val="94"/>
          <w:sz w:val="14"/>
        </w:rPr>
        <w:t>y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u</w:t>
      </w:r>
      <w:r>
        <w:rPr>
          <w:color w:val="231F20"/>
          <w:w w:val="92"/>
          <w:sz w:val="14"/>
        </w:rPr>
        <w:t>n</w:t>
      </w:r>
      <w:r>
        <w:rPr>
          <w:color w:val="231F20"/>
          <w:w w:val="91"/>
          <w:sz w:val="14"/>
        </w:rPr>
        <w:t>d</w:t>
      </w:r>
      <w:r>
        <w:rPr>
          <w:color w:val="231F20"/>
          <w:sz w:val="14"/>
        </w:rPr>
        <w:t> </w:t>
      </w:r>
      <w:r>
        <w:rPr>
          <w:color w:val="231F20"/>
          <w:spacing w:val="-1"/>
          <w:sz w:val="14"/>
        </w:rPr>
        <w:t> </w:t>
      </w:r>
      <w:r>
        <w:rPr>
          <w:color w:val="231F20"/>
          <w:w w:val="56"/>
          <w:sz w:val="14"/>
        </w:rPr>
        <w:t>•</w:t>
      </w:r>
      <w:r>
        <w:rPr>
          <w:color w:val="231F20"/>
          <w:sz w:val="14"/>
        </w:rPr>
        <w:t> </w:t>
      </w:r>
      <w:r>
        <w:rPr>
          <w:color w:val="231F20"/>
          <w:spacing w:val="-13"/>
          <w:sz w:val="14"/>
        </w:rPr>
        <w:t> </w:t>
      </w:r>
      <w:r>
        <w:rPr>
          <w:color w:val="231F20"/>
          <w:w w:val="99"/>
          <w:sz w:val="14"/>
        </w:rPr>
        <w:t>A</w:t>
      </w:r>
      <w:r>
        <w:rPr>
          <w:color w:val="231F20"/>
          <w:w w:val="91"/>
          <w:sz w:val="14"/>
        </w:rPr>
        <w:t>v</w:t>
      </w:r>
      <w:r>
        <w:rPr>
          <w:color w:val="231F20"/>
          <w:w w:val="84"/>
          <w:sz w:val="14"/>
        </w:rPr>
        <w:t>e</w:t>
      </w:r>
      <w:r>
        <w:rPr>
          <w:color w:val="231F20"/>
          <w:w w:val="82"/>
          <w:sz w:val="14"/>
        </w:rPr>
        <w:t>r</w:t>
      </w:r>
      <w:r>
        <w:rPr>
          <w:color w:val="231F20"/>
          <w:w w:val="87"/>
          <w:sz w:val="14"/>
        </w:rPr>
        <w:t>a</w:t>
      </w:r>
      <w:r>
        <w:rPr>
          <w:color w:val="231F20"/>
          <w:w w:val="94"/>
          <w:sz w:val="14"/>
        </w:rPr>
        <w:t>g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3"/>
          <w:sz w:val="14"/>
        </w:rPr>
        <w:t>h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u</w:t>
      </w:r>
      <w:r>
        <w:rPr>
          <w:color w:val="231F20"/>
          <w:w w:val="82"/>
          <w:sz w:val="14"/>
        </w:rPr>
        <w:t>r</w:t>
      </w:r>
      <w:r>
        <w:rPr>
          <w:color w:val="231F20"/>
          <w:w w:val="93"/>
          <w:sz w:val="14"/>
        </w:rPr>
        <w:t>s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1"/>
          <w:sz w:val="14"/>
        </w:rPr>
        <w:t>f</w:t>
      </w:r>
      <w:r>
        <w:rPr>
          <w:color w:val="231F20"/>
          <w:w w:val="84"/>
          <w:sz w:val="14"/>
        </w:rPr>
        <w:t>e</w:t>
      </w:r>
      <w:r>
        <w:rPr>
          <w:color w:val="231F20"/>
          <w:w w:val="82"/>
          <w:sz w:val="14"/>
        </w:rPr>
        <w:t>ll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b</w:t>
      </w:r>
      <w:r>
        <w:rPr>
          <w:color w:val="231F20"/>
          <w:w w:val="94"/>
          <w:sz w:val="14"/>
        </w:rPr>
        <w:t>y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5"/>
          <w:sz w:val="14"/>
        </w:rPr>
        <w:t>0</w:t>
      </w:r>
      <w:r>
        <w:rPr>
          <w:color w:val="231F20"/>
          <w:w w:val="58"/>
          <w:sz w:val="14"/>
        </w:rPr>
        <w:t>.</w:t>
      </w:r>
      <w:r>
        <w:rPr>
          <w:color w:val="231F20"/>
          <w:w w:val="78"/>
          <w:sz w:val="14"/>
        </w:rPr>
        <w:t>1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4"/>
          <w:sz w:val="14"/>
        </w:rPr>
        <w:t>e</w:t>
      </w:r>
    </w:p>
    <w:p>
      <w:pPr>
        <w:pStyle w:val="BodyText"/>
        <w:ind w:left="193"/>
      </w:pPr>
      <w:r>
        <w:rPr/>
        <w:br w:type="column"/>
      </w:r>
      <w:r>
        <w:rPr>
          <w:color w:val="231F20"/>
          <w:spacing w:val="-1"/>
          <w:w w:val="102"/>
        </w:rPr>
        <w:t>S</w:t>
      </w:r>
      <w:r>
        <w:rPr>
          <w:color w:val="231F20"/>
          <w:spacing w:val="-1"/>
          <w:w w:val="84"/>
        </w:rPr>
        <w:t>e</w:t>
      </w:r>
      <w:r>
        <w:rPr>
          <w:color w:val="231F20"/>
          <w:spacing w:val="-1"/>
          <w:w w:val="82"/>
        </w:rPr>
        <w:t>r</w:t>
      </w:r>
      <w:r>
        <w:rPr>
          <w:color w:val="231F20"/>
          <w:spacing w:val="-1"/>
          <w:w w:val="91"/>
        </w:rPr>
        <w:t>v</w:t>
      </w:r>
      <w:r>
        <w:rPr>
          <w:color w:val="231F20"/>
          <w:spacing w:val="-1"/>
          <w:w w:val="78"/>
        </w:rPr>
        <w:t>i</w:t>
      </w:r>
      <w:r>
        <w:rPr>
          <w:color w:val="231F20"/>
          <w:spacing w:val="-1"/>
          <w:w w:val="85"/>
        </w:rPr>
        <w:t>c</w:t>
      </w:r>
      <w:r>
        <w:rPr>
          <w:color w:val="231F20"/>
          <w:spacing w:val="-1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6"/>
        </w:rPr>
        <w:t>o</w:t>
      </w:r>
      <w:r>
        <w:rPr>
          <w:color w:val="231F20"/>
          <w:spacing w:val="-1"/>
          <w:w w:val="92"/>
        </w:rPr>
        <w:t>u</w:t>
      </w:r>
      <w:r>
        <w:rPr>
          <w:color w:val="231F20"/>
          <w:spacing w:val="-1"/>
          <w:w w:val="87"/>
        </w:rPr>
        <w:t>t</w:t>
      </w:r>
      <w:r>
        <w:rPr>
          <w:color w:val="231F20"/>
          <w:spacing w:val="-1"/>
          <w:w w:val="89"/>
        </w:rPr>
        <w:t>p</w:t>
      </w:r>
      <w:r>
        <w:rPr>
          <w:color w:val="231F20"/>
          <w:spacing w:val="-1"/>
          <w:w w:val="92"/>
        </w:rPr>
        <w:t>u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4"/>
        </w:rPr>
        <w:t>e</w:t>
      </w:r>
      <w:r>
        <w:rPr>
          <w:color w:val="231F20"/>
          <w:spacing w:val="-1"/>
          <w:w w:val="88"/>
        </w:rPr>
        <w:t>x</w:t>
      </w:r>
      <w:r>
        <w:rPr>
          <w:color w:val="231F20"/>
          <w:spacing w:val="-1"/>
          <w:w w:val="89"/>
        </w:rPr>
        <w:t>p</w:t>
      </w:r>
      <w:r>
        <w:rPr>
          <w:color w:val="231F20"/>
          <w:spacing w:val="-1"/>
          <w:w w:val="87"/>
        </w:rPr>
        <w:t>a</w:t>
      </w:r>
      <w:r>
        <w:rPr>
          <w:color w:val="231F20"/>
          <w:spacing w:val="-1"/>
          <w:w w:val="92"/>
        </w:rPr>
        <w:t>n</w:t>
      </w:r>
      <w:r>
        <w:rPr>
          <w:color w:val="231F20"/>
          <w:spacing w:val="-1"/>
          <w:w w:val="91"/>
        </w:rPr>
        <w:t>d</w:t>
      </w:r>
      <w:r>
        <w:rPr>
          <w:color w:val="231F20"/>
          <w:spacing w:val="-1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105"/>
        </w:rPr>
        <w:t>0</w:t>
      </w:r>
      <w:r>
        <w:rPr>
          <w:color w:val="231F20"/>
          <w:spacing w:val="-1"/>
          <w:w w:val="58"/>
        </w:rPr>
        <w:t>.</w:t>
      </w:r>
      <w:r>
        <w:rPr>
          <w:color w:val="231F20"/>
          <w:spacing w:val="-1"/>
          <w:w w:val="89"/>
        </w:rPr>
        <w:t>7</w:t>
      </w:r>
      <w:r>
        <w:rPr>
          <w:color w:val="231F20"/>
          <w:spacing w:val="-1"/>
          <w:w w:val="137"/>
        </w:rPr>
        <w:t>%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3"/>
        </w:rPr>
        <w:t>s</w:t>
      </w:r>
      <w:r>
        <w:rPr>
          <w:color w:val="231F20"/>
          <w:spacing w:val="-1"/>
          <w:w w:val="82"/>
        </w:rPr>
        <w:t>l</w:t>
      </w:r>
      <w:r>
        <w:rPr>
          <w:color w:val="231F20"/>
          <w:spacing w:val="-1"/>
          <w:w w:val="78"/>
        </w:rPr>
        <w:t>i</w:t>
      </w:r>
      <w:r>
        <w:rPr>
          <w:color w:val="231F20"/>
          <w:spacing w:val="-1"/>
          <w:w w:val="94"/>
        </w:rPr>
        <w:t>g</w:t>
      </w:r>
      <w:r>
        <w:rPr>
          <w:color w:val="231F20"/>
          <w:spacing w:val="-1"/>
          <w:w w:val="93"/>
        </w:rPr>
        <w:t>h</w:t>
      </w:r>
      <w:r>
        <w:rPr>
          <w:color w:val="231F20"/>
          <w:spacing w:val="-1"/>
          <w:w w:val="87"/>
        </w:rPr>
        <w:t>t</w:t>
      </w:r>
      <w:r>
        <w:rPr>
          <w:color w:val="231F20"/>
          <w:spacing w:val="-1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2"/>
        </w:rPr>
        <w:t>l</w:t>
      </w:r>
      <w:r>
        <w:rPr>
          <w:color w:val="231F20"/>
          <w:spacing w:val="-1"/>
          <w:w w:val="96"/>
        </w:rPr>
        <w:t>o</w:t>
      </w:r>
      <w:r>
        <w:rPr>
          <w:color w:val="231F20"/>
          <w:spacing w:val="-1"/>
          <w:w w:val="92"/>
        </w:rPr>
        <w:t>w</w:t>
      </w:r>
      <w:r>
        <w:rPr>
          <w:color w:val="231F20"/>
          <w:spacing w:val="-1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t</w:t>
      </w:r>
      <w:r>
        <w:rPr>
          <w:color w:val="231F20"/>
          <w:spacing w:val="-1"/>
          <w:w w:val="93"/>
        </w:rPr>
        <w:t>h</w:t>
      </w:r>
      <w:r>
        <w:rPr>
          <w:color w:val="231F20"/>
          <w:spacing w:val="-1"/>
          <w:w w:val="87"/>
        </w:rPr>
        <w:t>a</w:t>
      </w:r>
      <w:r>
        <w:rPr>
          <w:color w:val="231F20"/>
          <w:w w:val="92"/>
        </w:rPr>
        <w:t>n</w:t>
      </w:r>
    </w:p>
    <w:p>
      <w:pPr>
        <w:spacing w:after="0"/>
        <w:sectPr>
          <w:type w:val="continuous"/>
          <w:pgSz w:w="11910" w:h="16840"/>
          <w:pgMar w:top="1540" w:bottom="0" w:left="640" w:right="401"/>
          <w:cols w:num="2" w:equalWidth="0">
            <w:col w:w="4842" w:space="447"/>
            <w:col w:w="5580"/>
          </w:cols>
        </w:sectPr>
      </w:pPr>
    </w:p>
    <w:p>
      <w:pPr>
        <w:spacing w:before="48"/>
        <w:ind w:left="307" w:right="0" w:firstLine="0"/>
        <w:jc w:val="left"/>
        <w:rPr>
          <w:sz w:val="14"/>
        </w:rPr>
      </w:pPr>
      <w:r>
        <w:rPr/>
        <w:pict>
          <v:group style="position:absolute;margin-left:39.685001pt;margin-top:13.773819pt;width:249.45pt;height:14.2pt;mso-position-horizontal-relative:page;mso-position-vertical-relative:paragraph;z-index:15826432" coordorigin="794,275" coordsize="4989,284">
            <v:rect style="position:absolute;left:793;top:275;width:2665;height:284" filled="true" fillcolor="#a70741" stroked="false">
              <v:fill type="solid"/>
            </v:rect>
            <v:rect style="position:absolute;left:3458;top:275;width:2325;height:284" filled="true" fillcolor="#c2656f" stroked="false">
              <v:fill type="solid"/>
            </v:rect>
            <v:shape style="position:absolute;left:833;top:308;width:114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Capacity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utilisation</w:t>
                    </w:r>
                  </w:p>
                </w:txbxContent>
              </v:textbox>
              <w10:wrap type="none"/>
            </v:shape>
            <v:shape style="position:absolute;left:3498;top:308;width:97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</w:t>
                    </w:r>
                    <w:r>
                      <w:rPr>
                        <w:color w:val="FFFFFF"/>
                        <w:spacing w:val="-31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color w:val="231F20"/>
          <w:w w:val="73"/>
          <w:sz w:val="14"/>
        </w:rPr>
        <w:t>1</w:t>
      </w:r>
      <w:r>
        <w:rPr>
          <w:rFonts w:ascii="Times New Roman"/>
          <w:color w:val="231F20"/>
          <w:w w:val="57"/>
          <w:sz w:val="14"/>
        </w:rPr>
        <w:t>/</w:t>
      </w:r>
      <w:r>
        <w:rPr>
          <w:rFonts w:ascii="Times New Roman"/>
          <w:color w:val="231F20"/>
          <w:w w:val="73"/>
          <w:position w:val="-3"/>
          <w:sz w:val="14"/>
        </w:rPr>
        <w:t>4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3"/>
          <w:sz w:val="14"/>
        </w:rPr>
        <w:t>s</w:t>
      </w:r>
      <w:r>
        <w:rPr>
          <w:color w:val="231F20"/>
          <w:w w:val="84"/>
          <w:sz w:val="14"/>
        </w:rPr>
        <w:t>e</w:t>
      </w:r>
      <w:r>
        <w:rPr>
          <w:color w:val="231F20"/>
          <w:w w:val="85"/>
          <w:sz w:val="14"/>
        </w:rPr>
        <w:t>c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n</w:t>
      </w:r>
      <w:r>
        <w:rPr>
          <w:color w:val="231F20"/>
          <w:w w:val="91"/>
          <w:sz w:val="14"/>
        </w:rPr>
        <w:t>d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3"/>
          <w:sz w:val="14"/>
        </w:rPr>
        <w:t>h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l</w:t>
      </w:r>
      <w:r>
        <w:rPr>
          <w:color w:val="231F20"/>
          <w:w w:val="81"/>
          <w:sz w:val="14"/>
        </w:rPr>
        <w:t>f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o</w:t>
      </w:r>
      <w:r>
        <w:rPr>
          <w:color w:val="231F20"/>
          <w:w w:val="81"/>
          <w:sz w:val="14"/>
        </w:rPr>
        <w:t>f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4"/>
          <w:sz w:val="14"/>
        </w:rPr>
        <w:t>y</w:t>
      </w:r>
      <w:r>
        <w:rPr>
          <w:color w:val="231F20"/>
          <w:w w:val="84"/>
          <w:sz w:val="14"/>
        </w:rPr>
        <w:t>e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r</w:t>
      </w:r>
      <w:r>
        <w:rPr>
          <w:color w:val="231F20"/>
          <w:w w:val="58"/>
          <w:sz w:val="14"/>
        </w:rPr>
        <w:t>.</w:t>
      </w:r>
    </w:p>
    <w:p>
      <w:pPr>
        <w:pStyle w:val="BodyText"/>
        <w:rPr>
          <w:sz w:val="18"/>
        </w:r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135" w:after="0"/>
        <w:ind w:left="307" w:right="442" w:hanging="114"/>
        <w:jc w:val="left"/>
        <w:rPr>
          <w:sz w:val="14"/>
        </w:rPr>
      </w:pPr>
      <w:r>
        <w:rPr/>
        <w:pict>
          <v:group style="position:absolute;margin-left:39.685001pt;margin-top:27.699764pt;width:249.45pt;height:14.2pt;mso-position-horizontal-relative:page;mso-position-vertical-relative:paragraph;z-index:15827968" coordorigin="794,554" coordsize="4989,284">
            <v:rect style="position:absolute;left:793;top:554;width:2665;height:284" filled="true" fillcolor="#a70741" stroked="false">
              <v:fill type="solid"/>
            </v:rect>
            <v:rect style="position:absolute;left:3458;top:554;width:2325;height:284" filled="true" fillcolor="#c2656f" stroked="false">
              <v:fill type="solid"/>
            </v:rect>
            <v:shape style="position:absolute;left:833;top:586;width:73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Productivity</w:t>
                    </w:r>
                  </w:p>
                </w:txbxContent>
              </v:textbox>
              <w10:wrap type="none"/>
            </v:shape>
            <v:shape style="position:absolute;left:3498;top:586;width:138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Stronger than</w:t>
                    </w:r>
                    <w:r>
                      <w:rPr>
                        <w:color w:val="FFFFFF"/>
                        <w:spacing w:val="-32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Indicators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spare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capacity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within </w:t>
      </w:r>
      <w:r>
        <w:rPr>
          <w:color w:val="231F20"/>
          <w:sz w:val="14"/>
        </w:rPr>
        <w:t>companies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change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little.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4"/>
        </w:r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1" w:after="0"/>
        <w:ind w:left="307" w:right="0" w:hanging="114"/>
        <w:jc w:val="left"/>
        <w:rPr>
          <w:sz w:val="14"/>
        </w:rPr>
      </w:pPr>
      <w:r>
        <w:rPr>
          <w:color w:val="231F20"/>
          <w:w w:val="95"/>
          <w:sz w:val="14"/>
        </w:rPr>
        <w:t>Hourly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labour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productivity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increase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by 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u</w:t>
      </w:r>
      <w:r>
        <w:rPr>
          <w:color w:val="231F20"/>
          <w:w w:val="92"/>
          <w:sz w:val="14"/>
        </w:rPr>
        <w:t>n</w:t>
      </w:r>
      <w:r>
        <w:rPr>
          <w:color w:val="231F20"/>
          <w:w w:val="91"/>
          <w:sz w:val="14"/>
        </w:rPr>
        <w:t>d</w:t>
      </w:r>
      <w:r>
        <w:rPr>
          <w:color w:val="231F20"/>
          <w:spacing w:val="-11"/>
          <w:sz w:val="14"/>
        </w:rPr>
        <w:t> </w:t>
      </w:r>
      <w:r>
        <w:rPr>
          <w:rFonts w:ascii="Times New Roman" w:hAnsi="Times New Roman"/>
          <w:color w:val="231F20"/>
          <w:w w:val="73"/>
          <w:sz w:val="14"/>
        </w:rPr>
        <w:t>1</w:t>
      </w:r>
      <w:r>
        <w:rPr>
          <w:rFonts w:ascii="Times New Roman" w:hAnsi="Times New Roman"/>
          <w:color w:val="231F20"/>
          <w:w w:val="57"/>
          <w:sz w:val="14"/>
        </w:rPr>
        <w:t>/</w:t>
      </w:r>
      <w:r>
        <w:rPr>
          <w:rFonts w:ascii="Times New Roman" w:hAnsi="Times New Roman"/>
          <w:color w:val="231F20"/>
          <w:w w:val="73"/>
          <w:position w:val="-3"/>
          <w:sz w:val="14"/>
        </w:rPr>
        <w:t>2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3"/>
          <w:sz w:val="14"/>
        </w:rPr>
        <w:t>s</w:t>
      </w:r>
      <w:r>
        <w:rPr>
          <w:color w:val="231F20"/>
          <w:w w:val="84"/>
          <w:sz w:val="14"/>
        </w:rPr>
        <w:t>e</w:t>
      </w:r>
      <w:r>
        <w:rPr>
          <w:color w:val="231F20"/>
          <w:w w:val="85"/>
          <w:sz w:val="14"/>
        </w:rPr>
        <w:t>c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n</w:t>
      </w:r>
      <w:r>
        <w:rPr>
          <w:color w:val="231F20"/>
          <w:w w:val="91"/>
          <w:sz w:val="14"/>
        </w:rPr>
        <w:t>d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3"/>
          <w:sz w:val="14"/>
        </w:rPr>
        <w:t>h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l</w:t>
      </w:r>
      <w:r>
        <w:rPr>
          <w:color w:val="231F20"/>
          <w:w w:val="81"/>
          <w:sz w:val="14"/>
        </w:rPr>
        <w:t>f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o</w:t>
      </w:r>
      <w:r>
        <w:rPr>
          <w:color w:val="231F20"/>
          <w:w w:val="81"/>
          <w:sz w:val="14"/>
        </w:rPr>
        <w:t>f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spacing w:val="-4"/>
          <w:w w:val="94"/>
          <w:sz w:val="14"/>
        </w:rPr>
        <w:t>y</w:t>
      </w:r>
      <w:r>
        <w:rPr>
          <w:color w:val="231F20"/>
          <w:spacing w:val="-4"/>
          <w:w w:val="84"/>
          <w:sz w:val="14"/>
        </w:rPr>
        <w:t>e</w:t>
      </w:r>
      <w:r>
        <w:rPr>
          <w:color w:val="231F20"/>
          <w:spacing w:val="-4"/>
          <w:w w:val="87"/>
          <w:sz w:val="14"/>
        </w:rPr>
        <w:t>a</w:t>
      </w:r>
      <w:r>
        <w:rPr>
          <w:color w:val="231F20"/>
          <w:spacing w:val="-4"/>
          <w:w w:val="82"/>
          <w:sz w:val="14"/>
        </w:rPr>
        <w:t>r</w:t>
      </w:r>
      <w:r>
        <w:rPr>
          <w:color w:val="231F20"/>
          <w:spacing w:val="-4"/>
          <w:w w:val="58"/>
          <w:sz w:val="14"/>
        </w:rPr>
        <w:t>.</w:t>
      </w:r>
    </w:p>
    <w:p>
      <w:pPr>
        <w:spacing w:before="48"/>
        <w:ind w:left="276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three months to August.</w:t>
      </w: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ListParagraph"/>
        <w:numPr>
          <w:ilvl w:val="1"/>
          <w:numId w:val="3"/>
        </w:numPr>
        <w:tabs>
          <w:tab w:pos="277" w:val="left" w:leader="none"/>
        </w:tabs>
        <w:spacing w:line="283" w:lineRule="auto" w:before="0" w:after="0"/>
        <w:ind w:left="276" w:right="38" w:hanging="114"/>
        <w:jc w:val="left"/>
        <w:rPr>
          <w:sz w:val="14"/>
        </w:rPr>
      </w:pPr>
      <w:r>
        <w:rPr>
          <w:color w:val="231F20"/>
          <w:w w:val="90"/>
          <w:sz w:val="14"/>
        </w:rPr>
        <w:t>Survey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indicators,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average,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spacing w:val="-4"/>
          <w:w w:val="90"/>
          <w:sz w:val="14"/>
        </w:rPr>
        <w:t>were </w:t>
      </w:r>
      <w:r>
        <w:rPr>
          <w:color w:val="231F20"/>
          <w:w w:val="95"/>
          <w:sz w:val="14"/>
        </w:rPr>
        <w:t>close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normal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levels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Q3.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4"/>
        </w:rPr>
      </w:pPr>
    </w:p>
    <w:p>
      <w:pPr>
        <w:pStyle w:val="ListParagraph"/>
        <w:numPr>
          <w:ilvl w:val="1"/>
          <w:numId w:val="3"/>
        </w:numPr>
        <w:tabs>
          <w:tab w:pos="277" w:val="left" w:leader="none"/>
        </w:tabs>
        <w:spacing w:line="283" w:lineRule="auto" w:before="0" w:after="0"/>
        <w:ind w:left="276" w:right="112" w:hanging="114"/>
        <w:jc w:val="left"/>
        <w:rPr>
          <w:sz w:val="14"/>
        </w:rPr>
      </w:pPr>
      <w:r>
        <w:rPr>
          <w:color w:val="231F20"/>
          <w:w w:val="90"/>
          <w:sz w:val="14"/>
        </w:rPr>
        <w:t>Four-quarter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growth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was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stronger </w:t>
      </w:r>
      <w:r>
        <w:rPr>
          <w:color w:val="231F20"/>
          <w:sz w:val="14"/>
        </w:rPr>
        <w:t>than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expected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Q2.</w:t>
      </w:r>
    </w:p>
    <w:p>
      <w:pPr>
        <w:pStyle w:val="BodyText"/>
        <w:spacing w:line="268" w:lineRule="auto" w:before="3"/>
        <w:ind w:left="193" w:right="278"/>
      </w:pPr>
      <w:r>
        <w:rPr/>
        <w:br w:type="column"/>
      </w:r>
      <w:r>
        <w:rPr>
          <w:color w:val="231F20"/>
          <w:w w:val="95"/>
        </w:rPr>
        <w:t>quarterly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spacing w:val="-1"/>
          <w:w w:val="96"/>
        </w:rPr>
        <w:t>m</w:t>
      </w:r>
      <w:r>
        <w:rPr>
          <w:color w:val="231F20"/>
          <w:spacing w:val="-1"/>
          <w:w w:val="87"/>
        </w:rPr>
        <w:t>a</w:t>
      </w:r>
      <w:r>
        <w:rPr>
          <w:color w:val="231F20"/>
          <w:spacing w:val="-1"/>
          <w:w w:val="92"/>
        </w:rPr>
        <w:t>n</w:t>
      </w:r>
      <w:r>
        <w:rPr>
          <w:color w:val="231F20"/>
          <w:spacing w:val="-1"/>
          <w:w w:val="92"/>
        </w:rPr>
        <w:t>u</w:t>
      </w:r>
      <w:r>
        <w:rPr>
          <w:color w:val="231F20"/>
          <w:spacing w:val="-1"/>
          <w:w w:val="81"/>
        </w:rPr>
        <w:t>f</w:t>
      </w:r>
      <w:r>
        <w:rPr>
          <w:color w:val="231F20"/>
          <w:spacing w:val="-1"/>
          <w:w w:val="87"/>
        </w:rPr>
        <w:t>a</w:t>
      </w:r>
      <w:r>
        <w:rPr>
          <w:color w:val="231F20"/>
          <w:spacing w:val="-1"/>
          <w:w w:val="85"/>
        </w:rPr>
        <w:t>c</w:t>
      </w:r>
      <w:r>
        <w:rPr>
          <w:color w:val="231F20"/>
          <w:spacing w:val="-1"/>
          <w:w w:val="87"/>
        </w:rPr>
        <w:t>t</w:t>
      </w:r>
      <w:r>
        <w:rPr>
          <w:color w:val="231F20"/>
          <w:spacing w:val="-1"/>
          <w:w w:val="92"/>
        </w:rPr>
        <w:t>u</w:t>
      </w:r>
      <w:r>
        <w:rPr>
          <w:color w:val="231F20"/>
          <w:spacing w:val="-1"/>
          <w:w w:val="82"/>
        </w:rPr>
        <w:t>r</w:t>
      </w:r>
      <w:r>
        <w:rPr>
          <w:color w:val="231F20"/>
          <w:spacing w:val="-1"/>
          <w:w w:val="78"/>
        </w:rPr>
        <w:t>i</w:t>
      </w:r>
      <w:r>
        <w:rPr>
          <w:color w:val="231F20"/>
          <w:spacing w:val="-1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6"/>
        </w:rPr>
        <w:t>o</w:t>
      </w:r>
      <w:r>
        <w:rPr>
          <w:color w:val="231F20"/>
          <w:spacing w:val="-1"/>
          <w:w w:val="92"/>
        </w:rPr>
        <w:t>u</w:t>
      </w:r>
      <w:r>
        <w:rPr>
          <w:color w:val="231F20"/>
          <w:spacing w:val="-1"/>
          <w:w w:val="87"/>
        </w:rPr>
        <w:t>t</w:t>
      </w:r>
      <w:r>
        <w:rPr>
          <w:color w:val="231F20"/>
          <w:spacing w:val="-1"/>
          <w:w w:val="89"/>
        </w:rPr>
        <w:t>p</w:t>
      </w:r>
      <w:r>
        <w:rPr>
          <w:color w:val="231F20"/>
          <w:spacing w:val="-1"/>
          <w:w w:val="92"/>
        </w:rPr>
        <w:t>u</w:t>
      </w:r>
      <w:r>
        <w:rPr>
          <w:color w:val="231F20"/>
          <w:spacing w:val="-1"/>
          <w:w w:val="87"/>
        </w:rPr>
        <w:t>t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105"/>
        </w:rPr>
        <w:t>0</w:t>
      </w:r>
      <w:r>
        <w:rPr>
          <w:color w:val="231F20"/>
          <w:spacing w:val="-1"/>
          <w:w w:val="58"/>
        </w:rPr>
        <w:t>.</w:t>
      </w:r>
      <w:r>
        <w:rPr>
          <w:color w:val="231F20"/>
          <w:spacing w:val="-1"/>
          <w:w w:val="104"/>
        </w:rPr>
        <w:t>4</w:t>
      </w:r>
      <w:r>
        <w:rPr>
          <w:color w:val="231F20"/>
          <w:spacing w:val="-1"/>
          <w:w w:val="137"/>
        </w:rPr>
        <w:t>%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2"/>
        </w:rPr>
        <w:t>w</w:t>
      </w:r>
      <w:r>
        <w:rPr>
          <w:color w:val="231F20"/>
          <w:spacing w:val="-1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a</w:t>
      </w:r>
      <w:r>
        <w:rPr>
          <w:color w:val="231F20"/>
          <w:spacing w:val="-1"/>
          <w:w w:val="89"/>
        </w:rPr>
        <w:t>b</w:t>
      </w:r>
      <w:r>
        <w:rPr>
          <w:color w:val="231F20"/>
          <w:spacing w:val="-1"/>
          <w:w w:val="96"/>
        </w:rPr>
        <w:t>o</w:t>
      </w:r>
      <w:r>
        <w:rPr>
          <w:color w:val="231F20"/>
          <w:spacing w:val="-1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78"/>
        </w:rPr>
        <w:t>i</w:t>
      </w:r>
      <w:r>
        <w:rPr>
          <w:color w:val="231F20"/>
          <w:spacing w:val="-1"/>
          <w:w w:val="87"/>
        </w:rPr>
        <w:t>t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9"/>
        </w:rPr>
        <w:t>p</w:t>
      </w:r>
      <w:r>
        <w:rPr>
          <w:color w:val="231F20"/>
          <w:spacing w:val="-1"/>
          <w:w w:val="82"/>
        </w:rPr>
        <w:t>r</w:t>
      </w:r>
      <w:r>
        <w:rPr>
          <w:color w:val="231F20"/>
          <w:spacing w:val="-1"/>
          <w:w w:val="84"/>
        </w:rPr>
        <w:t>e</w:t>
      </w:r>
      <w:r>
        <w:rPr>
          <w:color w:val="231F20"/>
          <w:spacing w:val="-1"/>
          <w:w w:val="96"/>
        </w:rPr>
        <w:t>-</w:t>
      </w:r>
      <w:r>
        <w:rPr>
          <w:color w:val="231F20"/>
          <w:spacing w:val="-1"/>
          <w:w w:val="85"/>
        </w:rPr>
        <w:t>c</w:t>
      </w:r>
      <w:r>
        <w:rPr>
          <w:color w:val="231F20"/>
          <w:spacing w:val="-1"/>
          <w:w w:val="82"/>
        </w:rPr>
        <w:t>r</w:t>
      </w:r>
      <w:r>
        <w:rPr>
          <w:color w:val="231F20"/>
          <w:spacing w:val="-1"/>
          <w:w w:val="78"/>
        </w:rPr>
        <w:t>i</w:t>
      </w:r>
      <w:r>
        <w:rPr>
          <w:color w:val="231F20"/>
          <w:spacing w:val="-1"/>
          <w:w w:val="93"/>
        </w:rPr>
        <w:t>s</w:t>
      </w:r>
      <w:r>
        <w:rPr>
          <w:color w:val="231F20"/>
          <w:spacing w:val="-1"/>
          <w:w w:val="78"/>
        </w:rPr>
        <w:t>i</w:t>
      </w:r>
      <w:r>
        <w:rPr>
          <w:color w:val="231F20"/>
          <w:w w:val="93"/>
        </w:rPr>
        <w:t>s </w:t>
      </w:r>
      <w:r>
        <w:rPr>
          <w:color w:val="231F20"/>
        </w:rPr>
        <w:t>average, but below rates seen in most of 2013. As </w:t>
      </w:r>
      <w:r>
        <w:rPr>
          <w:color w:val="231F20"/>
          <w:w w:val="90"/>
        </w:rPr>
        <w:t>manufacturing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tends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export-intensive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services </w:t>
      </w:r>
      <w:r>
        <w:rPr>
          <w:color w:val="231F20"/>
          <w:w w:val="95"/>
        </w:rPr>
        <w:t>activity,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momentum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weak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construction </w:t>
      </w:r>
      <w:r>
        <w:rPr>
          <w:color w:val="231F20"/>
          <w:spacing w:val="-1"/>
          <w:w w:val="93"/>
        </w:rPr>
        <w:t>s</w:t>
      </w:r>
      <w:r>
        <w:rPr>
          <w:color w:val="231F20"/>
          <w:spacing w:val="-1"/>
          <w:w w:val="84"/>
        </w:rPr>
        <w:t>e</w:t>
      </w:r>
      <w:r>
        <w:rPr>
          <w:color w:val="231F20"/>
          <w:spacing w:val="-1"/>
          <w:w w:val="85"/>
        </w:rPr>
        <w:t>c</w:t>
      </w:r>
      <w:r>
        <w:rPr>
          <w:color w:val="231F20"/>
          <w:spacing w:val="-1"/>
          <w:w w:val="87"/>
        </w:rPr>
        <w:t>t</w:t>
      </w:r>
      <w:r>
        <w:rPr>
          <w:color w:val="231F20"/>
          <w:spacing w:val="-1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78"/>
        </w:rPr>
        <w:t>i</w:t>
      </w:r>
      <w:r>
        <w:rPr>
          <w:color w:val="231F20"/>
          <w:spacing w:val="-1"/>
          <w:w w:val="92"/>
        </w:rPr>
        <w:t>n</w:t>
      </w:r>
      <w:r>
        <w:rPr>
          <w:color w:val="231F20"/>
          <w:spacing w:val="-1"/>
          <w:w w:val="85"/>
        </w:rPr>
        <w:t>c</w:t>
      </w:r>
      <w:r>
        <w:rPr>
          <w:color w:val="231F20"/>
          <w:spacing w:val="-1"/>
          <w:w w:val="82"/>
        </w:rPr>
        <w:t>r</w:t>
      </w:r>
      <w:r>
        <w:rPr>
          <w:color w:val="231F20"/>
          <w:spacing w:val="-1"/>
          <w:w w:val="84"/>
        </w:rPr>
        <w:t>e</w:t>
      </w:r>
      <w:r>
        <w:rPr>
          <w:color w:val="231F20"/>
          <w:spacing w:val="-1"/>
          <w:w w:val="87"/>
        </w:rPr>
        <w:t>a</w:t>
      </w:r>
      <w:r>
        <w:rPr>
          <w:color w:val="231F20"/>
          <w:spacing w:val="-1"/>
          <w:w w:val="93"/>
        </w:rPr>
        <w:t>s</w:t>
      </w:r>
      <w:r>
        <w:rPr>
          <w:color w:val="231F20"/>
          <w:spacing w:val="-1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105"/>
        </w:rPr>
        <w:t>0</w:t>
      </w:r>
      <w:r>
        <w:rPr>
          <w:color w:val="231F20"/>
          <w:spacing w:val="-1"/>
          <w:w w:val="58"/>
        </w:rPr>
        <w:t>.</w:t>
      </w:r>
      <w:r>
        <w:rPr>
          <w:color w:val="231F20"/>
          <w:spacing w:val="-1"/>
          <w:w w:val="104"/>
        </w:rPr>
        <w:t>8</w:t>
      </w:r>
      <w:r>
        <w:rPr>
          <w:color w:val="231F20"/>
          <w:spacing w:val="-1"/>
          <w:w w:val="137"/>
        </w:rPr>
        <w:t>%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a</w:t>
      </w:r>
      <w:r>
        <w:rPr>
          <w:color w:val="231F20"/>
          <w:spacing w:val="-1"/>
          <w:w w:val="89"/>
        </w:rPr>
        <w:t>b</w:t>
      </w:r>
      <w:r>
        <w:rPr>
          <w:color w:val="231F20"/>
          <w:spacing w:val="-1"/>
          <w:w w:val="96"/>
        </w:rPr>
        <w:t>o</w:t>
      </w:r>
      <w:r>
        <w:rPr>
          <w:color w:val="231F20"/>
          <w:spacing w:val="-1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78"/>
        </w:rPr>
        <w:t>i</w:t>
      </w:r>
      <w:r>
        <w:rPr>
          <w:color w:val="231F20"/>
          <w:spacing w:val="-1"/>
          <w:w w:val="87"/>
        </w:rPr>
        <w:t>t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3"/>
        </w:rPr>
        <w:t>h</w:t>
      </w:r>
      <w:r>
        <w:rPr>
          <w:color w:val="231F20"/>
          <w:spacing w:val="-1"/>
          <w:w w:val="78"/>
        </w:rPr>
        <w:t>i</w:t>
      </w:r>
      <w:r>
        <w:rPr>
          <w:color w:val="231F20"/>
          <w:spacing w:val="-1"/>
          <w:w w:val="93"/>
        </w:rPr>
        <w:t>s</w:t>
      </w:r>
      <w:r>
        <w:rPr>
          <w:color w:val="231F20"/>
          <w:spacing w:val="-1"/>
          <w:w w:val="87"/>
        </w:rPr>
        <w:t>t</w:t>
      </w:r>
      <w:r>
        <w:rPr>
          <w:color w:val="231F20"/>
          <w:spacing w:val="-1"/>
          <w:w w:val="96"/>
        </w:rPr>
        <w:t>o</w:t>
      </w:r>
      <w:r>
        <w:rPr>
          <w:color w:val="231F20"/>
          <w:spacing w:val="-1"/>
          <w:w w:val="82"/>
        </w:rPr>
        <w:t>r</w:t>
      </w:r>
      <w:r>
        <w:rPr>
          <w:color w:val="231F20"/>
          <w:spacing w:val="-1"/>
          <w:w w:val="78"/>
        </w:rPr>
        <w:t>i</w:t>
      </w:r>
      <w:r>
        <w:rPr>
          <w:color w:val="231F20"/>
          <w:spacing w:val="-1"/>
          <w:w w:val="85"/>
        </w:rPr>
        <w:t>c</w:t>
      </w:r>
      <w:r>
        <w:rPr>
          <w:color w:val="231F20"/>
          <w:spacing w:val="-1"/>
          <w:w w:val="87"/>
        </w:rPr>
        <w:t>a</w:t>
      </w:r>
      <w:r>
        <w:rPr>
          <w:color w:val="231F20"/>
          <w:w w:val="82"/>
        </w:rPr>
        <w:t>l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a</w:t>
      </w:r>
      <w:r>
        <w:rPr>
          <w:color w:val="231F20"/>
          <w:spacing w:val="-1"/>
          <w:w w:val="91"/>
        </w:rPr>
        <w:t>v</w:t>
      </w:r>
      <w:r>
        <w:rPr>
          <w:color w:val="231F20"/>
          <w:spacing w:val="-1"/>
          <w:w w:val="84"/>
        </w:rPr>
        <w:t>e</w:t>
      </w:r>
      <w:r>
        <w:rPr>
          <w:color w:val="231F20"/>
          <w:spacing w:val="-1"/>
          <w:w w:val="82"/>
        </w:rPr>
        <w:t>r</w:t>
      </w:r>
      <w:r>
        <w:rPr>
          <w:color w:val="231F20"/>
          <w:spacing w:val="-1"/>
          <w:w w:val="87"/>
        </w:rPr>
        <w:t>a</w:t>
      </w:r>
      <w:r>
        <w:rPr>
          <w:color w:val="231F20"/>
          <w:spacing w:val="-1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2"/>
        </w:rPr>
        <w:t>r</w:t>
      </w:r>
      <w:r>
        <w:rPr>
          <w:color w:val="231F20"/>
          <w:spacing w:val="-1"/>
          <w:w w:val="87"/>
        </w:rPr>
        <w:t>a</w:t>
      </w:r>
      <w:r>
        <w:rPr>
          <w:color w:val="231F20"/>
          <w:spacing w:val="-1"/>
          <w:w w:val="87"/>
        </w:rPr>
        <w:t>t</w:t>
      </w:r>
      <w:r>
        <w:rPr>
          <w:color w:val="231F20"/>
          <w:spacing w:val="-1"/>
          <w:w w:val="84"/>
        </w:rPr>
        <w:t>e</w:t>
      </w:r>
      <w:r>
        <w:rPr>
          <w:color w:val="231F20"/>
          <w:w w:val="58"/>
        </w:rPr>
        <w:t>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3" w:equalWidth="0">
            <w:col w:w="2655" w:space="40"/>
            <w:col w:w="2275" w:space="319"/>
            <w:col w:w="5580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40" w:bottom="0" w:left="640" w:right="401"/>
        </w:sectPr>
      </w:pP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3.1 </w:t>
      </w:r>
      <w:r>
        <w:rPr>
          <w:color w:val="A70741"/>
          <w:sz w:val="18"/>
        </w:rPr>
        <w:t>GDP growth expected to soften in Q4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Bank staff projections for near-term output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53"/>
        <w:ind w:left="2015" w:right="0" w:firstLine="0"/>
        <w:jc w:val="left"/>
        <w:rPr>
          <w:sz w:val="12"/>
        </w:rPr>
      </w:pPr>
      <w:r>
        <w:rPr>
          <w:color w:val="231F20"/>
          <w:sz w:val="12"/>
        </w:rPr>
        <w:t>Percentage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change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quarter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spacing w:line="119" w:lineRule="exact" w:before="0"/>
        <w:ind w:left="3926" w:right="0" w:firstLine="0"/>
        <w:jc w:val="left"/>
        <w:rPr>
          <w:sz w:val="12"/>
        </w:rPr>
      </w:pPr>
      <w:r>
        <w:rPr/>
        <w:pict>
          <v:group style="position:absolute;margin-left:39.685001pt;margin-top:2.730135pt;width:184.8pt;height:142.25pt;mso-position-horizontal-relative:page;mso-position-vertical-relative:paragraph;z-index:15830016" coordorigin="794,55" coordsize="3696,2845">
            <v:rect style="position:absolute;left:798;top:59;width:3686;height:2835" filled="false" stroked="true" strokeweight=".5pt" strokecolor="#231f20">
              <v:stroke dashstyle="solid"/>
            </v:rect>
            <v:shape style="position:absolute;left:968;top:768;width:3515;height:2126" coordorigin="969,769" coordsize="3515,2126" path="m969,2180l4314,2180m4370,769l4484,769m4370,1475l4484,1475m4370,2180l4484,2180m3643,2781l3643,2894m2755,2781l2755,2894m1864,2781l1864,2894m974,2781l974,2894e" filled="false" stroked="true" strokeweight=".5pt" strokecolor="#231f20">
              <v:path arrowok="t"/>
              <v:stroke dashstyle="solid"/>
            </v:shape>
            <v:shape style="position:absolute;left:4050;top:767;width:81;height:847" coordorigin="4050,768" coordsize="81,847" path="m4050,768l4131,768m4050,1615l4131,1615m4089,1615l4089,1191,4089,768e" filled="false" stroked="true" strokeweight=".5pt" strokecolor="#b01c88">
              <v:path arrowok="t"/>
              <v:stroke dashstyle="solid"/>
            </v:shape>
            <v:shape style="position:absolute;left:4272;top:910;width:83;height:847" coordorigin="4273,910" coordsize="83,847" path="m4273,910l4356,910m4273,1757l4356,1757m4314,1757l4314,1334,4314,910e" filled="false" stroked="true" strokeweight=".5pt" strokecolor="#74c043">
              <v:path arrowok="t"/>
              <v:stroke dashstyle="solid"/>
            </v:shape>
            <v:shape style="position:absolute;left:972;top:910;width:3117;height:1694" coordorigin="973,910" coordsize="3117,1694" path="m973,1474l1195,1898,1418,1191,1643,2181,1865,2038,2086,2464,2311,1051,2535,2604,2754,1474,2976,1191,3201,910,3424,1334,3644,1191,3867,910,4089,1191e" filled="false" stroked="true" strokeweight="1pt" strokecolor="#fcaf17">
              <v:path arrowok="t"/>
              <v:stroke dashstyle="solid"/>
            </v:shape>
            <v:shape style="position:absolute;left:4045;top:1149;width:86;height:80" coordorigin="4045,1150" coordsize="86,80" path="m4088,1150l4045,1190,4088,1229,4130,1190,4088,1150xe" filled="true" fillcolor="#b01c88" stroked="false">
              <v:path arrowok="t"/>
              <v:fill type="solid"/>
            </v:shape>
            <v:shape style="position:absolute;left:4269;top:1292;width:86;height:80" coordorigin="4270,1293" coordsize="86,80" path="m4313,1293l4270,1333,4313,1372,4355,1333,4313,1293xe" filled="true" fillcolor="#74c043" stroked="false">
              <v:path arrowok="t"/>
              <v:fill type="solid"/>
            </v:shape>
            <v:line style="position:absolute" from="4161,60" to="4161,2894" stroked="true" strokeweight=".5pt" strokecolor="#231f20">
              <v:stroke dashstyle="dash"/>
            </v:line>
            <v:shape style="position:absolute;left:798;top:769;width:114;height:1411" coordorigin="799,769" coordsize="114,1411" path="m799,769l912,769m799,1476l912,1476m799,2180l912,2180e" filled="false" stroked="true" strokeweight=".5pt" strokecolor="#231f20">
              <v:path arrowok="t"/>
              <v:stroke dashstyle="solid"/>
            </v:shape>
            <v:line style="position:absolute" from="3663,1688" to="4018,1398" stroked="true" strokeweight=".5pt" strokecolor="#231f20">
              <v:stroke dashstyle="solid"/>
            </v:line>
            <v:shape style="position:absolute;left:3992;top:1355;width:78;height:70" coordorigin="3992,1356" coordsize="78,70" path="m4070,1356l3992,1391,4020,1425,4070,1356xe" filled="true" fillcolor="#231f20" stroked="false">
              <v:path arrowok="t"/>
              <v:fill type="solid"/>
            </v:shape>
            <v:line style="position:absolute" from="3889,416" to="4259,840" stroked="true" strokeweight=".5pt" strokecolor="#231f20">
              <v:stroke dashstyle="solid"/>
            </v:line>
            <v:shape style="position:absolute;left:4232;top:813;width:71;height:77" coordorigin="4233,814" coordsize="71,77" path="m4266,814l4233,843,4303,890,4266,814xe" filled="true" fillcolor="#231f20" stroked="false">
              <v:path arrowok="t"/>
              <v:fill type="solid"/>
            </v:shape>
            <v:shape style="position:absolute;left:3433;top:233;width:63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855;top:914;width:23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2907;top:1675;width:1190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5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Projection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at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time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7"/>
                        <w:w w:val="95"/>
                        <w:sz w:val="12"/>
                      </w:rPr>
                      <w:t>of </w:t>
                    </w:r>
                    <w:r>
                      <w:rPr>
                        <w:color w:val="231F2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August</w:t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0.5</w:t>
      </w:r>
    </w:p>
    <w:p>
      <w:pPr>
        <w:pStyle w:val="BodyText"/>
        <w:spacing w:before="3"/>
        <w:rPr>
          <w:sz w:val="16"/>
        </w:rPr>
      </w:pPr>
    </w:p>
    <w:p>
      <w:pPr>
        <w:spacing w:before="0"/>
        <w:ind w:left="390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pStyle w:val="BodyText"/>
        <w:spacing w:before="7"/>
        <w:rPr>
          <w:sz w:val="16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0.0</w:t>
      </w:r>
    </w:p>
    <w:p>
      <w:pPr>
        <w:pStyle w:val="BodyText"/>
        <w:spacing w:before="2"/>
        <w:rPr>
          <w:sz w:val="16"/>
        </w:rPr>
      </w:pPr>
    </w:p>
    <w:p>
      <w:pPr>
        <w:spacing w:before="1"/>
        <w:ind w:left="390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line="268" w:lineRule="auto" w:before="130"/>
        <w:ind w:left="153" w:right="556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anticipated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August.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Markit/CIPS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October,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 lowest level since May 2013. And forward-looking survey indicators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softened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3.3).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m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99"/>
        </w:rPr>
        <w:t>G</w:t>
      </w:r>
      <w:r>
        <w:rPr>
          <w:color w:val="231F20"/>
          <w:w w:val="105"/>
        </w:rPr>
        <w:t>D</w:t>
      </w:r>
      <w:r>
        <w:rPr>
          <w:color w:val="231F20"/>
          <w:w w:val="90"/>
        </w:rPr>
        <w:t>P</w:t>
      </w:r>
      <w:r>
        <w:rPr>
          <w:color w:val="231F20"/>
          <w:spacing w:val="-18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104"/>
        </w:rPr>
        <w:t>4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1"/>
        </w:rPr>
        <w:t>6</w:t>
      </w:r>
      <w:r>
        <w:rPr>
          <w:color w:val="231F20"/>
          <w:w w:val="137"/>
        </w:rPr>
        <w:t>%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3.1).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incorporated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MPC’s </w:t>
      </w:r>
      <w:r>
        <w:rPr>
          <w:color w:val="231F20"/>
          <w:w w:val="99"/>
        </w:rPr>
        <w:t>G</w:t>
      </w:r>
      <w:r>
        <w:rPr>
          <w:color w:val="231F20"/>
          <w:w w:val="105"/>
        </w:rPr>
        <w:t>D</w:t>
      </w:r>
      <w:r>
        <w:rPr>
          <w:color w:val="231F20"/>
          <w:w w:val="90"/>
        </w:rPr>
        <w:t>P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spacing w:val="-18"/>
        </w:rPr>
        <w:t> </w:t>
      </w:r>
      <w:r>
        <w:rPr>
          <w:color w:val="231F20"/>
          <w:w w:val="85"/>
        </w:rPr>
        <w:t>c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89"/>
        </w:rPr>
        <w:t>7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82"/>
        </w:rPr>
        <w:t>l</w:t>
      </w:r>
      <w:r>
        <w:rPr>
          <w:color w:val="231F20"/>
          <w:w w:val="78"/>
        </w:rPr>
        <w:t>i</w:t>
      </w:r>
      <w:r>
        <w:rPr>
          <w:color w:val="231F20"/>
          <w:w w:val="94"/>
        </w:rPr>
        <w:t>g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t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k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64"/>
        </w:rPr>
        <w:t>j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 </w:t>
      </w:r>
      <w:r>
        <w:rPr>
          <w:color w:val="231F20"/>
        </w:rPr>
        <w:t>August,</w:t>
      </w:r>
      <w:r>
        <w:rPr>
          <w:color w:val="231F20"/>
          <w:spacing w:val="-46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still</w:t>
      </w:r>
      <w:r>
        <w:rPr>
          <w:color w:val="231F20"/>
          <w:spacing w:val="-46"/>
        </w:rPr>
        <w:t> </w:t>
      </w:r>
      <w:r>
        <w:rPr>
          <w:color w:val="231F20"/>
        </w:rPr>
        <w:t>close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long-run</w:t>
      </w:r>
      <w:r>
        <w:rPr>
          <w:color w:val="231F20"/>
          <w:spacing w:val="-45"/>
        </w:rPr>
        <w:t> </w:t>
      </w:r>
      <w:r>
        <w:rPr>
          <w:color w:val="231F20"/>
        </w:rPr>
        <w:t>average</w:t>
      </w:r>
      <w:r>
        <w:rPr>
          <w:color w:val="231F20"/>
          <w:spacing w:val="-46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rates.</w:t>
      </w:r>
    </w:p>
    <w:p>
      <w:pPr>
        <w:pStyle w:val="BodyText"/>
        <w:spacing w:before="1"/>
        <w:rPr>
          <w:sz w:val="23"/>
        </w:rPr>
      </w:pPr>
    </w:p>
    <w:p>
      <w:pPr>
        <w:pStyle w:val="Heading3"/>
        <w:numPr>
          <w:ilvl w:val="1"/>
          <w:numId w:val="12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</w:pPr>
      <w:r>
        <w:rPr>
          <w:color w:val="231F20"/>
        </w:rPr>
        <w:t>Labour market</w:t>
      </w:r>
      <w:r>
        <w:rPr>
          <w:color w:val="231F20"/>
          <w:spacing w:val="-56"/>
        </w:rPr>
        <w:t> </w:t>
      </w:r>
      <w:r>
        <w:rPr>
          <w:color w:val="231F20"/>
        </w:rPr>
        <w:t>developments</w:t>
      </w:r>
    </w:p>
    <w:p>
      <w:pPr>
        <w:pStyle w:val="Heading5"/>
        <w:spacing w:before="266"/>
      </w:pPr>
      <w:r>
        <w:rPr>
          <w:color w:val="A70741"/>
        </w:rPr>
        <w:t>Labour supply</w:t>
      </w:r>
    </w:p>
    <w:p>
      <w:pPr>
        <w:pStyle w:val="BodyText"/>
        <w:spacing w:before="23"/>
        <w:ind w:left="153"/>
      </w:pPr>
      <w:r>
        <w:rPr>
          <w:color w:val="231F20"/>
        </w:rPr>
        <w:t>Changes in the size of the workforce are an important</w:t>
      </w:r>
    </w:p>
    <w:p>
      <w:pPr>
        <w:spacing w:after="0"/>
        <w:sectPr>
          <w:type w:val="continuous"/>
          <w:pgSz w:w="11910" w:h="16840"/>
          <w:pgMar w:top="1540" w:bottom="0" w:left="640" w:right="401"/>
          <w:cols w:num="2" w:equalWidth="0">
            <w:col w:w="4103" w:space="1226"/>
            <w:col w:w="5540"/>
          </w:cols>
        </w:sectPr>
      </w:pPr>
    </w:p>
    <w:p>
      <w:pPr>
        <w:tabs>
          <w:tab w:pos="1614" w:val="left" w:leader="none"/>
          <w:tab w:pos="2502" w:val="left" w:leader="none"/>
          <w:tab w:pos="3280" w:val="left" w:leader="none"/>
        </w:tabs>
        <w:spacing w:before="119"/>
        <w:ind w:left="666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</w:r>
    </w:p>
    <w:p>
      <w:pPr>
        <w:pStyle w:val="BodyText"/>
        <w:spacing w:before="2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spacing w:before="13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0.5</w:t>
      </w:r>
    </w:p>
    <w:p>
      <w:pPr>
        <w:pStyle w:val="BodyText"/>
        <w:spacing w:line="268" w:lineRule="auto" w:before="28"/>
        <w:ind w:left="153" w:right="462"/>
      </w:pPr>
      <w:r>
        <w:rPr/>
        <w:br w:type="column"/>
      </w:r>
      <w:r>
        <w:rPr>
          <w:color w:val="231F20"/>
          <w:w w:val="95"/>
        </w:rPr>
        <w:t>determinant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ONS 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working-age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population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3" w:equalWidth="0">
            <w:col w:w="3436" w:space="320"/>
            <w:col w:w="347" w:space="1226"/>
            <w:col w:w="5540"/>
          </w:cols>
        </w:sectPr>
      </w:pP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240" w:lineRule="auto" w:before="10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measures.</w:t>
      </w:r>
      <w:r>
        <w:rPr>
          <w:color w:val="231F20"/>
          <w:spacing w:val="-2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prices.</w:t>
      </w:r>
      <w:r>
        <w:rPr>
          <w:color w:val="231F20"/>
          <w:spacing w:val="-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magenta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shows</w:t>
      </w:r>
    </w:p>
    <w:p>
      <w:pPr>
        <w:spacing w:line="244" w:lineRule="auto" w:before="2"/>
        <w:ind w:left="323" w:right="31" w:firstLine="0"/>
        <w:jc w:val="left"/>
        <w:rPr>
          <w:sz w:val="11"/>
        </w:rPr>
      </w:pP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preliminary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time </w:t>
      </w:r>
      <w:r>
        <w:rPr>
          <w:color w:val="231F20"/>
          <w:w w:val="97"/>
          <w:sz w:val="11"/>
        </w:rPr>
        <w:t>o</w:t>
      </w:r>
      <w:r>
        <w:rPr>
          <w:color w:val="231F20"/>
          <w:w w:val="83"/>
          <w:sz w:val="11"/>
        </w:rPr>
        <w:t>f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101"/>
          <w:sz w:val="11"/>
        </w:rPr>
        <w:t>A</w:t>
      </w:r>
      <w:r>
        <w:rPr>
          <w:color w:val="231F20"/>
          <w:w w:val="94"/>
          <w:sz w:val="11"/>
        </w:rPr>
        <w:t>u</w:t>
      </w:r>
      <w:r>
        <w:rPr>
          <w:color w:val="231F20"/>
          <w:w w:val="96"/>
          <w:sz w:val="11"/>
        </w:rPr>
        <w:t>g</w:t>
      </w:r>
      <w:r>
        <w:rPr>
          <w:color w:val="231F20"/>
          <w:w w:val="94"/>
          <w:sz w:val="11"/>
        </w:rPr>
        <w:t>u</w:t>
      </w:r>
      <w:r>
        <w:rPr>
          <w:color w:val="231F20"/>
          <w:w w:val="95"/>
          <w:sz w:val="11"/>
        </w:rPr>
        <w:t>s</w:t>
      </w:r>
      <w:r>
        <w:rPr>
          <w:color w:val="231F20"/>
          <w:w w:val="89"/>
          <w:sz w:val="11"/>
        </w:rPr>
        <w:t>t</w:t>
      </w:r>
      <w:r>
        <w:rPr>
          <w:color w:val="231F20"/>
          <w:spacing w:val="-9"/>
          <w:sz w:val="11"/>
        </w:rPr>
        <w:t> </w:t>
      </w:r>
      <w:r>
        <w:rPr>
          <w:rFonts w:ascii="Times New Roman" w:hAnsi="Times New Roman"/>
          <w:i/>
          <w:color w:val="231F20"/>
          <w:w w:val="87"/>
          <w:sz w:val="11"/>
        </w:rPr>
        <w:t>R</w:t>
      </w:r>
      <w:r>
        <w:rPr>
          <w:rFonts w:ascii="Times New Roman" w:hAnsi="Times New Roman"/>
          <w:i/>
          <w:color w:val="231F20"/>
          <w:w w:val="105"/>
          <w:sz w:val="11"/>
        </w:rPr>
        <w:t>e</w:t>
      </w:r>
      <w:r>
        <w:rPr>
          <w:rFonts w:ascii="Times New Roman" w:hAnsi="Times New Roman"/>
          <w:i/>
          <w:color w:val="231F20"/>
          <w:w w:val="101"/>
          <w:sz w:val="11"/>
        </w:rPr>
        <w:t>p</w:t>
      </w:r>
      <w:r>
        <w:rPr>
          <w:rFonts w:ascii="Times New Roman" w:hAnsi="Times New Roman"/>
          <w:i/>
          <w:color w:val="231F20"/>
          <w:w w:val="101"/>
          <w:sz w:val="11"/>
        </w:rPr>
        <w:t>o</w:t>
      </w:r>
      <w:r>
        <w:rPr>
          <w:rFonts w:ascii="Times New Roman" w:hAnsi="Times New Roman"/>
          <w:i/>
          <w:color w:val="231F20"/>
          <w:w w:val="81"/>
          <w:sz w:val="11"/>
        </w:rPr>
        <w:t>r</w:t>
      </w:r>
      <w:r>
        <w:rPr>
          <w:rFonts w:ascii="Times New Roman" w:hAnsi="Times New Roman"/>
          <w:i/>
          <w:color w:val="231F20"/>
          <w:w w:val="119"/>
          <w:sz w:val="11"/>
        </w:rPr>
        <w:t>t</w:t>
      </w:r>
      <w:r>
        <w:rPr>
          <w:color w:val="231F20"/>
          <w:w w:val="59"/>
          <w:sz w:val="11"/>
        </w:rPr>
        <w:t>.</w:t>
      </w:r>
      <w:r>
        <w:rPr>
          <w:color w:val="231F20"/>
          <w:sz w:val="11"/>
        </w:rPr>
        <w:t> </w:t>
      </w:r>
      <w:r>
        <w:rPr>
          <w:color w:val="231F20"/>
          <w:spacing w:val="-16"/>
          <w:sz w:val="11"/>
        </w:rPr>
        <w:t> </w:t>
      </w:r>
      <w:r>
        <w:rPr>
          <w:color w:val="231F20"/>
          <w:w w:val="86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6"/>
          <w:sz w:val="11"/>
        </w:rPr>
        <w:t>g</w:t>
      </w:r>
      <w:r>
        <w:rPr>
          <w:color w:val="231F20"/>
          <w:w w:val="83"/>
          <w:sz w:val="11"/>
        </w:rPr>
        <w:t>r</w:t>
      </w:r>
      <w:r>
        <w:rPr>
          <w:color w:val="231F20"/>
          <w:w w:val="86"/>
          <w:sz w:val="11"/>
        </w:rPr>
        <w:t>ee</w:t>
      </w:r>
      <w:r>
        <w:rPr>
          <w:color w:val="231F20"/>
          <w:w w:val="94"/>
          <w:sz w:val="11"/>
        </w:rPr>
        <w:t>n</w:t>
      </w:r>
      <w:r>
        <w:rPr>
          <w:color w:val="231F20"/>
          <w:spacing w:val="-9"/>
          <w:sz w:val="11"/>
        </w:rPr>
        <w:t> </w:t>
      </w:r>
      <w:r>
        <w:rPr>
          <w:color w:val="231F20"/>
          <w:w w:val="92"/>
          <w:sz w:val="11"/>
        </w:rPr>
        <w:t>d</w:t>
      </w:r>
      <w:r>
        <w:rPr>
          <w:color w:val="231F20"/>
          <w:w w:val="80"/>
          <w:sz w:val="11"/>
        </w:rPr>
        <w:t>i</w:t>
      </w:r>
      <w:r>
        <w:rPr>
          <w:color w:val="231F20"/>
          <w:w w:val="89"/>
          <w:sz w:val="11"/>
        </w:rPr>
        <w:t>a</w:t>
      </w:r>
      <w:r>
        <w:rPr>
          <w:color w:val="231F20"/>
          <w:w w:val="98"/>
          <w:sz w:val="11"/>
        </w:rPr>
        <w:t>m</w:t>
      </w:r>
      <w:r>
        <w:rPr>
          <w:color w:val="231F20"/>
          <w:w w:val="97"/>
          <w:sz w:val="11"/>
        </w:rPr>
        <w:t>o</w:t>
      </w:r>
      <w:r>
        <w:rPr>
          <w:color w:val="231F20"/>
          <w:w w:val="94"/>
          <w:sz w:val="11"/>
        </w:rPr>
        <w:t>n</w:t>
      </w:r>
      <w:r>
        <w:rPr>
          <w:color w:val="231F20"/>
          <w:w w:val="92"/>
          <w:sz w:val="11"/>
        </w:rPr>
        <w:t>d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5"/>
          <w:sz w:val="11"/>
        </w:rPr>
        <w:t>s</w:t>
      </w:r>
      <w:r>
        <w:rPr>
          <w:color w:val="231F20"/>
          <w:w w:val="95"/>
          <w:sz w:val="11"/>
        </w:rPr>
        <w:t>h</w:t>
      </w:r>
      <w:r>
        <w:rPr>
          <w:color w:val="231F20"/>
          <w:w w:val="97"/>
          <w:sz w:val="11"/>
        </w:rPr>
        <w:t>o</w:t>
      </w:r>
      <w:r>
        <w:rPr>
          <w:color w:val="231F20"/>
          <w:w w:val="94"/>
          <w:sz w:val="11"/>
        </w:rPr>
        <w:t>w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7"/>
          <w:sz w:val="11"/>
        </w:rPr>
        <w:t>c</w:t>
      </w:r>
      <w:r>
        <w:rPr>
          <w:color w:val="231F20"/>
          <w:w w:val="94"/>
          <w:sz w:val="11"/>
        </w:rPr>
        <w:t>u</w:t>
      </w:r>
      <w:r>
        <w:rPr>
          <w:color w:val="231F20"/>
          <w:w w:val="83"/>
          <w:sz w:val="11"/>
        </w:rPr>
        <w:t>rr</w:t>
      </w:r>
      <w:r>
        <w:rPr>
          <w:color w:val="231F20"/>
          <w:w w:val="86"/>
          <w:sz w:val="11"/>
        </w:rPr>
        <w:t>e</w:t>
      </w:r>
      <w:r>
        <w:rPr>
          <w:color w:val="231F20"/>
          <w:w w:val="94"/>
          <w:sz w:val="11"/>
        </w:rPr>
        <w:t>n</w:t>
      </w:r>
      <w:r>
        <w:rPr>
          <w:color w:val="231F20"/>
          <w:w w:val="89"/>
          <w:sz w:val="11"/>
        </w:rPr>
        <w:t>t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5"/>
          <w:sz w:val="11"/>
        </w:rPr>
        <w:t>s</w:t>
      </w:r>
      <w:r>
        <w:rPr>
          <w:color w:val="231F20"/>
          <w:w w:val="89"/>
          <w:sz w:val="11"/>
        </w:rPr>
        <w:t>t</w:t>
      </w:r>
      <w:r>
        <w:rPr>
          <w:color w:val="231F20"/>
          <w:w w:val="89"/>
          <w:sz w:val="11"/>
        </w:rPr>
        <w:t>a</w:t>
      </w:r>
      <w:r>
        <w:rPr>
          <w:color w:val="231F20"/>
          <w:w w:val="83"/>
          <w:sz w:val="11"/>
        </w:rPr>
        <w:t>ff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1"/>
          <w:sz w:val="11"/>
        </w:rPr>
        <w:t>p</w:t>
      </w:r>
      <w:r>
        <w:rPr>
          <w:color w:val="231F20"/>
          <w:w w:val="83"/>
          <w:sz w:val="11"/>
        </w:rPr>
        <w:t>r</w:t>
      </w:r>
      <w:r>
        <w:rPr>
          <w:color w:val="231F20"/>
          <w:w w:val="97"/>
          <w:sz w:val="11"/>
        </w:rPr>
        <w:t>o</w:t>
      </w:r>
      <w:r>
        <w:rPr>
          <w:color w:val="231F20"/>
          <w:w w:val="65"/>
          <w:sz w:val="11"/>
        </w:rPr>
        <w:t>j</w:t>
      </w:r>
      <w:r>
        <w:rPr>
          <w:color w:val="231F20"/>
          <w:w w:val="86"/>
          <w:sz w:val="11"/>
        </w:rPr>
        <w:t>e</w:t>
      </w:r>
      <w:r>
        <w:rPr>
          <w:color w:val="231F20"/>
          <w:w w:val="87"/>
          <w:sz w:val="11"/>
        </w:rPr>
        <w:t>c</w:t>
      </w:r>
      <w:r>
        <w:rPr>
          <w:color w:val="231F20"/>
          <w:w w:val="89"/>
          <w:sz w:val="11"/>
        </w:rPr>
        <w:t>t</w:t>
      </w:r>
      <w:r>
        <w:rPr>
          <w:color w:val="231F20"/>
          <w:w w:val="80"/>
          <w:sz w:val="11"/>
        </w:rPr>
        <w:t>i</w:t>
      </w:r>
      <w:r>
        <w:rPr>
          <w:color w:val="231F20"/>
          <w:w w:val="97"/>
          <w:sz w:val="11"/>
        </w:rPr>
        <w:t>o</w:t>
      </w:r>
      <w:r>
        <w:rPr>
          <w:color w:val="231F20"/>
          <w:w w:val="94"/>
          <w:sz w:val="11"/>
        </w:rPr>
        <w:t>n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3"/>
          <w:sz w:val="11"/>
        </w:rPr>
        <w:t>f</w:t>
      </w:r>
      <w:r>
        <w:rPr>
          <w:color w:val="231F20"/>
          <w:w w:val="97"/>
          <w:sz w:val="11"/>
        </w:rPr>
        <w:t>o</w:t>
      </w:r>
      <w:r>
        <w:rPr>
          <w:color w:val="231F20"/>
          <w:w w:val="83"/>
          <w:sz w:val="11"/>
        </w:rPr>
        <w:t>r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6"/>
          <w:sz w:val="11"/>
        </w:rPr>
        <w:t>e </w:t>
      </w:r>
      <w:r>
        <w:rPr>
          <w:color w:val="231F20"/>
          <w:w w:val="95"/>
          <w:sz w:val="11"/>
        </w:rPr>
        <w:t>preliminary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show uncertainty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root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squared </w:t>
      </w:r>
      <w:r>
        <w:rPr>
          <w:color w:val="231F20"/>
          <w:sz w:val="11"/>
        </w:rPr>
        <w:t>error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made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2004.</w:t>
      </w: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244" w:lineRule="auto" w:before="0" w:after="0"/>
        <w:ind w:left="323" w:right="61" w:hanging="171"/>
        <w:jc w:val="left"/>
        <w:rPr>
          <w:sz w:val="11"/>
        </w:rPr>
      </w:pP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preliminary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differ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 used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construct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fans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Section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5,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fans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best </w:t>
      </w:r>
      <w:r>
        <w:rPr>
          <w:color w:val="231F20"/>
          <w:sz w:val="11"/>
        </w:rPr>
        <w:t>collective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judgement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final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BodyText"/>
        <w:spacing w:line="232" w:lineRule="exact"/>
        <w:ind w:left="153"/>
      </w:pPr>
      <w:r>
        <w:rPr/>
        <w:br w:type="column"/>
      </w:r>
      <w:r>
        <w:rPr>
          <w:color w:val="231F20"/>
        </w:rPr>
        <w:t>incorporate 2011 Census estimates of the overall</w:t>
      </w:r>
    </w:p>
    <w:p>
      <w:pPr>
        <w:pStyle w:val="BodyText"/>
        <w:spacing w:line="268" w:lineRule="auto" w:before="27"/>
        <w:ind w:left="153" w:right="599"/>
      </w:pP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population.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 page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27,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MPC’s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supply.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4495" w:space="835"/>
            <w:col w:w="553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57"/>
          <w:headerReference w:type="even" r:id="rId58"/>
          <w:pgSz w:w="11910" w:h="16840"/>
          <w:pgMar w:header="425" w:footer="0" w:top="620" w:bottom="280" w:left="640" w:right="401"/>
          <w:pgNumType w:start="27"/>
        </w:sectPr>
      </w:pPr>
    </w:p>
    <w:p>
      <w:pPr>
        <w:pStyle w:val="Heading3"/>
        <w:spacing w:before="256"/>
      </w:pPr>
      <w:bookmarkStart w:name="Revisions to labour market statistics" w:id="46"/>
      <w:bookmarkEnd w:id="46"/>
      <w:r>
        <w:rPr/>
      </w:r>
      <w:r>
        <w:rPr>
          <w:color w:val="A70741"/>
        </w:rPr>
        <w:t>Revisions to labour market statistics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60"/>
      </w:pP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incorporate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2011 Census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population.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"/>
          <w:w w:val="95"/>
          <w:position w:val="4"/>
          <w:sz w:val="14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16+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population 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51.4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million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2013,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89"/>
        </w:rPr>
        <w:t>7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h</w:t>
      </w:r>
      <w:r>
        <w:rPr>
          <w:color w:val="231F20"/>
          <w:w w:val="78"/>
        </w:rPr>
        <w:t>i</w:t>
      </w:r>
      <w:r>
        <w:rPr>
          <w:color w:val="231F20"/>
          <w:w w:val="94"/>
        </w:rPr>
        <w:t>g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v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93"/>
        </w:rPr>
        <w:t>s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111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nn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 </w:t>
      </w:r>
      <w:r>
        <w:rPr>
          <w:color w:val="231F20"/>
          <w:w w:val="95"/>
        </w:rPr>
        <w:t>population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0.1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 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2001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net inward migration. There has been a slight downward revision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population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onwards.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0"/>
      </w:pPr>
      <w:r>
        <w:rPr>
          <w:color w:val="231F20"/>
          <w:w w:val="95"/>
        </w:rPr>
        <w:t>Labour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(LFS)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whole-economy level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grossed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using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household population. So an upward revision to the </w:t>
      </w:r>
      <w:r>
        <w:rPr>
          <w:color w:val="231F20"/>
          <w:w w:val="90"/>
        </w:rPr>
        <w:t>population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LFS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people participating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 </w:t>
      </w:r>
      <w:r>
        <w:rPr>
          <w:color w:val="231F20"/>
          <w:w w:val="95"/>
        </w:rPr>
        <w:t>largely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concentrated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employment </w:t>
      </w:r>
      <w:r>
        <w:rPr>
          <w:color w:val="231F20"/>
        </w:rPr>
        <w:t>(Table</w:t>
      </w:r>
      <w:r>
        <w:rPr>
          <w:color w:val="231F20"/>
          <w:spacing w:val="-17"/>
        </w:rPr>
        <w:t> </w:t>
      </w:r>
      <w:r>
        <w:rPr>
          <w:color w:val="231F20"/>
        </w:rPr>
        <w:t>1).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3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population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proportionally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revisions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employment.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words,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revised down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Census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larger proportion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population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65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 years.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older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retired,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slightly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estimated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participating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those older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shorter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hours,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 </w:t>
      </w:r>
      <w:r>
        <w:rPr>
          <w:color w:val="231F20"/>
        </w:rPr>
        <w:t>has</w:t>
      </w:r>
      <w:r>
        <w:rPr>
          <w:color w:val="231F20"/>
          <w:spacing w:val="-38"/>
        </w:rPr>
        <w:t> </w:t>
      </w:r>
      <w:r>
        <w:rPr>
          <w:color w:val="231F20"/>
        </w:rPr>
        <w:t>also</w:t>
      </w:r>
      <w:r>
        <w:rPr>
          <w:color w:val="231F20"/>
          <w:spacing w:val="-38"/>
        </w:rPr>
        <w:t> </w:t>
      </w:r>
      <w:r>
        <w:rPr>
          <w:color w:val="231F20"/>
        </w:rPr>
        <w:t>been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small</w:t>
      </w:r>
      <w:r>
        <w:rPr>
          <w:color w:val="231F20"/>
          <w:spacing w:val="-37"/>
        </w:rPr>
        <w:t> </w:t>
      </w:r>
      <w:r>
        <w:rPr>
          <w:color w:val="231F20"/>
        </w:rPr>
        <w:t>downward</w:t>
      </w:r>
      <w:r>
        <w:rPr>
          <w:color w:val="231F20"/>
          <w:spacing w:val="-38"/>
        </w:rPr>
        <w:t> </w:t>
      </w:r>
      <w:r>
        <w:rPr>
          <w:color w:val="231F20"/>
        </w:rPr>
        <w:t>revision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estimates</w:t>
      </w:r>
      <w:r>
        <w:rPr>
          <w:color w:val="231F20"/>
          <w:spacing w:val="-38"/>
        </w:rPr>
        <w:t> </w:t>
      </w:r>
      <w:r>
        <w:rPr>
          <w:color w:val="231F20"/>
        </w:rPr>
        <w:t>of average</w:t>
      </w:r>
      <w:r>
        <w:rPr>
          <w:color w:val="231F20"/>
          <w:spacing w:val="-21"/>
        </w:rPr>
        <w:t> </w:t>
      </w:r>
      <w:r>
        <w:rPr>
          <w:color w:val="231F20"/>
        </w:rPr>
        <w:t>weekly</w:t>
      </w:r>
      <w:r>
        <w:rPr>
          <w:color w:val="231F20"/>
          <w:spacing w:val="-21"/>
        </w:rPr>
        <w:t> </w:t>
      </w:r>
      <w:r>
        <w:rPr>
          <w:color w:val="231F20"/>
        </w:rPr>
        <w:t>hours</w:t>
      </w:r>
      <w:r>
        <w:rPr>
          <w:color w:val="231F20"/>
          <w:spacing w:val="-21"/>
        </w:rPr>
        <w:t> </w:t>
      </w:r>
      <w:r>
        <w:rPr>
          <w:color w:val="231F20"/>
        </w:rPr>
        <w:t>worked.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53" w:right="586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Table 1 </w:t>
      </w:r>
      <w:r>
        <w:rPr>
          <w:color w:val="A70741"/>
          <w:w w:val="95"/>
          <w:sz w:val="18"/>
        </w:rPr>
        <w:t>Revisions to participation and employment rates have </w:t>
      </w:r>
      <w:r>
        <w:rPr>
          <w:color w:val="A70741"/>
          <w:sz w:val="18"/>
        </w:rPr>
        <w:t>been very small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Labour market revisions to data for the three months to December 2013</w:t>
      </w:r>
    </w:p>
    <w:p>
      <w:pPr>
        <w:pStyle w:val="BodyText"/>
        <w:spacing w:before="1"/>
        <w:rPr>
          <w:sz w:val="12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9"/>
        <w:gridCol w:w="636"/>
        <w:gridCol w:w="946"/>
        <w:gridCol w:w="755"/>
        <w:gridCol w:w="903"/>
      </w:tblGrid>
      <w:tr>
        <w:trPr>
          <w:trHeight w:val="402" w:hRule="atLeast"/>
        </w:trPr>
        <w:tc>
          <w:tcPr>
            <w:tcW w:w="1749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6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206" w:lineRule="auto" w:before="20"/>
              <w:ind w:left="137" w:right="102" w:hanging="42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Revised level</w:t>
            </w:r>
            <w:r>
              <w:rPr>
                <w:color w:val="231F20"/>
                <w:w w:val="85"/>
                <w:position w:val="4"/>
                <w:sz w:val="11"/>
              </w:rPr>
              <w:t>(a)</w:t>
            </w:r>
          </w:p>
        </w:tc>
        <w:tc>
          <w:tcPr>
            <w:tcW w:w="946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206" w:lineRule="auto" w:before="20"/>
              <w:ind w:left="134" w:right="8" w:hanging="17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Revision to </w:t>
            </w:r>
            <w:r>
              <w:rPr>
                <w:color w:val="231F20"/>
                <w:w w:val="90"/>
                <w:sz w:val="14"/>
              </w:rPr>
              <w:t>the level</w:t>
            </w:r>
            <w:r>
              <w:rPr>
                <w:color w:val="231F20"/>
                <w:w w:val="90"/>
                <w:position w:val="4"/>
                <w:sz w:val="11"/>
              </w:rPr>
              <w:t>(a)</w:t>
            </w:r>
          </w:p>
        </w:tc>
        <w:tc>
          <w:tcPr>
            <w:tcW w:w="755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206" w:lineRule="auto" w:before="20"/>
              <w:ind w:left="288" w:right="105" w:hanging="75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Revised rate</w:t>
            </w:r>
            <w:r>
              <w:rPr>
                <w:color w:val="231F20"/>
                <w:w w:val="85"/>
                <w:position w:val="4"/>
                <w:sz w:val="11"/>
              </w:rPr>
              <w:t>(b)</w:t>
            </w:r>
          </w:p>
        </w:tc>
        <w:tc>
          <w:tcPr>
            <w:tcW w:w="903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206" w:lineRule="auto" w:before="20"/>
              <w:ind w:left="176" w:hanging="58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Revision to </w:t>
            </w:r>
            <w:r>
              <w:rPr>
                <w:color w:val="231F20"/>
                <w:w w:val="90"/>
                <w:sz w:val="14"/>
              </w:rPr>
              <w:t>the rate</w:t>
            </w:r>
            <w:r>
              <w:rPr>
                <w:color w:val="231F20"/>
                <w:w w:val="90"/>
                <w:position w:val="4"/>
                <w:sz w:val="11"/>
              </w:rPr>
              <w:t>(c)</w:t>
            </w:r>
          </w:p>
        </w:tc>
      </w:tr>
      <w:tr>
        <w:trPr>
          <w:trHeight w:val="263" w:hRule="atLeast"/>
        </w:trPr>
        <w:tc>
          <w:tcPr>
            <w:tcW w:w="1749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Participation</w:t>
            </w:r>
          </w:p>
        </w:tc>
        <w:tc>
          <w:tcPr>
            <w:tcW w:w="636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4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32,637</w:t>
            </w:r>
          </w:p>
        </w:tc>
        <w:tc>
          <w:tcPr>
            <w:tcW w:w="946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4"/>
              <w:ind w:right="21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149</w:t>
            </w:r>
          </w:p>
        </w:tc>
        <w:tc>
          <w:tcPr>
            <w:tcW w:w="755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4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63.5</w:t>
            </w:r>
          </w:p>
        </w:tc>
        <w:tc>
          <w:tcPr>
            <w:tcW w:w="903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4"/>
              <w:ind w:right="16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</w:tr>
      <w:tr>
        <w:trPr>
          <w:trHeight w:val="235" w:hRule="atLeast"/>
        </w:trPr>
        <w:tc>
          <w:tcPr>
            <w:tcW w:w="1749" w:type="dxa"/>
            <w:shd w:val="clear" w:color="auto" w:fill="F2DFDD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Employment</w:t>
            </w:r>
          </w:p>
        </w:tc>
        <w:tc>
          <w:tcPr>
            <w:tcW w:w="636" w:type="dxa"/>
            <w:shd w:val="clear" w:color="auto" w:fill="F2DFDD"/>
          </w:tcPr>
          <w:p>
            <w:pPr>
              <w:pStyle w:val="TableParagraph"/>
              <w:spacing w:before="36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30,292</w:t>
            </w:r>
          </w:p>
        </w:tc>
        <w:tc>
          <w:tcPr>
            <w:tcW w:w="946" w:type="dxa"/>
            <w:shd w:val="clear" w:color="auto" w:fill="F2DFDD"/>
          </w:tcPr>
          <w:p>
            <w:pPr>
              <w:pStyle w:val="TableParagraph"/>
              <w:spacing w:before="36"/>
              <w:ind w:right="21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145</w:t>
            </w:r>
          </w:p>
        </w:tc>
        <w:tc>
          <w:tcPr>
            <w:tcW w:w="755" w:type="dxa"/>
            <w:shd w:val="clear" w:color="auto" w:fill="F2DFDD"/>
          </w:tcPr>
          <w:p>
            <w:pPr>
              <w:pStyle w:val="TableParagraph"/>
              <w:spacing w:before="36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72.0</w:t>
            </w:r>
          </w:p>
        </w:tc>
        <w:tc>
          <w:tcPr>
            <w:tcW w:w="903" w:type="dxa"/>
            <w:shd w:val="clear" w:color="auto" w:fill="F2DFDD"/>
          </w:tcPr>
          <w:p>
            <w:pPr>
              <w:pStyle w:val="TableParagraph"/>
              <w:spacing w:before="36"/>
              <w:ind w:right="16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</w:tr>
      <w:tr>
        <w:trPr>
          <w:trHeight w:val="228" w:hRule="atLeast"/>
        </w:trPr>
        <w:tc>
          <w:tcPr>
            <w:tcW w:w="1749" w:type="dxa"/>
            <w:shd w:val="clear" w:color="auto" w:fill="F2DFDD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Unemployment</w:t>
            </w:r>
          </w:p>
        </w:tc>
        <w:tc>
          <w:tcPr>
            <w:tcW w:w="636" w:type="dxa"/>
            <w:shd w:val="clear" w:color="auto" w:fill="F2DFDD"/>
          </w:tcPr>
          <w:p>
            <w:pPr>
              <w:pStyle w:val="TableParagraph"/>
              <w:spacing w:before="36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2,345</w:t>
            </w:r>
          </w:p>
        </w:tc>
        <w:tc>
          <w:tcPr>
            <w:tcW w:w="946" w:type="dxa"/>
            <w:shd w:val="clear" w:color="auto" w:fill="F2DFDD"/>
          </w:tcPr>
          <w:p>
            <w:pPr>
              <w:pStyle w:val="TableParagraph"/>
              <w:spacing w:before="36"/>
              <w:ind w:right="210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755" w:type="dxa"/>
            <w:shd w:val="clear" w:color="auto" w:fill="F2DFDD"/>
          </w:tcPr>
          <w:p>
            <w:pPr>
              <w:pStyle w:val="TableParagraph"/>
              <w:spacing w:before="36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7.2</w:t>
            </w:r>
          </w:p>
        </w:tc>
        <w:tc>
          <w:tcPr>
            <w:tcW w:w="903" w:type="dxa"/>
            <w:shd w:val="clear" w:color="auto" w:fill="F2DFDD"/>
          </w:tcPr>
          <w:p>
            <w:pPr>
              <w:pStyle w:val="TableParagraph"/>
              <w:spacing w:before="36"/>
              <w:ind w:right="16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</w:tr>
      <w:tr>
        <w:trPr>
          <w:trHeight w:val="320" w:hRule="atLeast"/>
        </w:trPr>
        <w:tc>
          <w:tcPr>
            <w:tcW w:w="1749" w:type="dxa"/>
            <w:shd w:val="clear" w:color="auto" w:fill="F2DFDD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Average hours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636" w:type="dxa"/>
            <w:shd w:val="clear" w:color="auto" w:fill="F2DFDD"/>
          </w:tcPr>
          <w:p>
            <w:pPr>
              <w:pStyle w:val="TableParagraph"/>
              <w:spacing w:before="42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32.0</w:t>
            </w:r>
          </w:p>
        </w:tc>
        <w:tc>
          <w:tcPr>
            <w:tcW w:w="946" w:type="dxa"/>
            <w:shd w:val="clear" w:color="auto" w:fill="F2DFDD"/>
          </w:tcPr>
          <w:p>
            <w:pPr>
              <w:pStyle w:val="TableParagraph"/>
              <w:spacing w:before="42"/>
              <w:ind w:right="21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755" w:type="dxa"/>
            <w:shd w:val="clear" w:color="auto" w:fill="F2DFDD"/>
          </w:tcPr>
          <w:p>
            <w:pPr>
              <w:pStyle w:val="TableParagraph"/>
              <w:spacing w:before="42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903" w:type="dxa"/>
            <w:shd w:val="clear" w:color="auto" w:fill="F2DFDD"/>
          </w:tcPr>
          <w:p>
            <w:pPr>
              <w:pStyle w:val="TableParagraph"/>
              <w:spacing w:before="42"/>
              <w:ind w:right="16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45" w:hRule="atLeast"/>
        </w:trPr>
        <w:tc>
          <w:tcPr>
            <w:tcW w:w="1749" w:type="dxa"/>
            <w:shd w:val="clear" w:color="auto" w:fill="F2DFDD"/>
          </w:tcPr>
          <w:p>
            <w:pPr>
              <w:pStyle w:val="TableParagraph"/>
              <w:spacing w:before="11"/>
              <w:rPr>
                <w:sz w:val="9"/>
              </w:rPr>
            </w:pPr>
          </w:p>
          <w:p>
            <w:pPr>
              <w:pStyle w:val="TableParagraph"/>
              <w:spacing w:line="110" w:lineRule="exact"/>
              <w:rPr>
                <w:sz w:val="11"/>
              </w:rPr>
            </w:pPr>
            <w:r>
              <w:rPr>
                <w:color w:val="231F20"/>
                <w:sz w:val="11"/>
              </w:rPr>
              <w:t>Sources:</w:t>
            </w:r>
            <w:r>
              <w:rPr>
                <w:color w:val="231F20"/>
                <w:spacing w:val="-12"/>
                <w:sz w:val="11"/>
              </w:rPr>
              <w:t> </w:t>
            </w:r>
            <w:r>
              <w:rPr>
                <w:color w:val="231F20"/>
                <w:sz w:val="11"/>
              </w:rPr>
              <w:t>ONS</w:t>
            </w:r>
            <w:r>
              <w:rPr>
                <w:color w:val="231F20"/>
                <w:spacing w:val="-23"/>
                <w:sz w:val="11"/>
              </w:rPr>
              <w:t> </w:t>
            </w:r>
            <w:r>
              <w:rPr>
                <w:color w:val="231F20"/>
                <w:sz w:val="11"/>
              </w:rPr>
              <w:t>and</w:t>
            </w:r>
            <w:r>
              <w:rPr>
                <w:color w:val="231F20"/>
                <w:spacing w:val="-22"/>
                <w:sz w:val="11"/>
              </w:rPr>
              <w:t> </w:t>
            </w:r>
            <w:r>
              <w:rPr>
                <w:color w:val="231F20"/>
                <w:sz w:val="11"/>
              </w:rPr>
              <w:t>Bank</w:t>
            </w:r>
            <w:r>
              <w:rPr>
                <w:color w:val="231F20"/>
                <w:spacing w:val="-23"/>
                <w:sz w:val="11"/>
              </w:rPr>
              <w:t> </w:t>
            </w:r>
            <w:r>
              <w:rPr>
                <w:color w:val="231F20"/>
                <w:sz w:val="11"/>
              </w:rPr>
              <w:t>calculations.</w:t>
            </w:r>
          </w:p>
        </w:tc>
        <w:tc>
          <w:tcPr>
            <w:tcW w:w="636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5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130" w:after="0"/>
        <w:ind w:left="323" w:right="636" w:hanging="171"/>
        <w:jc w:val="left"/>
        <w:rPr>
          <w:sz w:val="11"/>
        </w:rPr>
      </w:pPr>
      <w:r>
        <w:rPr>
          <w:color w:val="231F20"/>
          <w:w w:val="95"/>
          <w:sz w:val="11"/>
        </w:rPr>
        <w:t>Thousands,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except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hours.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Participation,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employment,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hours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of </w:t>
      </w:r>
      <w:r>
        <w:rPr>
          <w:color w:val="231F20"/>
          <w:sz w:val="11"/>
        </w:rPr>
        <w:t>people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aged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16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over.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0" w:after="0"/>
        <w:ind w:left="323" w:right="478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cent.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participation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economically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16+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population,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6"/>
          <w:w w:val="95"/>
          <w:sz w:val="11"/>
        </w:rPr>
        <w:t>of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population.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calculated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16–64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employment,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16–64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population.</w:t>
      </w:r>
      <w:r>
        <w:rPr>
          <w:color w:val="231F20"/>
          <w:spacing w:val="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16+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unemployment,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economically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active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points.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1" w:after="0"/>
        <w:ind w:left="323" w:right="654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actual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weekly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hours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person.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Revision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previous </w:t>
      </w:r>
      <w:r>
        <w:rPr>
          <w:color w:val="231F20"/>
          <w:sz w:val="11"/>
        </w:rPr>
        <w:t>vintage 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line="268" w:lineRule="auto" w:before="1"/>
        <w:ind w:left="153" w:right="476"/>
      </w:pPr>
      <w:r>
        <w:rPr>
          <w:color w:val="231F20"/>
          <w:w w:val="95"/>
        </w:rPr>
        <w:t>These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slack 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population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participation had been largely anticipated, following earlier </w:t>
      </w:r>
      <w:r>
        <w:rPr>
          <w:color w:val="231F20"/>
          <w:w w:val="95"/>
        </w:rPr>
        <w:t>releases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Census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data.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hours 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broad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trends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adjusted their estimates of trend participation and average hours slightly,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data.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7"/>
        </w:rPr>
      </w:pPr>
    </w:p>
    <w:p>
      <w:pPr>
        <w:spacing w:line="161" w:lineRule="exact"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(1) For further details, see ONS, ‘Revisions to Labour Force Survey estimates due to</w:t>
      </w:r>
    </w:p>
    <w:p>
      <w:pPr>
        <w:spacing w:line="235" w:lineRule="auto" w:before="1"/>
        <w:ind w:left="366" w:right="459" w:firstLine="0"/>
        <w:jc w:val="left"/>
        <w:rPr>
          <w:sz w:val="14"/>
        </w:rPr>
      </w:pPr>
      <w:r>
        <w:rPr>
          <w:color w:val="231F20"/>
          <w:w w:val="90"/>
          <w:sz w:val="14"/>
        </w:rPr>
        <w:t>re-weighting</w:t>
      </w:r>
      <w:r>
        <w:rPr>
          <w:color w:val="231F20"/>
          <w:spacing w:val="-26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Census</w:t>
      </w:r>
      <w:r>
        <w:rPr>
          <w:color w:val="231F20"/>
          <w:spacing w:val="-26"/>
          <w:w w:val="90"/>
          <w:sz w:val="14"/>
        </w:rPr>
        <w:t> </w:t>
      </w:r>
      <w:r>
        <w:rPr>
          <w:color w:val="231F20"/>
          <w:w w:val="90"/>
          <w:sz w:val="14"/>
        </w:rPr>
        <w:t>2011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population’,</w:t>
      </w:r>
      <w:r>
        <w:rPr>
          <w:color w:val="231F20"/>
          <w:spacing w:val="-25"/>
          <w:w w:val="90"/>
          <w:sz w:val="14"/>
        </w:rPr>
        <w:t> </w:t>
      </w:r>
      <w:hyperlink r:id="rId59">
        <w:r>
          <w:rPr>
            <w:color w:val="231F20"/>
            <w:w w:val="90"/>
            <w:sz w:val="14"/>
          </w:rPr>
          <w:t>www.ons.gov.uk/ons/rel/lms/revisions-</w:t>
        </w:r>
      </w:hyperlink>
      <w:r>
        <w:rPr>
          <w:color w:val="231F20"/>
          <w:w w:val="90"/>
          <w:sz w:val="14"/>
        </w:rPr>
        <w:t> </w:t>
      </w:r>
      <w:hyperlink r:id="rId59">
        <w:r>
          <w:rPr>
            <w:color w:val="231F20"/>
            <w:w w:val="95"/>
            <w:sz w:val="14"/>
          </w:rPr>
          <w:t>to-labour-force-survey-estimates-due-to-re-weighting-to-the-census-2011-</w:t>
        </w:r>
      </w:hyperlink>
      <w:r>
        <w:rPr>
          <w:color w:val="231F20"/>
          <w:w w:val="95"/>
          <w:sz w:val="14"/>
        </w:rPr>
        <w:t> </w:t>
      </w:r>
      <w:hyperlink r:id="rId59">
        <w:r>
          <w:rPr>
            <w:color w:val="231F20"/>
            <w:sz w:val="14"/>
          </w:rPr>
          <w:t>population/article/index.html</w:t>
        </w:r>
      </w:hyperlink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01"/>
          <w:cols w:num="2" w:equalWidth="0">
            <w:col w:w="5180" w:space="149"/>
            <w:col w:w="554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type w:val="continuous"/>
          <w:pgSz w:w="11910" w:h="16840"/>
          <w:pgMar w:top="1540" w:bottom="0" w:left="640" w:right="401"/>
        </w:sectPr>
      </w:pPr>
    </w:p>
    <w:p>
      <w:pPr>
        <w:pStyle w:val="BodyText"/>
        <w:rPr>
          <w:sz w:val="30"/>
        </w:rPr>
      </w:pPr>
    </w:p>
    <w:p>
      <w:pPr>
        <w:spacing w:before="1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33088" from="39.685101pt,-4.605303pt" to="255.119001pt,-4.605303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Chart 3.2 </w:t>
      </w:r>
      <w:r>
        <w:rPr>
          <w:color w:val="A70741"/>
          <w:sz w:val="18"/>
        </w:rPr>
        <w:t>Output increased across sectors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GDP and sectoral output</w:t>
      </w:r>
      <w:r>
        <w:rPr>
          <w:color w:val="231F20"/>
          <w:position w:val="4"/>
          <w:sz w:val="12"/>
        </w:rPr>
        <w:t>(a)</w:t>
      </w:r>
    </w:p>
    <w:p>
      <w:pPr>
        <w:spacing w:before="152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Indices: 2008 Q1 = 100</w:t>
      </w:r>
    </w:p>
    <w:p>
      <w:pPr>
        <w:pStyle w:val="BodyText"/>
        <w:ind w:left="153" w:right="-58"/>
      </w:pPr>
      <w:r>
        <w:rPr/>
        <w:pict>
          <v:group style="width:184.8pt;height:142.25pt;mso-position-horizontal-relative:char;mso-position-vertical-relative:line" coordorigin="0,0" coordsize="3696,2845">
            <v:rect style="position:absolute;left:5;top:5;width:3686;height:2835" filled="false" stroked="true" strokeweight=".5pt" strokecolor="#231f20">
              <v:stroke dashstyle="solid"/>
            </v:rect>
            <v:shape style="position:absolute;left:175;top:414;width:3515;height:2426" coordorigin="175,415" coordsize="3515,2426" path="m3577,415l3690,415m3577,821l3690,821m3577,1228l3690,1228m3577,1635l3690,1635m3577,2041l3690,2041m3577,2431l3690,2431m3345,2726l3345,2840m2292,2726l2292,2840m1238,2726l1238,2840m175,2726l175,2840e" filled="false" stroked="true" strokeweight=".5pt" strokecolor="#231f20">
              <v:path arrowok="t"/>
              <v:stroke dashstyle="solid"/>
            </v:shape>
            <v:shape style="position:absolute;left:184;top:804;width:3332;height:1032" coordorigin="184,804" coordsize="3332,1032" path="m3431,1177l3516,1143m3346,1211l3431,1177m3261,1330l3346,1211m3176,1397l3261,1330m3074,1448l3176,1397m2989,1516l3074,1448m2904,1499l2989,1516m2819,1397l2904,1499m2734,1431l2819,1397m2649,1347l2734,1431m2547,1347l2649,1347m2462,1330l2547,1347m2377,1296l2462,1330m2292,1313l2377,1296m2207,1313l2292,1313m2105,1380l2207,1313m2020,1482l2105,1380m1935,1618l2020,1482m1850,1702l1935,1618m1765,1821l1850,1702m1680,1804l1765,1821m1578,1836l1680,1804m1493,1414l1578,1836m1408,1059l1493,1414m1323,923l1408,1059m1238,821l1323,923m1153,821l1238,821m1051,838l1153,821m966,804l1051,838m881,821l966,804m796,804l881,821m711,838l796,804m626,889l711,838m524,974l626,889m439,1042l524,974m354,1059l439,1042m269,1008l354,1059m184,1092l269,1008e" filled="false" stroked="true" strokeweight="1pt" strokecolor="#00568b">
              <v:path arrowok="t"/>
              <v:stroke dashstyle="solid"/>
            </v:shape>
            <v:shape style="position:absolute;left:184;top:821;width:3332;height:1373" coordorigin="184,821" coordsize="3332,1373" path="m3431,1533l3516,1482m3346,1584l3431,1533m3261,1719l3346,1584m3176,1702l3261,1719m3074,1940l3176,1702m2989,2109l3074,1940m2904,2058l2989,2109m2819,2075l2904,2058m2734,1991l2819,2075m2649,1753l2734,1991m2547,1482l2649,1753m2462,1380l2547,1482m2377,1364l2462,1380m2292,1380l2377,1364m2207,1533l2292,1380m2105,1330l2207,1533m2020,1516l2105,1330m1935,1872l2020,1516m1850,2160l1935,1872m1765,2075l1850,2160m1680,2194l1765,2075m1578,2126l1680,2194m1493,1584l1578,2126m1408,1126l1493,1584m1323,906l1408,1126m1238,821l1323,906m1153,906l1238,821m1051,991l1153,906m966,872l1051,991m881,838l966,872m796,940l881,838m711,1075l796,940m626,1109l711,1075m524,1160l626,1109m439,1245l524,1160m354,1211l439,1245m269,1059l354,1211m184,1008l269,1059e" filled="false" stroked="true" strokeweight="1pt" strokecolor="#74c043">
              <v:path arrowok="t"/>
              <v:stroke dashstyle="solid"/>
            </v:shape>
            <v:shape style="position:absolute;left:184;top:228;width:3332;height:1407" coordorigin="184,228" coordsize="3332,1407" path="m3431,296l3516,228m3346,381l3431,296m3261,448l3346,381m3176,516l3261,448m3074,567l3176,516m2989,601l3074,567m2904,652l2989,601m2819,635l2904,652m2734,720l2819,635m2649,720l2734,720m2547,787l2649,720m2462,804l2547,787m2377,889l2462,804m2292,923l2377,889m2207,974l2292,923m2105,974l2207,974m2020,1025l2105,974m1935,1075l2020,1025m1850,1109l1935,1075m1765,1126l1850,1109m1680,1143l1765,1126m1578,1109l1680,1143m1493,1042l1578,1109m1408,906l1493,1042m1323,821l1408,906m1238,821l1323,821m1153,838l1238,821m1051,872l1153,838m966,991l1051,872m881,1059l966,991m796,1109l881,1059m711,1177l796,1109m626,1194l711,1177m524,1228l626,1194m439,1262l524,1228m354,1414l439,1262m269,1533l354,1414m184,1635l269,1533e" filled="false" stroked="true" strokeweight="1pt" strokecolor="#58b6e7">
              <v:path arrowok="t"/>
              <v:stroke dashstyle="solid"/>
            </v:shape>
            <v:shape style="position:absolute;left:184;top:550;width:3332;height:916" coordorigin="184,550" coordsize="3332,916" path="m3431,601l3516,550m3346,669l3431,601m3261,737l3346,669m3176,787l3261,737m3074,855l3176,787m2989,906l3074,855m2904,957l2989,906m2819,923l2904,957m2734,991l2819,923m2649,974l2734,991m2377,1042l2462,974m2292,1059l2377,1042m2207,1092l2292,1059m2105,1092l2207,1092m2020,1143l2105,1092m1935,1228l2020,1143m1850,1262l1935,1228m1765,1296l1850,1262m1680,1313l1765,1296m1578,1279l1680,1313m1493,1143l1578,1279m1408,974l1493,1143m1323,838l1408,974m1238,821l1323,838m1153,838l1238,821m1051,872l1153,838m966,940l1051,872m881,991l966,940m796,1059l881,991m711,1109l796,1059m626,1126l711,1109m524,1160l626,1126m439,1211l524,1160m354,1313l439,1211m269,1397l354,1313m184,1465l269,1397e" filled="false" stroked="true" strokeweight="1pt" strokecolor="#fcaf17">
              <v:path arrowok="t"/>
              <v:stroke dashstyle="solid"/>
            </v:shape>
            <v:shape style="position:absolute;left:5;top:414;width:114;height:2017" coordorigin="5,415" coordsize="114,2017" path="m5,415l118,415m5,821l118,821m5,1228l118,1228m5,1635l118,1635m5,2041l118,2041m5,2431l118,2431e" filled="false" stroked="true" strokeweight=".5pt" strokecolor="#231f20">
              <v:path arrowok="t"/>
              <v:stroke dashstyle="solid"/>
            </v:shape>
            <v:line style="position:absolute" from="711,448" to="711,739" stroked="true" strokeweight=".5pt" strokecolor="#231f20">
              <v:stroke dashstyle="solid"/>
            </v:line>
            <v:shape style="position:absolute;left:688;top:724;width:45;height:83" coordorigin="689,724" coordsize="45,83" path="m733,724l689,724,711,806,733,724xe" filled="true" fillcolor="#231f20" stroked="false">
              <v:path arrowok="t"/>
              <v:fill type="solid"/>
            </v:shape>
            <v:shape style="position:absolute;left:213;top:302;width:103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Manufacturing (10%)</w:t>
                    </w:r>
                  </w:p>
                </w:txbxContent>
              </v:textbox>
              <w10:wrap type="none"/>
            </v:shape>
            <v:shape style="position:absolute;left:2461;top:317;width:953;height:634" type="#_x0000_t202" filled="false" stroked="false">
              <v:textbox inset="0,0,0,0">
                <w:txbxContent>
                  <w:p>
                    <w:pPr>
                      <w:spacing w:before="1"/>
                      <w:ind w:left="1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Services (78%)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16"/>
                      </w:rPr>
                    </w:pPr>
                  </w:p>
                  <w:p>
                    <w:pPr>
                      <w:tabs>
                        <w:tab w:pos="713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FCAF17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FCAF17"/>
                      </w:rPr>
                      <w:t>   </w:t>
                    </w:r>
                    <w:r>
                      <w:rPr>
                        <w:color w:val="231F20"/>
                        <w:spacing w:val="15"/>
                        <w:sz w:val="12"/>
                        <w:u w:val="single" w:color="FCAF17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ab/>
                      <w:t>GDP</w:t>
                    </w:r>
                  </w:p>
                </w:txbxContent>
              </v:textbox>
              <w10:wrap type="none"/>
            </v:shape>
            <v:shape style="position:absolute;left:1326;top:2210;width:90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Construction (6%)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391" w:val="left" w:leader="none"/>
          <w:tab w:pos="2445" w:val="left" w:leader="none"/>
          <w:tab w:pos="3498" w:val="left" w:leader="none"/>
        </w:tabs>
        <w:spacing w:before="30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08</w:t>
        <w:tab/>
        <w:t>11</w:t>
        <w:tab/>
        <w:t>14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6"/>
        </w:rPr>
      </w:pPr>
    </w:p>
    <w:p>
      <w:pPr>
        <w:spacing w:before="0"/>
        <w:ind w:left="1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spacing w:before="104"/>
        <w:ind w:left="3" w:right="0" w:firstLine="0"/>
        <w:jc w:val="left"/>
        <w:rPr>
          <w:sz w:val="12"/>
        </w:rPr>
      </w:pPr>
      <w:r>
        <w:rPr>
          <w:color w:val="231F20"/>
          <w:sz w:val="12"/>
        </w:rPr>
        <w:t>105</w:t>
      </w:r>
    </w:p>
    <w:p>
      <w:pPr>
        <w:pStyle w:val="BodyText"/>
        <w:rPr>
          <w:sz w:val="14"/>
        </w:rPr>
      </w:pPr>
    </w:p>
    <w:p>
      <w:pPr>
        <w:spacing w:before="104"/>
        <w:ind w:left="-2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104"/>
        <w:ind w:left="55" w:right="0" w:firstLine="0"/>
        <w:jc w:val="left"/>
        <w:rPr>
          <w:sz w:val="12"/>
        </w:rPr>
      </w:pPr>
      <w:r>
        <w:rPr>
          <w:color w:val="231F20"/>
          <w:sz w:val="12"/>
        </w:rPr>
        <w:t>95</w:t>
      </w:r>
    </w:p>
    <w:p>
      <w:pPr>
        <w:pStyle w:val="BodyText"/>
        <w:rPr>
          <w:sz w:val="14"/>
        </w:rPr>
      </w:pPr>
    </w:p>
    <w:p>
      <w:pPr>
        <w:spacing w:before="104"/>
        <w:ind w:left="5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spacing w:before="104"/>
        <w:ind w:left="53" w:right="0" w:firstLine="0"/>
        <w:jc w:val="left"/>
        <w:rPr>
          <w:sz w:val="12"/>
        </w:rPr>
      </w:pPr>
      <w:r>
        <w:rPr>
          <w:color w:val="231F20"/>
          <w:sz w:val="12"/>
        </w:rPr>
        <w:t>85</w:t>
      </w:r>
    </w:p>
    <w:p>
      <w:pPr>
        <w:pStyle w:val="BodyText"/>
        <w:rPr>
          <w:sz w:val="14"/>
        </w:rPr>
      </w:pPr>
    </w:p>
    <w:p>
      <w:pPr>
        <w:spacing w:before="104"/>
        <w:ind w:left="4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spacing w:before="104"/>
        <w:ind w:left="63" w:right="0" w:firstLine="0"/>
        <w:jc w:val="left"/>
        <w:rPr>
          <w:sz w:val="12"/>
        </w:rPr>
      </w:pPr>
      <w:r>
        <w:rPr>
          <w:color w:val="231F20"/>
          <w:sz w:val="12"/>
        </w:rPr>
        <w:t>75</w:t>
      </w:r>
    </w:p>
    <w:p>
      <w:pPr>
        <w:pStyle w:val="BodyText"/>
        <w:spacing w:before="9"/>
      </w:pPr>
      <w:r>
        <w:rPr/>
        <w:br w:type="column"/>
      </w:r>
      <w:r>
        <w:rPr/>
      </w:r>
    </w:p>
    <w:p>
      <w:pPr>
        <w:pStyle w:val="BodyText"/>
        <w:spacing w:line="268" w:lineRule="auto"/>
        <w:ind w:left="153" w:right="438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population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migrant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flows.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Net </w:t>
      </w:r>
      <w:r>
        <w:rPr>
          <w:color w:val="231F20"/>
        </w:rPr>
        <w:t>inward</w:t>
      </w:r>
      <w:r>
        <w:rPr>
          <w:color w:val="231F20"/>
          <w:spacing w:val="-36"/>
        </w:rPr>
        <w:t> </w:t>
      </w:r>
      <w:r>
        <w:rPr>
          <w:color w:val="231F20"/>
        </w:rPr>
        <w:t>migration</w:t>
      </w:r>
      <w:r>
        <w:rPr>
          <w:color w:val="231F20"/>
          <w:spacing w:val="-36"/>
        </w:rPr>
        <w:t> </w:t>
      </w:r>
      <w:r>
        <w:rPr>
          <w:color w:val="231F20"/>
        </w:rPr>
        <w:t>was</w:t>
      </w:r>
      <w:r>
        <w:rPr>
          <w:color w:val="231F20"/>
          <w:spacing w:val="-36"/>
        </w:rPr>
        <w:t> </w:t>
      </w:r>
      <w:r>
        <w:rPr>
          <w:color w:val="231F20"/>
        </w:rPr>
        <w:t>243,000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year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March</w:t>
      </w:r>
      <w:r>
        <w:rPr>
          <w:color w:val="231F20"/>
          <w:spacing w:val="-37"/>
        </w:rPr>
        <w:t> </w:t>
      </w:r>
      <w:r>
        <w:rPr>
          <w:color w:val="231F20"/>
        </w:rPr>
        <w:t>2014 </w:t>
      </w:r>
      <w:r>
        <w:rPr>
          <w:color w:val="231F20"/>
          <w:w w:val="85"/>
        </w:rPr>
        <w:t>(</w:t>
      </w:r>
      <w:r>
        <w:rPr>
          <w:color w:val="231F20"/>
          <w:w w:val="102"/>
        </w:rPr>
        <w:t>C</w:t>
      </w:r>
      <w:r>
        <w:rPr>
          <w:color w:val="231F20"/>
          <w:w w:val="97"/>
        </w:rPr>
        <w:t>h</w:t>
      </w:r>
      <w:r>
        <w:rPr>
          <w:color w:val="231F20"/>
          <w:w w:val="91"/>
        </w:rPr>
        <w:t>a</w:t>
      </w:r>
      <w:r>
        <w:rPr>
          <w:color w:val="231F20"/>
          <w:w w:val="89"/>
        </w:rPr>
        <w:t>r</w:t>
      </w:r>
      <w:r>
        <w:rPr>
          <w:color w:val="231F20"/>
          <w:w w:val="94"/>
        </w:rPr>
        <w:t>t</w:t>
      </w:r>
      <w:r>
        <w:rPr>
          <w:color w:val="231F20"/>
          <w:spacing w:val="-15"/>
        </w:rPr>
        <w:t> </w:t>
      </w:r>
      <w:r>
        <w:rPr>
          <w:color w:val="231F20"/>
          <w:w w:val="104"/>
        </w:rPr>
        <w:t>3</w:t>
      </w:r>
      <w:r>
        <w:rPr>
          <w:color w:val="231F20"/>
          <w:w w:val="62"/>
        </w:rPr>
        <w:t>.</w:t>
      </w:r>
      <w:r>
        <w:rPr>
          <w:color w:val="231F20"/>
          <w:w w:val="109"/>
        </w:rPr>
        <w:t>4</w:t>
      </w:r>
      <w:r>
        <w:rPr>
          <w:color w:val="231F20"/>
          <w:w w:val="85"/>
        </w:rPr>
        <w:t>)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4"/>
        </w:rPr>
        <w:t>4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w w:val="87"/>
        </w:rPr>
        <w:t>t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</w:t>
      </w:r>
      <w:r>
        <w:rPr>
          <w:color w:val="231F20"/>
          <w:spacing w:val="-16"/>
        </w:rPr>
        <w:t> </w:t>
      </w:r>
      <w:r>
        <w:rPr>
          <w:color w:val="231F20"/>
          <w:w w:val="100"/>
        </w:rPr>
        <w:t>U</w:t>
      </w:r>
      <w:r>
        <w:rPr>
          <w:color w:val="231F20"/>
          <w:w w:val="93"/>
        </w:rPr>
        <w:t>K</w:t>
      </w:r>
      <w:r>
        <w:rPr>
          <w:color w:val="231F20"/>
          <w:spacing w:val="-18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96"/>
        </w:rPr>
        <w:t>o</w:t>
      </w:r>
      <w:r>
        <w:rPr>
          <w:color w:val="231F20"/>
          <w:w w:val="89"/>
        </w:rPr>
        <w:t>p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85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an</w:t>
      </w:r>
      <w:r>
        <w:rPr>
          <w:color w:val="231F20"/>
          <w:spacing w:val="-40"/>
        </w:rPr>
        <w:t> </w:t>
      </w:r>
      <w:r>
        <w:rPr>
          <w:color w:val="231F20"/>
        </w:rPr>
        <w:t>increase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68,000</w:t>
      </w:r>
      <w:r>
        <w:rPr>
          <w:color w:val="231F20"/>
          <w:spacing w:val="-40"/>
        </w:rPr>
        <w:t> </w:t>
      </w:r>
      <w:r>
        <w:rPr>
          <w:color w:val="231F20"/>
        </w:rPr>
        <w:t>compared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same</w:t>
      </w:r>
      <w:r>
        <w:rPr>
          <w:color w:val="231F20"/>
          <w:spacing w:val="-40"/>
        </w:rPr>
        <w:t> </w:t>
      </w:r>
      <w:r>
        <w:rPr>
          <w:color w:val="231F20"/>
        </w:rPr>
        <w:t>period</w:t>
      </w:r>
      <w:r>
        <w:rPr>
          <w:color w:val="231F20"/>
          <w:spacing w:val="-40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year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earlier.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accounted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rise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net</w:t>
      </w:r>
      <w:r>
        <w:rPr>
          <w:color w:val="231F20"/>
          <w:spacing w:val="-45"/>
        </w:rPr>
        <w:t> </w:t>
      </w:r>
      <w:r>
        <w:rPr>
          <w:color w:val="231F20"/>
        </w:rPr>
        <w:t>inflows</w:t>
      </w:r>
      <w:r>
        <w:rPr>
          <w:color w:val="231F20"/>
          <w:spacing w:val="-46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European</w:t>
      </w:r>
      <w:r>
        <w:rPr>
          <w:color w:val="231F20"/>
          <w:spacing w:val="-46"/>
        </w:rPr>
        <w:t> </w:t>
      </w:r>
      <w:r>
        <w:rPr>
          <w:color w:val="231F20"/>
        </w:rPr>
        <w:t>Union,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5"/>
        </w:rPr>
        <w:t> </w:t>
      </w:r>
      <w:r>
        <w:rPr>
          <w:color w:val="231F20"/>
        </w:rPr>
        <w:t>could reflect</w:t>
      </w:r>
      <w:r>
        <w:rPr>
          <w:color w:val="231F20"/>
          <w:spacing w:val="-35"/>
        </w:rPr>
        <w:t> </w:t>
      </w:r>
      <w:r>
        <w:rPr>
          <w:color w:val="231F20"/>
        </w:rPr>
        <w:t>relatively</w:t>
      </w:r>
      <w:r>
        <w:rPr>
          <w:color w:val="231F20"/>
          <w:spacing w:val="-35"/>
        </w:rPr>
        <w:t> </w:t>
      </w:r>
      <w:r>
        <w:rPr>
          <w:color w:val="231F20"/>
        </w:rPr>
        <w:t>better</w:t>
      </w:r>
      <w:r>
        <w:rPr>
          <w:color w:val="231F20"/>
          <w:spacing w:val="-35"/>
        </w:rPr>
        <w:t> </w:t>
      </w:r>
      <w:r>
        <w:rPr>
          <w:color w:val="231F20"/>
        </w:rPr>
        <w:t>economic</w:t>
      </w:r>
      <w:r>
        <w:rPr>
          <w:color w:val="231F20"/>
          <w:spacing w:val="-35"/>
        </w:rPr>
        <w:t> </w:t>
      </w:r>
      <w:r>
        <w:rPr>
          <w:color w:val="231F20"/>
        </w:rPr>
        <w:t>conditions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487"/>
      </w:pPr>
      <w:r>
        <w:rPr>
          <w:color w:val="231F20"/>
          <w:w w:val="95"/>
        </w:rPr>
        <w:t>United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Kingdom,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euro-area countries (Section 2). With migrants participating in the 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nationals,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net migration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growth.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588"/>
      </w:pPr>
      <w:r>
        <w:rPr>
          <w:color w:val="231F20"/>
          <w:w w:val="90"/>
        </w:rPr>
        <w:t>Labour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3.A).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108,000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previous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3" w:equalWidth="0">
            <w:col w:w="3850" w:space="40"/>
            <w:col w:w="221" w:space="1219"/>
            <w:col w:w="5539"/>
          </w:cols>
        </w:sectPr>
      </w:pPr>
    </w:p>
    <w:p>
      <w:pPr>
        <w:pStyle w:val="BodyText"/>
        <w:spacing w:before="6"/>
        <w:rPr>
          <w:sz w:val="9"/>
        </w:rPr>
      </w:pPr>
      <w:r>
        <w:rPr/>
        <w:pict>
          <v:group style="position:absolute;margin-left:0pt;margin-top:56.693016pt;width:575.450pt;height:430.9pt;mso-position-horizontal-relative:page;mso-position-vertical-relative:page;z-index:-20579328" coordorigin="0,1134" coordsize="11509,8618">
            <v:rect style="position:absolute;left:0;top:1133;width:11509;height:8618" filled="true" fillcolor="#f2dfdd" stroked="false">
              <v:fill type="solid"/>
            </v:rect>
            <v:line style="position:absolute" from="6123,1594" to="11112,1594" stroked="true" strokeweight=".7pt" strokecolor="#a70741">
              <v:stroke dashstyle="solid"/>
            </v:line>
            <v:line style="position:absolute" from="6123,8669" to="11112,8669" stroked="true" strokeweight=".6pt" strokecolor="#a70741">
              <v:stroke dashstyle="solid"/>
            </v:line>
            <w10:wrap type="none"/>
          </v:group>
        </w:pict>
      </w:r>
    </w:p>
    <w:p>
      <w:pPr>
        <w:spacing w:line="244" w:lineRule="auto" w:before="0"/>
        <w:ind w:left="323" w:right="3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basic </w:t>
      </w:r>
      <w:r>
        <w:rPr>
          <w:color w:val="231F20"/>
          <w:sz w:val="11"/>
        </w:rPr>
        <w:t>prices.</w:t>
      </w:r>
      <w:r>
        <w:rPr>
          <w:color w:val="231F20"/>
          <w:spacing w:val="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weights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gross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added.</w:t>
      </w:r>
    </w:p>
    <w:p>
      <w:pPr>
        <w:pStyle w:val="BodyText"/>
        <w:spacing w:line="268" w:lineRule="auto"/>
        <w:ind w:left="153" w:right="395"/>
      </w:pPr>
      <w:r>
        <w:rPr/>
        <w:br w:type="column"/>
      </w:r>
      <w:r>
        <w:rPr>
          <w:color w:val="231F20"/>
          <w:w w:val="95"/>
        </w:rPr>
        <w:t>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 people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reporting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themselves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students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actively participating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market. But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 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sampling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volatility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 (LFS),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cohorts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sampled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 students than usual. The number of people reporting themselves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4402" w:space="927"/>
            <w:col w:w="554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01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50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9" w:firstLine="0"/>
        <w:jc w:val="left"/>
        <w:rPr>
          <w:sz w:val="18"/>
        </w:rPr>
      </w:pPr>
      <w:bookmarkStart w:name="Employment" w:id="47"/>
      <w:bookmarkEnd w:id="47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6"/>
          <w:sz w:val="18"/>
        </w:rPr>
        <w:t> </w:t>
      </w:r>
      <w:r>
        <w:rPr>
          <w:b/>
          <w:color w:val="A70741"/>
          <w:sz w:val="18"/>
        </w:rPr>
        <w:t>3.3</w:t>
      </w:r>
      <w:r>
        <w:rPr>
          <w:b/>
          <w:color w:val="A70741"/>
          <w:spacing w:val="-16"/>
          <w:sz w:val="18"/>
        </w:rPr>
        <w:t> </w:t>
      </w:r>
      <w:r>
        <w:rPr>
          <w:color w:val="A70741"/>
          <w:sz w:val="18"/>
        </w:rPr>
        <w:t>Business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expectations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output</w:t>
      </w:r>
      <w:r>
        <w:rPr>
          <w:color w:val="A70741"/>
          <w:spacing w:val="-35"/>
          <w:sz w:val="18"/>
        </w:rPr>
        <w:t> </w:t>
      </w:r>
      <w:r>
        <w:rPr>
          <w:color w:val="A70741"/>
          <w:spacing w:val="-3"/>
          <w:sz w:val="18"/>
        </w:rPr>
        <w:t>growth </w:t>
      </w:r>
      <w:r>
        <w:rPr>
          <w:color w:val="A70741"/>
          <w:sz w:val="18"/>
        </w:rPr>
        <w:t>moderated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Survey indicators of business expectations</w:t>
      </w:r>
      <w:r>
        <w:rPr>
          <w:color w:val="231F20"/>
          <w:position w:val="4"/>
          <w:sz w:val="12"/>
        </w:rPr>
        <w:t>(a)</w:t>
      </w:r>
    </w:p>
    <w:p>
      <w:pPr>
        <w:spacing w:line="247" w:lineRule="auto" w:before="154"/>
        <w:ind w:left="2318" w:right="28" w:hanging="262"/>
        <w:jc w:val="left"/>
        <w:rPr>
          <w:sz w:val="12"/>
        </w:rPr>
      </w:pPr>
      <w:r>
        <w:rPr/>
        <w:pict>
          <v:group style="position:absolute;margin-left:39.685001pt;margin-top:22.774815pt;width:184.8pt;height:142.25pt;mso-position-horizontal-relative:page;mso-position-vertical-relative:paragraph;z-index:-20574720" coordorigin="794,455" coordsize="3696,2845">
            <v:rect style="position:absolute;left:798;top:460;width:3686;height:2835" filled="false" stroked="true" strokeweight=".5pt" strokecolor="#231f20">
              <v:stroke dashstyle="solid"/>
            </v:rect>
            <v:line style="position:absolute" from="969,1534" to="4314,1534" stroked="true" strokeweight=".5pt" strokecolor="#231f20">
              <v:stroke dashstyle="solid"/>
            </v:line>
            <v:shape style="position:absolute;left:968;top:823;width:3515;height:2472" coordorigin="969,824" coordsize="3515,2472" path="m4370,824l4484,824m4370,1180l4484,1180m4370,1893l4484,1893m4370,2250l4484,2250m4370,2584l4484,2584m4370,2941l4484,2941m4054,3182l4054,3295m3709,3182l3709,3295m3363,3182l3363,3295m3036,3182l3036,3295m2691,3182l2691,3295m2346,3182l2346,3295m2000,3182l2000,3295m1655,3182l1655,3295m1328,3182l1328,3295m969,3182l969,3295e" filled="false" stroked="true" strokeweight=".5pt" strokecolor="#231f20">
              <v:path arrowok="t"/>
              <v:stroke dashstyle="solid"/>
            </v:shape>
            <v:shape style="position:absolute;left:982;top:1113;width:3246;height:1739" coordorigin="983,1113" coordsize="3246,1739" path="m4145,1202l4228,1247m4054,1113l4145,1202m3963,1113l4054,1113m3890,1158l3963,1113m3799,1403l3890,1158m3709,1537l3799,1403m3636,1581l3709,1537m3545,1782l3636,1581m3454,1693l3545,1782m3363,1715l3454,1693m3291,2005l3363,1715m3200,1826l3291,2005m3109,1715l3200,1826m3036,1737l3109,1715m2945,1737l3036,1737m2854,1916l2945,1737m2782,1715l2854,1916m2691,1648l2782,1715m2600,1715l2691,1648m2509,1893l2600,1715m2436,2228l2509,1893m2346,2718l2436,2228m2255,2852l2346,2718m2182,2183l2255,2852m2091,1938l2182,2183m2000,1537l2091,1938m1909,1358l2000,1537m1837,1202l1909,1358m1746,1225l1837,1202m1655,1247l1746,1225m1582,1225l1655,1247m1491,1225l1582,1225m1400,1292l1491,1225m1328,1358l1400,1292m1237,1425l1328,1358m1146,1514l1237,1425m1055,1403l1146,1514m983,1314l1055,1403e" filled="false" stroked="true" strokeweight="1pt" strokecolor="#b01c88">
              <v:path arrowok="t"/>
              <v:stroke dashstyle="solid"/>
            </v:shape>
            <v:shape style="position:absolute;left:3625;top:858;width:612;height:578" type="#_x0000_t75" stroked="false">
              <v:imagedata r:id="rId60" o:title=""/>
            </v:shape>
            <v:shape style="position:absolute;left:3108;top:1313;width:528;height:669" coordorigin="3109,1314" coordsize="528,669" path="m3545,1737l3636,1314m3454,1514l3545,1737m3363,1492l3454,1514m3291,1983l3363,1492m3200,1938l3291,1983m3109,1381l3200,1938e" filled="false" stroked="true" strokeweight="1pt" strokecolor="#7d8fc8">
              <v:path arrowok="t"/>
              <v:stroke dashstyle="solid"/>
            </v:shape>
            <v:shape style="position:absolute;left:2499;top:1170;width:620;height:444" type="#_x0000_t75" stroked="false">
              <v:imagedata r:id="rId61" o:title=""/>
            </v:shape>
            <v:shape style="position:absolute;left:982;top:1180;width:1527;height:1494" coordorigin="983,1180" coordsize="1527,1494" path="m2436,1604l2509,1180m2346,2183l2436,1604m2255,2673l2346,2183m2182,2317l2255,2673m2091,2049l2182,2317m2000,2027l2091,2049m1909,1670l2000,2027m1837,1626l1909,1670m1746,1403l1837,1626m1655,1292l1746,1403m1582,1425l1655,1292m1491,1604l1582,1425m1400,1358l1491,1604m1328,1470l1400,1358m1237,1470l1328,1470m1146,1670l1237,1470m1055,1693l1146,1670m983,1403l1055,1693e" filled="false" stroked="true" strokeweight="1pt" strokecolor="#7d8fc8">
              <v:path arrowok="t"/>
              <v:stroke dashstyle="solid"/>
            </v:shape>
            <v:shape style="position:absolute;left:982;top:1157;width:3254;height:1828" coordorigin="983,1158" coordsize="3254,1828" path="m4145,1225l4236,1492m4054,1202l4145,1225m3963,1314l4054,1202m3890,1336l3963,1314m3799,1604l3890,1336m3709,1693l3799,1604m3636,1916l3709,1693m3545,1826l3636,1916m3454,1693l3545,1826m3363,1492l3454,1693m3291,1826l3363,1492m3200,1871l3291,1826m3109,1693l3200,1871m3036,1470l3109,1693m2945,1715l3036,1470m2854,1804l2945,1715m2782,1537l2854,1804m2691,1247l2782,1537m2600,1336l2691,1247m2509,1403l2600,1336m2436,1715l2509,1403m2346,2562l2436,1715m2255,2985l2346,2562m2182,2428l2255,2985m2091,2049l2182,2428m2000,1782l2091,2049m1909,1537l2000,1782m1837,1314l1909,1537m1746,1314l1837,1314m1655,1202l1746,1314m1582,1158l1655,1202m1491,1425l1582,1158m1400,1292l1491,1425m1328,1314l1400,1292m1237,1403l1328,1314m1146,1403l1237,1403m1055,1537l1146,1403m983,1269l1055,1537e" filled="false" stroked="true" strokeweight="1pt" strokecolor="#74c043">
              <v:path arrowok="t"/>
              <v:stroke dashstyle="solid"/>
            </v:shape>
            <v:shape style="position:absolute;left:798;top:821;width:3686;height:2118" coordorigin="799,821" coordsize="3686,2118" path="m4370,1533l4484,1533m799,821l912,821m799,1178l912,1178m799,1891l912,1891m799,2248l912,2248m799,2582l912,2582m799,2938l912,2938m799,1531l912,1531e" filled="false" stroked="true" strokeweight=".5pt" strokecolor="#231f20">
              <v:path arrowok="t"/>
              <v:stroke dashstyle="solid"/>
            </v:shape>
            <v:shape style="position:absolute;left:4267;top:1515;width:86;height:91" coordorigin="4267,1516" coordsize="86,91" path="m4310,1516l4267,1561,4310,1606,4352,1561,4310,1516xe" filled="true" fillcolor="#74c043" stroked="false">
              <v:path arrowok="t"/>
              <v:fill type="solid"/>
            </v:shape>
            <v:shape style="position:absolute;left:3694;top:875;width:18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CBI</w:t>
                    </w:r>
                  </w:p>
                </w:txbxContent>
              </v:textbox>
              <w10:wrap type="none"/>
            </v:shape>
            <v:shape style="position:absolute;left:2502;top:2030;width:22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3546;top:1900;width:71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Markit/CIPS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Differences from averages since 2000 (number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standard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deviations)</w:t>
      </w:r>
      <w:r>
        <w:rPr>
          <w:color w:val="231F20"/>
          <w:spacing w:val="-2"/>
          <w:w w:val="95"/>
          <w:sz w:val="12"/>
        </w:rPr>
        <w:t> </w:t>
      </w:r>
      <w:r>
        <w:rPr>
          <w:color w:val="231F20"/>
          <w:spacing w:val="-13"/>
          <w:w w:val="95"/>
          <w:position w:val="-8"/>
          <w:sz w:val="12"/>
        </w:rPr>
        <w:t>3</w:t>
      </w:r>
    </w:p>
    <w:p>
      <w:pPr>
        <w:pStyle w:val="BodyText"/>
        <w:spacing w:before="6"/>
        <w:rPr>
          <w:sz w:val="19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20"/>
        <w:ind w:left="390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26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0"/>
        <w:ind w:left="391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5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2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953"/>
      </w:pP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rose,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steady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recent</w:t>
      </w:r>
      <w:r>
        <w:rPr>
          <w:color w:val="231F20"/>
          <w:spacing w:val="-20"/>
        </w:rPr>
        <w:t> </w:t>
      </w:r>
      <w:r>
        <w:rPr>
          <w:color w:val="231F20"/>
        </w:rPr>
        <w:t>years.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399"/>
      </w:pPr>
      <w:r>
        <w:rPr>
          <w:color w:val="231F20"/>
        </w:rPr>
        <w:t>Bank staff expect some of the recent weakness in the </w:t>
      </w:r>
      <w:r>
        <w:rPr>
          <w:color w:val="231F20"/>
          <w:w w:val="95"/>
        </w:rPr>
        <w:t>participation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unwind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2014.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outlined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6"/>
        </w:rPr>
        <w:t>o</w:t>
      </w:r>
      <w:r>
        <w:rPr>
          <w:color w:val="231F20"/>
          <w:w w:val="88"/>
        </w:rPr>
        <w:t>x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spacing w:val="-18"/>
        </w:rPr>
        <w:t> </w:t>
      </w:r>
      <w:r>
        <w:rPr>
          <w:color w:val="231F20"/>
          <w:w w:val="100"/>
        </w:rPr>
        <w:t>3</w:t>
      </w:r>
      <w:r>
        <w:rPr>
          <w:color w:val="231F20"/>
          <w:w w:val="105"/>
        </w:rPr>
        <w:t>0</w:t>
      </w:r>
      <w:r>
        <w:rPr>
          <w:color w:val="231F20"/>
          <w:w w:val="122"/>
        </w:rPr>
        <w:t>–</w:t>
      </w:r>
      <w:r>
        <w:rPr>
          <w:color w:val="231F20"/>
          <w:w w:val="100"/>
        </w:rPr>
        <w:t>3</w:t>
      </w:r>
      <w:r>
        <w:rPr>
          <w:color w:val="231F20"/>
          <w:w w:val="78"/>
        </w:rPr>
        <w:t>1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85"/>
        </w:rPr>
        <w:t>c</w:t>
      </w:r>
      <w:r>
        <w:rPr>
          <w:color w:val="231F20"/>
          <w:w w:val="78"/>
        </w:rPr>
        <w:t>i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ee</w:t>
      </w:r>
      <w:r>
        <w:rPr>
          <w:color w:val="231F20"/>
          <w:w w:val="92"/>
        </w:rPr>
        <w:t>n </w:t>
      </w:r>
      <w:r>
        <w:rPr>
          <w:color w:val="231F20"/>
          <w:w w:val="95"/>
        </w:rPr>
        <w:t>robust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structural </w:t>
      </w:r>
      <w:r>
        <w:rPr>
          <w:color w:val="231F20"/>
        </w:rPr>
        <w:t>factors.</w:t>
      </w:r>
      <w:r>
        <w:rPr>
          <w:color w:val="231F20"/>
          <w:spacing w:val="-29"/>
        </w:rPr>
        <w:t> </w:t>
      </w:r>
      <w:r>
        <w:rPr>
          <w:color w:val="231F20"/>
        </w:rPr>
        <w:t>While</w:t>
      </w:r>
      <w:r>
        <w:rPr>
          <w:color w:val="231F20"/>
          <w:spacing w:val="-45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possible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unexpected</w:t>
      </w:r>
      <w:r>
        <w:rPr>
          <w:color w:val="231F20"/>
          <w:spacing w:val="-44"/>
        </w:rPr>
        <w:t> </w:t>
      </w:r>
      <w:r>
        <w:rPr>
          <w:color w:val="231F20"/>
        </w:rPr>
        <w:t>fall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 most recent data could suggest weaker prospects for </w:t>
      </w:r>
      <w:r>
        <w:rPr>
          <w:color w:val="231F20"/>
          <w:w w:val="90"/>
        </w:rPr>
        <w:t>participation,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structural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continue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support</w:t>
      </w:r>
      <w:r>
        <w:rPr>
          <w:color w:val="231F20"/>
          <w:spacing w:val="-25"/>
        </w:rPr>
        <w:t> </w:t>
      </w:r>
      <w:r>
        <w:rPr>
          <w:color w:val="231F20"/>
        </w:rPr>
        <w:t>participation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near</w:t>
      </w:r>
      <w:r>
        <w:rPr>
          <w:color w:val="231F20"/>
          <w:spacing w:val="-25"/>
        </w:rPr>
        <w:t> </w:t>
      </w:r>
      <w:r>
        <w:rPr>
          <w:color w:val="231F20"/>
        </w:rPr>
        <w:t>term.</w:t>
      </w:r>
    </w:p>
    <w:p>
      <w:pPr>
        <w:pStyle w:val="BodyText"/>
        <w:spacing w:before="2"/>
        <w:rPr>
          <w:sz w:val="24"/>
        </w:rPr>
      </w:pPr>
    </w:p>
    <w:p>
      <w:pPr>
        <w:pStyle w:val="Heading5"/>
      </w:pPr>
      <w:r>
        <w:rPr>
          <w:color w:val="A70741"/>
        </w:rPr>
        <w:t>Employment</w:t>
      </w:r>
    </w:p>
    <w:p>
      <w:pPr>
        <w:pStyle w:val="BodyText"/>
        <w:spacing w:line="268" w:lineRule="auto" w:before="23"/>
        <w:ind w:left="153" w:right="490"/>
      </w:pPr>
      <w:r>
        <w:rPr>
          <w:color w:val="231F20"/>
          <w:w w:val="95"/>
        </w:rPr>
        <w:t>Weaker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partly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slowing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growth.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4025" w:space="1304"/>
            <w:col w:w="5540"/>
          </w:cols>
        </w:sectPr>
      </w:pPr>
    </w:p>
    <w:p>
      <w:pPr>
        <w:spacing w:before="84"/>
        <w:ind w:left="381" w:right="0" w:firstLine="0"/>
        <w:jc w:val="left"/>
        <w:rPr>
          <w:sz w:val="12"/>
        </w:rPr>
      </w:pPr>
      <w:r>
        <w:rPr>
          <w:color w:val="231F20"/>
          <w:sz w:val="12"/>
        </w:rPr>
        <w:t>2005</w:t>
      </w:r>
    </w:p>
    <w:p>
      <w:pPr>
        <w:spacing w:line="102" w:lineRule="exact" w:before="0"/>
        <w:ind w:left="324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5</w:t>
      </w:r>
    </w:p>
    <w:p>
      <w:pPr>
        <w:tabs>
          <w:tab w:pos="451" w:val="left" w:leader="none"/>
          <w:tab w:pos="791" w:val="left" w:leader="none"/>
          <w:tab w:pos="1138" w:val="left" w:leader="none"/>
          <w:tab w:pos="1490" w:val="left" w:leader="none"/>
          <w:tab w:pos="1835" w:val="left" w:leader="none"/>
          <w:tab w:pos="2165" w:val="left" w:leader="none"/>
          <w:tab w:pos="2509" w:val="left" w:leader="none"/>
        </w:tabs>
        <w:spacing w:line="121" w:lineRule="exact" w:before="0"/>
        <w:ind w:left="111" w:right="0" w:firstLine="0"/>
        <w:jc w:val="left"/>
        <w:rPr>
          <w:sz w:val="12"/>
        </w:rPr>
      </w:pPr>
      <w:r>
        <w:rPr>
          <w:color w:val="231F20"/>
          <w:sz w:val="12"/>
        </w:rPr>
        <w:t>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14</w:t>
      </w:r>
    </w:p>
    <w:p>
      <w:pPr>
        <w:pStyle w:val="BodyText"/>
        <w:ind w:left="381"/>
      </w:pPr>
      <w:r>
        <w:rPr/>
        <w:br w:type="column"/>
      </w:r>
      <w:r>
        <w:rPr>
          <w:color w:val="231F20"/>
        </w:rPr>
        <w:t>Employment increased by 46,000 in the three months to</w:t>
      </w:r>
    </w:p>
    <w:p>
      <w:pPr>
        <w:spacing w:after="0"/>
        <w:sectPr>
          <w:type w:val="continuous"/>
          <w:pgSz w:w="11910" w:h="16840"/>
          <w:pgMar w:top="1540" w:bottom="0" w:left="640" w:right="401"/>
          <w:cols w:num="3" w:equalWidth="0">
            <w:col w:w="636" w:space="40"/>
            <w:col w:w="3350" w:space="1075"/>
            <w:col w:w="5768"/>
          </w:cols>
        </w:sectPr>
      </w:pPr>
    </w:p>
    <w:p>
      <w:pPr>
        <w:pStyle w:val="BodyText"/>
        <w:spacing w:before="7"/>
        <w:rPr>
          <w:sz w:val="13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CBI/PwC, Markit Economics,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4" w:lineRule="auto" w:before="0" w:after="0"/>
        <w:ind w:left="323" w:right="65" w:hanging="171"/>
        <w:jc w:val="both"/>
        <w:rPr>
          <w:sz w:val="11"/>
        </w:rPr>
      </w:pPr>
      <w:r>
        <w:rPr>
          <w:color w:val="231F20"/>
          <w:w w:val="95"/>
          <w:sz w:val="11"/>
        </w:rPr>
        <w:t>Aggregate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Markit/CIPS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surveys 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value </w:t>
      </w:r>
      <w:r>
        <w:rPr>
          <w:color w:val="231F20"/>
          <w:sz w:val="11"/>
        </w:rPr>
        <w:t>added.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surveys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used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are: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turnover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confidence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(non-services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services),</w:t>
      </w:r>
    </w:p>
    <w:p>
      <w:pPr>
        <w:spacing w:line="244" w:lineRule="auto" w:before="0"/>
        <w:ind w:left="323" w:right="-8" w:firstLine="0"/>
        <w:jc w:val="left"/>
        <w:rPr>
          <w:sz w:val="11"/>
        </w:rPr>
      </w:pPr>
      <w:r>
        <w:rPr>
          <w:color w:val="231F20"/>
          <w:w w:val="90"/>
          <w:sz w:val="11"/>
        </w:rPr>
        <w:t>CBI business optimism (manufacturing, financial services, business/consumer/professional </w:t>
      </w:r>
      <w:r>
        <w:rPr>
          <w:color w:val="231F20"/>
          <w:w w:val="95"/>
          <w:sz w:val="11"/>
        </w:rPr>
        <w:t>services and distributive trades) and Markit/CIPS orders (manufacturing) and business </w:t>
      </w:r>
      <w:r>
        <w:rPr>
          <w:color w:val="231F20"/>
          <w:sz w:val="11"/>
        </w:rPr>
        <w:t>expectations (services). The BCC data are non seasonally adjusted.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2014.</w:t>
      </w:r>
    </w:p>
    <w:p>
      <w:pPr>
        <w:pStyle w:val="BodyText"/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20" w:lineRule="exact"/>
        <w:ind w:left="146" w:right="-17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29"/>
          <w:sz w:val="18"/>
        </w:rPr>
        <w:t> </w:t>
      </w:r>
      <w:r>
        <w:rPr>
          <w:b/>
          <w:color w:val="A70741"/>
          <w:sz w:val="18"/>
        </w:rPr>
        <w:t>3.4</w:t>
      </w:r>
      <w:r>
        <w:rPr>
          <w:b/>
          <w:color w:val="A70741"/>
          <w:spacing w:val="1"/>
          <w:sz w:val="18"/>
        </w:rPr>
        <w:t> </w:t>
      </w:r>
      <w:r>
        <w:rPr>
          <w:color w:val="A70741"/>
          <w:sz w:val="18"/>
        </w:rPr>
        <w:t>Net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migration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supported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labour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supply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Net inward migration</w:t>
      </w:r>
      <w:r>
        <w:rPr>
          <w:color w:val="231F20"/>
          <w:position w:val="4"/>
          <w:sz w:val="12"/>
        </w:rPr>
        <w:t>(a)</w:t>
      </w:r>
    </w:p>
    <w:p>
      <w:pPr>
        <w:spacing w:line="120" w:lineRule="exact" w:before="153"/>
        <w:ind w:left="3345" w:right="0" w:firstLine="0"/>
        <w:jc w:val="left"/>
        <w:rPr>
          <w:sz w:val="12"/>
        </w:rPr>
      </w:pPr>
      <w:r>
        <w:rPr>
          <w:color w:val="231F20"/>
          <w:sz w:val="12"/>
        </w:rPr>
        <w:t>Thousands</w:t>
      </w:r>
    </w:p>
    <w:p>
      <w:pPr>
        <w:spacing w:line="120" w:lineRule="exact" w:before="0"/>
        <w:ind w:left="3908" w:right="0" w:firstLine="0"/>
        <w:jc w:val="left"/>
        <w:rPr>
          <w:sz w:val="12"/>
        </w:rPr>
      </w:pPr>
      <w:r>
        <w:rPr/>
        <w:pict>
          <v:group style="position:absolute;margin-left:39.685001pt;margin-top:2.48542pt;width:184.8pt;height:142.25pt;mso-position-horizontal-relative:page;mso-position-vertical-relative:paragraph;z-index:15835136" coordorigin="794,50" coordsize="3696,2845">
            <v:shape style="position:absolute;left:3469;top:907;width:844;height:1983" coordorigin="3470,907" coordsize="844,1983" path="m3550,1214l3470,1214,3470,2889,3550,2889,3550,1214xm3634,1391l3566,1391,3566,2888,3634,2888,3634,1391xm3713,1524l3645,1524,3645,2888,3713,2888,3713,1524xm3792,1634l3724,1634,3724,2888,3792,2888,3792,1634xm3871,1458l3802,1458,3802,2888,3871,2888,3871,1458xm3973,1458l3904,1458,3904,2888,3973,2888,3973,1458xm4052,1391l3984,1391,3984,2888,4052,2888,4052,1391xm4132,1171l4064,1171,4064,2888,4132,2888,4132,1171xm4212,1171l4143,1171,4143,2888,4212,2888,4212,1171xm4313,907l4245,907,4245,2889,4313,2889,4313,907xe" filled="true" fillcolor="#fcaf17" stroked="false">
              <v:path arrowok="t"/>
              <v:fill type="solid"/>
            </v:shape>
            <v:shape style="position:absolute;left:3550;top:862;width:934;height:2028" coordorigin="3550,862" coordsize="934,2028" path="m4370,862l4484,862m4370,1259l4484,1259m4370,1678l4484,1678m4370,2075l4484,2075m4370,2472l4484,2472m3550,2776l3550,2889m4226,2776l4226,2889m3886,2776l3886,2889e" filled="false" stroked="true" strokeweight=".5pt" strokecolor="#231f20">
              <v:path arrowok="t"/>
              <v:stroke dashstyle="solid"/>
            </v:shape>
            <v:shape style="position:absolute;left:3147;top:750;width:243;height:2139" coordorigin="3147,750" coordsize="243,2139" path="m3228,795l3147,795,3147,2889,3228,2889,3228,795xm3389,750l3308,750,3308,2889,3389,2889,3389,750xe" filled="true" fillcolor="#fcaf17" stroked="false">
              <v:path arrowok="t"/>
              <v:fill type="solid"/>
            </v:shape>
            <v:line style="position:absolute" from="3228,2776" to="3228,2889" stroked="true" strokeweight=".5pt" strokecolor="#231f20">
              <v:stroke dashstyle="solid"/>
            </v:line>
            <v:shape style="position:absolute;left:2824;top:904;width:243;height:1985" coordorigin="2824,905" coordsize="243,1985" path="m2905,1015l2824,1015,2824,2889,2905,2889,2905,1015xm3066,905l2986,905,2986,2889,3066,2889,3066,905xe" filled="true" fillcolor="#fcaf17" stroked="false">
              <v:path arrowok="t"/>
              <v:fill type="solid"/>
            </v:shape>
            <v:line style="position:absolute" from="2905,2776" to="2905,2889" stroked="true" strokeweight=".5pt" strokecolor="#231f20">
              <v:stroke dashstyle="solid"/>
            </v:line>
            <v:shape style="position:absolute;left:2501;top:1015;width:243;height:1875" coordorigin="2502,1015" coordsize="243,1875" path="m2582,1015l2502,1015,2502,2889,2582,2889,2582,1015xm2744,1214l2663,1214,2663,2889,2744,2889,2744,1214xe" filled="true" fillcolor="#fcaf17" stroked="false">
              <v:path arrowok="t"/>
              <v:fill type="solid"/>
            </v:shape>
            <v:line style="position:absolute" from="2582,2777" to="2582,2890" stroked="true" strokeweight=".5pt" strokecolor="#231f20">
              <v:stroke dashstyle="solid"/>
            </v:line>
            <v:shape style="position:absolute;left:2178;top:662;width:243;height:2228" coordorigin="2179,662" coordsize="243,2228" path="m2260,662l2179,662,2179,2889,2260,2889,2260,662xm2421,706l2340,706,2340,2889,2421,2889,2421,706xe" filled="true" fillcolor="#fcaf17" stroked="false">
              <v:path arrowok="t"/>
              <v:fill type="solid"/>
            </v:shape>
            <v:line style="position:absolute" from="2260,2772" to="2260,2885" stroked="true" strokeweight=".5pt" strokecolor="#231f20">
              <v:stroke dashstyle="solid"/>
            </v:line>
            <v:shape style="position:absolute;left:1856;top:551;width:243;height:2338" coordorigin="1856,552" coordsize="243,2338" path="m1937,728l1856,728,1856,2889,1937,2889,1937,728xm2098,552l2018,552,2018,2889,2098,2889,2098,552xe" filled="true" fillcolor="#fcaf17" stroked="false">
              <v:path arrowok="t"/>
              <v:fill type="solid"/>
            </v:shape>
            <v:line style="position:absolute" from="1937,2776" to="1937,2889" stroked="true" strokeweight=".5pt" strokecolor="#231f20">
              <v:stroke dashstyle="solid"/>
            </v:line>
            <v:shape style="position:absolute;left:1533;top:706;width:243;height:2184" coordorigin="1533,706" coordsize="243,2184" path="m1614,706l1533,706,1533,2889,1614,2889,1614,706xm1776,993l1695,993,1695,2889,1776,2889,1776,993xe" filled="true" fillcolor="#fcaf17" stroked="false">
              <v:path arrowok="t"/>
              <v:fill type="solid"/>
            </v:shape>
            <v:line style="position:absolute" from="1614,2777" to="1614,2890" stroked="true" strokeweight=".5pt" strokecolor="#231f20">
              <v:stroke dashstyle="solid"/>
            </v:line>
            <v:shape style="position:absolute;left:1210;top:286;width:243;height:2603" coordorigin="1211,287" coordsize="243,2603" path="m1291,706l1211,706,1211,2889,1291,2889,1291,706xm1453,287l1372,287,1372,2889,1453,2889,1453,287xe" filled="true" fillcolor="#fcaf17" stroked="false">
              <v:path arrowok="t"/>
              <v:fill type="solid"/>
            </v:shape>
            <v:line style="position:absolute" from="1291,2777" to="1291,2890" stroked="true" strokeweight=".5pt" strokecolor="#231f20">
              <v:stroke dashstyle="solid"/>
            </v:line>
            <v:rect style="position:absolute;left:1049;top:1302;width:81;height:1587" filled="true" fillcolor="#fcaf17" stroked="false">
              <v:fill type="solid"/>
            </v:rect>
            <v:shape style="position:absolute;left:798;top:443;width:3686;height:2447" coordorigin="799,443" coordsize="3686,2447" path="m4370,443l4484,443m970,2777l970,2890m799,443l912,443m799,862l912,862m799,1259l912,1259m799,1678l912,1678m799,2075l912,2075m799,2472l912,2472e" filled="false" stroked="true" strokeweight=".5pt" strokecolor="#231f20">
              <v:path arrowok="t"/>
              <v:stroke dashstyle="solid"/>
            </v:shape>
            <v:rect style="position:absolute;left:798;top:54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350</w:t>
      </w:r>
    </w:p>
    <w:p>
      <w:pPr>
        <w:pStyle w:val="BodyText"/>
        <w:rPr>
          <w:sz w:val="14"/>
        </w:rPr>
      </w:pPr>
    </w:p>
    <w:p>
      <w:pPr>
        <w:spacing w:before="84"/>
        <w:ind w:left="0" w:right="256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300</w:t>
      </w:r>
    </w:p>
    <w:p>
      <w:pPr>
        <w:pStyle w:val="BodyText"/>
        <w:rPr>
          <w:sz w:val="14"/>
        </w:rPr>
      </w:pPr>
    </w:p>
    <w:p>
      <w:pPr>
        <w:spacing w:before="105"/>
        <w:ind w:left="0" w:right="25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250</w:t>
      </w:r>
    </w:p>
    <w:p>
      <w:pPr>
        <w:pStyle w:val="BodyText"/>
        <w:rPr>
          <w:sz w:val="14"/>
        </w:rPr>
      </w:pPr>
    </w:p>
    <w:p>
      <w:pPr>
        <w:spacing w:before="105"/>
        <w:ind w:left="0" w:right="25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spacing w:before="104"/>
        <w:ind w:left="0" w:right="25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150</w:t>
      </w:r>
    </w:p>
    <w:p>
      <w:pPr>
        <w:pStyle w:val="BodyText"/>
        <w:rPr>
          <w:sz w:val="14"/>
        </w:rPr>
      </w:pPr>
    </w:p>
    <w:p>
      <w:pPr>
        <w:spacing w:before="105"/>
        <w:ind w:left="0" w:right="256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105"/>
        <w:ind w:left="0" w:right="256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line="268" w:lineRule="auto" w:before="28"/>
        <w:ind w:left="153" w:right="621"/>
      </w:pPr>
      <w:r>
        <w:rPr/>
        <w:br w:type="column"/>
      </w:r>
      <w:r>
        <w:rPr>
          <w:color w:val="231F20"/>
          <w:w w:val="95"/>
        </w:rPr>
        <w:t>August,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That followed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record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year: overall,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736,000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August.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552"/>
      </w:pPr>
      <w:r>
        <w:rPr>
          <w:color w:val="231F20"/>
          <w:w w:val="95"/>
        </w:rPr>
        <w:t>Total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August compared to the previous three months. That </w:t>
      </w:r>
      <w:r>
        <w:rPr>
          <w:color w:val="231F20"/>
          <w:w w:val="95"/>
        </w:rPr>
        <w:t>reflected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employment,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slight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average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3.3)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compared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rise</w:t>
      </w:r>
      <w:r>
        <w:rPr>
          <w:color w:val="231F20"/>
          <w:spacing w:val="-31"/>
        </w:rPr>
        <w:t> </w:t>
      </w:r>
      <w:r>
        <w:rPr>
          <w:color w:val="231F20"/>
        </w:rPr>
        <w:t>at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time</w:t>
      </w:r>
      <w:r>
        <w:rPr>
          <w:color w:val="231F20"/>
          <w:spacing w:val="-31"/>
        </w:rPr>
        <w:t> </w:t>
      </w:r>
      <w:r>
        <w:rPr>
          <w:color w:val="231F20"/>
        </w:rPr>
        <w:t>of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previous</w:t>
      </w:r>
      <w:r>
        <w:rPr>
          <w:color w:val="231F20"/>
          <w:spacing w:val="-30"/>
        </w:rPr>
        <w:t> </w:t>
      </w:r>
      <w:r>
        <w:rPr>
          <w:rFonts w:ascii="Times New Roman"/>
          <w:i/>
          <w:color w:val="231F20"/>
        </w:rPr>
        <w:t>Report</w:t>
      </w:r>
      <w:r>
        <w:rPr>
          <w:rFonts w:ascii="Times New Roman"/>
          <w:i/>
          <w:color w:val="231F20"/>
          <w:spacing w:val="-20"/>
        </w:rPr>
        <w:t> </w:t>
      </w:r>
      <w:r>
        <w:rPr>
          <w:color w:val="231F20"/>
        </w:rPr>
        <w:t>(Table</w:t>
      </w:r>
      <w:r>
        <w:rPr>
          <w:color w:val="231F20"/>
          <w:spacing w:val="-31"/>
        </w:rPr>
        <w:t> </w:t>
      </w:r>
      <w:r>
        <w:rPr>
          <w:color w:val="231F20"/>
        </w:rPr>
        <w:t>3.A).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 w:before="1"/>
        <w:ind w:left="153" w:right="399"/>
      </w:pPr>
      <w:r>
        <w:rPr>
          <w:color w:val="231F20"/>
          <w:w w:val="95"/>
        </w:rPr>
        <w:t>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year,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 </w:t>
      </w:r>
      <w:r>
        <w:rPr>
          <w:color w:val="231F20"/>
        </w:rPr>
        <w:t>robust.</w:t>
      </w:r>
      <w:r>
        <w:rPr>
          <w:color w:val="231F20"/>
          <w:spacing w:val="-25"/>
        </w:rPr>
        <w:t> </w:t>
      </w:r>
      <w:r>
        <w:rPr>
          <w:color w:val="231F20"/>
        </w:rPr>
        <w:t>Survey</w:t>
      </w:r>
      <w:r>
        <w:rPr>
          <w:color w:val="231F20"/>
          <w:spacing w:val="-42"/>
        </w:rPr>
        <w:t> </w:t>
      </w:r>
      <w:r>
        <w:rPr>
          <w:color w:val="231F20"/>
        </w:rPr>
        <w:t>indicators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employment</w:t>
      </w:r>
      <w:r>
        <w:rPr>
          <w:color w:val="231F20"/>
          <w:spacing w:val="-43"/>
        </w:rPr>
        <w:t> </w:t>
      </w:r>
      <w:r>
        <w:rPr>
          <w:color w:val="231F20"/>
        </w:rPr>
        <w:t>intentions,</w:t>
      </w:r>
      <w:r>
        <w:rPr>
          <w:color w:val="231F20"/>
          <w:spacing w:val="-42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example,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3.B).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664"/>
      </w:pP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makeup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employment</w:t>
      </w:r>
      <w:r>
        <w:rPr>
          <w:color w:val="231F20"/>
          <w:spacing w:val="-41"/>
        </w:rPr>
        <w:t> </w:t>
      </w:r>
      <w:r>
        <w:rPr>
          <w:color w:val="231F20"/>
        </w:rPr>
        <w:t>can</w:t>
      </w:r>
      <w:r>
        <w:rPr>
          <w:color w:val="231F20"/>
          <w:spacing w:val="-40"/>
        </w:rPr>
        <w:t> </w:t>
      </w:r>
      <w:r>
        <w:rPr>
          <w:color w:val="231F20"/>
        </w:rPr>
        <w:t>shed</w:t>
      </w:r>
      <w:r>
        <w:rPr>
          <w:color w:val="231F20"/>
          <w:spacing w:val="-41"/>
        </w:rPr>
        <w:t> </w:t>
      </w:r>
      <w:r>
        <w:rPr>
          <w:color w:val="231F20"/>
        </w:rPr>
        <w:t>light</w:t>
      </w:r>
      <w:r>
        <w:rPr>
          <w:color w:val="231F20"/>
          <w:spacing w:val="-40"/>
        </w:rPr>
        <w:t> </w:t>
      </w:r>
      <w:r>
        <w:rPr>
          <w:color w:val="231F20"/>
        </w:rPr>
        <w:t>both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employment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outlook,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</w:rPr>
        <w:t>wage</w:t>
      </w:r>
      <w:r>
        <w:rPr>
          <w:color w:val="231F20"/>
          <w:spacing w:val="-43"/>
        </w:rPr>
        <w:t> </w:t>
      </w:r>
      <w:r>
        <w:rPr>
          <w:color w:val="231F20"/>
        </w:rPr>
        <w:t>developments.</w:t>
      </w:r>
      <w:r>
        <w:rPr>
          <w:color w:val="231F20"/>
          <w:spacing w:val="-24"/>
        </w:rPr>
        <w:t> </w:t>
      </w:r>
      <w:r>
        <w:rPr>
          <w:color w:val="231F20"/>
        </w:rPr>
        <w:t>There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evidence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composition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 </w:t>
      </w:r>
      <w:r>
        <w:rPr>
          <w:color w:val="231F20"/>
          <w:w w:val="90"/>
        </w:rPr>
        <w:t>quarters.</w:t>
      </w:r>
      <w:r>
        <w:rPr>
          <w:color w:val="231F20"/>
          <w:spacing w:val="28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between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4357" w:space="972"/>
            <w:col w:w="5540"/>
          </w:cols>
        </w:sectPr>
      </w:pPr>
    </w:p>
    <w:p>
      <w:pPr>
        <w:spacing w:before="93"/>
        <w:ind w:left="356" w:right="0" w:firstLine="0"/>
        <w:jc w:val="left"/>
        <w:rPr>
          <w:sz w:val="12"/>
        </w:rPr>
      </w:pPr>
      <w:r>
        <w:rPr>
          <w:color w:val="231F20"/>
          <w:sz w:val="12"/>
        </w:rPr>
        <w:t>2004</w:t>
      </w:r>
    </w:p>
    <w:p>
      <w:pPr>
        <w:spacing w:before="93"/>
        <w:ind w:left="10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05 06</w:t>
      </w:r>
    </w:p>
    <w:p>
      <w:pPr>
        <w:spacing w:before="93"/>
        <w:ind w:left="15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07 08 09</w:t>
      </w:r>
    </w:p>
    <w:p>
      <w:pPr>
        <w:spacing w:line="110" w:lineRule="exact" w:before="0"/>
        <w:ind w:left="18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tabs>
          <w:tab w:pos="498" w:val="left" w:leader="none"/>
          <w:tab w:pos="810" w:val="left" w:leader="none"/>
          <w:tab w:pos="1149" w:val="left" w:leader="none"/>
        </w:tabs>
        <w:spacing w:line="123" w:lineRule="exact" w:before="0"/>
        <w:ind w:left="15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10</w:t>
        <w:tab/>
        <w:t>11</w:t>
        <w:tab/>
        <w:t>12</w:t>
        <w:tab/>
        <w:t>13</w:t>
      </w:r>
      <w:r>
        <w:rPr>
          <w:color w:val="231F20"/>
          <w:spacing w:val="31"/>
          <w:w w:val="95"/>
          <w:sz w:val="12"/>
        </w:rPr>
        <w:t> </w:t>
      </w:r>
      <w:r>
        <w:rPr>
          <w:color w:val="231F20"/>
          <w:w w:val="95"/>
          <w:sz w:val="12"/>
        </w:rPr>
        <w:t>14</w:t>
      </w:r>
    </w:p>
    <w:p>
      <w:pPr>
        <w:pStyle w:val="BodyText"/>
        <w:spacing w:line="232" w:lineRule="exact"/>
        <w:ind w:left="356"/>
      </w:pPr>
      <w:r>
        <w:rPr/>
        <w:br w:type="column"/>
      </w:r>
      <w:r>
        <w:rPr>
          <w:color w:val="231F20"/>
        </w:rPr>
        <w:t>2010 and 2013 reflected rises in the employment of older</w:t>
      </w:r>
    </w:p>
    <w:p>
      <w:pPr>
        <w:spacing w:after="0" w:line="232" w:lineRule="exact"/>
        <w:sectPr>
          <w:type w:val="continuous"/>
          <w:pgSz w:w="11910" w:h="16840"/>
          <w:pgMar w:top="1540" w:bottom="0" w:left="640" w:right="401"/>
          <w:cols w:num="5" w:equalWidth="0">
            <w:col w:w="616" w:space="40"/>
            <w:col w:w="553" w:space="39"/>
            <w:col w:w="923" w:space="40"/>
            <w:col w:w="1929" w:space="986"/>
            <w:col w:w="5743"/>
          </w:cols>
        </w:sectPr>
      </w:pPr>
    </w:p>
    <w:p>
      <w:pPr>
        <w:pStyle w:val="BodyText"/>
        <w:spacing w:before="9"/>
        <w:rPr>
          <w:sz w:val="15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ONS International Passenger Survey.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1071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Rolling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half-yearly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2011,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quarterly </w:t>
      </w:r>
      <w:r>
        <w:rPr>
          <w:color w:val="231F20"/>
          <w:sz w:val="11"/>
        </w:rPr>
        <w:t>thereafter.</w:t>
      </w:r>
    </w:p>
    <w:p>
      <w:pPr>
        <w:pStyle w:val="BodyText"/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20" w:lineRule="exact"/>
        <w:ind w:left="146" w:right="-116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549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Table</w:t>
      </w:r>
      <w:r>
        <w:rPr>
          <w:b/>
          <w:color w:val="A70741"/>
          <w:spacing w:val="-18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3.B</w:t>
      </w:r>
      <w:r>
        <w:rPr>
          <w:b/>
          <w:color w:val="A70741"/>
          <w:spacing w:val="21"/>
          <w:w w:val="95"/>
          <w:sz w:val="18"/>
        </w:rPr>
        <w:t> </w:t>
      </w:r>
      <w:r>
        <w:rPr>
          <w:color w:val="A70741"/>
          <w:w w:val="95"/>
          <w:sz w:val="18"/>
        </w:rPr>
        <w:t>Employment</w:t>
      </w:r>
      <w:r>
        <w:rPr>
          <w:color w:val="A70741"/>
          <w:spacing w:val="-15"/>
          <w:w w:val="95"/>
          <w:sz w:val="18"/>
        </w:rPr>
        <w:t> </w:t>
      </w:r>
      <w:r>
        <w:rPr>
          <w:color w:val="A70741"/>
          <w:w w:val="95"/>
          <w:sz w:val="18"/>
        </w:rPr>
        <w:t>intentions</w:t>
      </w:r>
      <w:r>
        <w:rPr>
          <w:color w:val="A70741"/>
          <w:spacing w:val="-15"/>
          <w:w w:val="95"/>
          <w:sz w:val="18"/>
        </w:rPr>
        <w:t> </w:t>
      </w:r>
      <w:r>
        <w:rPr>
          <w:color w:val="A70741"/>
          <w:w w:val="95"/>
          <w:sz w:val="18"/>
        </w:rPr>
        <w:t>remain</w:t>
      </w:r>
      <w:r>
        <w:rPr>
          <w:color w:val="A70741"/>
          <w:spacing w:val="-15"/>
          <w:w w:val="95"/>
          <w:sz w:val="18"/>
        </w:rPr>
        <w:t> </w:t>
      </w:r>
      <w:r>
        <w:rPr>
          <w:color w:val="A70741"/>
          <w:w w:val="95"/>
          <w:sz w:val="18"/>
        </w:rPr>
        <w:t>above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historical </w:t>
      </w:r>
      <w:r>
        <w:rPr>
          <w:color w:val="A70741"/>
          <w:sz w:val="18"/>
        </w:rPr>
        <w:t>averages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Survey indicators of employment intentions</w:t>
      </w:r>
      <w:r>
        <w:rPr>
          <w:color w:val="231F20"/>
          <w:position w:val="4"/>
          <w:sz w:val="12"/>
        </w:rPr>
        <w:t>(a)</w:t>
      </w:r>
    </w:p>
    <w:p>
      <w:pPr>
        <w:spacing w:before="141"/>
        <w:ind w:left="2632" w:right="1868" w:firstLine="0"/>
        <w:jc w:val="center"/>
        <w:rPr>
          <w:sz w:val="14"/>
        </w:rPr>
      </w:pPr>
      <w:r>
        <w:rPr>
          <w:color w:val="231F20"/>
          <w:sz w:val="14"/>
        </w:rPr>
        <w:t>Averages</w:t>
      </w:r>
    </w:p>
    <w:p>
      <w:pPr>
        <w:pStyle w:val="BodyText"/>
        <w:spacing w:before="4"/>
        <w:rPr>
          <w:sz w:val="4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5"/>
        <w:gridCol w:w="675"/>
        <w:gridCol w:w="835"/>
        <w:gridCol w:w="644"/>
        <w:gridCol w:w="628"/>
        <w:gridCol w:w="826"/>
      </w:tblGrid>
      <w:tr>
        <w:trPr>
          <w:trHeight w:val="270" w:hRule="atLeast"/>
        </w:trPr>
        <w:tc>
          <w:tcPr>
            <w:tcW w:w="1385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0"/>
              <w:ind w:right="13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2000–07</w:t>
            </w:r>
          </w:p>
        </w:tc>
        <w:tc>
          <w:tcPr>
            <w:tcW w:w="83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0"/>
              <w:ind w:right="22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2010–12</w:t>
            </w:r>
          </w:p>
        </w:tc>
        <w:tc>
          <w:tcPr>
            <w:tcW w:w="64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0"/>
              <w:ind w:right="13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2013</w:t>
            </w:r>
          </w:p>
        </w:tc>
        <w:tc>
          <w:tcPr>
            <w:tcW w:w="62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0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2014 H1</w:t>
            </w:r>
          </w:p>
        </w:tc>
        <w:tc>
          <w:tcPr>
            <w:tcW w:w="82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0"/>
              <w:ind w:right="5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2014 Q3</w:t>
            </w:r>
          </w:p>
        </w:tc>
      </w:tr>
      <w:tr>
        <w:trPr>
          <w:trHeight w:val="256" w:hRule="atLeast"/>
        </w:trPr>
        <w:tc>
          <w:tcPr>
            <w:tcW w:w="138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-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(b)</w:t>
            </w:r>
          </w:p>
        </w:tc>
        <w:tc>
          <w:tcPr>
            <w:tcW w:w="67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</w:t>
            </w:r>
          </w:p>
        </w:tc>
        <w:tc>
          <w:tcPr>
            <w:tcW w:w="83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28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64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3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22</w:t>
            </w:r>
          </w:p>
        </w:tc>
        <w:tc>
          <w:tcPr>
            <w:tcW w:w="62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29</w:t>
            </w:r>
          </w:p>
        </w:tc>
        <w:tc>
          <w:tcPr>
            <w:tcW w:w="82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30</w:t>
            </w:r>
          </w:p>
        </w:tc>
      </w:tr>
      <w:tr>
        <w:trPr>
          <w:trHeight w:val="235" w:hRule="atLeast"/>
        </w:trPr>
        <w:tc>
          <w:tcPr>
            <w:tcW w:w="1385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CBI</w:t>
            </w:r>
            <w:r>
              <w:rPr>
                <w:color w:val="231F20"/>
                <w:sz w:val="11"/>
              </w:rPr>
              <w:t>(b)</w:t>
            </w:r>
          </w:p>
        </w:tc>
        <w:tc>
          <w:tcPr>
            <w:tcW w:w="675" w:type="dxa"/>
          </w:tcPr>
          <w:p>
            <w:pPr>
              <w:pStyle w:val="TableParagraph"/>
              <w:spacing w:before="42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5.4</w:t>
            </w:r>
          </w:p>
        </w:tc>
        <w:tc>
          <w:tcPr>
            <w:tcW w:w="835" w:type="dxa"/>
          </w:tcPr>
          <w:p>
            <w:pPr>
              <w:pStyle w:val="TableParagraph"/>
              <w:spacing w:before="42"/>
              <w:ind w:right="22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644" w:type="dxa"/>
          </w:tcPr>
          <w:p>
            <w:pPr>
              <w:pStyle w:val="TableParagraph"/>
              <w:spacing w:before="42"/>
              <w:ind w:right="13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13.8</w:t>
            </w:r>
          </w:p>
        </w:tc>
        <w:tc>
          <w:tcPr>
            <w:tcW w:w="628" w:type="dxa"/>
          </w:tcPr>
          <w:p>
            <w:pPr>
              <w:pStyle w:val="TableParagraph"/>
              <w:spacing w:before="42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27.3</w:t>
            </w:r>
          </w:p>
        </w:tc>
        <w:tc>
          <w:tcPr>
            <w:tcW w:w="826" w:type="dxa"/>
          </w:tcPr>
          <w:p>
            <w:pPr>
              <w:pStyle w:val="TableParagraph"/>
              <w:spacing w:before="42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26.0</w:t>
            </w:r>
          </w:p>
        </w:tc>
      </w:tr>
      <w:tr>
        <w:trPr>
          <w:trHeight w:val="207" w:hRule="atLeast"/>
        </w:trPr>
        <w:tc>
          <w:tcPr>
            <w:tcW w:w="1385" w:type="dxa"/>
          </w:tcPr>
          <w:p>
            <w:pPr>
              <w:pStyle w:val="TableParagraph"/>
              <w:spacing w:line="157" w:lineRule="exact" w:before="30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Agents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675" w:type="dxa"/>
          </w:tcPr>
          <w:p>
            <w:pPr>
              <w:pStyle w:val="TableParagraph"/>
              <w:spacing w:line="145" w:lineRule="exact" w:before="42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835" w:type="dxa"/>
          </w:tcPr>
          <w:p>
            <w:pPr>
              <w:pStyle w:val="TableParagraph"/>
              <w:spacing w:line="145" w:lineRule="exact" w:before="42"/>
              <w:ind w:right="22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644" w:type="dxa"/>
          </w:tcPr>
          <w:p>
            <w:pPr>
              <w:pStyle w:val="TableParagraph"/>
              <w:spacing w:line="145" w:lineRule="exact" w:before="42"/>
              <w:ind w:right="13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628" w:type="dxa"/>
          </w:tcPr>
          <w:p>
            <w:pPr>
              <w:pStyle w:val="TableParagraph"/>
              <w:spacing w:line="145" w:lineRule="exact" w:before="42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  <w:tc>
          <w:tcPr>
            <w:tcW w:w="826" w:type="dxa"/>
          </w:tcPr>
          <w:p>
            <w:pPr>
              <w:pStyle w:val="TableParagraph"/>
              <w:spacing w:line="145" w:lineRule="exact" w:before="42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CBI,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CBI/PwC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4" w:lineRule="auto" w:before="0" w:after="0"/>
        <w:ind w:left="323" w:right="42" w:hanging="171"/>
        <w:jc w:val="left"/>
        <w:rPr>
          <w:sz w:val="11"/>
        </w:rPr>
      </w:pPr>
      <w:r>
        <w:rPr>
          <w:color w:val="231F20"/>
          <w:w w:val="95"/>
          <w:sz w:val="11"/>
        </w:rPr>
        <w:t>Measures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Agents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(manufacturing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services),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(non-services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services)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CBI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(manufacturing,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business/consumer/professional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services)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together </w:t>
      </w:r>
      <w:r>
        <w:rPr>
          <w:color w:val="231F20"/>
          <w:sz w:val="11"/>
        </w:rPr>
        <w:t>using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employee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jobs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Workforce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Jobs.</w:t>
      </w:r>
      <w:r>
        <w:rPr>
          <w:color w:val="231F20"/>
          <w:spacing w:val="-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workforce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End-quarter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observation.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refer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companies’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intentions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six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months.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scores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scale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-5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+5.</w:t>
      </w:r>
    </w:p>
    <w:p>
      <w:pPr>
        <w:pStyle w:val="BodyText"/>
        <w:spacing w:line="268" w:lineRule="auto" w:before="27"/>
        <w:ind w:left="153" w:right="447"/>
      </w:pPr>
      <w:r>
        <w:rPr/>
        <w:br w:type="column"/>
      </w:r>
      <w:r>
        <w:rPr>
          <w:color w:val="231F20"/>
          <w:w w:val="95"/>
        </w:rPr>
        <w:t>people,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qualified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people,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relatively </w:t>
      </w:r>
      <w:r>
        <w:rPr>
          <w:color w:val="231F20"/>
        </w:rPr>
        <w:t>high-skilled occupations. More recently, however, </w:t>
      </w:r>
      <w:r>
        <w:rPr>
          <w:color w:val="231F20"/>
          <w:w w:val="95"/>
        </w:rPr>
        <w:t>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concentrated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young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lower</w:t>
      </w:r>
      <w:r>
        <w:rPr>
          <w:color w:val="231F20"/>
          <w:spacing w:val="-37"/>
        </w:rPr>
        <w:t> </w:t>
      </w:r>
      <w:r>
        <w:rPr>
          <w:color w:val="231F20"/>
        </w:rPr>
        <w:t>skilled</w:t>
      </w:r>
      <w:r>
        <w:rPr>
          <w:color w:val="231F20"/>
          <w:spacing w:val="-37"/>
        </w:rPr>
        <w:t> </w:t>
      </w:r>
      <w:r>
        <w:rPr>
          <w:color w:val="231F20"/>
        </w:rPr>
        <w:t>(Chart</w:t>
      </w:r>
      <w:r>
        <w:rPr>
          <w:color w:val="231F20"/>
          <w:spacing w:val="-36"/>
        </w:rPr>
        <w:t> </w:t>
      </w:r>
      <w:r>
        <w:rPr>
          <w:color w:val="231F20"/>
        </w:rPr>
        <w:t>3.5).</w:t>
      </w:r>
      <w:r>
        <w:rPr>
          <w:color w:val="231F20"/>
          <w:spacing w:val="-13"/>
        </w:rPr>
        <w:t> </w:t>
      </w:r>
      <w:r>
        <w:rPr>
          <w:color w:val="231F20"/>
        </w:rPr>
        <w:t>These</w:t>
      </w:r>
      <w:r>
        <w:rPr>
          <w:color w:val="231F20"/>
          <w:spacing w:val="-37"/>
        </w:rPr>
        <w:t> </w:t>
      </w:r>
      <w:r>
        <w:rPr>
          <w:color w:val="231F20"/>
        </w:rPr>
        <w:t>changes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composition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workforce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average</w:t>
      </w:r>
      <w:r>
        <w:rPr>
          <w:color w:val="231F20"/>
          <w:spacing w:val="-39"/>
        </w:rPr>
        <w:t> </w:t>
      </w:r>
      <w:r>
        <w:rPr>
          <w:color w:val="231F20"/>
        </w:rPr>
        <w:t>level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pay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economy,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therefore </w:t>
      </w:r>
      <w:r>
        <w:rPr>
          <w:color w:val="231F20"/>
          <w:w w:val="95"/>
        </w:rPr>
        <w:t>reduced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4).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409"/>
      </w:pPr>
      <w:r>
        <w:rPr>
          <w:color w:val="231F20"/>
          <w:w w:val="95"/>
        </w:rPr>
        <w:t>Another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churn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market.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voluntarily </w:t>
      </w:r>
      <w:r>
        <w:rPr>
          <w:color w:val="231F20"/>
        </w:rPr>
        <w:t>leaving</w:t>
      </w:r>
      <w:r>
        <w:rPr>
          <w:color w:val="231F20"/>
          <w:spacing w:val="-45"/>
        </w:rPr>
        <w:t> </w:t>
      </w:r>
      <w:r>
        <w:rPr>
          <w:color w:val="231F20"/>
        </w:rPr>
        <w:t>their</w:t>
      </w:r>
      <w:r>
        <w:rPr>
          <w:color w:val="231F20"/>
          <w:spacing w:val="-44"/>
        </w:rPr>
        <w:t> </w:t>
      </w:r>
      <w:r>
        <w:rPr>
          <w:color w:val="231F20"/>
        </w:rPr>
        <w:t>jobs</w:t>
      </w:r>
      <w:r>
        <w:rPr>
          <w:color w:val="231F20"/>
          <w:spacing w:val="-45"/>
        </w:rPr>
        <w:t> </w:t>
      </w:r>
      <w:r>
        <w:rPr>
          <w:color w:val="231F20"/>
        </w:rPr>
        <w:t>remains</w:t>
      </w:r>
      <w:r>
        <w:rPr>
          <w:color w:val="231F20"/>
          <w:spacing w:val="-44"/>
        </w:rPr>
        <w:t> </w:t>
      </w:r>
      <w:r>
        <w:rPr>
          <w:color w:val="231F20"/>
        </w:rPr>
        <w:t>below</w:t>
      </w:r>
      <w:r>
        <w:rPr>
          <w:color w:val="231F20"/>
          <w:spacing w:val="-45"/>
        </w:rPr>
        <w:t>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historical</w:t>
      </w:r>
      <w:r>
        <w:rPr>
          <w:color w:val="231F20"/>
          <w:spacing w:val="-45"/>
        </w:rPr>
        <w:t> </w:t>
      </w:r>
      <w:r>
        <w:rPr>
          <w:color w:val="231F20"/>
        </w:rPr>
        <w:t>average,</w:t>
      </w:r>
      <w:r>
        <w:rPr>
          <w:color w:val="231F20"/>
          <w:spacing w:val="-44"/>
        </w:rPr>
        <w:t> </w:t>
      </w:r>
      <w:r>
        <w:rPr>
          <w:color w:val="231F20"/>
        </w:rPr>
        <w:t>it recovered somewhat in Q2, suggesting that people are </w:t>
      </w:r>
      <w:r>
        <w:rPr>
          <w:color w:val="231F20"/>
          <w:w w:val="90"/>
        </w:rPr>
        <w:t>becoming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confident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prospects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3.6).</w:t>
      </w:r>
      <w:r>
        <w:rPr>
          <w:color w:val="231F20"/>
          <w:spacing w:val="-23"/>
        </w:rPr>
        <w:t> </w:t>
      </w:r>
      <w:r>
        <w:rPr>
          <w:color w:val="231F20"/>
        </w:rPr>
        <w:t>Within</w:t>
      </w:r>
      <w:r>
        <w:rPr>
          <w:color w:val="231F20"/>
          <w:spacing w:val="-42"/>
        </w:rPr>
        <w:t> </w:t>
      </w:r>
      <w:r>
        <w:rPr>
          <w:color w:val="231F20"/>
        </w:rPr>
        <w:t>this,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proportion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people</w:t>
      </w:r>
      <w:r>
        <w:rPr>
          <w:color w:val="231F20"/>
          <w:spacing w:val="-42"/>
        </w:rPr>
        <w:t> </w:t>
      </w:r>
      <w:r>
        <w:rPr>
          <w:color w:val="231F20"/>
        </w:rPr>
        <w:t>moving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job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approaching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levels.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could</w:t>
      </w:r>
      <w:r>
        <w:rPr>
          <w:color w:val="231F20"/>
          <w:spacing w:val="-43"/>
        </w:rPr>
        <w:t> </w:t>
      </w:r>
      <w:r>
        <w:rPr>
          <w:color w:val="231F20"/>
        </w:rPr>
        <w:t>place</w:t>
      </w:r>
      <w:r>
        <w:rPr>
          <w:color w:val="231F20"/>
          <w:spacing w:val="-43"/>
        </w:rPr>
        <w:t> </w:t>
      </w:r>
      <w:r>
        <w:rPr>
          <w:color w:val="231F20"/>
        </w:rPr>
        <w:t>pressure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businesses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retain</w:t>
      </w:r>
      <w:r>
        <w:rPr>
          <w:color w:val="231F20"/>
          <w:spacing w:val="-42"/>
        </w:rPr>
        <w:t> </w:t>
      </w:r>
      <w:r>
        <w:rPr>
          <w:color w:val="231F20"/>
        </w:rPr>
        <w:t>staff</w:t>
      </w:r>
      <w:r>
        <w:rPr>
          <w:color w:val="231F20"/>
          <w:spacing w:val="-43"/>
        </w:rPr>
        <w:t> </w:t>
      </w:r>
      <w:r>
        <w:rPr>
          <w:color w:val="231F20"/>
        </w:rPr>
        <w:t>by </w:t>
      </w:r>
      <w:r>
        <w:rPr>
          <w:color w:val="231F20"/>
          <w:w w:val="95"/>
        </w:rPr>
        <w:t>increasing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wages,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especially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5100" w:space="229"/>
            <w:col w:w="554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01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6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8" w:firstLine="0"/>
        <w:jc w:val="left"/>
        <w:rPr>
          <w:sz w:val="18"/>
        </w:rPr>
      </w:pPr>
      <w:bookmarkStart w:name="Unemployment" w:id="48"/>
      <w:bookmarkEnd w:id="48"/>
      <w:r>
        <w:rPr/>
      </w:r>
      <w:bookmarkStart w:name="3.3 Indicators of spare capacity" w:id="49"/>
      <w:bookmarkEnd w:id="49"/>
      <w:r>
        <w:rPr/>
      </w:r>
      <w:bookmarkStart w:name="Spare capacity within companies" w:id="50"/>
      <w:bookmarkEnd w:id="50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6"/>
          <w:sz w:val="18"/>
        </w:rPr>
        <w:t> </w:t>
      </w:r>
      <w:r>
        <w:rPr>
          <w:b/>
          <w:color w:val="A70741"/>
          <w:sz w:val="18"/>
        </w:rPr>
        <w:t>3.5</w:t>
      </w:r>
      <w:r>
        <w:rPr>
          <w:b/>
          <w:color w:val="A70741"/>
          <w:spacing w:val="-14"/>
          <w:sz w:val="18"/>
        </w:rPr>
        <w:t> </w:t>
      </w:r>
      <w:r>
        <w:rPr>
          <w:color w:val="A70741"/>
          <w:sz w:val="18"/>
        </w:rPr>
        <w:t>Recent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employment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been</w:t>
      </w:r>
      <w:r>
        <w:rPr>
          <w:color w:val="A70741"/>
          <w:spacing w:val="-34"/>
          <w:sz w:val="18"/>
        </w:rPr>
        <w:t> </w:t>
      </w:r>
      <w:r>
        <w:rPr>
          <w:color w:val="A70741"/>
          <w:spacing w:val="-4"/>
          <w:sz w:val="18"/>
        </w:rPr>
        <w:t>more </w:t>
      </w:r>
      <w:r>
        <w:rPr>
          <w:color w:val="A70741"/>
          <w:sz w:val="18"/>
        </w:rPr>
        <w:t>concentrated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among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lower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skilled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Employment growth by occupational skill level</w:t>
      </w:r>
      <w:r>
        <w:rPr>
          <w:color w:val="231F20"/>
          <w:position w:val="4"/>
          <w:sz w:val="12"/>
        </w:rPr>
        <w:t>(a)(b)</w:t>
      </w:r>
    </w:p>
    <w:p>
      <w:pPr>
        <w:spacing w:before="154"/>
        <w:ind w:left="0" w:right="433" w:firstLine="0"/>
        <w:jc w:val="right"/>
        <w:rPr>
          <w:sz w:val="12"/>
        </w:rPr>
      </w:pPr>
      <w:r>
        <w:rPr>
          <w:color w:val="231F20"/>
          <w:w w:val="90"/>
          <w:sz w:val="12"/>
        </w:rPr>
        <w:t>Cumulative increases in</w:t>
      </w:r>
      <w:r>
        <w:rPr>
          <w:color w:val="231F20"/>
          <w:spacing w:val="-20"/>
          <w:w w:val="90"/>
          <w:sz w:val="12"/>
        </w:rPr>
        <w:t> </w:t>
      </w:r>
      <w:r>
        <w:rPr>
          <w:color w:val="231F20"/>
          <w:w w:val="90"/>
          <w:sz w:val="12"/>
        </w:rPr>
        <w:t>employment</w:t>
      </w:r>
    </w:p>
    <w:p>
      <w:pPr>
        <w:spacing w:line="122" w:lineRule="exact" w:before="5"/>
        <w:ind w:left="0" w:right="433" w:firstLine="0"/>
        <w:jc w:val="right"/>
        <w:rPr>
          <w:sz w:val="12"/>
        </w:rPr>
      </w:pPr>
      <w:r>
        <w:rPr>
          <w:color w:val="231F20"/>
          <w:w w:val="95"/>
          <w:sz w:val="12"/>
        </w:rPr>
        <w:t>since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2010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Q1,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thousands</w:t>
      </w:r>
    </w:p>
    <w:p>
      <w:pPr>
        <w:spacing w:line="122" w:lineRule="exact" w:before="0"/>
        <w:ind w:left="3888" w:right="0" w:firstLine="0"/>
        <w:jc w:val="left"/>
        <w:rPr>
          <w:sz w:val="12"/>
        </w:rPr>
      </w:pPr>
      <w:r>
        <w:rPr/>
        <w:pict>
          <v:group style="position:absolute;margin-left:39.685001pt;margin-top:1.754383pt;width:184.8pt;height:142.25pt;mso-position-horizontal-relative:page;mso-position-vertical-relative:paragraph;z-index:15839232" coordorigin="794,35" coordsize="3696,2845">
            <v:rect style="position:absolute;left:798;top:40;width:3686;height:2835" filled="false" stroked="true" strokeweight=".5pt" strokecolor="#231f20">
              <v:stroke dashstyle="solid"/>
            </v:rect>
            <v:shape style="position:absolute;left:1161;top:1042;width:3152;height:1361" coordorigin="1161,1043" coordsize="3152,1361" path="m1225,2284l1161,2284,1161,2403,1225,2403,1225,2284xm1418,2144l1354,2144,1354,2403,1418,2403,1418,2144xm1611,2124l1548,2124,1548,2403,1611,2403,1611,2124xm1804,2011l1739,2011,1739,2403,1804,2403,1804,2011xm1998,2087l1932,2087,1932,2403,1998,2403,1998,2087xm2191,2183l2125,2183,2125,2403,2191,2403,2191,2183xm2384,2124l2318,2124,2318,2403,2384,2403,2384,2124xm2577,1961l2511,1961,2511,2403,2577,2403,2577,1961xm2768,1800l2704,1800,2704,2403,2768,2403,2768,1800xm2961,1637l2897,1637,2897,2403,2961,2403,2961,1637xm3154,1437l3091,1437,3091,2403,3154,2403,3154,1437xm3347,1383l3284,1383,3284,2403,3347,2403,3347,1383xm3540,1302l3477,1302,3477,2403,3540,2403,3540,1302xm3734,1237l3670,1237,3670,2403,3734,2403,3734,1237xm3927,1228l3863,1228,3863,2403,3927,2403,3927,1228xm4120,1082l4056,1082,4056,2403,4120,2403,4120,1082xm4313,1043l4249,1043,4249,2403,4313,2403,4313,1043xe" filled="true" fillcolor="#00568b" stroked="false">
              <v:path arrowok="t"/>
              <v:fill type="solid"/>
            </v:shape>
            <v:shape style="position:absolute;left:1161;top:645;width:3152;height:1921" coordorigin="1161,646" coordsize="3152,1921" path="m1225,2403l1161,2403,1161,2417,1225,2417,1225,2403xm1418,2403l1354,2403,1354,2490,1418,2490,1418,2403xm1611,2403l1548,2403,1548,2532,1611,2532,1611,2403xm1804,2403l1739,2403,1739,2406,1804,2406,1804,2403xm1998,2403l1932,2403,1932,2425,1998,2425,1998,2403xm2191,2403l2125,2403,2125,2476,2191,2476,2191,2403xm2384,2403l2318,2403,2318,2484,2384,2484,2384,2403xm2577,2403l2511,2403,2511,2406,2577,2406,2577,2403xm2768,2403l2704,2403,2704,2406,2768,2406,2768,2403xm2961,2403l2897,2403,2897,2566,2961,2566,2961,2403xm3154,2403l3091,2403,3091,2521,3154,2521,3154,2403xm3347,1338l3284,1338,3284,1383,3347,1383,3347,1338xm3540,1262l3477,1262,3477,1302,3540,1302,3540,1262xm3734,1203l3670,1203,3670,1237,3734,1237,3734,1203xm3927,1121l3863,1121,3863,1228,3927,1228,3927,1121xm4120,820l4056,820,4056,1082,4120,1082,4120,820xm4313,646l4249,646,4249,1043,4313,1043,4313,646xe" filled="true" fillcolor="#fcaf17" stroked="false">
              <v:path arrowok="t"/>
              <v:fill type="solid"/>
            </v:shape>
            <v:shape style="position:absolute;left:1161;top:290;width:3152;height:2124" coordorigin="1161,291" coordsize="3152,2124" path="m1225,2208l1161,2208,1161,2284,1225,2284,1225,2208xm1418,1868l1354,1868,1354,2144,1418,2144,1418,1868xm1611,1944l1548,1944,1548,2124,1611,2124,1611,1944xm1804,1899l1739,1899,1739,2011,1804,2011,1804,1899xm1998,1899l1932,1899,1932,2087,1998,2087,1998,1899xm2191,2008l2125,2008,2125,2183,2191,2183,2191,2008xm2384,1963l2318,1963,2318,2124,2384,2124,2384,1963xm2577,1845l2511,1845,2511,1961,2577,1961,2577,1845xm2768,1620l2704,1620,2704,1800,2768,1800,2768,1620xm2961,1310l2897,1310,2897,1637,2961,1637,2961,1310xm3154,1200l3091,1200,3091,1437,3154,1437,3154,1200xm3347,2403l3284,2403,3284,2414,3347,2414,3347,2403xm3540,1259l3477,1259,3477,1262,3540,1262,3540,1259xm3734,1029l3670,1029,3670,1203,3734,1203,3734,1029xm3927,817l3863,817,3863,1121,3927,1121,3927,817xm4120,479l4056,479,4056,820,4120,820,4120,479xm4313,291l4249,291,4249,646,4313,646,4313,291xe" filled="true" fillcolor="#74c043" stroked="false">
              <v:path arrowok="t"/>
              <v:fill type="solid"/>
            </v:shape>
            <v:line style="position:absolute" from="4370,513" to="4484,513" stroked="true" strokeweight=".5pt" strokecolor="#231f20">
              <v:stroke dashstyle="solid"/>
            </v:line>
            <v:line style="position:absolute" from="4370,986" to="4484,986" stroked="true" strokeweight=".5pt" strokecolor="#231f20">
              <v:stroke dashstyle="solid"/>
            </v:line>
            <v:line style="position:absolute" from="4370,1459" to="4484,1459" stroked="true" strokeweight=".5pt" strokecolor="#231f20">
              <v:stroke dashstyle="solid"/>
            </v:line>
            <v:line style="position:absolute" from="4370,1930" to="4484,1930" stroked="true" strokeweight=".5pt" strokecolor="#231f20">
              <v:stroke dashstyle="solid"/>
            </v:line>
            <v:line style="position:absolute" from="4370,2403" to="4484,2403" stroked="true" strokeweight=".5pt" strokecolor="#231f20">
              <v:stroke dashstyle="solid"/>
            </v:line>
            <v:line style="position:absolute" from="4056,2761" to="4056,2875" stroked="true" strokeweight=".5pt" strokecolor="#231f20">
              <v:stroke dashstyle="solid"/>
            </v:line>
            <v:line style="position:absolute" from="3284,2761" to="3284,2875" stroked="true" strokeweight=".5pt" strokecolor="#231f20">
              <v:stroke dashstyle="solid"/>
            </v:line>
            <v:line style="position:absolute" from="2511,2761" to="2511,2875" stroked="true" strokeweight=".5pt" strokecolor="#231f20">
              <v:stroke dashstyle="solid"/>
            </v:line>
            <v:line style="position:absolute" from="1739,2761" to="1739,2875" stroked="true" strokeweight=".5pt" strokecolor="#231f20">
              <v:stroke dashstyle="solid"/>
            </v:line>
            <v:line style="position:absolute" from="968,2761" to="968,2875" stroked="true" strokeweight=".5pt" strokecolor="#231f20">
              <v:stroke dashstyle="solid"/>
            </v:line>
            <v:shape style="position:absolute;left:998;top:292;width:3282;height:2110" coordorigin="999,292" coordsize="3282,2110" path="m999,2401l1192,2224,1385,1956,1578,2075,1771,1900,1965,1923,2158,2083,2351,2047,2544,1849,2737,1621,2930,1472,3123,1320,3317,1351,3510,1258,3703,1030,3894,819,4087,478,4280,292e" filled="false" stroked="true" strokeweight="1pt" strokecolor="#a70741">
              <v:path arrowok="t"/>
              <v:stroke dashstyle="solid"/>
            </v:shape>
            <v:line style="position:absolute" from="969,2401" to="4314,2401" stroked="true" strokeweight=".5pt" strokecolor="#231f20">
              <v:stroke dashstyle="solid"/>
            </v:line>
            <v:line style="position:absolute" from="799,513" to="912,513" stroked="true" strokeweight=".5pt" strokecolor="#231f20">
              <v:stroke dashstyle="solid"/>
            </v:line>
            <v:line style="position:absolute" from="799,986" to="912,986" stroked="true" strokeweight=".5pt" strokecolor="#231f20">
              <v:stroke dashstyle="solid"/>
            </v:line>
            <v:line style="position:absolute" from="799,1459" to="912,1459" stroked="true" strokeweight=".5pt" strokecolor="#231f20">
              <v:stroke dashstyle="solid"/>
            </v:line>
            <v:line style="position:absolute" from="799,1930" to="912,1930" stroked="true" strokeweight=".5pt" strokecolor="#231f20">
              <v:stroke dashstyle="solid"/>
            </v:line>
            <v:line style="position:absolute" from="799,2403" to="912,2403" stroked="true" strokeweight=".5pt" strokecolor="#231f20">
              <v:stroke dashstyle="solid"/>
            </v:line>
            <v:rect style="position:absolute;left:1070;top:152;width:142;height:142" filled="true" fillcolor="#74c043" stroked="false">
              <v:fill type="solid"/>
            </v:rect>
            <v:rect style="position:absolute;left:1070;top:337;width:142;height:142" filled="true" fillcolor="#fcaf17" stroked="false">
              <v:fill type="solid"/>
            </v:rect>
            <v:rect style="position:absolute;left:1070;top:552;width:142;height:142" filled="true" fillcolor="#00568b" stroked="false">
              <v:fill type="solid"/>
            </v:rect>
            <v:line style="position:absolute" from="1071,825" to="1213,825" stroked="true" strokeweight="1pt" strokecolor="#a70741">
              <v:stroke dashstyle="solid"/>
            </v:line>
            <v:shape style="position:absolute;left:793;top:35;width:3696;height:2845" type="#_x0000_t202" filled="false" stroked="false">
              <v:textbox inset="0,0,0,0">
                <w:txbxContent>
                  <w:p>
                    <w:pPr>
                      <w:spacing w:line="278" w:lineRule="auto" w:before="86"/>
                      <w:ind w:left="468" w:right="2313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Low skilled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Medium skilled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(d)</w:t>
                    </w:r>
                  </w:p>
                  <w:p>
                    <w:pPr>
                      <w:spacing w:line="328" w:lineRule="auto" w:before="22"/>
                      <w:ind w:left="468" w:right="2313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High skilled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(e) </w:t>
                    </w:r>
                    <w:r>
                      <w:rPr>
                        <w:color w:val="231F20"/>
                        <w:sz w:val="12"/>
                      </w:rPr>
                      <w:t>Total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2,000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105" w:firstLine="0"/>
        <w:jc w:val="right"/>
        <w:rPr>
          <w:sz w:val="12"/>
        </w:rPr>
      </w:pPr>
      <w:r>
        <w:rPr>
          <w:color w:val="231F20"/>
          <w:w w:val="90"/>
          <w:sz w:val="12"/>
        </w:rPr>
        <w:t>1,600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10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1,200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105" w:firstLine="0"/>
        <w:jc w:val="right"/>
        <w:rPr>
          <w:sz w:val="12"/>
        </w:rPr>
      </w:pPr>
      <w:bookmarkStart w:name="Spare capacity in the labour market" w:id="51"/>
      <w:bookmarkEnd w:id="51"/>
      <w:r>
        <w:rPr/>
      </w:r>
      <w:r>
        <w:rPr>
          <w:color w:val="231F20"/>
          <w:w w:val="105"/>
          <w:sz w:val="12"/>
        </w:rPr>
        <w:t>800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105" w:firstLine="0"/>
        <w:jc w:val="right"/>
        <w:rPr>
          <w:sz w:val="12"/>
        </w:rPr>
      </w:pPr>
      <w:r>
        <w:rPr>
          <w:color w:val="231F20"/>
          <w:sz w:val="12"/>
        </w:rPr>
        <w:t>400</w:t>
      </w:r>
    </w:p>
    <w:p>
      <w:pPr>
        <w:spacing w:before="70"/>
        <w:ind w:left="390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0" w:right="12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472"/>
      </w:pP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fuller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discussion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 </w:t>
      </w:r>
      <w:r>
        <w:rPr>
          <w:color w:val="231F20"/>
        </w:rPr>
        <w:t>developments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earnings</w:t>
      </w:r>
      <w:r>
        <w:rPr>
          <w:color w:val="231F20"/>
          <w:spacing w:val="-27"/>
        </w:rPr>
        <w:t> </w:t>
      </w:r>
      <w:r>
        <w:rPr>
          <w:color w:val="231F20"/>
        </w:rPr>
        <w:t>growth).</w:t>
      </w:r>
    </w:p>
    <w:p>
      <w:pPr>
        <w:pStyle w:val="BodyText"/>
        <w:spacing w:before="10"/>
        <w:rPr>
          <w:sz w:val="19"/>
        </w:rPr>
      </w:pPr>
    </w:p>
    <w:p>
      <w:pPr>
        <w:pStyle w:val="Heading5"/>
      </w:pPr>
      <w:r>
        <w:rPr>
          <w:color w:val="A70741"/>
        </w:rPr>
        <w:t>Unemployment</w:t>
      </w:r>
    </w:p>
    <w:p>
      <w:pPr>
        <w:pStyle w:val="BodyText"/>
        <w:spacing w:line="268" w:lineRule="auto" w:before="23"/>
        <w:ind w:left="153" w:right="473"/>
      </w:pPr>
      <w:r>
        <w:rPr>
          <w:color w:val="231F20"/>
          <w:w w:val="95"/>
        </w:rPr>
        <w:t>Largely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participation, unemployment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quicker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expected at the time of the previous </w:t>
      </w:r>
      <w:r>
        <w:rPr>
          <w:rFonts w:ascii="Times New Roman"/>
          <w:i/>
          <w:color w:val="231F20"/>
        </w:rPr>
        <w:t>Report</w:t>
      </w:r>
      <w:r>
        <w:rPr>
          <w:color w:val="231F20"/>
        </w:rPr>
        <w:t>. The </w:t>
      </w:r>
      <w:r>
        <w:rPr>
          <w:color w:val="231F20"/>
          <w:w w:val="95"/>
        </w:rPr>
        <w:t>unemployment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6.0%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August.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53" w:right="523"/>
      </w:pP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 </w:t>
      </w:r>
      <w:r>
        <w:rPr>
          <w:color w:val="231F20"/>
        </w:rPr>
        <w:t>term. The claimant count — a timely indicator of the </w:t>
      </w:r>
      <w:r>
        <w:rPr>
          <w:color w:val="231F20"/>
          <w:w w:val="95"/>
        </w:rPr>
        <w:t>unemployment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2.8%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September.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staff project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LFS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5¾%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year (Chart</w:t>
      </w:r>
      <w:r>
        <w:rPr>
          <w:color w:val="231F20"/>
          <w:spacing w:val="-35"/>
        </w:rPr>
        <w:t> </w:t>
      </w:r>
      <w:r>
        <w:rPr>
          <w:color w:val="231F20"/>
        </w:rPr>
        <w:t>3.7).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4281" w:space="1048"/>
            <w:col w:w="554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435" w:val="left" w:leader="none"/>
          <w:tab w:pos="2202" w:val="left" w:leader="none"/>
          <w:tab w:pos="2973" w:val="left" w:leader="none"/>
          <w:tab w:pos="3486" w:val="left" w:leader="none"/>
        </w:tabs>
        <w:spacing w:before="92"/>
        <w:ind w:left="592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</w:r>
      <w:r>
        <w:rPr>
          <w:color w:val="231F20"/>
          <w:spacing w:val="-10"/>
          <w:sz w:val="12"/>
        </w:rPr>
        <w:t>14</w:t>
      </w:r>
    </w:p>
    <w:p>
      <w:pPr>
        <w:spacing w:before="71"/>
        <w:ind w:left="266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w w:val="125"/>
          <w:sz w:val="16"/>
        </w:rPr>
        <w:t>–</w:t>
      </w:r>
    </w:p>
    <w:p>
      <w:pPr>
        <w:spacing w:before="76"/>
        <w:ind w:left="33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400</w:t>
      </w:r>
    </w:p>
    <w:p>
      <w:pPr>
        <w:pStyle w:val="Heading3"/>
        <w:numPr>
          <w:ilvl w:val="1"/>
          <w:numId w:val="31"/>
        </w:numPr>
        <w:tabs>
          <w:tab w:pos="1073" w:val="left" w:leader="none"/>
        </w:tabs>
        <w:spacing w:line="240" w:lineRule="auto" w:before="240" w:after="0"/>
        <w:ind w:left="1072" w:right="0" w:hanging="481"/>
        <w:jc w:val="left"/>
      </w:pPr>
      <w:r>
        <w:rPr>
          <w:color w:val="231F20"/>
          <w:w w:val="93"/>
        </w:rPr>
        <w:br w:type="column"/>
      </w:r>
      <w:r>
        <w:rPr>
          <w:color w:val="231F20"/>
        </w:rPr>
        <w:t>Indicators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spare</w:t>
      </w:r>
      <w:r>
        <w:rPr>
          <w:color w:val="231F20"/>
          <w:spacing w:val="-28"/>
        </w:rPr>
        <w:t> </w:t>
      </w:r>
      <w:r>
        <w:rPr>
          <w:color w:val="231F20"/>
        </w:rPr>
        <w:t>capacity</w:t>
      </w:r>
    </w:p>
    <w:p>
      <w:pPr>
        <w:spacing w:after="0" w:line="240" w:lineRule="auto"/>
        <w:jc w:val="left"/>
        <w:sectPr>
          <w:type w:val="continuous"/>
          <w:pgSz w:w="11910" w:h="16840"/>
          <w:pgMar w:top="1540" w:bottom="0" w:left="640" w:right="401"/>
          <w:cols w:num="3" w:equalWidth="0">
            <w:col w:w="3602" w:space="40"/>
            <w:col w:w="572" w:space="676"/>
            <w:col w:w="5979"/>
          </w:cols>
        </w:sectPr>
      </w:pPr>
    </w:p>
    <w:p>
      <w:pPr>
        <w:pStyle w:val="BodyText"/>
        <w:spacing w:before="3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differs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printed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version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rFonts w:ascii="Times New Roman"/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incorrectly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labelled </w:t>
      </w:r>
      <w:r>
        <w:rPr>
          <w:color w:val="231F20"/>
          <w:sz w:val="11"/>
        </w:rPr>
        <w:t>low-skilled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medium-skilled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rFonts w:ascii="Times New Roman"/>
          <w:i/>
          <w:color w:val="231F20"/>
          <w:sz w:val="11"/>
        </w:rPr>
        <w:t>vice</w:t>
      </w:r>
      <w:r>
        <w:rPr>
          <w:rFonts w:ascii="Times New Roman"/>
          <w:i/>
          <w:color w:val="231F20"/>
          <w:spacing w:val="-13"/>
          <w:sz w:val="11"/>
        </w:rPr>
        <w:t> </w:t>
      </w:r>
      <w:r>
        <w:rPr>
          <w:rFonts w:ascii="Times New Roman"/>
          <w:i/>
          <w:color w:val="231F20"/>
          <w:sz w:val="11"/>
        </w:rPr>
        <w:t>versa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244" w:lineRule="auto" w:before="0" w:after="0"/>
        <w:ind w:left="323" w:right="296" w:hanging="171"/>
        <w:jc w:val="left"/>
        <w:rPr>
          <w:sz w:val="11"/>
        </w:rPr>
      </w:pPr>
      <w:r>
        <w:rPr>
          <w:color w:val="231F20"/>
          <w:w w:val="95"/>
          <w:sz w:val="11"/>
        </w:rPr>
        <w:t>Uses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Standard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Occupational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Classification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(SOC)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2000.</w:t>
      </w:r>
      <w:r>
        <w:rPr>
          <w:color w:val="231F20"/>
          <w:spacing w:val="4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by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elementary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occupations,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plant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machine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operatives,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sales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customer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services.</w:t>
      </w: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244" w:lineRule="auto" w:before="2" w:after="0"/>
        <w:ind w:left="323" w:right="423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high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low-skilled </w:t>
      </w:r>
      <w:r>
        <w:rPr>
          <w:color w:val="231F20"/>
          <w:sz w:val="11"/>
        </w:rPr>
        <w:t>occupations.</w:t>
      </w: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managers,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professional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associate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professional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technical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occupations.</w:t>
      </w:r>
    </w:p>
    <w:p>
      <w:pPr>
        <w:pStyle w:val="BodyText"/>
      </w:pPr>
    </w:p>
    <w:p>
      <w:pPr>
        <w:pStyle w:val="BodyText"/>
        <w:rPr>
          <w:sz w:val="10"/>
        </w:rPr>
      </w:pPr>
    </w:p>
    <w:p>
      <w:pPr>
        <w:pStyle w:val="BodyText"/>
        <w:spacing w:line="20" w:lineRule="exact"/>
        <w:ind w:left="146" w:right="-20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3.6 </w:t>
      </w:r>
      <w:r>
        <w:rPr>
          <w:color w:val="A70741"/>
          <w:sz w:val="18"/>
        </w:rPr>
        <w:t>Job churn rose in Q2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Resignations and job-to-job flows</w:t>
      </w:r>
      <w:r>
        <w:rPr>
          <w:color w:val="231F20"/>
          <w:position w:val="4"/>
          <w:sz w:val="12"/>
        </w:rPr>
        <w:t>(a)</w:t>
      </w:r>
    </w:p>
    <w:p>
      <w:pPr>
        <w:spacing w:line="97" w:lineRule="exact" w:before="152"/>
        <w:ind w:left="2009" w:right="0" w:firstLine="0"/>
        <w:jc w:val="left"/>
        <w:rPr>
          <w:sz w:val="12"/>
        </w:rPr>
      </w:pPr>
      <w:r>
        <w:rPr/>
        <w:pict>
          <v:group style="position:absolute;margin-left:39.685001pt;margin-top:16.374777pt;width:184.8pt;height:142.25pt;mso-position-horizontal-relative:page;mso-position-vertical-relative:paragraph;z-index:15840768" coordorigin="794,327" coordsize="3696,2845">
            <v:rect style="position:absolute;left:798;top:332;width:3686;height:2835" filled="false" stroked="true" strokeweight=".5pt" strokecolor="#231f20">
              <v:stroke dashstyle="solid"/>
            </v:rect>
            <v:line style="position:absolute" from="4370,1043" to="4483,1043" stroked="true" strokeweight=".5pt" strokecolor="#231f20">
              <v:stroke dashstyle="solid"/>
            </v:line>
            <v:line style="position:absolute" from="4370,1750" to="4483,1750" stroked="true" strokeweight=".5pt" strokecolor="#231f20">
              <v:stroke dashstyle="solid"/>
            </v:line>
            <v:line style="position:absolute" from="4370,2458" to="4483,2458" stroked="true" strokeweight=".5pt" strokecolor="#231f20">
              <v:stroke dashstyle="solid"/>
            </v:line>
            <v:line style="position:absolute" from="4252,3054" to="4252,3167" stroked="true" strokeweight=".5pt" strokecolor="#231f20">
              <v:stroke dashstyle="solid"/>
            </v:line>
            <v:line style="position:absolute" from="3838,3054" to="3838,3167" stroked="true" strokeweight=".5pt" strokecolor="#231f20">
              <v:stroke dashstyle="solid"/>
            </v:line>
            <v:line style="position:absolute" from="3438,3054" to="3438,3167" stroked="true" strokeweight=".5pt" strokecolor="#231f20">
              <v:stroke dashstyle="solid"/>
            </v:line>
            <v:line style="position:absolute" from="3020,3054" to="3020,3167" stroked="true" strokeweight=".5pt" strokecolor="#231f20">
              <v:stroke dashstyle="solid"/>
            </v:line>
            <v:line style="position:absolute" from="2602,3054" to="2602,3167" stroked="true" strokeweight=".5pt" strokecolor="#231f20">
              <v:stroke dashstyle="solid"/>
            </v:line>
            <v:line style="position:absolute" from="2202,3054" to="2202,3167" stroked="true" strokeweight=".5pt" strokecolor="#231f20">
              <v:stroke dashstyle="solid"/>
            </v:line>
            <v:line style="position:absolute" from="1784,3054" to="1784,3167" stroked="true" strokeweight=".5pt" strokecolor="#231f20">
              <v:stroke dashstyle="solid"/>
            </v:line>
            <v:line style="position:absolute" from="1384,3054" to="1384,3167" stroked="true" strokeweight=".5pt" strokecolor="#231f20">
              <v:stroke dashstyle="solid"/>
            </v:line>
            <v:line style="position:absolute" from="966,3054" to="966,3167" stroked="true" strokeweight=".5pt" strokecolor="#231f20">
              <v:stroke dashstyle="solid"/>
            </v:line>
            <v:line style="position:absolute" from="4256,1589" to="4304,1488" stroked="true" strokeweight="1pt" strokecolor="#58b6e7">
              <v:stroke dashstyle="solid"/>
            </v:line>
            <v:line style="position:absolute" from="4204,1690" to="4256,1589" stroked="true" strokeweight="1pt" strokecolor="#58b6e7">
              <v:stroke dashstyle="solid"/>
            </v:line>
            <v:line style="position:absolute" from="4151,1710" to="4204,1690" stroked="true" strokeweight="1.0pt" strokecolor="#58b6e7">
              <v:stroke dashstyle="solid"/>
            </v:line>
            <v:line style="position:absolute" from="4099,1528" to="4151,1710" stroked="true" strokeweight="1pt" strokecolor="#58b6e7">
              <v:stroke dashstyle="solid"/>
            </v:line>
            <v:line style="position:absolute" from="4047,1649" to="4099,1528" stroked="true" strokeweight="1pt" strokecolor="#58b6e7">
              <v:stroke dashstyle="solid"/>
            </v:line>
            <v:line style="position:absolute" from="3995,1872" to="4047,1649" stroked="true" strokeweight="1pt" strokecolor="#58b6e7">
              <v:stroke dashstyle="solid"/>
            </v:line>
            <v:line style="position:absolute" from="3942,1872" to="3995,1872" stroked="true" strokeweight="1pt" strokecolor="#58b6e7">
              <v:stroke dashstyle="solid"/>
            </v:line>
            <v:line style="position:absolute" from="3890,1932" to="3942,1872" stroked="true" strokeweight="1pt" strokecolor="#58b6e7">
              <v:stroke dashstyle="solid"/>
            </v:line>
            <v:line style="position:absolute" from="3838,2054" to="3890,1932" stroked="true" strokeweight="1pt" strokecolor="#58b6e7">
              <v:stroke dashstyle="solid"/>
            </v:line>
            <v:line style="position:absolute" from="3786,2054" to="3838,2054" stroked="true" strokeweight="1pt" strokecolor="#58b6e7">
              <v:stroke dashstyle="solid"/>
            </v:line>
            <v:line style="position:absolute" from="3734,2033" to="3786,2054" stroked="true" strokeweight="1pt" strokecolor="#58b6e7">
              <v:stroke dashstyle="solid"/>
            </v:line>
            <v:line style="position:absolute" from="3681,1973" to="3734,2033" stroked="true" strokeweight="1pt" strokecolor="#58b6e7">
              <v:stroke dashstyle="solid"/>
            </v:line>
            <v:line style="position:absolute" from="3629,1690" to="3681,1973" stroked="true" strokeweight="1pt" strokecolor="#58b6e7">
              <v:stroke dashstyle="solid"/>
            </v:line>
            <v:line style="position:absolute" from="3577,1670" to="3629,1690" stroked="true" strokeweight="1.0pt" strokecolor="#58b6e7">
              <v:stroke dashstyle="solid"/>
            </v:line>
            <v:line style="position:absolute" from="3542,1831" to="3577,1670" stroked="true" strokeweight="1.0pt" strokecolor="#58b6e7">
              <v:stroke dashstyle="solid"/>
            </v:line>
            <v:line style="position:absolute" from="3490,1872" to="3542,1831" stroked="true" strokeweight="1pt" strokecolor="#58b6e7">
              <v:stroke dashstyle="solid"/>
            </v:line>
            <v:line style="position:absolute" from="3438,1953" to="3490,1872" stroked="true" strokeweight="1pt" strokecolor="#58b6e7">
              <v:stroke dashstyle="solid"/>
            </v:line>
            <v:line style="position:absolute" from="3386,2054" to="3438,1953" stroked="true" strokeweight="1pt" strokecolor="#58b6e7">
              <v:stroke dashstyle="solid"/>
            </v:line>
            <v:line style="position:absolute" from="3333,2071" to="3386,2054" stroked="true" strokeweight="1pt" strokecolor="#58b6e7">
              <v:stroke dashstyle="solid"/>
            </v:line>
            <v:line style="position:absolute" from="3281,2071" to="3333,2071" stroked="true" strokeweight="1pt" strokecolor="#58b6e7">
              <v:stroke dashstyle="solid"/>
            </v:line>
            <v:line style="position:absolute" from="3229,1892" to="3281,2071" stroked="true" strokeweight="1pt" strokecolor="#58b6e7">
              <v:stroke dashstyle="solid"/>
            </v:line>
            <v:line style="position:absolute" from="3177,1568" to="3229,1892" stroked="true" strokeweight="1pt" strokecolor="#58b6e7">
              <v:stroke dashstyle="solid"/>
            </v:line>
            <v:line style="position:absolute" from="3124,1387" to="3177,1568" stroked="true" strokeweight="1pt" strokecolor="#58b6e7">
              <v:stroke dashstyle="solid"/>
            </v:line>
            <v:line style="position:absolute" from="3072,1205" to="3124,1387" stroked="true" strokeweight="1pt" strokecolor="#58b6e7">
              <v:stroke dashstyle="solid"/>
            </v:line>
            <v:line style="position:absolute" from="3020,1023" to="3072,1205" stroked="true" strokeweight="1pt" strokecolor="#58b6e7">
              <v:stroke dashstyle="solid"/>
            </v:line>
            <v:line style="position:absolute" from="2968,1002" to="3020,1023" stroked="true" strokeweight="1.0pt" strokecolor="#58b6e7">
              <v:stroke dashstyle="solid"/>
            </v:line>
            <v:line style="position:absolute" from="2916,1002" to="2968,1002" stroked="true" strokeweight="1pt" strokecolor="#58b6e7">
              <v:stroke dashstyle="solid"/>
            </v:line>
            <v:line style="position:absolute" from="2863,982" to="2916,1002" stroked="true" strokeweight="1.0pt" strokecolor="#58b6e7">
              <v:stroke dashstyle="solid"/>
            </v:line>
            <v:line style="position:absolute" from="2811,1083" to="2863,982" stroked="true" strokeweight="1pt" strokecolor="#58b6e7">
              <v:stroke dashstyle="solid"/>
            </v:line>
            <v:line style="position:absolute" from="2759,1184" to="2811,1083" stroked="true" strokeweight="1pt" strokecolor="#58b6e7">
              <v:stroke dashstyle="solid"/>
            </v:line>
            <v:line style="position:absolute" from="2707,1164" to="2759,1184" stroked="true" strokeweight="1pt" strokecolor="#58b6e7">
              <v:stroke dashstyle="solid"/>
            </v:line>
            <v:line style="position:absolute" from="2654,1184" to="2707,1164" stroked="true" strokeweight="1pt" strokecolor="#58b6e7">
              <v:stroke dashstyle="solid"/>
            </v:line>
            <v:line style="position:absolute" from="2602,1225" to="2654,1184" stroked="true" strokeweight="1pt" strokecolor="#58b6e7">
              <v:stroke dashstyle="solid"/>
            </v:line>
            <v:line style="position:absolute" from="2550,1164" to="2602,1225" stroked="true" strokeweight="1.0pt" strokecolor="#58b6e7">
              <v:stroke dashstyle="solid"/>
            </v:line>
            <v:line style="position:absolute" from="2515,1184" to="2550,1164" stroked="true" strokeweight="1pt" strokecolor="#58b6e7">
              <v:stroke dashstyle="solid"/>
            </v:line>
            <v:line style="position:absolute" from="2463,1144" to="2515,1184" stroked="true" strokeweight="1pt" strokecolor="#58b6e7">
              <v:stroke dashstyle="solid"/>
            </v:line>
            <v:line style="position:absolute" from="2411,1023" to="2463,1144" stroked="true" strokeweight="1pt" strokecolor="#58b6e7">
              <v:stroke dashstyle="solid"/>
            </v:line>
            <v:line style="position:absolute" from="2359,1043" to="2411,1023" stroked="true" strokeweight="1pt" strokecolor="#58b6e7">
              <v:stroke dashstyle="solid"/>
            </v:line>
            <v:line style="position:absolute" from="2306,942" to="2359,1043" stroked="true" strokeweight="1pt" strokecolor="#58b6e7">
              <v:stroke dashstyle="solid"/>
            </v:line>
            <v:line style="position:absolute" from="2254,962" to="2306,942" stroked="true" strokeweight="1pt" strokecolor="#58b6e7">
              <v:stroke dashstyle="solid"/>
            </v:line>
            <v:line style="position:absolute" from="2202,1124" to="2254,962" stroked="true" strokeweight="1.0pt" strokecolor="#58b6e7">
              <v:stroke dashstyle="solid"/>
            </v:line>
            <v:line style="position:absolute" from="2150,1083" to="2202,1124" stroked="true" strokeweight="1pt" strokecolor="#58b6e7">
              <v:stroke dashstyle="solid"/>
            </v:line>
            <v:line style="position:absolute" from="2098,1043" to="2150,1083" stroked="true" strokeweight="1pt" strokecolor="#58b6e7">
              <v:stroke dashstyle="solid"/>
            </v:line>
            <v:line style="position:absolute" from="2045,1023" to="2097,1043" stroked="true" strokeweight="1.0pt" strokecolor="#58b6e7">
              <v:stroke dashstyle="solid"/>
            </v:line>
            <v:line style="position:absolute" from="1993,1063" to="2045,1023" stroked="true" strokeweight="1pt" strokecolor="#58b6e7">
              <v:stroke dashstyle="solid"/>
            </v:line>
            <v:line style="position:absolute" from="1941,1104" to="1993,1063" stroked="true" strokeweight="1pt" strokecolor="#58b6e7">
              <v:stroke dashstyle="solid"/>
            </v:line>
            <v:line style="position:absolute" from="1889,1063" to="1941,1103" stroked="true" strokeweight="1pt" strokecolor="#58b6e7">
              <v:stroke dashstyle="solid"/>
            </v:line>
            <v:line style="position:absolute" from="1836,1124" to="1889,1063" stroked="true" strokeweight="1pt" strokecolor="#58b6e7">
              <v:stroke dashstyle="solid"/>
            </v:line>
            <v:line style="position:absolute" from="1784,1144" to="1836,1124" stroked="true" strokeweight="1pt" strokecolor="#58b6e7">
              <v:stroke dashstyle="solid"/>
            </v:line>
            <v:line style="position:absolute" from="1732,1002" to="1784,1144" stroked="true" strokeweight="1pt" strokecolor="#58b6e7">
              <v:stroke dashstyle="solid"/>
            </v:line>
            <v:line style="position:absolute" from="1680,942" to="1732,1002" stroked="true" strokeweight="1pt" strokecolor="#58b6e7">
              <v:stroke dashstyle="solid"/>
            </v:line>
            <v:line style="position:absolute" from="1628,841" to="1680,942" stroked="true" strokeweight="1pt" strokecolor="#58b6e7">
              <v:stroke dashstyle="solid"/>
            </v:line>
            <v:line style="position:absolute" from="1575,760" to="1628,841" stroked="true" strokeweight="1pt" strokecolor="#58b6e7">
              <v:stroke dashstyle="solid"/>
            </v:line>
            <v:line style="position:absolute" from="1541,881" to="1575,760" stroked="true" strokeweight="1pt" strokecolor="#58b6e7">
              <v:stroke dashstyle="solid"/>
            </v:line>
            <v:line style="position:absolute" from="1488,982" to="1541,881" stroked="true" strokeweight="1pt" strokecolor="#58b6e7">
              <v:stroke dashstyle="solid"/>
            </v:line>
            <v:line style="position:absolute" from="1436,780" to="1488,982" stroked="true" strokeweight="1pt" strokecolor="#58b6e7">
              <v:stroke dashstyle="solid"/>
            </v:line>
            <v:line style="position:absolute" from="1384,740" to="1436,780" stroked="true" strokeweight="1pt" strokecolor="#58b6e7">
              <v:stroke dashstyle="solid"/>
            </v:line>
            <v:line style="position:absolute" from="1332,901" to="1384,740" stroked="true" strokeweight="1pt" strokecolor="#58b6e7">
              <v:stroke dashstyle="solid"/>
            </v:line>
            <v:line style="position:absolute" from="1279,901" to="1332,901" stroked="true" strokeweight="1pt" strokecolor="#58b6e7">
              <v:stroke dashstyle="solid"/>
            </v:line>
            <v:line style="position:absolute" from="1227,982" to="1279,901" stroked="true" strokeweight="1pt" strokecolor="#58b6e7">
              <v:stroke dashstyle="solid"/>
            </v:line>
            <v:line style="position:absolute" from="1175,982" to="1227,982" stroked="true" strokeweight="1pt" strokecolor="#58b6e7">
              <v:stroke dashstyle="solid"/>
            </v:line>
            <v:line style="position:absolute" from="1123,760" to="1175,982" stroked="true" strokeweight="1pt" strokecolor="#58b6e7">
              <v:stroke dashstyle="solid"/>
            </v:line>
            <v:line style="position:absolute" from="1071,760" to="1123,760" stroked="true" strokeweight="1pt" strokecolor="#58b6e7">
              <v:stroke dashstyle="solid"/>
            </v:line>
            <v:line style="position:absolute" from="1018,942" to="1071,760" stroked="true" strokeweight="1pt" strokecolor="#58b6e7">
              <v:stroke dashstyle="solid"/>
            </v:line>
            <v:line style="position:absolute" from="966,1164" to="1018,942" stroked="true" strokeweight="1pt" strokecolor="#58b6e7">
              <v:stroke dashstyle="solid"/>
            </v:line>
            <v:line style="position:absolute" from="4256,2013" to="4304,1973" stroked="true" strokeweight="1pt" strokecolor="#f15f22">
              <v:stroke dashstyle="solid"/>
            </v:line>
            <v:line style="position:absolute" from="4204,2074" to="4256,2013" stroked="true" strokeweight="1pt" strokecolor="#f15f22">
              <v:stroke dashstyle="solid"/>
            </v:line>
            <v:line style="position:absolute" from="4151,2114" to="4204,2074" stroked="true" strokeweight="1pt" strokecolor="#f15f22">
              <v:stroke dashstyle="solid"/>
            </v:line>
            <v:line style="position:absolute" from="4099,2054" to="4151,2114" stroked="true" strokeweight="1pt" strokecolor="#f15f22">
              <v:stroke dashstyle="solid"/>
            </v:line>
            <v:line style="position:absolute" from="4047,2134" to="4099,2054" stroked="true" strokeweight="1pt" strokecolor="#f15f22">
              <v:stroke dashstyle="solid"/>
            </v:line>
            <v:line style="position:absolute" from="3995,2316" to="4047,2134" stroked="true" strokeweight="1pt" strokecolor="#f15f22">
              <v:stroke dashstyle="solid"/>
            </v:line>
            <v:line style="position:absolute" from="3942,2357" to="3995,2316" stroked="true" strokeweight="1pt" strokecolor="#f15f22">
              <v:stroke dashstyle="solid"/>
            </v:line>
            <v:line style="position:absolute" from="3890,2417" to="3942,2357" stroked="true" strokeweight="1pt" strokecolor="#f15f22">
              <v:stroke dashstyle="solid"/>
            </v:line>
            <v:line style="position:absolute" from="3838,2519" to="3890,2417" stroked="true" strokeweight="1pt" strokecolor="#f15f22">
              <v:stroke dashstyle="solid"/>
            </v:line>
            <v:line style="position:absolute" from="3786,2539" to="3838,2519" stroked="true" strokeweight="1pt" strokecolor="#f15f22">
              <v:stroke dashstyle="solid"/>
            </v:line>
            <v:line style="position:absolute" from="3734,2478" to="3786,2539" stroked="true" strokeweight="1pt" strokecolor="#f15f22">
              <v:stroke dashstyle="solid"/>
            </v:line>
            <v:line style="position:absolute" from="3681,2438" to="3734,2478" stroked="true" strokeweight="1pt" strokecolor="#f15f22">
              <v:stroke dashstyle="solid"/>
            </v:line>
            <v:line style="position:absolute" from="3629,2377" to="3681,2438" stroked="true" strokeweight="1.0pt" strokecolor="#f15f22">
              <v:stroke dashstyle="solid"/>
            </v:line>
            <v:line style="position:absolute" from="3577,2357" to="3629,2377" stroked="true" strokeweight="1pt" strokecolor="#f15f22">
              <v:stroke dashstyle="solid"/>
            </v:line>
            <v:line style="position:absolute" from="3542,2438" to="3577,2357" stroked="true" strokeweight="1pt" strokecolor="#f15f22">
              <v:stroke dashstyle="solid"/>
            </v:line>
            <v:line style="position:absolute" from="3490,2478" to="3542,2438" stroked="true" strokeweight="1pt" strokecolor="#f15f22">
              <v:stroke dashstyle="solid"/>
            </v:line>
            <v:line style="position:absolute" from="3438,2519" to="3490,2478" stroked="true" strokeweight="1pt" strokecolor="#f15f22">
              <v:stroke dashstyle="solid"/>
            </v:line>
            <v:line style="position:absolute" from="3386,2599" to="3438,2519" stroked="true" strokeweight="1pt" strokecolor="#f15f22">
              <v:stroke dashstyle="solid"/>
            </v:line>
            <v:line style="position:absolute" from="3333,2615" to="3386,2599" stroked="true" strokeweight="1pt" strokecolor="#f15f22">
              <v:stroke dashstyle="solid"/>
            </v:line>
            <v:line style="position:absolute" from="3281,2579" to="3333,2615" stroked="true" strokeweight="1pt" strokecolor="#f15f22">
              <v:stroke dashstyle="solid"/>
            </v:line>
            <v:line style="position:absolute" from="3229,2458" to="3281,2579" stroked="true" strokeweight="1.0pt" strokecolor="#f15f22">
              <v:stroke dashstyle="solid"/>
            </v:line>
            <v:line style="position:absolute" from="3177,2215" to="3229,2458" stroked="true" strokeweight="1pt" strokecolor="#f15f22">
              <v:stroke dashstyle="solid"/>
            </v:line>
            <v:line style="position:absolute" from="3124,2074" to="3177,2215" stroked="true" strokeweight="1pt" strokecolor="#f15f22">
              <v:stroke dashstyle="solid"/>
            </v:line>
            <v:line style="position:absolute" from="3072,1932" to="3124,2074" stroked="true" strokeweight="1pt" strokecolor="#f15f22">
              <v:stroke dashstyle="solid"/>
            </v:line>
            <v:line style="position:absolute" from="3020,1771" to="3072,1932" stroked="true" strokeweight="1pt" strokecolor="#f15f22">
              <v:stroke dashstyle="solid"/>
            </v:line>
            <v:line style="position:absolute" from="2968,1750" to="3020,1771" stroked="true" strokeweight="1.0pt" strokecolor="#f15f22">
              <v:stroke dashstyle="solid"/>
            </v:line>
            <v:line style="position:absolute" from="2916,1791" to="2968,1750" stroked="true" strokeweight="1pt" strokecolor="#f15f22">
              <v:stroke dashstyle="solid"/>
            </v:line>
            <v:line style="position:absolute" from="2863,1811" to="2916,1791" stroked="true" strokeweight="1.0pt" strokecolor="#f15f22">
              <v:stroke dashstyle="solid"/>
            </v:line>
            <v:line style="position:absolute" from="2811,1872" to="2863,1811" stroked="true" strokeweight="1pt" strokecolor="#f15f22">
              <v:stroke dashstyle="solid"/>
            </v:line>
            <v:line style="position:absolute" from="2759,1932" to="2811,1872" stroked="true" strokeweight="1pt" strokecolor="#f15f22">
              <v:stroke dashstyle="solid"/>
            </v:line>
            <v:line style="position:absolute" from="2707,1912" to="2759,1932" stroked="true" strokeweight="1pt" strokecolor="#f15f22">
              <v:stroke dashstyle="solid"/>
            </v:line>
            <v:line style="position:absolute" from="2654,1932" to="2707,1912" stroked="true" strokeweight="1pt" strokecolor="#f15f22">
              <v:stroke dashstyle="solid"/>
            </v:line>
            <v:line style="position:absolute" from="2602,1993" to="2654,1932" stroked="true" strokeweight="1pt" strokecolor="#f15f22">
              <v:stroke dashstyle="solid"/>
            </v:line>
            <v:line style="position:absolute" from="2550,1932" to="2602,1993" stroked="true" strokeweight="1.0pt" strokecolor="#f15f22">
              <v:stroke dashstyle="solid"/>
            </v:line>
            <v:line style="position:absolute" from="2515,1892" to="2550,1932" stroked="true" strokeweight="1pt" strokecolor="#f15f22">
              <v:stroke dashstyle="solid"/>
            </v:line>
            <v:line style="position:absolute" from="2463,1932" to="2515,1892" stroked="true" strokeweight="1pt" strokecolor="#f15f22">
              <v:stroke dashstyle="solid"/>
            </v:line>
            <v:line style="position:absolute" from="2411,1831" to="2463,1932" stroked="true" strokeweight="1pt" strokecolor="#f15f22">
              <v:stroke dashstyle="solid"/>
            </v:line>
            <v:line style="position:absolute" from="2359,1750" to="2411,1831" stroked="true" strokeweight="1pt" strokecolor="#f15f22">
              <v:stroke dashstyle="solid"/>
            </v:line>
            <v:line style="position:absolute" from="2306,1730" to="2359,1750" stroked="true" strokeweight="1pt" strokecolor="#f15f22">
              <v:stroke dashstyle="solid"/>
            </v:line>
            <v:line style="position:absolute" from="2254,1730" to="2306,1730" stroked="true" strokeweight="1pt" strokecolor="#f15f22">
              <v:stroke dashstyle="solid"/>
            </v:line>
            <v:line style="position:absolute" from="2202,1791" to="2254,1730" stroked="true" strokeweight="1pt" strokecolor="#f15f22">
              <v:stroke dashstyle="solid"/>
            </v:line>
            <v:line style="position:absolute" from="2150,1811" to="2202,1791" stroked="true" strokeweight="1pt" strokecolor="#f15f22">
              <v:stroke dashstyle="solid"/>
            </v:line>
            <v:line style="position:absolute" from="2098,1791" to="2150,1811" stroked="true" strokeweight="1pt" strokecolor="#f15f22">
              <v:stroke dashstyle="solid"/>
            </v:line>
            <v:line style="position:absolute" from="2045,1771" to="2097,1791" stroked="true" strokeweight="1.0pt" strokecolor="#f15f22">
              <v:stroke dashstyle="solid"/>
            </v:line>
            <v:line style="position:absolute" from="1993,1750" to="2045,1771" stroked="true" strokeweight="1pt" strokecolor="#f15f22">
              <v:stroke dashstyle="solid"/>
            </v:line>
            <v:line style="position:absolute" from="1941,1811" to="1993,1750" stroked="true" strokeweight="1pt" strokecolor="#f15f22">
              <v:stroke dashstyle="solid"/>
            </v:line>
            <v:line style="position:absolute" from="1889,1811" to="1941,1811" stroked="true" strokeweight="1pt" strokecolor="#f15f22">
              <v:stroke dashstyle="solid"/>
            </v:line>
            <v:line style="position:absolute" from="1836,1872" to="1889,1811" stroked="true" strokeweight="1pt" strokecolor="#f15f22">
              <v:stroke dashstyle="solid"/>
            </v:line>
            <v:line style="position:absolute" from="1784,1872" to="1836,1872" stroked="true" strokeweight="1pt" strokecolor="#f15f22">
              <v:stroke dashstyle="solid"/>
            </v:line>
            <v:line style="position:absolute" from="1732,1730" to="1784,1872" stroked="true" strokeweight="1pt" strokecolor="#f15f22">
              <v:stroke dashstyle="solid"/>
            </v:line>
            <v:line style="position:absolute" from="1680,1670" to="1732,1730" stroked="true" strokeweight="1pt" strokecolor="#f15f22">
              <v:stroke dashstyle="solid"/>
            </v:line>
            <v:line style="position:absolute" from="1628,1589" to="1680,1670" stroked="true" strokeweight="1pt" strokecolor="#f15f22">
              <v:stroke dashstyle="solid"/>
            </v:line>
            <v:line style="position:absolute" from="1575,1548" to="1628,1589" stroked="true" strokeweight="1pt" strokecolor="#f15f22">
              <v:stroke dashstyle="solid"/>
            </v:line>
            <v:line style="position:absolute" from="1541,1629" to="1575,1548" stroked="true" strokeweight="1pt" strokecolor="#f15f22">
              <v:stroke dashstyle="solid"/>
            </v:line>
            <v:line style="position:absolute" from="1488,1629" to="1541,1629" stroked="true" strokeweight="1pt" strokecolor="#f15f22">
              <v:stroke dashstyle="solid"/>
            </v:line>
            <v:line style="position:absolute" from="1436,1528" to="1488,1629" stroked="true" strokeweight="1pt" strokecolor="#f15f22">
              <v:stroke dashstyle="solid"/>
            </v:line>
            <v:line style="position:absolute" from="1384,1488" to="1436,1528" stroked="true" strokeweight="1pt" strokecolor="#f15f22">
              <v:stroke dashstyle="solid"/>
            </v:line>
            <v:line style="position:absolute" from="1332,1589" to="1384,1488" stroked="true" strokeweight="1pt" strokecolor="#f15f22">
              <v:stroke dashstyle="solid"/>
            </v:line>
            <v:line style="position:absolute" from="1279,1568" to="1332,1589" stroked="true" strokeweight="1.0pt" strokecolor="#f15f22">
              <v:stroke dashstyle="solid"/>
            </v:line>
            <v:line style="position:absolute" from="1227,1690" to="1279,1568" stroked="true" strokeweight="1pt" strokecolor="#f15f22">
              <v:stroke dashstyle="solid"/>
            </v:line>
            <v:line style="position:absolute" from="1175,1670" to="1227,1690" stroked="true" strokeweight="1pt" strokecolor="#f15f22">
              <v:stroke dashstyle="solid"/>
            </v:line>
            <v:line style="position:absolute" from="1123,1447" to="1175,1670" stroked="true" strokeweight="1pt" strokecolor="#f15f22">
              <v:stroke dashstyle="solid"/>
            </v:line>
            <v:line style="position:absolute" from="1071,1447" to="1123,1447" stroked="true" strokeweight="1pt" strokecolor="#f15f22">
              <v:stroke dashstyle="solid"/>
            </v:line>
            <v:line style="position:absolute" from="1018,1609" to="1071,1447" stroked="true" strokeweight="1pt" strokecolor="#f15f22">
              <v:stroke dashstyle="solid"/>
            </v:line>
            <v:line style="position:absolute" from="966,1791" to="1018,1609" stroked="true" strokeweight="1pt" strokecolor="#f15f22">
              <v:stroke dashstyle="solid"/>
            </v:line>
            <v:line style="position:absolute" from="799,1043" to="912,1043" stroked="true" strokeweight=".5pt" strokecolor="#231f20">
              <v:stroke dashstyle="solid"/>
            </v:line>
            <v:line style="position:absolute" from="799,1750" to="912,1750" stroked="true" strokeweight=".5pt" strokecolor="#231f20">
              <v:stroke dashstyle="solid"/>
            </v:line>
            <v:line style="position:absolute" from="799,2458" to="912,2458" stroked="true" strokeweight=".5pt" strokecolor="#231f20">
              <v:stroke dashstyle="solid"/>
            </v:line>
            <v:shape style="position:absolute;left:1418;top:532;width:87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All resignations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286;top:2311;width:91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Job-to-job flows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 cent of private sector employment</w:t>
      </w:r>
    </w:p>
    <w:p>
      <w:pPr>
        <w:pStyle w:val="BodyText"/>
        <w:spacing w:before="6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68" w:lineRule="auto"/>
        <w:ind w:left="153" w:right="693"/>
      </w:pPr>
      <w:r>
        <w:rPr>
          <w:color w:val="231F20"/>
          <w:w w:val="95"/>
        </w:rPr>
        <w:t>One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determinants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economy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balance </w:t>
      </w:r>
      <w:r>
        <w:rPr>
          <w:color w:val="231F20"/>
        </w:rPr>
        <w:t>between</w:t>
      </w:r>
      <w:r>
        <w:rPr>
          <w:color w:val="231F20"/>
          <w:spacing w:val="-43"/>
        </w:rPr>
        <w:t> </w:t>
      </w:r>
      <w:r>
        <w:rPr>
          <w:color w:val="231F20"/>
        </w:rPr>
        <w:t>demand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supply.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MPC</w:t>
      </w:r>
      <w:r>
        <w:rPr>
          <w:color w:val="231F20"/>
          <w:spacing w:val="-43"/>
        </w:rPr>
        <w:t> </w:t>
      </w:r>
      <w:r>
        <w:rPr>
          <w:color w:val="231F20"/>
        </w:rPr>
        <w:t>assesses</w:t>
      </w:r>
      <w:r>
        <w:rPr>
          <w:color w:val="231F20"/>
          <w:spacing w:val="-42"/>
        </w:rPr>
        <w:t> </w:t>
      </w:r>
      <w:r>
        <w:rPr>
          <w:color w:val="231F20"/>
        </w:rPr>
        <w:t>spare </w:t>
      </w:r>
      <w:r>
        <w:rPr>
          <w:color w:val="231F20"/>
          <w:w w:val="95"/>
        </w:rPr>
        <w:t>capacity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market.</w:t>
      </w:r>
    </w:p>
    <w:p>
      <w:pPr>
        <w:pStyle w:val="BodyText"/>
        <w:spacing w:before="11"/>
        <w:rPr>
          <w:sz w:val="19"/>
        </w:rPr>
      </w:pPr>
    </w:p>
    <w:p>
      <w:pPr>
        <w:pStyle w:val="Heading5"/>
      </w:pPr>
      <w:r>
        <w:rPr>
          <w:color w:val="A70741"/>
        </w:rPr>
        <w:t>Spare capacity within companies</w:t>
      </w:r>
    </w:p>
    <w:p>
      <w:pPr>
        <w:pStyle w:val="BodyText"/>
        <w:spacing w:line="268" w:lineRule="auto" w:before="23"/>
        <w:ind w:left="153" w:right="434"/>
      </w:pPr>
      <w:r>
        <w:rPr>
          <w:color w:val="231F20"/>
        </w:rPr>
        <w:t>Survey</w:t>
      </w:r>
      <w:r>
        <w:rPr>
          <w:color w:val="231F20"/>
          <w:spacing w:val="-44"/>
        </w:rPr>
        <w:t> </w:t>
      </w:r>
      <w:r>
        <w:rPr>
          <w:color w:val="231F20"/>
        </w:rPr>
        <w:t>indicators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businesses’</w:t>
      </w:r>
      <w:r>
        <w:rPr>
          <w:color w:val="231F20"/>
          <w:spacing w:val="-44"/>
        </w:rPr>
        <w:t> </w:t>
      </w:r>
      <w:r>
        <w:rPr>
          <w:color w:val="231F20"/>
        </w:rPr>
        <w:t>capacity</w:t>
      </w:r>
      <w:r>
        <w:rPr>
          <w:color w:val="231F20"/>
          <w:spacing w:val="-43"/>
        </w:rPr>
        <w:t> </w:t>
      </w:r>
      <w:r>
        <w:rPr>
          <w:color w:val="231F20"/>
        </w:rPr>
        <w:t>utilisation</w:t>
      </w:r>
      <w:r>
        <w:rPr>
          <w:color w:val="231F20"/>
          <w:spacing w:val="-44"/>
        </w:rPr>
        <w:t> </w:t>
      </w:r>
      <w:r>
        <w:rPr>
          <w:color w:val="231F20"/>
        </w:rPr>
        <w:t>fell </w:t>
      </w:r>
      <w:r>
        <w:rPr>
          <w:color w:val="231F20"/>
          <w:w w:val="95"/>
        </w:rPr>
        <w:t>slightly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3.8),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remained close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normal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considerable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4332" w:space="997"/>
            <w:col w:w="554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5"/>
        </w:rPr>
      </w:pPr>
    </w:p>
    <w:p>
      <w:pPr>
        <w:tabs>
          <w:tab w:pos="1561" w:val="left" w:leader="none"/>
          <w:tab w:pos="1962" w:val="left" w:leader="none"/>
          <w:tab w:pos="2379" w:val="left" w:leader="none"/>
          <w:tab w:pos="2797" w:val="left" w:leader="none"/>
          <w:tab w:pos="3197" w:val="left" w:leader="none"/>
          <w:tab w:pos="3609" w:val="left" w:leader="none"/>
        </w:tabs>
        <w:spacing w:before="0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1998   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2000  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</w:r>
      <w:r>
        <w:rPr>
          <w:color w:val="231F20"/>
          <w:spacing w:val="-10"/>
          <w:sz w:val="12"/>
        </w:rPr>
        <w:t>14</w:t>
      </w:r>
    </w:p>
    <w:p>
      <w:pPr>
        <w:pStyle w:val="BodyText"/>
        <w:spacing w:before="9"/>
        <w:rPr>
          <w:sz w:val="14"/>
        </w:rPr>
      </w:pPr>
    </w:p>
    <w:p>
      <w:pPr>
        <w:spacing w:line="112" w:lineRule="exact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(LFS) and Bank calculations.</w:t>
      </w:r>
    </w:p>
    <w:p>
      <w:pPr>
        <w:spacing w:line="137" w:lineRule="exact" w:before="0"/>
        <w:ind w:left="13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1"/>
        <w:ind w:left="14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14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1"/>
        <w:ind w:left="132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127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pStyle w:val="BodyText"/>
        <w:spacing w:line="268" w:lineRule="auto"/>
        <w:ind w:left="153" w:right="403"/>
      </w:pPr>
      <w:r>
        <w:rPr/>
        <w:br w:type="column"/>
      </w:r>
      <w:r>
        <w:rPr>
          <w:color w:val="231F20"/>
        </w:rPr>
        <w:t>uncertainty about the extent of spare capacity within </w:t>
      </w:r>
      <w:r>
        <w:rPr>
          <w:color w:val="231F20"/>
          <w:w w:val="90"/>
        </w:rPr>
        <w:t>companies,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especially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across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indicators </w:t>
      </w:r>
      <w:r>
        <w:rPr>
          <w:color w:val="231F20"/>
        </w:rPr>
        <w:t>remains unusually</w:t>
      </w:r>
      <w:r>
        <w:rPr>
          <w:color w:val="231F20"/>
          <w:spacing w:val="-39"/>
        </w:rPr>
        <w:t> </w:t>
      </w:r>
      <w:r>
        <w:rPr>
          <w:color w:val="231F20"/>
        </w:rPr>
        <w:t>wide.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762"/>
      </w:pPr>
      <w:r>
        <w:rPr>
          <w:color w:val="231F20"/>
          <w:w w:val="95"/>
        </w:rPr>
        <w:t>Robust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2)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helped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limit</w:t>
      </w:r>
      <w:r>
        <w:rPr>
          <w:color w:val="231F20"/>
          <w:spacing w:val="-39"/>
        </w:rPr>
        <w:t> </w:t>
      </w:r>
      <w:r>
        <w:rPr>
          <w:color w:val="231F20"/>
        </w:rPr>
        <w:t>pressures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capacity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demand</w:t>
      </w:r>
      <w:r>
        <w:rPr>
          <w:color w:val="231F20"/>
          <w:spacing w:val="-39"/>
        </w:rPr>
        <w:t> </w:t>
      </w:r>
      <w:r>
        <w:rPr>
          <w:color w:val="231F20"/>
        </w:rPr>
        <w:t>has </w:t>
      </w:r>
      <w:r>
        <w:rPr>
          <w:color w:val="231F20"/>
          <w:w w:val="90"/>
        </w:rPr>
        <w:t>recovered.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Bank’s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Agents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report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has eased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pressures,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service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sector.</w:t>
      </w:r>
    </w:p>
    <w:p>
      <w:pPr>
        <w:pStyle w:val="BodyText"/>
        <w:spacing w:before="10"/>
        <w:rPr>
          <w:sz w:val="19"/>
        </w:rPr>
      </w:pPr>
    </w:p>
    <w:p>
      <w:pPr>
        <w:pStyle w:val="Heading5"/>
      </w:pPr>
      <w:r>
        <w:rPr>
          <w:color w:val="A70741"/>
        </w:rPr>
        <w:t>Spare capacity in the labour market</w:t>
      </w:r>
    </w:p>
    <w:p>
      <w:pPr>
        <w:pStyle w:val="BodyText"/>
        <w:spacing w:line="268" w:lineRule="auto" w:before="24"/>
        <w:ind w:left="153" w:right="422"/>
      </w:pPr>
      <w:r>
        <w:rPr>
          <w:color w:val="231F20"/>
          <w:w w:val="90"/>
        </w:rPr>
        <w:t>The MPC considers three components of labour market slack: </w:t>
      </w:r>
      <w:r>
        <w:rPr>
          <w:color w:val="231F20"/>
          <w:w w:val="95"/>
        </w:rPr>
        <w:t>the differences between participation, average hours and </w:t>
      </w:r>
      <w:r>
        <w:rPr>
          <w:color w:val="231F20"/>
          <w:w w:val="90"/>
        </w:rPr>
        <w:t>unemployment and their respective estimated medium-term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3" w:equalWidth="0">
            <w:col w:w="3725" w:space="40"/>
            <w:col w:w="326" w:space="1238"/>
            <w:col w:w="5540"/>
          </w:cols>
        </w:sectPr>
      </w:pPr>
    </w:p>
    <w:p>
      <w:pPr>
        <w:pStyle w:val="BodyText"/>
        <w:spacing w:before="5"/>
        <w:rPr>
          <w:sz w:val="12"/>
        </w:rPr>
      </w:pP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4" w:lineRule="auto" w:before="0" w:after="0"/>
        <w:ind w:left="323" w:right="188" w:hanging="171"/>
        <w:jc w:val="left"/>
        <w:rPr>
          <w:sz w:val="11"/>
        </w:rPr>
      </w:pPr>
      <w:r>
        <w:rPr>
          <w:color w:val="231F20"/>
          <w:w w:val="95"/>
          <w:sz w:val="11"/>
        </w:rPr>
        <w:t>Two-quarter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two-quarter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longitudinal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microdata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 updated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Census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re-weighting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LFS.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staff.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4" w:lineRule="auto" w:before="0" w:after="0"/>
        <w:ind w:left="323" w:right="249" w:hanging="171"/>
        <w:jc w:val="left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report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resigning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ago,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report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employed, </w:t>
      </w:r>
      <w:r>
        <w:rPr>
          <w:color w:val="231F20"/>
          <w:sz w:val="11"/>
        </w:rPr>
        <w:t>unemployed 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inactive.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report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resigning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ago,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report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employment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BodyText"/>
        <w:spacing w:line="268" w:lineRule="auto"/>
        <w:ind w:left="153" w:right="653"/>
      </w:pPr>
      <w:r>
        <w:rPr/>
        <w:br w:type="column"/>
      </w:r>
      <w:r>
        <w:rPr>
          <w:color w:val="231F20"/>
          <w:w w:val="95"/>
        </w:rPr>
        <w:t>equilibrium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components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assumed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influence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uncertainty </w:t>
      </w:r>
      <w:r>
        <w:rPr>
          <w:color w:val="231F20"/>
        </w:rPr>
        <w:t>about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relative</w:t>
      </w:r>
      <w:r>
        <w:rPr>
          <w:color w:val="231F20"/>
          <w:spacing w:val="-23"/>
        </w:rPr>
        <w:t> </w:t>
      </w:r>
      <w:r>
        <w:rPr>
          <w:color w:val="231F20"/>
        </w:rPr>
        <w:t>impact</w:t>
      </w:r>
      <w:r>
        <w:rPr>
          <w:color w:val="231F20"/>
          <w:spacing w:val="-22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each.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3" w:right="437"/>
      </w:pP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gap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indicates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far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equilibrium,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trend,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box 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30–31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discusses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variety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structural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pushed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trend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participation.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factors </w:t>
      </w:r>
      <w:r>
        <w:rPr>
          <w:color w:val="231F20"/>
          <w:w w:val="95"/>
        </w:rPr>
        <w:t>could continue to support trend participation, but there remains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level.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526"/>
      </w:pP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actual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remains </w:t>
      </w:r>
      <w:r>
        <w:rPr>
          <w:color w:val="231F20"/>
          <w:w w:val="90"/>
        </w:rPr>
        <w:t>below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trend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financial crisis: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unemployment,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</w:rPr>
        <w:t>discouraged</w:t>
      </w:r>
      <w:r>
        <w:rPr>
          <w:color w:val="231F20"/>
          <w:spacing w:val="-43"/>
        </w:rPr>
        <w:t>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people</w:t>
      </w:r>
      <w:r>
        <w:rPr>
          <w:color w:val="231F20"/>
          <w:spacing w:val="-42"/>
        </w:rPr>
        <w:t> </w:t>
      </w:r>
      <w:r>
        <w:rPr>
          <w:color w:val="231F20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</w:rPr>
        <w:t>searching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work.</w:t>
      </w:r>
      <w:r>
        <w:rPr>
          <w:color w:val="231F20"/>
          <w:spacing w:val="-2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participation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gap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4427" w:space="902"/>
            <w:col w:w="554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01"/>
        </w:sectPr>
      </w:pPr>
    </w:p>
    <w:p>
      <w:pPr>
        <w:pStyle w:val="Heading3"/>
        <w:spacing w:before="256"/>
      </w:pPr>
      <w:bookmarkStart w:name="Explaining recent trends in participatio" w:id="52"/>
      <w:bookmarkEnd w:id="52"/>
      <w:r>
        <w:rPr/>
      </w:r>
      <w:r>
        <w:rPr>
          <w:color w:val="A70741"/>
        </w:rPr>
        <w:t>Explaining recent trends in participation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29"/>
      </w:pP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population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is in work or actively seeking work — is an important determinant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hence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53" w:right="840" w:firstLine="0"/>
        <w:jc w:val="left"/>
        <w:rPr>
          <w:sz w:val="18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40"/>
          <w:sz w:val="18"/>
        </w:rPr>
        <w:t> </w:t>
      </w:r>
      <w:r>
        <w:rPr>
          <w:b/>
          <w:color w:val="A70741"/>
          <w:sz w:val="18"/>
        </w:rPr>
        <w:t>1</w:t>
      </w:r>
      <w:r>
        <w:rPr>
          <w:b/>
          <w:color w:val="A70741"/>
          <w:spacing w:val="-23"/>
          <w:sz w:val="18"/>
        </w:rPr>
        <w:t> </w:t>
      </w:r>
      <w:r>
        <w:rPr>
          <w:color w:val="A70741"/>
          <w:sz w:val="18"/>
        </w:rPr>
        <w:t>UK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participation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been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supported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by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increases</w:t>
      </w:r>
      <w:r>
        <w:rPr>
          <w:color w:val="A70741"/>
          <w:spacing w:val="-38"/>
          <w:sz w:val="18"/>
        </w:rPr>
        <w:t> </w:t>
      </w:r>
      <w:r>
        <w:rPr>
          <w:color w:val="A70741"/>
          <w:spacing w:val="-7"/>
          <w:sz w:val="18"/>
        </w:rPr>
        <w:t>in </w:t>
      </w:r>
      <w:r>
        <w:rPr>
          <w:color w:val="A70741"/>
          <w:sz w:val="18"/>
        </w:rPr>
        <w:t>women’s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older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people’s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participation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Participation rates by age and sex</w:t>
      </w:r>
    </w:p>
    <w:p>
      <w:pPr>
        <w:tabs>
          <w:tab w:pos="3454" w:val="left" w:leader="none"/>
          <w:tab w:pos="4065" w:val="left" w:leader="none"/>
        </w:tabs>
        <w:spacing w:line="220" w:lineRule="auto" w:before="153"/>
        <w:ind w:left="1658" w:right="560" w:firstLine="16"/>
        <w:jc w:val="right"/>
        <w:rPr>
          <w:sz w:val="14"/>
        </w:rPr>
      </w:pPr>
      <w:r>
        <w:rPr>
          <w:color w:val="231F20"/>
          <w:w w:val="95"/>
          <w:sz w:val="14"/>
        </w:rPr>
        <w:t>Participation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  <w:tab/>
      </w:r>
      <w:r>
        <w:rPr>
          <w:color w:val="231F20"/>
          <w:w w:val="90"/>
          <w:sz w:val="14"/>
        </w:rPr>
        <w:t>Change since</w:t>
      </w:r>
      <w:r>
        <w:rPr>
          <w:color w:val="231F20"/>
          <w:spacing w:val="-6"/>
          <w:w w:val="90"/>
          <w:sz w:val="14"/>
        </w:rPr>
        <w:t> </w:t>
      </w:r>
      <w:r>
        <w:rPr>
          <w:color w:val="231F20"/>
          <w:w w:val="90"/>
          <w:sz w:val="14"/>
        </w:rPr>
        <w:t>three</w:t>
      </w:r>
      <w:r>
        <w:rPr>
          <w:color w:val="231F20"/>
          <w:spacing w:val="-3"/>
          <w:w w:val="90"/>
          <w:sz w:val="14"/>
        </w:rPr>
        <w:t> months</w:t>
      </w:r>
      <w:r>
        <w:rPr>
          <w:color w:val="231F20"/>
          <w:w w:val="93"/>
          <w:sz w:val="14"/>
        </w:rPr>
        <w:t> </w:t>
      </w:r>
      <w:r>
        <w:rPr>
          <w:color w:val="231F20"/>
          <w:sz w:val="14"/>
        </w:rPr>
        <w:t>three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months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August</w:t>
        <w:tab/>
        <w:tab/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January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2008</w:t>
      </w:r>
    </w:p>
    <w:p>
      <w:pPr>
        <w:tabs>
          <w:tab w:pos="1442" w:val="left" w:leader="none"/>
        </w:tabs>
        <w:spacing w:line="152" w:lineRule="exact" w:before="0"/>
        <w:ind w:left="0" w:right="560" w:firstLine="0"/>
        <w:jc w:val="right"/>
        <w:rPr>
          <w:sz w:val="14"/>
        </w:rPr>
      </w:pPr>
      <w:r>
        <w:rPr>
          <w:color w:val="231F20"/>
          <w:w w:val="95"/>
          <w:sz w:val="14"/>
        </w:rPr>
        <w:t>(per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cent)</w:t>
        <w:tab/>
      </w:r>
      <w:r>
        <w:rPr>
          <w:color w:val="231F20"/>
          <w:w w:val="90"/>
          <w:sz w:val="14"/>
        </w:rPr>
        <w:t>(percentage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points)</w:t>
      </w:r>
    </w:p>
    <w:p>
      <w:pPr>
        <w:spacing w:after="0" w:line="152" w:lineRule="exact"/>
        <w:jc w:val="right"/>
        <w:rPr>
          <w:sz w:val="14"/>
        </w:rPr>
        <w:sectPr>
          <w:type w:val="continuous"/>
          <w:pgSz w:w="11910" w:h="16840"/>
          <w:pgMar w:top="1540" w:bottom="0" w:left="640" w:right="401"/>
          <w:cols w:num="2" w:equalWidth="0">
            <w:col w:w="5127" w:space="202"/>
            <w:col w:w="5540"/>
          </w:cols>
        </w:sectPr>
      </w:pPr>
    </w:p>
    <w:p>
      <w:pPr>
        <w:pStyle w:val="BodyText"/>
        <w:spacing w:line="268" w:lineRule="auto"/>
        <w:ind w:left="153" w:right="38"/>
      </w:pPr>
      <w:r>
        <w:rPr>
          <w:color w:val="231F20"/>
          <w:w w:val="90"/>
        </w:rPr>
        <w:t>inflation.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actual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estimated medium-term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equilibrium,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trend,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there </w:t>
      </w:r>
      <w:r>
        <w:rPr>
          <w:color w:val="231F20"/>
          <w:w w:val="95"/>
        </w:rPr>
        <w:t>are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enter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relatively quickly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placing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wages. There is significant uncertainty surrounding the trend 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85"/>
        </w:rPr>
        <w:t>c</w:t>
      </w:r>
      <w:r>
        <w:rPr>
          <w:color w:val="231F20"/>
          <w:w w:val="78"/>
        </w:rPr>
        <w:t>i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99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91"/>
        </w:rPr>
        <w:t>d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w w:val="85"/>
        </w:rPr>
        <w:t>c</w:t>
      </w:r>
      <w:r>
        <w:rPr>
          <w:color w:val="231F20"/>
          <w:w w:val="92"/>
        </w:rPr>
        <w:t>u</w:t>
      </w:r>
      <w:r>
        <w:rPr>
          <w:color w:val="231F20"/>
          <w:w w:val="93"/>
        </w:rPr>
        <w:t>ss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9"/>
        </w:rPr>
        <w:t>A</w:t>
      </w:r>
      <w:r>
        <w:rPr>
          <w:color w:val="231F20"/>
          <w:w w:val="92"/>
        </w:rPr>
        <w:t>u</w:t>
      </w:r>
      <w:r>
        <w:rPr>
          <w:color w:val="231F20"/>
          <w:w w:val="94"/>
        </w:rPr>
        <w:t>g</w:t>
      </w:r>
      <w:r>
        <w:rPr>
          <w:color w:val="231F20"/>
          <w:w w:val="92"/>
        </w:rPr>
        <w:t>u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spacing w:val="-18"/>
        </w:rPr>
        <w:t> </w:t>
      </w:r>
      <w:r>
        <w:rPr>
          <w:rFonts w:ascii="Times New Roman"/>
          <w:i/>
          <w:color w:val="231F20"/>
          <w:w w:val="85"/>
        </w:rPr>
        <w:t>R</w:t>
      </w:r>
      <w:r>
        <w:rPr>
          <w:rFonts w:ascii="Times New Roman"/>
          <w:i/>
          <w:color w:val="231F20"/>
          <w:w w:val="103"/>
        </w:rPr>
        <w:t>e</w:t>
      </w:r>
      <w:r>
        <w:rPr>
          <w:rFonts w:ascii="Times New Roman"/>
          <w:i/>
          <w:color w:val="231F20"/>
          <w:w w:val="99"/>
        </w:rPr>
        <w:t>p</w:t>
      </w:r>
      <w:r>
        <w:rPr>
          <w:rFonts w:ascii="Times New Roman"/>
          <w:i/>
          <w:color w:val="231F20"/>
        </w:rPr>
        <w:t>o</w:t>
      </w:r>
      <w:r>
        <w:rPr>
          <w:rFonts w:ascii="Times New Roman"/>
          <w:i/>
          <w:color w:val="231F20"/>
          <w:w w:val="80"/>
        </w:rPr>
        <w:t>r</w:t>
      </w:r>
      <w:r>
        <w:rPr>
          <w:rFonts w:ascii="Times New Roman"/>
          <w:i/>
          <w:color w:val="231F20"/>
          <w:w w:val="117"/>
        </w:rPr>
        <w:t>t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B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k </w:t>
      </w:r>
      <w:r>
        <w:rPr>
          <w:color w:val="231F20"/>
          <w:w w:val="90"/>
        </w:rPr>
        <w:t>staff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revised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trend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participation,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reflecting </w:t>
      </w:r>
      <w:r>
        <w:rPr>
          <w:color w:val="231F20"/>
          <w:w w:val="95"/>
        </w:rPr>
        <w:t>a number of structural factors. This box discusses those structural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persist.</w:t>
      </w:r>
    </w:p>
    <w:p>
      <w:pPr>
        <w:pStyle w:val="Heading5"/>
        <w:spacing w:before="180"/>
      </w:pPr>
      <w:r>
        <w:rPr>
          <w:color w:val="A70741"/>
        </w:rPr>
        <w:t>Structural factors affecting participation</w:t>
      </w:r>
    </w:p>
    <w:p>
      <w:pPr>
        <w:pStyle w:val="BodyText"/>
        <w:spacing w:line="268" w:lineRule="auto" w:before="23"/>
        <w:ind w:left="153" w:right="51"/>
      </w:pP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 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advanced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Germany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France</w:t>
      </w:r>
    </w:p>
    <w:p>
      <w:pPr>
        <w:pStyle w:val="BodyText"/>
        <w:spacing w:line="268" w:lineRule="auto"/>
        <w:ind w:left="153" w:right="75"/>
      </w:pP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remarkably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resilient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significant drag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demographic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shifts.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participation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individual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groups,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increasing share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older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population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itself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 significantly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(shown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blue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desire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tends 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vary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people’s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lifetimes.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age of 65 are currently either in work or seeking work, compared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85%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ages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of 25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49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1).</w:t>
      </w:r>
    </w:p>
    <w:p>
      <w:pPr>
        <w:pStyle w:val="BodyText"/>
        <w:spacing w:line="268" w:lineRule="auto" w:before="199"/>
        <w:ind w:left="153" w:right="127"/>
      </w:pPr>
      <w:r>
        <w:rPr>
          <w:color w:val="231F20"/>
          <w:w w:val="90"/>
        </w:rPr>
        <w:t>That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demographic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drag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offset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</w:p>
    <w:p>
      <w:pPr>
        <w:spacing w:before="143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4"/>
        </w:rPr>
        <w:t>Age group</w:t>
      </w:r>
      <w:r>
        <w:rPr>
          <w:color w:val="231F20"/>
          <w:position w:val="4"/>
          <w:sz w:val="11"/>
        </w:rPr>
        <w:t>(a)</w:t>
      </w:r>
    </w:p>
    <w:p>
      <w:pPr>
        <w:tabs>
          <w:tab w:pos="2735" w:val="left" w:leader="none"/>
          <w:tab w:pos="4739" w:val="left" w:leader="none"/>
        </w:tabs>
        <w:spacing w:before="73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16–24</w:t>
        <w:tab/>
        <w:t>62.8</w:t>
        <w:tab/>
        <w:t>-4.8</w:t>
      </w:r>
    </w:p>
    <w:p>
      <w:pPr>
        <w:tabs>
          <w:tab w:pos="2735" w:val="left" w:leader="none"/>
          <w:tab w:pos="4814" w:val="lef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25–49</w:t>
        <w:tab/>
        <w:t>86.2</w:t>
        <w:tab/>
        <w:t>1.2</w:t>
      </w:r>
    </w:p>
    <w:p>
      <w:pPr>
        <w:tabs>
          <w:tab w:pos="2760" w:val="left" w:leader="none"/>
          <w:tab w:pos="4795" w:val="left" w:leader="none"/>
        </w:tabs>
        <w:spacing w:before="73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50–64</w:t>
        <w:tab/>
        <w:t>71.6</w:t>
        <w:tab/>
        <w:t>4.2</w:t>
      </w:r>
    </w:p>
    <w:p>
      <w:pPr>
        <w:tabs>
          <w:tab w:pos="2752" w:val="left" w:leader="none"/>
          <w:tab w:pos="4791" w:val="lef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65+</w:t>
        <w:tab/>
        <w:t>10.2</w:t>
        <w:tab/>
        <w:t>3.0</w:t>
      </w:r>
    </w:p>
    <w:p>
      <w:pPr>
        <w:pStyle w:val="BodyText"/>
        <w:spacing w:before="6"/>
        <w:rPr>
          <w:sz w:val="12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position w:val="-3"/>
          <w:sz w:val="14"/>
        </w:rPr>
        <w:t>Sex</w:t>
      </w:r>
      <w:r>
        <w:rPr>
          <w:color w:val="231F20"/>
          <w:sz w:val="11"/>
        </w:rPr>
        <w:t>(b)</w:t>
      </w:r>
    </w:p>
    <w:p>
      <w:pPr>
        <w:tabs>
          <w:tab w:pos="2735" w:val="left" w:leader="none"/>
          <w:tab w:pos="4760" w:val="lef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Men</w:t>
        <w:tab/>
        <w:t>69.3</w:t>
        <w:tab/>
        <w:t>-1.6</w:t>
      </w:r>
    </w:p>
    <w:p>
      <w:pPr>
        <w:tabs>
          <w:tab w:pos="2756" w:val="left" w:leader="none"/>
          <w:tab w:pos="4807" w:val="left" w:leader="none"/>
        </w:tabs>
        <w:spacing w:before="73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Women</w:t>
        <w:tab/>
        <w:t>57.7</w:t>
        <w:tab/>
        <w:t>1.0</w:t>
      </w:r>
    </w:p>
    <w:p>
      <w:pPr>
        <w:pStyle w:val="BodyText"/>
        <w:spacing w:before="6"/>
        <w:rPr>
          <w:sz w:val="13"/>
        </w:rPr>
      </w:pPr>
    </w:p>
    <w:p>
      <w:pPr>
        <w:tabs>
          <w:tab w:pos="2721" w:val="left" w:leader="none"/>
          <w:tab w:pos="4736" w:val="left" w:leader="none"/>
        </w:tabs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All</w:t>
        <w:tab/>
        <w:t>63.4</w:t>
        <w:tab/>
        <w:t>-0.2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population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individual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group.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male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female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0"/>
        <w:ind w:left="153"/>
      </w:pPr>
      <w:r>
        <w:rPr>
          <w:color w:val="231F20"/>
        </w:rPr>
        <w:t>Older people’s participation rates have also increased</w:t>
      </w:r>
    </w:p>
    <w:p>
      <w:pPr>
        <w:pStyle w:val="BodyText"/>
        <w:spacing w:line="268" w:lineRule="auto" w:before="27"/>
        <w:ind w:left="153" w:right="411"/>
      </w:pPr>
      <w:r>
        <w:rPr>
          <w:color w:val="231F20"/>
          <w:w w:val="95"/>
        </w:rPr>
        <w:t>(Table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1),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advanced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economies 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encouraged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older </w:t>
      </w:r>
      <w:r>
        <w:rPr>
          <w:color w:val="231F20"/>
        </w:rPr>
        <w:t>people to stay in the labour market. Better health and </w:t>
      </w:r>
      <w:r>
        <w:rPr>
          <w:color w:val="231F20"/>
          <w:w w:val="90"/>
        </w:rPr>
        <w:t>improved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longevity,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work for</w:t>
      </w:r>
      <w:r>
        <w:rPr>
          <w:color w:val="231F20"/>
          <w:spacing w:val="-36"/>
        </w:rPr>
        <w:t> </w:t>
      </w:r>
      <w:r>
        <w:rPr>
          <w:color w:val="231F20"/>
        </w:rPr>
        <w:t>longer.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12"/>
      </w:pPr>
      <w:r>
        <w:rPr>
          <w:color w:val="231F20"/>
        </w:rPr>
        <w:t>Changes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policy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had</w:t>
      </w:r>
      <w:r>
        <w:rPr>
          <w:color w:val="231F20"/>
          <w:spacing w:val="-45"/>
        </w:rPr>
        <w:t> </w:t>
      </w:r>
      <w:r>
        <w:rPr>
          <w:color w:val="231F20"/>
        </w:rPr>
        <w:t>an</w:t>
      </w:r>
      <w:r>
        <w:rPr>
          <w:color w:val="231F20"/>
          <w:spacing w:val="-44"/>
        </w:rPr>
        <w:t> </w:t>
      </w:r>
      <w:r>
        <w:rPr>
          <w:color w:val="231F20"/>
        </w:rPr>
        <w:t>impact.</w:t>
      </w:r>
      <w:r>
        <w:rPr>
          <w:color w:val="231F20"/>
          <w:spacing w:val="-28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2011, </w:t>
      </w:r>
      <w:r>
        <w:rPr>
          <w:color w:val="231F20"/>
          <w:w w:val="95"/>
        </w:rPr>
        <w:t>companies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right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enforce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employee retirement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age.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65 </w:t>
      </w:r>
      <w:r>
        <w:rPr>
          <w:color w:val="231F20"/>
        </w:rPr>
        <w:t>who</w:t>
      </w:r>
      <w:r>
        <w:rPr>
          <w:color w:val="231F20"/>
          <w:spacing w:val="-44"/>
        </w:rPr>
        <w:t> </w:t>
      </w:r>
      <w:r>
        <w:rPr>
          <w:color w:val="231F20"/>
        </w:rPr>
        <w:t>wish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continue</w:t>
      </w:r>
      <w:r>
        <w:rPr>
          <w:color w:val="231F20"/>
          <w:spacing w:val="-43"/>
        </w:rPr>
        <w:t> </w:t>
      </w:r>
      <w:r>
        <w:rPr>
          <w:color w:val="231F20"/>
        </w:rPr>
        <w:t>working</w:t>
      </w:r>
      <w:r>
        <w:rPr>
          <w:color w:val="231F20"/>
          <w:spacing w:val="-43"/>
        </w:rPr>
        <w:t> </w:t>
      </w:r>
      <w:r>
        <w:rPr>
          <w:color w:val="231F20"/>
        </w:rPr>
        <w:t>can</w:t>
      </w:r>
      <w:r>
        <w:rPr>
          <w:color w:val="231F20"/>
          <w:spacing w:val="-43"/>
        </w:rPr>
        <w:t> </w:t>
      </w:r>
      <w:r>
        <w:rPr>
          <w:color w:val="231F20"/>
        </w:rPr>
        <w:t>do</w:t>
      </w:r>
      <w:r>
        <w:rPr>
          <w:color w:val="231F20"/>
          <w:spacing w:val="-43"/>
        </w:rPr>
        <w:t> </w:t>
      </w:r>
      <w:r>
        <w:rPr>
          <w:color w:val="231F20"/>
        </w:rPr>
        <w:t>so.</w:t>
      </w:r>
      <w:r>
        <w:rPr>
          <w:color w:val="231F20"/>
          <w:spacing w:val="-26"/>
        </w:rPr>
        <w:t> </w:t>
      </w:r>
      <w:r>
        <w:rPr>
          <w:color w:val="231F20"/>
        </w:rPr>
        <w:t>Older</w:t>
      </w:r>
      <w:r>
        <w:rPr>
          <w:color w:val="231F20"/>
          <w:spacing w:val="-43"/>
        </w:rPr>
        <w:t> </w:t>
      </w:r>
      <w:r>
        <w:rPr>
          <w:color w:val="231F20"/>
        </w:rPr>
        <w:t>people</w:t>
      </w:r>
      <w:r>
        <w:rPr>
          <w:color w:val="231F20"/>
          <w:spacing w:val="-43"/>
        </w:rPr>
        <w:t> </w:t>
      </w:r>
      <w:r>
        <w:rPr>
          <w:color w:val="231F20"/>
        </w:rPr>
        <w:t>may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can </w:t>
      </w:r>
      <w:r>
        <w:rPr>
          <w:color w:val="231F20"/>
          <w:w w:val="90"/>
        </w:rPr>
        <w:t>receive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pension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risen.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pension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5152" w:space="177"/>
            <w:col w:w="5540"/>
          </w:cols>
        </w:sectPr>
      </w:pPr>
    </w:p>
    <w:p>
      <w:pPr>
        <w:pStyle w:val="BodyText"/>
        <w:tabs>
          <w:tab w:pos="5482" w:val="left" w:leader="none"/>
          <w:tab w:pos="9791" w:val="left" w:leader="none"/>
        </w:tabs>
        <w:ind w:left="153"/>
        <w:rPr>
          <w:rFonts w:ascii="Times New Roman"/>
        </w:rPr>
      </w:pPr>
      <w:r>
        <w:rPr>
          <w:color w:val="231F20"/>
          <w:w w:val="95"/>
        </w:rPr>
        <w:t>women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1),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</w:rPr>
        <w:tab/>
      </w:r>
      <w:r>
        <w:rPr>
          <w:rFonts w:ascii="Times New Roman"/>
          <w:color w:val="231F20"/>
          <w:u w:val="single" w:color="A70741"/>
        </w:rPr>
        <w:t> </w:t>
        <w:tab/>
      </w:r>
    </w:p>
    <w:p>
      <w:pPr>
        <w:spacing w:after="0"/>
        <w:rPr>
          <w:rFonts w:ascii="Times New Roman"/>
        </w:rPr>
        <w:sectPr>
          <w:type w:val="continuous"/>
          <w:pgSz w:w="11910" w:h="16840"/>
          <w:pgMar w:top="1540" w:bottom="0" w:left="640" w:right="401"/>
        </w:sectPr>
      </w:pPr>
    </w:p>
    <w:p>
      <w:pPr>
        <w:pStyle w:val="BodyText"/>
        <w:spacing w:before="28"/>
        <w:ind w:left="153"/>
      </w:pPr>
      <w:r>
        <w:rPr>
          <w:color w:val="231F20"/>
        </w:rPr>
        <w:t>longer-term upward trend.</w:t>
      </w:r>
    </w:p>
    <w:p>
      <w:pPr>
        <w:pStyle w:val="BodyText"/>
        <w:spacing w:before="5"/>
        <w:rPr>
          <w:sz w:val="25"/>
        </w:rPr>
      </w:pPr>
    </w:p>
    <w:p>
      <w:pPr>
        <w:spacing w:line="259" w:lineRule="auto" w:before="0"/>
        <w:ind w:left="153" w:right="26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A</w:t>
      </w:r>
      <w:r>
        <w:rPr>
          <w:b/>
          <w:color w:val="A70741"/>
          <w:spacing w:val="-21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participation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rate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been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resilient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8"/>
          <w:sz w:val="18"/>
        </w:rPr>
        <w:t> </w:t>
      </w:r>
      <w:r>
        <w:rPr>
          <w:color w:val="A70741"/>
          <w:spacing w:val="-5"/>
          <w:sz w:val="18"/>
        </w:rPr>
        <w:t>the </w:t>
      </w:r>
      <w:r>
        <w:rPr>
          <w:color w:val="A70741"/>
          <w:sz w:val="18"/>
        </w:rPr>
        <w:t>face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drag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from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demographic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shifts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Actual and trend participation rates</w:t>
      </w:r>
      <w:r>
        <w:rPr>
          <w:color w:val="231F20"/>
          <w:position w:val="4"/>
          <w:sz w:val="12"/>
        </w:rPr>
        <w:t>(a)</w:t>
      </w:r>
    </w:p>
    <w:p>
      <w:pPr>
        <w:spacing w:line="103" w:lineRule="exact" w:before="154"/>
        <w:ind w:left="0" w:right="494" w:firstLine="0"/>
        <w:jc w:val="right"/>
        <w:rPr>
          <w:sz w:val="12"/>
        </w:rPr>
      </w:pPr>
      <w:r>
        <w:rPr>
          <w:color w:val="231F20"/>
          <w:w w:val="90"/>
          <w:sz w:val="12"/>
        </w:rPr>
        <w:t>Per cent</w:t>
      </w:r>
    </w:p>
    <w:p>
      <w:pPr>
        <w:spacing w:line="259" w:lineRule="auto" w:before="69"/>
        <w:ind w:left="153" w:right="1276" w:firstLine="0"/>
        <w:jc w:val="left"/>
        <w:rPr>
          <w:sz w:val="18"/>
        </w:rPr>
      </w:pPr>
      <w:r>
        <w:rPr/>
        <w:br w:type="column"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6"/>
          <w:sz w:val="18"/>
        </w:rPr>
        <w:t> </w:t>
      </w:r>
      <w:r>
        <w:rPr>
          <w:b/>
          <w:color w:val="A70741"/>
          <w:sz w:val="18"/>
        </w:rPr>
        <w:t>B</w:t>
      </w:r>
      <w:r>
        <w:rPr>
          <w:b/>
          <w:color w:val="A70741"/>
          <w:spacing w:val="-16"/>
          <w:sz w:val="18"/>
        </w:rPr>
        <w:t> </w:t>
      </w:r>
      <w:r>
        <w:rPr>
          <w:color w:val="A70741"/>
          <w:sz w:val="18"/>
        </w:rPr>
        <w:t>Older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people’s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participation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risen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5"/>
          <w:sz w:val="18"/>
        </w:rPr>
        <w:t> </w:t>
      </w:r>
      <w:r>
        <w:rPr>
          <w:color w:val="A70741"/>
          <w:spacing w:val="-4"/>
          <w:sz w:val="18"/>
        </w:rPr>
        <w:t>most </w:t>
      </w:r>
      <w:r>
        <w:rPr>
          <w:color w:val="A70741"/>
          <w:sz w:val="18"/>
        </w:rPr>
        <w:t>advanced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economies</w:t>
      </w:r>
    </w:p>
    <w:p>
      <w:pPr>
        <w:spacing w:line="268" w:lineRule="auto" w:before="2"/>
        <w:ind w:left="153" w:right="1232" w:firstLine="0"/>
        <w:jc w:val="left"/>
        <w:rPr>
          <w:sz w:val="12"/>
        </w:rPr>
      </w:pPr>
      <w:r>
        <w:rPr>
          <w:color w:val="231F20"/>
          <w:w w:val="95"/>
          <w:sz w:val="16"/>
        </w:rPr>
        <w:t>Changes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women’s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older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people’s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participation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rates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spacing w:val="-3"/>
          <w:w w:val="95"/>
          <w:sz w:val="16"/>
        </w:rPr>
        <w:t>since </w:t>
      </w:r>
      <w:r>
        <w:rPr>
          <w:color w:val="231F20"/>
          <w:sz w:val="16"/>
        </w:rPr>
        <w:t>2007</w:t>
      </w:r>
      <w:r>
        <w:rPr>
          <w:color w:val="231F20"/>
          <w:position w:val="4"/>
          <w:sz w:val="12"/>
        </w:rPr>
        <w:t>(a)</w:t>
      </w:r>
    </w:p>
    <w:p>
      <w:pPr>
        <w:spacing w:line="254" w:lineRule="auto" w:before="101"/>
        <w:ind w:left="1183" w:right="3824" w:firstLine="0"/>
        <w:jc w:val="left"/>
        <w:rPr>
          <w:sz w:val="11"/>
        </w:rPr>
      </w:pPr>
      <w:r>
        <w:rPr>
          <w:color w:val="231F20"/>
          <w:w w:val="95"/>
          <w:sz w:val="12"/>
        </w:rPr>
        <w:t>Women</w:t>
      </w:r>
      <w:r>
        <w:rPr>
          <w:color w:val="231F20"/>
          <w:w w:val="95"/>
          <w:position w:val="4"/>
          <w:sz w:val="11"/>
        </w:rPr>
        <w:t>(b) </w:t>
      </w:r>
      <w:r>
        <w:rPr>
          <w:color w:val="231F20"/>
          <w:position w:val="-3"/>
          <w:sz w:val="12"/>
        </w:rPr>
        <w:t>65+</w:t>
      </w:r>
      <w:r>
        <w:rPr>
          <w:color w:val="231F20"/>
          <w:sz w:val="11"/>
        </w:rPr>
        <w:t>(c)</w:t>
      </w:r>
    </w:p>
    <w:p>
      <w:pPr>
        <w:spacing w:after="0" w:line="254" w:lineRule="auto"/>
        <w:jc w:val="left"/>
        <w:rPr>
          <w:sz w:val="11"/>
        </w:rPr>
        <w:sectPr>
          <w:type w:val="continuous"/>
          <w:pgSz w:w="11910" w:h="16840"/>
          <w:pgMar w:top="1540" w:bottom="0" w:left="640" w:right="401"/>
          <w:cols w:num="2" w:equalWidth="0">
            <w:col w:w="4341" w:space="988"/>
            <w:col w:w="554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5"/>
        </w:rPr>
      </w:pPr>
    </w:p>
    <w:p>
      <w:pPr>
        <w:spacing w:before="0"/>
        <w:ind w:left="32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Participation rate</w:t>
      </w:r>
    </w:p>
    <w:p>
      <w:pPr>
        <w:spacing w:line="247" w:lineRule="auto" w:before="115"/>
        <w:ind w:left="628" w:right="-8" w:hanging="55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Central estimate of </w:t>
      </w:r>
      <w:r>
        <w:rPr>
          <w:color w:val="231F20"/>
          <w:w w:val="90"/>
          <w:sz w:val="12"/>
        </w:rPr>
        <w:t>trend</w:t>
      </w:r>
      <w:r>
        <w:rPr>
          <w:color w:val="231F20"/>
          <w:spacing w:val="-17"/>
          <w:w w:val="90"/>
          <w:sz w:val="12"/>
        </w:rPr>
        <w:t> </w:t>
      </w:r>
      <w:r>
        <w:rPr>
          <w:color w:val="231F20"/>
          <w:w w:val="90"/>
          <w:sz w:val="12"/>
        </w:rPr>
        <w:t>participation</w:t>
      </w:r>
      <w:r>
        <w:rPr>
          <w:color w:val="231F20"/>
          <w:spacing w:val="-17"/>
          <w:w w:val="90"/>
          <w:sz w:val="12"/>
        </w:rPr>
        <w:t> </w:t>
      </w:r>
      <w:r>
        <w:rPr>
          <w:color w:val="231F20"/>
          <w:spacing w:val="-5"/>
          <w:w w:val="90"/>
          <w:sz w:val="12"/>
        </w:rPr>
        <w:t>rate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7"/>
        </w:rPr>
      </w:pPr>
    </w:p>
    <w:p>
      <w:pPr>
        <w:spacing w:line="144" w:lineRule="exact" w:before="1"/>
        <w:ind w:left="380" w:right="253" w:hanging="55"/>
        <w:jc w:val="left"/>
        <w:rPr>
          <w:sz w:val="11"/>
        </w:rPr>
      </w:pPr>
      <w:r>
        <w:rPr>
          <w:color w:val="231F20"/>
          <w:w w:val="95"/>
          <w:sz w:val="12"/>
        </w:rPr>
        <w:t>Participation rate had </w:t>
      </w:r>
      <w:r>
        <w:rPr>
          <w:color w:val="231F20"/>
          <w:sz w:val="12"/>
        </w:rPr>
        <w:t>demographics been </w:t>
      </w:r>
      <w:r>
        <w:rPr>
          <w:color w:val="231F20"/>
          <w:w w:val="95"/>
          <w:sz w:val="12"/>
        </w:rPr>
        <w:t>the only influence on </w:t>
      </w:r>
      <w:r>
        <w:rPr>
          <w:color w:val="231F20"/>
          <w:w w:val="85"/>
          <w:sz w:val="12"/>
        </w:rPr>
        <w:t>overall participation</w:t>
      </w:r>
      <w:r>
        <w:rPr>
          <w:color w:val="231F20"/>
          <w:w w:val="85"/>
          <w:position w:val="4"/>
          <w:sz w:val="11"/>
        </w:rPr>
        <w:t>(b)</w:t>
      </w:r>
    </w:p>
    <w:p>
      <w:pPr>
        <w:spacing w:before="2"/>
        <w:ind w:left="26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64.5</w:t>
      </w:r>
    </w:p>
    <w:p>
      <w:pPr>
        <w:pStyle w:val="BodyText"/>
        <w:rPr>
          <w:sz w:val="14"/>
        </w:rPr>
      </w:pPr>
    </w:p>
    <w:p>
      <w:pPr>
        <w:spacing w:before="84"/>
        <w:ind w:left="260" w:right="0" w:firstLine="0"/>
        <w:jc w:val="left"/>
        <w:rPr>
          <w:sz w:val="12"/>
        </w:rPr>
      </w:pPr>
      <w:r>
        <w:rPr>
          <w:color w:val="231F20"/>
          <w:sz w:val="12"/>
        </w:rPr>
        <w:t>64.0</w:t>
      </w:r>
    </w:p>
    <w:p>
      <w:pPr>
        <w:pStyle w:val="BodyText"/>
        <w:rPr>
          <w:sz w:val="14"/>
        </w:rPr>
      </w:pPr>
    </w:p>
    <w:p>
      <w:pPr>
        <w:spacing w:before="83"/>
        <w:ind w:left="268" w:right="0" w:firstLine="0"/>
        <w:jc w:val="left"/>
        <w:rPr>
          <w:sz w:val="12"/>
        </w:rPr>
      </w:pPr>
      <w:r>
        <w:rPr>
          <w:color w:val="231F20"/>
          <w:sz w:val="12"/>
        </w:rPr>
        <w:t>63.5</w:t>
      </w:r>
    </w:p>
    <w:p>
      <w:pPr>
        <w:pStyle w:val="BodyText"/>
        <w:rPr>
          <w:sz w:val="14"/>
        </w:rPr>
      </w:pPr>
    </w:p>
    <w:p>
      <w:pPr>
        <w:spacing w:before="84"/>
        <w:ind w:left="262" w:right="0" w:firstLine="0"/>
        <w:jc w:val="left"/>
        <w:rPr>
          <w:sz w:val="12"/>
        </w:rPr>
      </w:pPr>
      <w:r>
        <w:rPr>
          <w:color w:val="231F20"/>
          <w:sz w:val="12"/>
        </w:rPr>
        <w:t>63.0</w:t>
      </w:r>
    </w:p>
    <w:p>
      <w:pPr>
        <w:pStyle w:val="BodyText"/>
        <w:rPr>
          <w:sz w:val="14"/>
        </w:rPr>
      </w:pPr>
    </w:p>
    <w:p>
      <w:pPr>
        <w:spacing w:before="84"/>
        <w:ind w:left="270" w:right="0" w:firstLine="0"/>
        <w:jc w:val="left"/>
        <w:rPr>
          <w:sz w:val="12"/>
        </w:rPr>
      </w:pPr>
      <w:r>
        <w:rPr>
          <w:color w:val="231F20"/>
          <w:sz w:val="12"/>
        </w:rPr>
        <w:t>62.5</w:t>
      </w:r>
    </w:p>
    <w:p>
      <w:pPr>
        <w:pStyle w:val="BodyText"/>
        <w:rPr>
          <w:sz w:val="14"/>
        </w:rPr>
      </w:pPr>
    </w:p>
    <w:p>
      <w:pPr>
        <w:spacing w:before="84"/>
        <w:ind w:left="265" w:right="0" w:firstLine="0"/>
        <w:jc w:val="left"/>
        <w:rPr>
          <w:sz w:val="12"/>
        </w:rPr>
      </w:pPr>
      <w:r>
        <w:rPr>
          <w:color w:val="231F20"/>
          <w:sz w:val="12"/>
        </w:rPr>
        <w:t>62.0</w:t>
      </w:r>
    </w:p>
    <w:p>
      <w:pPr>
        <w:pStyle w:val="BodyText"/>
        <w:rPr>
          <w:sz w:val="14"/>
        </w:rPr>
      </w:pPr>
    </w:p>
    <w:p>
      <w:pPr>
        <w:spacing w:before="84"/>
        <w:ind w:left="28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61.5</w:t>
      </w:r>
    </w:p>
    <w:p>
      <w:pPr>
        <w:pStyle w:val="BodyText"/>
        <w:rPr>
          <w:sz w:val="14"/>
        </w:rPr>
      </w:pPr>
    </w:p>
    <w:p>
      <w:pPr>
        <w:spacing w:line="121" w:lineRule="exact" w:before="84"/>
        <w:ind w:left="276" w:right="0" w:firstLine="0"/>
        <w:jc w:val="left"/>
        <w:rPr>
          <w:sz w:val="12"/>
        </w:rPr>
      </w:pPr>
      <w:r>
        <w:rPr>
          <w:color w:val="231F20"/>
          <w:sz w:val="12"/>
        </w:rPr>
        <w:t>61.0</w:t>
      </w:r>
    </w:p>
    <w:p>
      <w:pPr>
        <w:spacing w:line="422" w:lineRule="auto" w:before="121"/>
        <w:ind w:left="725" w:right="4600" w:firstLine="22"/>
        <w:jc w:val="both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Canada Sweden </w:t>
      </w:r>
      <w:r>
        <w:rPr>
          <w:color w:val="231F20"/>
          <w:w w:val="95"/>
          <w:sz w:val="12"/>
        </w:rPr>
        <w:t>Norway</w:t>
      </w:r>
    </w:p>
    <w:p>
      <w:pPr>
        <w:spacing w:line="422" w:lineRule="auto" w:before="2"/>
        <w:ind w:left="456" w:right="4600" w:hanging="130"/>
        <w:jc w:val="right"/>
        <w:rPr>
          <w:sz w:val="12"/>
        </w:rPr>
      </w:pPr>
      <w:r>
        <w:rPr>
          <w:color w:val="231F20"/>
          <w:w w:val="90"/>
          <w:sz w:val="12"/>
        </w:rPr>
        <w:t>United</w:t>
      </w:r>
      <w:r>
        <w:rPr>
          <w:color w:val="231F20"/>
          <w:spacing w:val="14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Kingdom</w:t>
      </w:r>
      <w:r>
        <w:rPr>
          <w:color w:val="231F20"/>
          <w:w w:val="96"/>
          <w:sz w:val="12"/>
        </w:rPr>
        <w:t> </w:t>
      </w:r>
      <w:r>
        <w:rPr>
          <w:color w:val="231F20"/>
          <w:w w:val="90"/>
          <w:sz w:val="12"/>
        </w:rPr>
        <w:t>United</w:t>
      </w:r>
      <w:r>
        <w:rPr>
          <w:color w:val="231F20"/>
          <w:spacing w:val="-2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States</w:t>
      </w:r>
    </w:p>
    <w:p>
      <w:pPr>
        <w:spacing w:line="422" w:lineRule="auto" w:before="1"/>
        <w:ind w:left="669" w:right="4600" w:hanging="7"/>
        <w:jc w:val="right"/>
        <w:rPr>
          <w:sz w:val="12"/>
        </w:rPr>
      </w:pPr>
      <w:r>
        <w:rPr>
          <w:color w:val="231F20"/>
          <w:w w:val="90"/>
          <w:sz w:val="12"/>
        </w:rPr>
        <w:t>Germany Denmark </w:t>
      </w:r>
      <w:r>
        <w:rPr>
          <w:color w:val="231F20"/>
          <w:w w:val="85"/>
          <w:sz w:val="12"/>
        </w:rPr>
        <w:t>France </w:t>
      </w:r>
      <w:r>
        <w:rPr>
          <w:color w:val="231F20"/>
          <w:w w:val="80"/>
          <w:sz w:val="12"/>
        </w:rPr>
        <w:t>Japan </w:t>
      </w:r>
      <w:r>
        <w:rPr>
          <w:color w:val="231F20"/>
          <w:w w:val="85"/>
          <w:sz w:val="12"/>
        </w:rPr>
        <w:t>Italy </w:t>
      </w:r>
      <w:r>
        <w:rPr>
          <w:color w:val="231F20"/>
          <w:w w:val="90"/>
          <w:sz w:val="12"/>
        </w:rPr>
        <w:t>Spain</w:t>
      </w:r>
    </w:p>
    <w:p>
      <w:pPr>
        <w:spacing w:after="0" w:line="422" w:lineRule="auto"/>
        <w:jc w:val="right"/>
        <w:rPr>
          <w:sz w:val="12"/>
        </w:rPr>
        <w:sectPr>
          <w:type w:val="continuous"/>
          <w:pgSz w:w="11910" w:h="16840"/>
          <w:pgMar w:top="1540" w:bottom="0" w:left="640" w:right="401"/>
          <w:cols w:num="4" w:equalWidth="0">
            <w:col w:w="1192" w:space="659"/>
            <w:col w:w="1739" w:space="40"/>
            <w:col w:w="523" w:space="1004"/>
            <w:col w:w="5712"/>
          </w:cols>
        </w:sectPr>
      </w:pPr>
    </w:p>
    <w:p>
      <w:pPr>
        <w:tabs>
          <w:tab w:pos="789" w:val="left" w:leader="none"/>
          <w:tab w:pos="1233" w:val="left" w:leader="none"/>
          <w:tab w:pos="1695" w:val="left" w:leader="none"/>
          <w:tab w:pos="2138" w:val="left" w:leader="none"/>
          <w:tab w:pos="2582" w:val="left" w:leader="none"/>
          <w:tab w:pos="3044" w:val="left" w:leader="none"/>
          <w:tab w:pos="3486" w:val="left" w:leader="none"/>
        </w:tabs>
        <w:spacing w:line="116" w:lineRule="exact" w:before="107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1992</w:t>
        <w:tab/>
        <w:t>95</w:t>
        <w:tab/>
        <w:t>98</w:t>
        <w:tab/>
        <w:t>2001</w:t>
        <w:tab/>
        <w:t>04</w:t>
        <w:tab/>
        <w:t>07</w:t>
        <w:tab/>
        <w:t>10</w:t>
        <w:tab/>
      </w:r>
      <w:r>
        <w:rPr>
          <w:color w:val="231F20"/>
          <w:spacing w:val="-10"/>
          <w:sz w:val="12"/>
        </w:rPr>
        <w:t>13</w:t>
      </w:r>
    </w:p>
    <w:p>
      <w:pPr>
        <w:spacing w:before="1"/>
        <w:ind w:left="31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0.0</w:t>
      </w:r>
    </w:p>
    <w:p>
      <w:pPr>
        <w:tabs>
          <w:tab w:pos="658" w:val="left" w:leader="none"/>
          <w:tab w:pos="993" w:val="left" w:leader="none"/>
          <w:tab w:pos="1329" w:val="left" w:leader="none"/>
          <w:tab w:pos="1669" w:val="left" w:leader="none"/>
        </w:tabs>
        <w:spacing w:line="137" w:lineRule="exact" w:before="85"/>
        <w:ind w:left="32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5</w:t>
        <w:tab/>
        <w:t>4</w:t>
        <w:tab/>
        <w:t>3</w:t>
        <w:tab/>
        <w:t>2</w:t>
        <w:tab/>
      </w:r>
      <w:r>
        <w:rPr>
          <w:color w:val="231F20"/>
          <w:spacing w:val="-20"/>
          <w:sz w:val="12"/>
        </w:rPr>
        <w:t>1</w:t>
      </w:r>
    </w:p>
    <w:p>
      <w:pPr>
        <w:spacing w:line="162" w:lineRule="exact" w:before="61"/>
        <w:ind w:left="6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6"/>
        </w:rPr>
        <w:t>– </w:t>
      </w:r>
      <w:r>
        <w:rPr>
          <w:color w:val="231F20"/>
          <w:w w:val="105"/>
          <w:position w:val="1"/>
          <w:sz w:val="12"/>
        </w:rPr>
        <w:t>0 </w:t>
      </w:r>
      <w:r>
        <w:rPr>
          <w:color w:val="231F20"/>
          <w:w w:val="105"/>
          <w:sz w:val="16"/>
        </w:rPr>
        <w:t>+ </w:t>
      </w:r>
      <w:r>
        <w:rPr>
          <w:color w:val="231F20"/>
          <w:position w:val="1"/>
          <w:sz w:val="12"/>
        </w:rPr>
        <w:t>1</w:t>
      </w:r>
    </w:p>
    <w:p>
      <w:pPr>
        <w:tabs>
          <w:tab w:pos="573" w:val="left" w:leader="none"/>
          <w:tab w:pos="907" w:val="left" w:leader="none"/>
          <w:tab w:pos="1245" w:val="left" w:leader="none"/>
        </w:tabs>
        <w:spacing w:line="137" w:lineRule="exact" w:before="85"/>
        <w:ind w:left="24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</w:t>
        <w:tab/>
        <w:t>3</w:t>
        <w:tab/>
        <w:t>4</w:t>
        <w:tab/>
        <w:t>5</w:t>
      </w:r>
    </w:p>
    <w:p>
      <w:pPr>
        <w:spacing w:after="0" w:line="137" w:lineRule="exact"/>
        <w:jc w:val="left"/>
        <w:rPr>
          <w:sz w:val="12"/>
        </w:rPr>
        <w:sectPr>
          <w:type w:val="continuous"/>
          <w:pgSz w:w="11910" w:h="16840"/>
          <w:pgMar w:top="1540" w:bottom="0" w:left="640" w:right="401"/>
          <w:cols w:num="5" w:equalWidth="0">
            <w:col w:w="3599" w:space="40"/>
            <w:col w:w="514" w:space="1973"/>
            <w:col w:w="1719" w:space="39"/>
            <w:col w:w="630" w:space="40"/>
            <w:col w:w="2315"/>
          </w:cols>
        </w:sectPr>
      </w:pPr>
    </w:p>
    <w:p>
      <w:pPr>
        <w:pStyle w:val="BodyText"/>
        <w:spacing w:before="10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16+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population.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OECD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spacing w:before="2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Percentage points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40" w:right="401"/>
          <w:cols w:num="3" w:equalWidth="0">
            <w:col w:w="1915" w:space="3414"/>
            <w:col w:w="1904" w:space="341"/>
            <w:col w:w="3295"/>
          </w:cols>
        </w:sectPr>
      </w:pP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4" w:lineRule="auto" w:before="3" w:after="0"/>
        <w:ind w:left="323" w:right="38" w:hanging="171"/>
        <w:jc w:val="both"/>
        <w:rPr>
          <w:sz w:val="11"/>
        </w:rPr>
      </w:pPr>
      <w:r>
        <w:rPr/>
        <w:pict>
          <v:group style="position:absolute;margin-left:19.841pt;margin-top:56.693016pt;width:575.450pt;height:734.2pt;mso-position-horizontal-relative:page;mso-position-vertical-relative:page;z-index:-20570624" coordorigin="397,1134" coordsize="11509,14684">
            <v:rect style="position:absolute;left:396;top:1133;width:11509;height:14684" filled="true" fillcolor="#f2dfdd" stroked="false">
              <v:fill type="solid"/>
            </v:rect>
            <v:rect style="position:absolute;left:6952;top:11132;width:142;height:142" filled="true" fillcolor="#f6891f" stroked="false">
              <v:fill type="solid"/>
            </v:rect>
            <v:rect style="position:absolute;left:6952;top:11317;width:142;height:142" filled="true" fillcolor="#5894c5" stroked="false">
              <v:fill type="solid"/>
            </v:rect>
            <v:rect style="position:absolute;left:6952;top:11572;width:3686;height:2835" filled="false" stroked="true" strokeweight=".5pt" strokecolor="#231f20">
              <v:stroke dashstyle="solid"/>
            </v:rect>
            <v:shape style="position:absolute;left:8734;top:11717;width:1442;height:2528" coordorigin="8735,11717" coordsize="1442,2528" path="m8795,14175l8735,14175,8735,14245,8795,14245,8795,14175xm8876,13930l8795,13930,8795,14000,8876,14000,8876,13930xm8931,13683l8795,13683,8795,13753,8931,13753,8931,13683xm9119,13438l8795,13438,8795,13508,9119,13508,9119,13438xm9154,13191l8795,13191,8795,13263,9154,13263,9154,13191xm9376,12946l8795,12946,8795,13016,9376,13016,9376,12946xm9691,12701l8795,12701,8795,12771,9691,12771,9691,12701xm9746,12454l8795,12454,8795,12524,9746,12524,9746,12454xm9789,12209l8795,12209,8795,12279,9789,12279,9789,12209xm10009,11962l8795,11962,8795,12032,10009,12032,10009,11962xm10176,11717l8795,11717,8795,11787,10176,11787,10176,11717xe" filled="true" fillcolor="#5894c5" stroked="false">
              <v:path arrowok="t"/>
              <v:fill type="solid"/>
            </v:shape>
            <v:shape style="position:absolute;left:8090;top:11647;width:2188;height:2528" coordorigin="8090,11647" coordsize="2188,2528" path="m8795,12629l8090,12629,8090,12701,8795,12701,8795,12629xm8795,11647l8677,11647,8677,11717,8795,11717,8795,11647xm8795,13121l8099,13121,8099,13191,8795,13191,8795,13121xm8795,12139l8437,12139,8437,12209,8795,12209,8795,12139xm8914,11892l8795,11892,8795,11962,8914,11962,8914,11892xm8928,13613l8795,13613,8795,13683,8928,13683,8928,13613xm9029,13368l8795,13368,8795,13438,9029,13438,9029,13368xm9156,12384l8795,12384,8795,12454,9156,12454,9156,12384xm9518,13858l8795,13858,8795,13930,9518,13930,9518,13858xm9520,12876l8795,12876,8795,12946,9520,12946,9520,12876xm10278,14105l8795,14105,8795,14175,10278,14175,10278,14105xe" filled="true" fillcolor="#f6891f" stroked="false">
              <v:path arrowok="t"/>
              <v:fill type="solid"/>
            </v:shape>
            <v:shape style="position:absolute;left:7122;top:14293;width:3347;height:114" coordorigin="7122,14294" coordsize="3347,114" path="m10468,14294l10468,14407m7122,14294l7122,14407e" filled="false" stroked="true" strokeweight=".5pt" strokecolor="#231f20">
              <v:path arrowok="t"/>
              <v:stroke dashstyle="solid"/>
            </v:shape>
            <v:line style="position:absolute" from="8794,14407" to="8794,11572" stroked="true" strokeweight=".5pt" strokecolor="#231f20">
              <v:stroke dashstyle="solid"/>
            </v:line>
            <v:shape style="position:absolute;left:6952;top:11822;width:3686;height:2585" coordorigin="6952,11822" coordsize="3686,2585" path="m6952,11822l7066,11822m6952,12069l7066,12069m6952,12317l7066,12317m6952,12564l7066,12564m6952,12811l7066,12811m6952,13058l7066,13058m6952,13305l7066,13305m6952,13552l7066,13552m6952,13799l7066,13799m6952,14046l7066,14046m6952,14294l7066,14294m10524,11822l10637,11822m10524,12069l10637,12069m10524,12317l10637,12317m10524,12564l10637,12564m10524,12811l10637,12811m10524,13058l10637,13058m10524,13305l10637,13305m10524,13552l10637,13552m10524,13799l10637,13799m10524,14046l10637,14046m10524,14294l10637,14294m7456,14294l7456,14407m7791,14294l7791,14407m8125,14294l8125,14407m8459,14294l8459,14407m9129,14294l9129,14407m9464,14294l9464,14407m9798,14294l9798,14407m10133,14294l10133,14407e" filled="false" stroked="true" strokeweight=".5pt" strokecolor="#231f20">
              <v:path arrowok="t"/>
              <v:stroke dashstyle="solid"/>
            </v:shape>
            <v:line style="position:absolute" from="806,14307" to="916,14307" stroked="true" strokeweight=".5pt" strokecolor="#231f20">
              <v:stroke dashstyle="solid"/>
            </v:line>
            <v:shape style="position:absolute;left:895;top:14305;width:40;height:118" coordorigin="896,14306" coordsize="40,118" path="m916,14306l916,14331,896,14346,935,14359,896,14377,935,14393,912,14402,912,14424e" filled="false" stroked="true" strokeweight=".5pt" strokecolor="#231f20">
              <v:path arrowok="t"/>
              <v:stroke dashstyle="solid"/>
            </v:shape>
            <v:line style="position:absolute" from="799,14425" to="4484,14425" stroked="true" strokeweight=".5pt" strokecolor="#231f20">
              <v:stroke dashstyle="solid"/>
            </v:line>
            <v:shape style="position:absolute;left:4345;top:14304;width:40;height:118" coordorigin="4345,14305" coordsize="40,118" path="m4365,14305l4365,14329,4345,14344,4385,14357,4345,14376,4385,14391,4362,14400,4361,14422e" filled="false" stroked="true" strokeweight=".5pt" strokecolor="#231f20">
              <v:path arrowok="t"/>
              <v:stroke dashstyle="solid"/>
            </v:shape>
            <v:line style="position:absolute" from="799,11591" to="4484,11591" stroked="true" strokeweight=".5pt" strokecolor="#231f20">
              <v:stroke dashstyle="solid"/>
            </v:line>
            <v:shape style="position:absolute;left:798;top:11595;width:3686;height:2712" coordorigin="799,11596" coordsize="3686,2712" path="m799,11596l799,14304m4484,11596l4484,14304m4366,14307l4476,14307e" filled="false" stroked="true" strokeweight=".5pt" strokecolor="#231f20">
              <v:path arrowok="t"/>
              <v:stroke dashstyle="solid"/>
            </v:shape>
            <v:shape style="position:absolute;left:968;top:11980;width:3515;height:2445" coordorigin="969,11980" coordsize="3515,2445" path="m4370,11980l4484,11980m4370,12373l4484,12373m4370,12766l4484,12766m4370,13139l4484,13139m4370,13532l4484,13532m4370,13925l4484,13925m4126,14312l4126,14425m3685,14312l3685,14425m3222,14312l3222,14425m2779,14312l2779,14425m2335,14312l2335,14425m1873,14312l1873,14425m1430,14312l1430,14425m969,14312l969,14425e" filled="false" stroked="true" strokeweight=".5pt" strokecolor="#231f20">
              <v:path arrowok="t"/>
              <v:stroke dashstyle="solid"/>
            </v:shape>
            <v:shape style="position:absolute;left:3333;top:12212;width:980;height:943" coordorigin="3333,12213" coordsize="980,943" path="m4276,13116l4313,13156m4239,13077l4276,13116m4202,13038l4239,13077m4165,12979l4202,13038m4128,12940l4165,12979m4091,12900l4128,12940m4054,12861l4091,12900m4017,12802l4054,12861m3980,12763l4017,12802m3943,12704l3980,12763m3906,12645l3943,12704m3869,12606l3906,12645m3832,12566l3869,12606m3796,12547l3832,12566m3759,12527l3796,12547m3722,12488l3759,12527m3685,12468l3722,12488m3648,12429l3685,12468m3592,12409l3648,12429m3555,12370l3592,12409m3518,12350l3555,12370m3481,12311l3518,12350m3444,12272l3481,12311m3407,12252l3444,12272m3370,12213l3407,12252m3333,12331l3370,12213e" filled="false" stroked="true" strokeweight="1pt" strokecolor="#00568b">
              <v:path arrowok="t"/>
              <v:stroke dashstyle="solid"/>
            </v:shape>
            <v:shape style="position:absolute;left:967;top:12212;width:3346;height:1081" coordorigin="967,12213" coordsize="3346,1081" path="m4276,12331l4313,12390m4239,12409l4276,12331m4202,12409l4239,12409m4165,12507l4202,12409m4128,12527l4165,12507m4091,12390l4128,12527m4054,12527l4091,12390m4017,12527l4054,12527m3980,12684l4017,12527m3943,12704l3980,12684m3906,12763l3943,12704m3869,12606l3906,12763m3832,12586l3869,12606m3796,12625l3832,12586m3759,12468l3796,12625m3722,12625l3759,12468m3685,12743l3722,12625m3648,12606l3685,12743m3592,12507l3648,12606m3555,12409l3592,12507m3518,12213l3555,12409m3481,12232l3518,12213m3444,12311l3481,12232m3407,12232l3444,12311m3370,12272l3407,12232m3333,12331l3370,12272m3296,12409l3333,12331m3259,12429l3296,12409m3223,12429l3259,12429m3186,12291l3223,12429m3149,12213l3186,12291m3112,12232l3149,12213m3075,12350l3112,12232m3038,12566l3075,12350m3001,12606l3038,12566m2964,12684l3001,12606m2927,12625l2964,12684m2890,12665l2927,12625m2853,12841l2890,12665m2816,12743l2853,12841m2779,12665l2816,12743m2742,12802l2779,12665m2705,12704l2742,12802m2668,12723l2705,12704m2631,12743l2668,12723m2594,12665l2631,12743m2557,12802l2594,12665m2520,12782l2557,12802m2483,12940l2520,12782m2446,12841l2483,12940m2409,12959l2446,12841m2372,12920l2409,12959m2335,12959l2372,12920m2280,12940l2335,12959m2243,12782l2280,12940m2206,12763l2243,12782m2169,12743l2206,12763m2132,12743l2169,12743m2095,12822l2132,12743m2058,12900l2095,12822m2021,12881l2058,12900m1984,12979l2021,12881m1947,13097l1984,12979m1910,13234l1947,13097m1873,13215l1910,13234m1836,13156l1873,13215m1799,13057l1836,13156m1762,12959l1799,13057m1725,13077l1762,12959m1688,13097l1725,13077m1651,13195l1688,13097m1614,13136l1651,13195m1577,13195l1614,13136m1540,13097l1577,13195m1504,13097l1540,13097m1467,13215l1504,13097m1430,13254l1467,13215m1393,13293l1430,13254m1356,13116l1393,13293m1319,13116l1356,13116m1282,13057l1319,13116m1245,13038l1282,13057m1208,13038l1245,13038m1171,12998l1208,13038m1134,12881l1171,12998m1097,12920l1134,12881m1060,12802l1097,12920m1004,12704l1060,12802m967,12547l1004,12704e" filled="false" stroked="true" strokeweight="1pt" strokecolor="#f15f22">
              <v:path arrowok="t"/>
              <v:stroke dashstyle="solid"/>
            </v:shape>
            <v:line style="position:absolute" from="967,12409" to="976,12427" stroked="true" strokeweight="1pt" strokecolor="#74c043">
              <v:stroke dashstyle="solid"/>
            </v:line>
            <v:shape style="position:absolute;left:993;top:12463;width:1722;height:634" coordorigin="993,12464" coordsize="1722,634" path="m993,12464l1004,12488,1060,12547,1097,12625,1134,12684,1171,12743,1208,12802,1245,12861,1282,12920,1319,12959,1356,12998,1393,13038,1430,13057,1467,13077,1504,13097,1725,13097,1762,13077,1799,13077,1836,13077,1873,13057,1910,13057,1947,13038,1984,13018,2021,12998,2058,12979,2095,12959,2132,12940,2169,12920,2206,12900,2243,12881,2280,12861,2335,12861,2372,12841,2409,12822,2446,12822,2483,12802,2520,12782,2557,12763,2594,12763,2631,12743,2668,12723,2705,12704,2714,12694e" filled="false" stroked="true" strokeweight="1.0pt" strokecolor="#74c043">
              <v:path arrowok="t"/>
              <v:stroke dashstyle="dash"/>
            </v:shape>
            <v:shape style="position:absolute;left:2728;top:12664;width:34;height:15" coordorigin="2728,12665" coordsize="34,15" path="m2728,12679l2742,12665,2762,12665e" filled="false" stroked="true" strokeweight="1pt" strokecolor="#74c043">
              <v:path arrowok="t"/>
              <v:stroke dashstyle="solid"/>
            </v:shape>
            <v:shape style="position:absolute;left:2799;top:11957;width:1474;height:697" coordorigin="2800,11957" coordsize="1474,697" path="m2800,12654l2816,12645,2853,12625,2890,12586,2927,12566,2964,12527,3001,12507,3038,12488,3075,12448,3112,12409,3149,12390,3186,12370,3223,12350,3259,12331,3296,12311,3333,12291,3370,12272,3407,12252,3444,12232,3481,12213,3518,12193,3555,12193,3592,12173,3648,12154,3685,12154,3722,12134,3759,12115,3796,12115,3832,12095,3869,12075,3906,12075,3943,12056,3980,12056,4017,12036,4054,12016,4091,12016,4128,11997,4165,11977,4202,11977,4239,11957,4273,11957e" filled="false" stroked="true" strokeweight="1pt" strokecolor="#74c043">
              <v:path arrowok="t"/>
              <v:stroke dashstyle="dash"/>
            </v:shape>
            <v:line style="position:absolute" from="4293,11957" to="4313,11957" stroked="true" strokeweight="1pt" strokecolor="#74c043">
              <v:stroke dashstyle="solid"/>
            </v:line>
            <v:line style="position:absolute" from="3642,11920" to="3709,12034" stroked="true" strokeweight=".5pt" strokecolor="#231f20">
              <v:stroke dashstyle="solid"/>
            </v:line>
            <v:shape style="position:absolute;left:3682;top:12009;width:61;height:83" coordorigin="3683,12010" coordsize="61,83" path="m3721,12010l3683,12032,3743,12092,3721,12010xe" filled="true" fillcolor="#231f20" stroked="false">
              <v:path arrowok="t"/>
              <v:fill type="solid"/>
            </v:shape>
            <v:line style="position:absolute" from="3819,13153" to="4061,13009" stroked="true" strokeweight=".5pt" strokecolor="#231f20">
              <v:stroke dashstyle="solid"/>
            </v:line>
            <v:shape style="position:absolute;left:4037;top:12974;width:83;height:62" coordorigin="4037,12974" coordsize="83,62" path="m4119,12974l4037,12997,4060,13035,4119,12974xe" filled="true" fillcolor="#231f20" stroked="false">
              <v:path arrowok="t"/>
              <v:fill type="solid"/>
            </v:shape>
            <v:shape style="position:absolute;left:798;top:11986;width:114;height:1945" coordorigin="799,11986" coordsize="114,1945" path="m799,11986l912,11986m799,12379l912,12379m799,12772l912,12772m799,13145l912,13145m799,13538l912,13538m799,13931l912,13931e" filled="false" stroked="true" strokeweight=".5pt" strokecolor="#231f20">
              <v:path arrowok="t"/>
              <v:stroke dashstyle="solid"/>
            </v:shape>
            <v:shape style="position:absolute;left:793;top:1594;width:10319;height:8934" coordorigin="794,1594" coordsize="10319,8934" path="m794,10528l5102,10528m6123,1594l11112,1594e" filled="false" stroked="true" strokeweight=".7pt" strokecolor="#a70741">
              <v:path arrowok="t"/>
              <v:stroke dashstyle="solid"/>
            </v:shape>
            <v:shape style="position:absolute;left:6122;top:3021;width:4989;height:2051" coordorigin="6123,3022" coordsize="4989,2051" path="m6123,3022l11112,3022m6123,4282l11112,4282m6123,5072l11112,5072e" filled="false" stroked="true" strokeweight=".12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demographic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shifts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participation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Assumes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participation rates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held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unchanged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values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while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population </w:t>
      </w:r>
      <w:r>
        <w:rPr>
          <w:color w:val="231F20"/>
          <w:sz w:val="11"/>
        </w:rPr>
        <w:t>shares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vary.</w:t>
      </w: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0" w:lineRule="auto" w:before="11" w:after="0"/>
        <w:ind w:left="323" w:right="0" w:hanging="171"/>
        <w:jc w:val="left"/>
        <w:rPr>
          <w:sz w:val="11"/>
        </w:rPr>
      </w:pPr>
      <w:r>
        <w:rPr>
          <w:color w:val="231F20"/>
          <w:w w:val="107"/>
          <w:sz w:val="11"/>
        </w:rPr>
        <w:br w:type="column"/>
      </w:r>
      <w:r>
        <w:rPr>
          <w:color w:val="231F20"/>
          <w:sz w:val="11"/>
        </w:rPr>
        <w:t>Difference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participation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2007.</w:t>
      </w: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Economically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active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women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proportion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15+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population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women.</w:t>
      </w: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Economically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active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people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aged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65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proportion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65+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spacing w:after="0" w:line="240" w:lineRule="auto"/>
        <w:jc w:val="left"/>
        <w:rPr>
          <w:sz w:val="11"/>
        </w:rPr>
        <w:sectPr>
          <w:type w:val="continuous"/>
          <w:pgSz w:w="11910" w:h="16840"/>
          <w:pgMar w:top="1540" w:bottom="0" w:left="640" w:right="401"/>
          <w:cols w:num="2" w:equalWidth="0">
            <w:col w:w="4318" w:space="1011"/>
            <w:col w:w="554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01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3" w:right="111"/>
      </w:pPr>
      <w:r>
        <w:rPr>
          <w:color w:val="231F20"/>
          <w:w w:val="95"/>
        </w:rPr>
        <w:t>women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2010.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2018,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state pension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women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further. According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Saga,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 had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changing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retirement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plans,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34%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those </w:t>
      </w:r>
      <w:r>
        <w:rPr>
          <w:color w:val="231F20"/>
        </w:rPr>
        <w:t>aged</w:t>
      </w:r>
      <w:r>
        <w:rPr>
          <w:color w:val="231F20"/>
          <w:spacing w:val="-33"/>
        </w:rPr>
        <w:t> </w:t>
      </w:r>
      <w:r>
        <w:rPr>
          <w:color w:val="231F20"/>
        </w:rPr>
        <w:t>50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59</w:t>
      </w:r>
      <w:r>
        <w:rPr>
          <w:color w:val="231F20"/>
          <w:spacing w:val="-32"/>
        </w:rPr>
        <w:t> </w:t>
      </w:r>
      <w:r>
        <w:rPr>
          <w:color w:val="231F20"/>
        </w:rPr>
        <w:t>and</w:t>
      </w:r>
      <w:r>
        <w:rPr>
          <w:color w:val="231F20"/>
          <w:spacing w:val="-33"/>
        </w:rPr>
        <w:t> </w:t>
      </w:r>
      <w:r>
        <w:rPr>
          <w:color w:val="231F20"/>
        </w:rPr>
        <w:t>15%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those</w:t>
      </w:r>
      <w:r>
        <w:rPr>
          <w:color w:val="231F20"/>
          <w:spacing w:val="-32"/>
        </w:rPr>
        <w:t> </w:t>
      </w:r>
      <w:r>
        <w:rPr>
          <w:color w:val="231F20"/>
        </w:rPr>
        <w:t>aged</w:t>
      </w:r>
      <w:r>
        <w:rPr>
          <w:color w:val="231F20"/>
          <w:spacing w:val="-33"/>
        </w:rPr>
        <w:t> </w:t>
      </w:r>
      <w:r>
        <w:rPr>
          <w:color w:val="231F20"/>
        </w:rPr>
        <w:t>60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69</w:t>
      </w:r>
      <w:r>
        <w:rPr>
          <w:color w:val="231F20"/>
          <w:spacing w:val="-32"/>
        </w:rPr>
        <w:t> </w:t>
      </w:r>
      <w:r>
        <w:rPr>
          <w:color w:val="231F20"/>
        </w:rPr>
        <w:t>have</w:t>
      </w:r>
      <w:r>
        <w:rPr>
          <w:color w:val="231F20"/>
          <w:spacing w:val="-33"/>
        </w:rPr>
        <w:t> </w:t>
      </w:r>
      <w:r>
        <w:rPr>
          <w:color w:val="231F20"/>
        </w:rPr>
        <w:t>done</w:t>
      </w:r>
      <w:r>
        <w:rPr>
          <w:color w:val="231F20"/>
          <w:spacing w:val="-33"/>
        </w:rPr>
        <w:t> </w:t>
      </w:r>
      <w:r>
        <w:rPr>
          <w:color w:val="231F20"/>
        </w:rPr>
        <w:t>so because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a</w:t>
      </w:r>
      <w:r>
        <w:rPr>
          <w:color w:val="231F20"/>
          <w:spacing w:val="-27"/>
        </w:rPr>
        <w:t> </w:t>
      </w:r>
      <w:r>
        <w:rPr>
          <w:color w:val="231F20"/>
        </w:rPr>
        <w:t>change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state</w:t>
      </w:r>
      <w:r>
        <w:rPr>
          <w:color w:val="231F20"/>
          <w:spacing w:val="-27"/>
        </w:rPr>
        <w:t> </w:t>
      </w:r>
      <w:r>
        <w:rPr>
          <w:color w:val="231F20"/>
        </w:rPr>
        <w:t>pension</w:t>
      </w:r>
      <w:r>
        <w:rPr>
          <w:color w:val="231F20"/>
          <w:spacing w:val="-27"/>
        </w:rPr>
        <w:t> </w:t>
      </w:r>
      <w:r>
        <w:rPr>
          <w:color w:val="231F20"/>
        </w:rPr>
        <w:t>age.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5"/>
      </w:pP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 effect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incentives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population.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Since </w:t>
      </w:r>
      <w:r>
        <w:rPr>
          <w:color w:val="231F20"/>
        </w:rPr>
        <w:t>the 1990s, a range of out-of-work benefits have been </w:t>
      </w:r>
      <w:r>
        <w:rPr>
          <w:color w:val="231F20"/>
          <w:w w:val="95"/>
        </w:rPr>
        <w:t>reformed.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 leaving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feature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recession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early</w:t>
      </w:r>
      <w:r>
        <w:rPr>
          <w:color w:val="231F20"/>
          <w:spacing w:val="-39"/>
        </w:rPr>
        <w:t> </w:t>
      </w:r>
      <w:r>
        <w:rPr>
          <w:color w:val="231F20"/>
        </w:rPr>
        <w:t>1990s</w:t>
      </w:r>
      <w:r>
        <w:rPr>
          <w:color w:val="231F20"/>
          <w:spacing w:val="-38"/>
        </w:rPr>
        <w:t> </w:t>
      </w:r>
      <w:r>
        <w:rPr>
          <w:color w:val="231F20"/>
        </w:rPr>
        <w:t>was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large</w:t>
      </w:r>
      <w:r>
        <w:rPr>
          <w:color w:val="231F20"/>
          <w:spacing w:val="-38"/>
        </w:rPr>
        <w:t> </w:t>
      </w:r>
      <w:r>
        <w:rPr>
          <w:color w:val="231F20"/>
        </w:rPr>
        <w:t>rise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inactivity </w:t>
      </w:r>
      <w:r>
        <w:rPr>
          <w:color w:val="231F20"/>
          <w:w w:val="95"/>
        </w:rPr>
        <w:t>associated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sickness.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happen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recession.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inactive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people reporting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themselves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introduction of the Employment and Support Allowance in 2008.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participating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labour</w:t>
      </w:r>
      <w:r>
        <w:rPr>
          <w:color w:val="231F20"/>
          <w:spacing w:val="-20"/>
        </w:rPr>
        <w:t> </w:t>
      </w:r>
      <w:r>
        <w:rPr>
          <w:color w:val="231F20"/>
        </w:rPr>
        <w:t>market</w:t>
      </w:r>
      <w:r>
        <w:rPr>
          <w:color w:val="231F20"/>
          <w:spacing w:val="-20"/>
        </w:rPr>
        <w:t> </w:t>
      </w:r>
      <w:r>
        <w:rPr>
          <w:color w:val="231F20"/>
        </w:rPr>
        <w:t>instead.</w:t>
      </w:r>
    </w:p>
    <w:p>
      <w:pPr>
        <w:pStyle w:val="BodyText"/>
        <w:spacing w:before="9"/>
        <w:rPr>
          <w:sz w:val="19"/>
        </w:rPr>
      </w:pPr>
    </w:p>
    <w:p>
      <w:pPr>
        <w:pStyle w:val="Heading5"/>
      </w:pPr>
      <w:r>
        <w:rPr>
          <w:color w:val="A70741"/>
        </w:rPr>
        <w:t>Implications for trend participation</w:t>
      </w:r>
    </w:p>
    <w:p>
      <w:pPr>
        <w:pStyle w:val="BodyText"/>
        <w:spacing w:line="268" w:lineRule="auto" w:before="23"/>
        <w:ind w:left="153" w:right="99"/>
      </w:pPr>
      <w:r>
        <w:rPr>
          <w:color w:val="231F20"/>
          <w:w w:val="90"/>
        </w:rPr>
        <w:t>Overall,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structural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pushed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 </w:t>
      </w:r>
      <w:r>
        <w:rPr>
          <w:color w:val="231F20"/>
          <w:w w:val="95"/>
        </w:rPr>
        <w:t>trend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A). 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</w:p>
    <w:p>
      <w:pPr>
        <w:pStyle w:val="BodyText"/>
      </w:pPr>
    </w:p>
    <w:p>
      <w:pPr>
        <w:pStyle w:val="BodyText"/>
        <w:spacing w:before="6"/>
        <w:rPr>
          <w:sz w:val="29"/>
        </w:rPr>
      </w:pPr>
      <w:r>
        <w:rPr/>
        <w:pict>
          <v:shape style="position:absolute;margin-left:39.685101pt;margin-top:19.474792pt;width:215.45pt;height:.1pt;mso-position-horizontal-relative:page;mso-position-vertical-relative:paragraph;z-index:-15615488;mso-wrap-distance-left:0;mso-wrap-distance-right:0" coordorigin="794,389" coordsize="4309,0" path="m794,389l5102,389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3.7 </w:t>
      </w:r>
      <w:r>
        <w:rPr>
          <w:color w:val="A70741"/>
          <w:sz w:val="18"/>
        </w:rPr>
        <w:t>Unemployment rate projected to fall further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Bank staff’s near-term unemployment projection</w:t>
      </w:r>
      <w:r>
        <w:rPr>
          <w:color w:val="231F20"/>
          <w:position w:val="4"/>
          <w:sz w:val="12"/>
        </w:rPr>
        <w:t>(a)</w:t>
      </w:r>
    </w:p>
    <w:p>
      <w:pPr>
        <w:spacing w:before="153"/>
        <w:ind w:left="0" w:right="1105" w:firstLine="0"/>
        <w:jc w:val="right"/>
        <w:rPr>
          <w:sz w:val="12"/>
        </w:rPr>
      </w:pPr>
      <w:r>
        <w:rPr/>
        <w:pict>
          <v:group style="position:absolute;margin-left:39.685101pt;margin-top:16.033979pt;width:184.8pt;height:142.25pt;mso-position-horizontal-relative:page;mso-position-vertical-relative:paragraph;z-index:-20568064" coordorigin="794,321" coordsize="3696,2845">
            <v:line style="position:absolute" from="806,3042" to="916,3042" stroked="true" strokeweight=".5pt" strokecolor="#231f20">
              <v:stroke dashstyle="solid"/>
            </v:line>
            <v:shape style="position:absolute;left:895;top:3041;width:40;height:118" coordorigin="896,3041" coordsize="40,118" path="m916,3041l916,3066,896,3081,935,3094,896,3112,935,3128,912,3137,912,3159e" filled="false" stroked="true" strokeweight=".5pt" strokecolor="#231f20">
              <v:path arrowok="t"/>
              <v:stroke dashstyle="solid"/>
            </v:shape>
            <v:line style="position:absolute" from="799,3160" to="4484,3160" stroked="true" strokeweight=".5pt" strokecolor="#231f20">
              <v:stroke dashstyle="solid"/>
            </v:line>
            <v:shape style="position:absolute;left:4345;top:3039;width:40;height:118" coordorigin="4345,3040" coordsize="40,118" path="m4365,3040l4365,3064,4345,3080,4385,3092,4345,3111,4385,3126,4362,3136,4361,3157e" filled="false" stroked="true" strokeweight=".5pt" strokecolor="#231f20">
              <v:path arrowok="t"/>
              <v:stroke dashstyle="solid"/>
            </v:shape>
            <v:line style="position:absolute" from="799,326" to="4484,326" stroked="true" strokeweight=".5pt" strokecolor="#231f20">
              <v:stroke dashstyle="solid"/>
            </v:line>
            <v:shape style="position:absolute;left:798;top:330;width:3686;height:2712" coordorigin="799,331" coordsize="3686,2712" path="m799,331l799,3039m4484,331l4484,3039m4366,3042l4476,3042e" filled="false" stroked="true" strokeweight=".5pt" strokecolor="#231f20">
              <v:path arrowok="t"/>
              <v:stroke dashstyle="solid"/>
            </v:shape>
            <v:shape style="position:absolute;left:967;top:716;width:3517;height:2445" coordorigin="968,716" coordsize="3517,2445" path="m4370,716l4484,716m4370,1104l4484,1104m4370,1491l4484,1491m4370,1879l4484,1879m4370,2268l4484,2268m4370,2656l4484,2656m4122,3104l4122,3160m3832,3104l3832,3160m3542,3104l3542,3160m3265,3047l3265,3160m2975,3104l2975,3160m2686,3104l2686,3160m2396,3104l2396,3160m2119,3047l2119,3160m1829,3104l1829,3160m1540,3104l1540,3160m1250,3104l1250,3160m968,3047l968,3160e" filled="false" stroked="true" strokeweight=".5pt" strokecolor="#231f20">
              <v:path arrowok="t"/>
              <v:stroke dashstyle="solid"/>
            </v:shape>
            <v:shape style="position:absolute;left:3689;top:1908;width:381;height:481" coordorigin="3690,1908" coordsize="381,481" path="m3690,1908l3781,1908m3690,2069l3781,2069m3735,2069l3735,1990,3735,1908m3788,1939l3876,1939m3788,2184l3876,2184m3833,2184l3833,2063,3833,1939m3886,1944l3974,1944m3886,2272l3974,2272m3929,2272l3929,2109,3929,1944m3979,1977l4070,1977m3979,2388l4070,2388m4025,2388l4025,2184,4025,1977e" filled="false" stroked="true" strokeweight=".5pt" strokecolor="#b01c88">
              <v:path arrowok="t"/>
              <v:stroke dashstyle="solid"/>
            </v:shape>
            <v:shape style="position:absolute;left:3979;top:2278;width:379;height:443" coordorigin="3979,2278" coordsize="379,443" path="m3979,2278l4070,2278m3979,2437l4070,2437m4025,2437l4025,2358,4025,2278m4077,2303l4166,2303m4077,2547l4166,2547m4120,2547l4120,2424,4120,2303m4171,2296l4262,2296m4171,2624l4262,2624m4216,2624l4216,2461,4216,2296m4269,2309l4357,2309m4269,2721l4357,2721m4314,2721l4314,2516,4314,2309e" filled="false" stroked="true" strokeweight=".5pt" strokecolor="#74c043">
              <v:path arrowok="t"/>
              <v:stroke dashstyle="solid"/>
            </v:shape>
            <v:shape style="position:absolute;left:968;top:483;width:2961;height:1784" coordorigin="969,484" coordsize="2961,1784" path="m969,484l1060,484,1155,561,1251,561,1347,638,1443,715,1538,638,1636,794,1732,794,1828,794,1924,871,2019,871,2118,871,2206,715,2302,871,2397,871,2496,871,2589,871,2687,948,2783,948,2878,1025,2974,1182,3070,1413,3166,1336,3264,1336,3352,1569,3450,1646,3544,1803,3642,1880,3735,2034,3833,2113,3929,2267e" filled="false" stroked="true" strokeweight="1pt" strokecolor="#582e91">
              <v:path arrowok="t"/>
              <v:stroke dashstyle="solid"/>
            </v:shape>
            <v:shape style="position:absolute;left:3691;top:1949;width:375;height:274" type="#_x0000_t75" stroked="false">
              <v:imagedata r:id="rId62" o:title=""/>
            </v:shape>
            <v:shape style="position:absolute;left:3981;top:2317;width:375;height:238" type="#_x0000_t75" stroked="false">
              <v:imagedata r:id="rId63" o:title=""/>
            </v:shape>
            <v:line style="position:absolute" from="3978,3160" to="3978,326" stroked="true" strokeweight=".5pt" strokecolor="#231f20">
              <v:stroke dashstyle="dash"/>
            </v:line>
            <v:shape style="position:absolute;left:798;top:716;width:114;height:1940" coordorigin="799,716" coordsize="114,1940" path="m799,716l912,716m799,1104l912,1104m799,1491l912,1491m799,1879l912,1879m799,2268l912,2268m799,2656l912,2656e" filled="false" stroked="true" strokeweight=".5pt" strokecolor="#231f20">
              <v:path arrowok="t"/>
              <v:stroke dashstyle="solid"/>
            </v:shape>
            <v:line style="position:absolute" from="3051,2456" to="3715,2207" stroked="true" strokeweight=".5pt" strokecolor="#231f20">
              <v:stroke dashstyle="solid"/>
            </v:line>
            <v:shape style="position:absolute;left:3692;top:2183;width:85;height:50" coordorigin="3693,2184" coordsize="85,50" path="m3778,2184l3693,2192,3708,2233,3778,2184xe" filled="true" fillcolor="#231f20" stroked="false">
              <v:path arrowok="t"/>
              <v:fill type="solid"/>
            </v:shape>
            <v:line style="position:absolute" from="3414,2857" to="4078,2609" stroked="true" strokeweight=".5pt" strokecolor="#231f20">
              <v:stroke dashstyle="solid"/>
            </v:line>
            <v:shape style="position:absolute;left:4056;top:2584;width:85;height:50" coordorigin="4056,2585" coordsize="85,50" path="m4141,2585l4056,2593,4072,2634,4141,2585xe" filled="true" fillcolor="#231f20" stroked="false">
              <v:path arrowok="t"/>
              <v:fill type="solid"/>
            </v:shape>
            <v:shape style="position:absolute;left:2245;top:533;width:1027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Three-month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unemployment rate</w:t>
                    </w:r>
                  </w:p>
                </w:txbxContent>
              </v:textbox>
              <w10:wrap type="none"/>
            </v:shape>
            <v:shape style="position:absolute;left:2578;top:2445;width:1097;height:561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Monthly projections </w:t>
                    </w:r>
                    <w:r>
                      <w:rPr>
                        <w:color w:val="231F20"/>
                        <w:sz w:val="12"/>
                      </w:rPr>
                      <w:t>in August</w:t>
                    </w:r>
                  </w:p>
                  <w:p>
                    <w:pPr>
                      <w:spacing w:line="240" w:lineRule="auto" w:before="2"/>
                      <w:rPr>
                        <w:sz w:val="11"/>
                      </w:rPr>
                    </w:pPr>
                  </w:p>
                  <w:p>
                    <w:pPr>
                      <w:spacing w:before="1"/>
                      <w:ind w:left="58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cent</w:t>
      </w:r>
      <w:r>
        <w:rPr>
          <w:color w:val="231F20"/>
          <w:spacing w:val="-9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8.5</w:t>
      </w:r>
    </w:p>
    <w:p>
      <w:pPr>
        <w:pStyle w:val="BodyText"/>
        <w:spacing w:before="8"/>
        <w:rPr>
          <w:sz w:val="21"/>
        </w:rPr>
      </w:pPr>
    </w:p>
    <w:p>
      <w:pPr>
        <w:spacing w:before="0"/>
        <w:ind w:left="0" w:right="110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8.0</w:t>
      </w:r>
    </w:p>
    <w:p>
      <w:pPr>
        <w:pStyle w:val="BodyText"/>
        <w:rPr>
          <w:sz w:val="14"/>
        </w:rPr>
      </w:pPr>
    </w:p>
    <w:p>
      <w:pPr>
        <w:spacing w:before="87"/>
        <w:ind w:left="0" w:right="1105" w:firstLine="0"/>
        <w:jc w:val="right"/>
        <w:rPr>
          <w:sz w:val="12"/>
        </w:rPr>
      </w:pPr>
      <w:r>
        <w:rPr>
          <w:color w:val="231F20"/>
          <w:w w:val="80"/>
          <w:sz w:val="12"/>
        </w:rPr>
        <w:t>7.5</w:t>
      </w:r>
    </w:p>
    <w:p>
      <w:pPr>
        <w:pStyle w:val="BodyText"/>
        <w:rPr>
          <w:sz w:val="14"/>
        </w:rPr>
      </w:pPr>
    </w:p>
    <w:p>
      <w:pPr>
        <w:spacing w:before="86"/>
        <w:ind w:left="0" w:right="1105" w:firstLine="0"/>
        <w:jc w:val="right"/>
        <w:rPr>
          <w:sz w:val="12"/>
        </w:rPr>
      </w:pPr>
      <w:r>
        <w:rPr>
          <w:color w:val="231F20"/>
          <w:w w:val="85"/>
          <w:sz w:val="12"/>
        </w:rPr>
        <w:t>7.0</w:t>
      </w:r>
    </w:p>
    <w:p>
      <w:pPr>
        <w:pStyle w:val="BodyText"/>
        <w:rPr>
          <w:sz w:val="14"/>
        </w:rPr>
      </w:pPr>
    </w:p>
    <w:p>
      <w:pPr>
        <w:spacing w:before="86"/>
        <w:ind w:left="0" w:right="1105" w:firstLine="0"/>
        <w:jc w:val="right"/>
        <w:rPr>
          <w:sz w:val="12"/>
        </w:rPr>
      </w:pPr>
      <w:r>
        <w:rPr>
          <w:color w:val="231F20"/>
          <w:w w:val="85"/>
          <w:sz w:val="12"/>
        </w:rPr>
        <w:t>6.5</w:t>
      </w:r>
    </w:p>
    <w:p>
      <w:pPr>
        <w:pStyle w:val="BodyText"/>
        <w:rPr>
          <w:sz w:val="14"/>
        </w:rPr>
      </w:pPr>
    </w:p>
    <w:p>
      <w:pPr>
        <w:spacing w:before="86"/>
        <w:ind w:left="0" w:right="1105" w:firstLine="0"/>
        <w:jc w:val="right"/>
        <w:rPr>
          <w:sz w:val="12"/>
        </w:rPr>
      </w:pPr>
      <w:r>
        <w:rPr>
          <w:color w:val="231F20"/>
          <w:w w:val="90"/>
          <w:sz w:val="12"/>
        </w:rPr>
        <w:t>6.0</w:t>
      </w:r>
    </w:p>
    <w:p>
      <w:pPr>
        <w:pStyle w:val="BodyText"/>
        <w:rPr>
          <w:sz w:val="14"/>
        </w:rPr>
      </w:pPr>
    </w:p>
    <w:p>
      <w:pPr>
        <w:spacing w:before="86"/>
        <w:ind w:left="0" w:right="1105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5.5</w:t>
      </w:r>
    </w:p>
    <w:p>
      <w:pPr>
        <w:pStyle w:val="BodyText"/>
        <w:rPr>
          <w:sz w:val="14"/>
        </w:rPr>
      </w:pPr>
    </w:p>
    <w:p>
      <w:pPr>
        <w:spacing w:line="114" w:lineRule="exact" w:before="86"/>
        <w:ind w:left="0" w:right="110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5.0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858"/>
      </w:pPr>
      <w:r>
        <w:rPr>
          <w:color w:val="231F20"/>
          <w:w w:val="90"/>
        </w:rPr>
        <w:t>substantial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the </w:t>
      </w:r>
      <w:r>
        <w:rPr>
          <w:color w:val="231F20"/>
          <w:w w:val="90"/>
        </w:rPr>
        <w:t>impact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structural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cyclical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participation </w:t>
      </w:r>
      <w:r>
        <w:rPr>
          <w:color w:val="231F20"/>
          <w:w w:val="95"/>
        </w:rPr>
        <w:t>cannot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identified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directly.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02"/>
      </w:pP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 has been interpreted as structural in fact reflects cyclical factors.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 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seek work,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supplement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family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income.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people </w:t>
      </w:r>
      <w:r>
        <w:rPr>
          <w:color w:val="231F20"/>
          <w:w w:val="90"/>
        </w:rPr>
        <w:t>may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delayed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retirement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bolster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prospective pension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income,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after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experiencing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losses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  <w:w w:val="95"/>
        </w:rPr>
        <w:t>pension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recession.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hand,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impact 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structural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central case.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501"/>
      </w:pPr>
      <w:r>
        <w:rPr>
          <w:color w:val="231F20"/>
          <w:w w:val="95"/>
        </w:rPr>
        <w:t>The MPC’s central projection is consistent with a trend </w:t>
      </w:r>
      <w:r>
        <w:rPr>
          <w:color w:val="231F20"/>
          <w:w w:val="90"/>
        </w:rPr>
        <w:t>participation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flat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period,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structural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supporting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participation continues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demographic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shifts.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But, given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opposing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directions,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 risks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sides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5).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53" w:right="532"/>
      </w:pPr>
      <w:r>
        <w:rPr>
          <w:color w:val="231F20"/>
          <w:w w:val="90"/>
        </w:rPr>
        <w:t>anticipated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August,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participation.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the gap is judged to have widened slightly further in Q3 (Chart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3.9).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481"/>
      </w:pPr>
      <w:r>
        <w:rPr>
          <w:color w:val="231F20"/>
        </w:rPr>
        <w:t>The MPC also considers the average hours gap, or the </w:t>
      </w:r>
      <w:r>
        <w:rPr>
          <w:color w:val="231F20"/>
          <w:w w:val="90"/>
        </w:rPr>
        <w:t>difference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estimated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trend </w:t>
      </w:r>
      <w:r>
        <w:rPr>
          <w:color w:val="231F20"/>
          <w:w w:val="95"/>
        </w:rPr>
        <w:t>level.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trend,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desired,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number 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would,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work.</w:t>
      </w:r>
      <w:r>
        <w:rPr>
          <w:color w:val="231F20"/>
          <w:spacing w:val="-25"/>
        </w:rPr>
        <w:t> </w:t>
      </w:r>
      <w:r>
        <w:rPr>
          <w:color w:val="231F20"/>
        </w:rPr>
        <w:t>LFS</w:t>
      </w:r>
      <w:r>
        <w:rPr>
          <w:color w:val="231F20"/>
          <w:spacing w:val="-43"/>
        </w:rPr>
        <w:t> </w:t>
      </w:r>
      <w:r>
        <w:rPr>
          <w:color w:val="231F20"/>
        </w:rPr>
        <w:t>microdata</w:t>
      </w:r>
      <w:r>
        <w:rPr>
          <w:color w:val="231F20"/>
          <w:spacing w:val="-42"/>
        </w:rPr>
        <w:t> </w:t>
      </w:r>
      <w:r>
        <w:rPr>
          <w:color w:val="231F20"/>
        </w:rPr>
        <w:t>suggest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remains</w:t>
      </w:r>
      <w:r>
        <w:rPr>
          <w:color w:val="231F20"/>
          <w:spacing w:val="-42"/>
        </w:rPr>
        <w:t> </w:t>
      </w:r>
      <w:r>
        <w:rPr>
          <w:color w:val="231F20"/>
        </w:rPr>
        <w:t>elevated </w:t>
      </w:r>
      <w:r>
        <w:rPr>
          <w:color w:val="231F20"/>
          <w:w w:val="90"/>
        </w:rPr>
        <w:t>relative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actual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worked.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extent,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relative </w:t>
      </w:r>
      <w:r>
        <w:rPr>
          <w:color w:val="231F20"/>
        </w:rPr>
        <w:t>strength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desired</w:t>
      </w:r>
      <w:r>
        <w:rPr>
          <w:color w:val="231F20"/>
          <w:spacing w:val="-42"/>
        </w:rPr>
        <w:t> </w:t>
      </w:r>
      <w:r>
        <w:rPr>
          <w:color w:val="231F20"/>
        </w:rPr>
        <w:t>hours</w:t>
      </w:r>
      <w:r>
        <w:rPr>
          <w:color w:val="231F20"/>
          <w:spacing w:val="-42"/>
        </w:rPr>
        <w:t> </w:t>
      </w:r>
      <w:r>
        <w:rPr>
          <w:color w:val="231F20"/>
        </w:rPr>
        <w:t>could</w:t>
      </w:r>
      <w:r>
        <w:rPr>
          <w:color w:val="231F20"/>
          <w:spacing w:val="-43"/>
        </w:rPr>
        <w:t> </w:t>
      </w:r>
      <w:r>
        <w:rPr>
          <w:color w:val="231F20"/>
        </w:rPr>
        <w:t>reflect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impact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 squeeze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7"/>
        </w:rPr>
        <w:t> </w:t>
      </w:r>
      <w:r>
        <w:rPr>
          <w:color w:val="231F20"/>
        </w:rPr>
        <w:t>real</w:t>
      </w:r>
      <w:r>
        <w:rPr>
          <w:color w:val="231F20"/>
          <w:spacing w:val="-38"/>
        </w:rPr>
        <w:t> </w:t>
      </w:r>
      <w:r>
        <w:rPr>
          <w:color w:val="231F20"/>
        </w:rPr>
        <w:t>household</w:t>
      </w:r>
      <w:r>
        <w:rPr>
          <w:color w:val="231F20"/>
          <w:spacing w:val="-37"/>
        </w:rPr>
        <w:t> </w:t>
      </w:r>
      <w:r>
        <w:rPr>
          <w:color w:val="231F20"/>
        </w:rPr>
        <w:t>incomes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may</w:t>
      </w:r>
      <w:r>
        <w:rPr>
          <w:color w:val="231F20"/>
          <w:spacing w:val="-37"/>
        </w:rPr>
        <w:t> </w:t>
      </w:r>
      <w:r>
        <w:rPr>
          <w:color w:val="231F20"/>
        </w:rPr>
        <w:t>unwind</w:t>
      </w:r>
      <w:r>
        <w:rPr>
          <w:color w:val="231F20"/>
          <w:spacing w:val="-38"/>
        </w:rPr>
        <w:t> </w:t>
      </w:r>
      <w:r>
        <w:rPr>
          <w:color w:val="231F20"/>
        </w:rPr>
        <w:t>as </w:t>
      </w:r>
      <w:r>
        <w:rPr>
          <w:color w:val="231F20"/>
          <w:w w:val="95"/>
        </w:rPr>
        <w:t>income growth starts to recover. Bank staff’s estimate of </w:t>
      </w:r>
      <w:r>
        <w:rPr>
          <w:color w:val="231F20"/>
          <w:w w:val="90"/>
        </w:rPr>
        <w:t>medium-term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5163" w:space="167"/>
            <w:col w:w="5539"/>
          </w:cols>
        </w:sectPr>
      </w:pPr>
    </w:p>
    <w:p>
      <w:pPr>
        <w:spacing w:before="88"/>
        <w:ind w:left="23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Jan. Apr. July Oct. Jan. Apr. July Oct. Jan. Apr. July Oct.</w:t>
      </w:r>
    </w:p>
    <w:p>
      <w:pPr>
        <w:tabs>
          <w:tab w:pos="1995" w:val="left" w:leader="none"/>
          <w:tab w:pos="3136" w:val="left" w:leader="none"/>
        </w:tabs>
        <w:spacing w:before="22"/>
        <w:ind w:left="788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spacing w:line="119" w:lineRule="exact" w:before="0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0.0</w:t>
      </w:r>
    </w:p>
    <w:p>
      <w:pPr>
        <w:pStyle w:val="BodyText"/>
        <w:spacing w:line="268" w:lineRule="auto"/>
        <w:ind w:left="153" w:right="978"/>
      </w:pPr>
      <w:r>
        <w:rPr/>
        <w:br w:type="column"/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gap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actual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 desired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represents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3" w:equalWidth="0">
            <w:col w:w="3640" w:space="102"/>
            <w:col w:w="353" w:space="1235"/>
            <w:col w:w="5539"/>
          </w:cols>
        </w:sectPr>
      </w:pPr>
    </w:p>
    <w:p>
      <w:pPr>
        <w:pStyle w:val="BodyText"/>
        <w:spacing w:before="4"/>
        <w:rPr>
          <w:sz w:val="11"/>
        </w:rPr>
      </w:pPr>
      <w:r>
        <w:rPr/>
        <w:pict>
          <v:rect style="position:absolute;margin-left:-.000977pt;margin-top:56.693016pt;width:575.433977pt;height:334.488pt;mso-position-horizontal-relative:page;mso-position-vertical-relative:page;z-index:-20569600" filled="true" fillcolor="#f2dfdd" stroked="false">
            <v:fill type="solid"/>
            <w10:wrap type="none"/>
          </v:rect>
        </w:pict>
      </w:r>
    </w:p>
    <w:p>
      <w:pPr>
        <w:spacing w:line="244" w:lineRule="auto" w:before="0"/>
        <w:ind w:left="323" w:right="27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magenta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unemployment </w:t>
      </w:r>
      <w:r>
        <w:rPr>
          <w:color w:val="231F20"/>
          <w:w w:val="83"/>
          <w:sz w:val="11"/>
        </w:rPr>
        <w:t>r</w:t>
      </w:r>
      <w:r>
        <w:rPr>
          <w:color w:val="231F20"/>
          <w:w w:val="89"/>
          <w:sz w:val="11"/>
        </w:rPr>
        <w:t>a</w:t>
      </w:r>
      <w:r>
        <w:rPr>
          <w:color w:val="231F20"/>
          <w:w w:val="89"/>
          <w:sz w:val="11"/>
        </w:rPr>
        <w:t>t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3"/>
          <w:sz w:val="11"/>
        </w:rPr>
        <w:t>f</w:t>
      </w:r>
      <w:r>
        <w:rPr>
          <w:color w:val="231F20"/>
          <w:w w:val="97"/>
          <w:sz w:val="11"/>
        </w:rPr>
        <w:t>o</w:t>
      </w:r>
      <w:r>
        <w:rPr>
          <w:color w:val="231F20"/>
          <w:w w:val="83"/>
          <w:sz w:val="11"/>
        </w:rPr>
        <w:t>r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61"/>
          <w:sz w:val="11"/>
        </w:rPr>
        <w:t>J</w:t>
      </w:r>
      <w:r>
        <w:rPr>
          <w:color w:val="231F20"/>
          <w:w w:val="94"/>
          <w:sz w:val="11"/>
        </w:rPr>
        <w:t>u</w:t>
      </w:r>
      <w:r>
        <w:rPr>
          <w:color w:val="231F20"/>
          <w:w w:val="94"/>
          <w:sz w:val="11"/>
        </w:rPr>
        <w:t>n</w:t>
      </w:r>
      <w:r>
        <w:rPr>
          <w:color w:val="231F20"/>
          <w:w w:val="86"/>
          <w:sz w:val="11"/>
        </w:rPr>
        <w:t>e</w:t>
      </w:r>
      <w:r>
        <w:rPr>
          <w:color w:val="231F20"/>
          <w:w w:val="59"/>
          <w:sz w:val="11"/>
        </w:rPr>
        <w:t>,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61"/>
          <w:sz w:val="11"/>
        </w:rPr>
        <w:t>J</w:t>
      </w:r>
      <w:r>
        <w:rPr>
          <w:color w:val="231F20"/>
          <w:w w:val="94"/>
          <w:sz w:val="11"/>
        </w:rPr>
        <w:t>u</w:t>
      </w:r>
      <w:r>
        <w:rPr>
          <w:color w:val="231F20"/>
          <w:w w:val="83"/>
          <w:sz w:val="11"/>
        </w:rPr>
        <w:t>l</w:t>
      </w:r>
      <w:r>
        <w:rPr>
          <w:color w:val="231F20"/>
          <w:w w:val="96"/>
          <w:sz w:val="11"/>
        </w:rPr>
        <w:t>y</w:t>
      </w:r>
      <w:r>
        <w:rPr>
          <w:color w:val="231F20"/>
          <w:w w:val="59"/>
          <w:sz w:val="11"/>
        </w:rPr>
        <w:t>,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101"/>
          <w:sz w:val="11"/>
        </w:rPr>
        <w:t>A</w:t>
      </w:r>
      <w:r>
        <w:rPr>
          <w:color w:val="231F20"/>
          <w:w w:val="94"/>
          <w:sz w:val="11"/>
        </w:rPr>
        <w:t>u</w:t>
      </w:r>
      <w:r>
        <w:rPr>
          <w:color w:val="231F20"/>
          <w:w w:val="96"/>
          <w:sz w:val="11"/>
        </w:rPr>
        <w:t>g</w:t>
      </w:r>
      <w:r>
        <w:rPr>
          <w:color w:val="231F20"/>
          <w:w w:val="94"/>
          <w:sz w:val="11"/>
        </w:rPr>
        <w:t>u</w:t>
      </w:r>
      <w:r>
        <w:rPr>
          <w:color w:val="231F20"/>
          <w:w w:val="95"/>
          <w:sz w:val="11"/>
        </w:rPr>
        <w:t>s</w:t>
      </w:r>
      <w:r>
        <w:rPr>
          <w:color w:val="231F20"/>
          <w:w w:val="89"/>
          <w:sz w:val="11"/>
        </w:rPr>
        <w:t>t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a</w:t>
      </w:r>
      <w:r>
        <w:rPr>
          <w:color w:val="231F20"/>
          <w:w w:val="94"/>
          <w:sz w:val="11"/>
        </w:rPr>
        <w:t>n</w:t>
      </w:r>
      <w:r>
        <w:rPr>
          <w:color w:val="231F20"/>
          <w:w w:val="92"/>
          <w:sz w:val="11"/>
        </w:rPr>
        <w:t>d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103"/>
          <w:sz w:val="11"/>
        </w:rPr>
        <w:t>S</w:t>
      </w:r>
      <w:r>
        <w:rPr>
          <w:color w:val="231F20"/>
          <w:w w:val="86"/>
          <w:sz w:val="11"/>
        </w:rPr>
        <w:t>e</w:t>
      </w:r>
      <w:r>
        <w:rPr>
          <w:color w:val="231F20"/>
          <w:w w:val="91"/>
          <w:sz w:val="11"/>
        </w:rPr>
        <w:t>p</w:t>
      </w:r>
      <w:r>
        <w:rPr>
          <w:color w:val="231F20"/>
          <w:w w:val="89"/>
          <w:sz w:val="11"/>
        </w:rPr>
        <w:t>t</w:t>
      </w:r>
      <w:r>
        <w:rPr>
          <w:color w:val="231F20"/>
          <w:w w:val="86"/>
          <w:sz w:val="11"/>
        </w:rPr>
        <w:t>e</w:t>
      </w:r>
      <w:r>
        <w:rPr>
          <w:color w:val="231F20"/>
          <w:w w:val="98"/>
          <w:sz w:val="11"/>
        </w:rPr>
        <w:t>m</w:t>
      </w:r>
      <w:r>
        <w:rPr>
          <w:color w:val="231F20"/>
          <w:w w:val="91"/>
          <w:sz w:val="11"/>
        </w:rPr>
        <w:t>b</w:t>
      </w:r>
      <w:r>
        <w:rPr>
          <w:color w:val="231F20"/>
          <w:w w:val="86"/>
          <w:sz w:val="11"/>
        </w:rPr>
        <w:t>e</w:t>
      </w:r>
      <w:r>
        <w:rPr>
          <w:color w:val="231F20"/>
          <w:w w:val="83"/>
          <w:sz w:val="11"/>
        </w:rPr>
        <w:t>r</w:t>
      </w:r>
      <w:r>
        <w:rPr>
          <w:color w:val="231F20"/>
          <w:w w:val="59"/>
          <w:sz w:val="11"/>
        </w:rPr>
        <w:t>,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a</w:t>
      </w:r>
      <w:r>
        <w:rPr>
          <w:color w:val="231F20"/>
          <w:w w:val="89"/>
          <w:sz w:val="11"/>
        </w:rPr>
        <w:t>t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80"/>
          <w:sz w:val="11"/>
        </w:rPr>
        <w:t>i</w:t>
      </w:r>
      <w:r>
        <w:rPr>
          <w:color w:val="231F20"/>
          <w:w w:val="98"/>
          <w:sz w:val="11"/>
        </w:rPr>
        <w:t>m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7"/>
          <w:sz w:val="11"/>
        </w:rPr>
        <w:t>o</w:t>
      </w:r>
      <w:r>
        <w:rPr>
          <w:color w:val="231F20"/>
          <w:w w:val="83"/>
          <w:sz w:val="11"/>
        </w:rPr>
        <w:t>f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101"/>
          <w:sz w:val="11"/>
        </w:rPr>
        <w:t>A</w:t>
      </w:r>
      <w:r>
        <w:rPr>
          <w:color w:val="231F20"/>
          <w:w w:val="94"/>
          <w:sz w:val="11"/>
        </w:rPr>
        <w:t>u</w:t>
      </w:r>
      <w:r>
        <w:rPr>
          <w:color w:val="231F20"/>
          <w:w w:val="96"/>
          <w:sz w:val="11"/>
        </w:rPr>
        <w:t>g</w:t>
      </w:r>
      <w:r>
        <w:rPr>
          <w:color w:val="231F20"/>
          <w:w w:val="94"/>
          <w:sz w:val="11"/>
        </w:rPr>
        <w:t>u</w:t>
      </w:r>
      <w:r>
        <w:rPr>
          <w:color w:val="231F20"/>
          <w:w w:val="95"/>
          <w:sz w:val="11"/>
        </w:rPr>
        <w:t>s</w:t>
      </w:r>
      <w:r>
        <w:rPr>
          <w:color w:val="231F20"/>
          <w:w w:val="89"/>
          <w:sz w:val="11"/>
        </w:rPr>
        <w:t>t</w:t>
      </w:r>
      <w:r>
        <w:rPr>
          <w:color w:val="231F20"/>
          <w:spacing w:val="-9"/>
          <w:sz w:val="11"/>
        </w:rPr>
        <w:t> </w:t>
      </w:r>
      <w:r>
        <w:rPr>
          <w:rFonts w:ascii="Times New Roman" w:hAnsi="Times New Roman"/>
          <w:i/>
          <w:color w:val="231F20"/>
          <w:w w:val="87"/>
          <w:sz w:val="11"/>
        </w:rPr>
        <w:t>R</w:t>
      </w:r>
      <w:r>
        <w:rPr>
          <w:rFonts w:ascii="Times New Roman" w:hAnsi="Times New Roman"/>
          <w:i/>
          <w:color w:val="231F20"/>
          <w:w w:val="105"/>
          <w:sz w:val="11"/>
        </w:rPr>
        <w:t>e</w:t>
      </w:r>
      <w:r>
        <w:rPr>
          <w:rFonts w:ascii="Times New Roman" w:hAnsi="Times New Roman"/>
          <w:i/>
          <w:color w:val="231F20"/>
          <w:w w:val="101"/>
          <w:sz w:val="11"/>
        </w:rPr>
        <w:t>p</w:t>
      </w:r>
      <w:r>
        <w:rPr>
          <w:rFonts w:ascii="Times New Roman" w:hAnsi="Times New Roman"/>
          <w:i/>
          <w:color w:val="231F20"/>
          <w:w w:val="101"/>
          <w:sz w:val="11"/>
        </w:rPr>
        <w:t>o</w:t>
      </w:r>
      <w:r>
        <w:rPr>
          <w:rFonts w:ascii="Times New Roman" w:hAnsi="Times New Roman"/>
          <w:i/>
          <w:color w:val="231F20"/>
          <w:w w:val="81"/>
          <w:sz w:val="11"/>
        </w:rPr>
        <w:t>r</w:t>
      </w:r>
      <w:r>
        <w:rPr>
          <w:rFonts w:ascii="Times New Roman" w:hAnsi="Times New Roman"/>
          <w:i/>
          <w:color w:val="231F20"/>
          <w:w w:val="119"/>
          <w:sz w:val="11"/>
        </w:rPr>
        <w:t>t</w:t>
      </w:r>
      <w:r>
        <w:rPr>
          <w:color w:val="231F20"/>
          <w:w w:val="59"/>
          <w:sz w:val="11"/>
        </w:rPr>
        <w:t>.</w:t>
      </w:r>
      <w:r>
        <w:rPr>
          <w:color w:val="231F20"/>
          <w:sz w:val="11"/>
        </w:rPr>
        <w:t> </w:t>
      </w:r>
      <w:r>
        <w:rPr>
          <w:color w:val="231F20"/>
          <w:spacing w:val="-16"/>
          <w:sz w:val="11"/>
        </w:rPr>
        <w:t> </w:t>
      </w:r>
      <w:r>
        <w:rPr>
          <w:color w:val="231F20"/>
          <w:w w:val="86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6"/>
          <w:sz w:val="11"/>
        </w:rPr>
        <w:t>e</w:t>
      </w:r>
    </w:p>
    <w:p>
      <w:pPr>
        <w:spacing w:line="244" w:lineRule="auto" w:before="0"/>
        <w:ind w:left="323" w:right="128" w:firstLine="0"/>
        <w:jc w:val="left"/>
        <w:rPr>
          <w:sz w:val="11"/>
        </w:rPr>
      </w:pPr>
      <w:r>
        <w:rPr>
          <w:color w:val="231F20"/>
          <w:w w:val="95"/>
          <w:sz w:val="11"/>
        </w:rPr>
        <w:t>green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for </w:t>
      </w:r>
      <w:r>
        <w:rPr>
          <w:color w:val="231F20"/>
          <w:sz w:val="11"/>
        </w:rPr>
        <w:t>September,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October,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2014.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either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side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root </w:t>
      </w:r>
      <w:r>
        <w:rPr>
          <w:color w:val="231F20"/>
          <w:sz w:val="11"/>
        </w:rPr>
        <w:t>mean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squared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error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BodyText"/>
        <w:spacing w:line="268" w:lineRule="auto" w:before="108"/>
        <w:ind w:left="153" w:right="436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gap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widened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Q3,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3.9).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said,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people</w:t>
      </w:r>
      <w:r>
        <w:rPr>
          <w:color w:val="231F20"/>
          <w:spacing w:val="-40"/>
        </w:rPr>
        <w:t> </w:t>
      </w:r>
      <w:r>
        <w:rPr>
          <w:color w:val="231F20"/>
        </w:rPr>
        <w:t>working</w:t>
      </w:r>
      <w:r>
        <w:rPr>
          <w:color w:val="231F20"/>
          <w:spacing w:val="-40"/>
        </w:rPr>
        <w:t> </w:t>
      </w:r>
      <w:r>
        <w:rPr>
          <w:color w:val="231F20"/>
        </w:rPr>
        <w:t>part-time</w:t>
      </w:r>
      <w:r>
        <w:rPr>
          <w:color w:val="231F20"/>
          <w:spacing w:val="-40"/>
        </w:rPr>
        <w:t> </w:t>
      </w:r>
      <w:r>
        <w:rPr>
          <w:color w:val="231F20"/>
        </w:rPr>
        <w:t>because</w:t>
      </w:r>
      <w:r>
        <w:rPr>
          <w:color w:val="231F20"/>
          <w:spacing w:val="-40"/>
        </w:rPr>
        <w:t> </w:t>
      </w:r>
      <w:r>
        <w:rPr>
          <w:color w:val="231F20"/>
        </w:rPr>
        <w:t>they</w:t>
      </w:r>
      <w:r>
        <w:rPr>
          <w:color w:val="231F20"/>
          <w:spacing w:val="-39"/>
        </w:rPr>
        <w:t> </w:t>
      </w:r>
      <w:r>
        <w:rPr>
          <w:color w:val="231F20"/>
        </w:rPr>
        <w:t>could</w:t>
      </w:r>
      <w:r>
        <w:rPr>
          <w:color w:val="231F20"/>
          <w:spacing w:val="-40"/>
        </w:rPr>
        <w:t> </w:t>
      </w:r>
      <w:r>
        <w:rPr>
          <w:color w:val="231F20"/>
        </w:rPr>
        <w:t>not</w:t>
      </w:r>
      <w:r>
        <w:rPr>
          <w:color w:val="231F20"/>
          <w:spacing w:val="-40"/>
        </w:rPr>
        <w:t> </w:t>
      </w:r>
      <w:r>
        <w:rPr>
          <w:color w:val="231F20"/>
        </w:rPr>
        <w:t>find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</w:p>
    <w:p>
      <w:pPr>
        <w:pStyle w:val="BodyText"/>
        <w:spacing w:line="268" w:lineRule="auto"/>
        <w:ind w:left="153" w:right="619"/>
      </w:pPr>
      <w:r>
        <w:rPr>
          <w:color w:val="231F20"/>
          <w:w w:val="95"/>
        </w:rPr>
        <w:t>full-time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job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hours </w:t>
      </w:r>
      <w:r>
        <w:rPr>
          <w:color w:val="231F20"/>
        </w:rPr>
        <w:t>than</w:t>
      </w:r>
      <w:r>
        <w:rPr>
          <w:color w:val="231F20"/>
          <w:spacing w:val="-36"/>
        </w:rPr>
        <w:t> </w:t>
      </w:r>
      <w:r>
        <w:rPr>
          <w:color w:val="231F20"/>
        </w:rPr>
        <w:t>they</w:t>
      </w:r>
      <w:r>
        <w:rPr>
          <w:color w:val="231F20"/>
          <w:spacing w:val="-35"/>
        </w:rPr>
        <w:t> </w:t>
      </w:r>
      <w:r>
        <w:rPr>
          <w:color w:val="231F20"/>
        </w:rPr>
        <w:t>would</w:t>
      </w:r>
      <w:r>
        <w:rPr>
          <w:color w:val="231F20"/>
          <w:spacing w:val="-36"/>
        </w:rPr>
        <w:t> </w:t>
      </w:r>
      <w:r>
        <w:rPr>
          <w:color w:val="231F20"/>
        </w:rPr>
        <w:t>like</w:t>
      </w:r>
      <w:r>
        <w:rPr>
          <w:color w:val="231F20"/>
          <w:spacing w:val="-35"/>
        </w:rPr>
        <w:t> </w:t>
      </w:r>
      <w:r>
        <w:rPr>
          <w:color w:val="231F20"/>
        </w:rPr>
        <w:t>—</w:t>
      </w:r>
      <w:r>
        <w:rPr>
          <w:color w:val="231F20"/>
          <w:spacing w:val="-35"/>
        </w:rPr>
        <w:t> </w:t>
      </w:r>
      <w:r>
        <w:rPr>
          <w:color w:val="231F20"/>
        </w:rPr>
        <w:t>was</w:t>
      </w:r>
      <w:r>
        <w:rPr>
          <w:color w:val="231F20"/>
          <w:spacing w:val="-36"/>
        </w:rPr>
        <w:t> </w:t>
      </w:r>
      <w:r>
        <w:rPr>
          <w:color w:val="231F20"/>
        </w:rPr>
        <w:t>broadly</w:t>
      </w:r>
      <w:r>
        <w:rPr>
          <w:color w:val="231F20"/>
          <w:spacing w:val="-35"/>
        </w:rPr>
        <w:t> </w:t>
      </w:r>
      <w:r>
        <w:rPr>
          <w:color w:val="231F20"/>
        </w:rPr>
        <w:t>unchanged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</w:p>
    <w:p>
      <w:pPr>
        <w:pStyle w:val="BodyText"/>
        <w:ind w:left="153"/>
      </w:pPr>
      <w:r>
        <w:rPr>
          <w:color w:val="231F20"/>
        </w:rPr>
        <w:t>three months to August (Table 3.C).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/>
        <w:ind w:left="153" w:right="658"/>
      </w:pPr>
      <w:r>
        <w:rPr>
          <w:color w:val="231F20"/>
        </w:rPr>
        <w:t>The other component of labour market slack is the </w:t>
      </w:r>
      <w:r>
        <w:rPr>
          <w:color w:val="231F20"/>
          <w:w w:val="95"/>
        </w:rPr>
        <w:t>unemployment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gap,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 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 someone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work,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them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job,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pressure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4502" w:space="827"/>
            <w:col w:w="554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01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3.8 </w:t>
      </w:r>
      <w:r>
        <w:rPr>
          <w:color w:val="A70741"/>
          <w:sz w:val="18"/>
        </w:rPr>
        <w:t>Companies’ capacity utilisation fell slightly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Survey indicators of capacity utilisation</w:t>
      </w:r>
      <w:r>
        <w:rPr>
          <w:color w:val="231F20"/>
          <w:position w:val="4"/>
          <w:sz w:val="12"/>
        </w:rPr>
        <w:t>(a)</w:t>
      </w:r>
    </w:p>
    <w:p>
      <w:pPr>
        <w:spacing w:line="247" w:lineRule="auto" w:before="96"/>
        <w:ind w:left="2318" w:right="1175" w:hanging="625"/>
        <w:jc w:val="left"/>
        <w:rPr>
          <w:sz w:val="12"/>
        </w:rPr>
      </w:pPr>
      <w:r>
        <w:rPr>
          <w:color w:val="231F20"/>
          <w:w w:val="95"/>
          <w:sz w:val="12"/>
        </w:rPr>
        <w:t>Differences from 1999 Q1–2007 Q3 averages </w:t>
      </w:r>
      <w:r>
        <w:rPr>
          <w:color w:val="231F20"/>
          <w:w w:val="90"/>
          <w:sz w:val="12"/>
        </w:rPr>
        <w:t>(number of standard deviations)</w:t>
      </w:r>
    </w:p>
    <w:p>
      <w:pPr>
        <w:spacing w:line="114" w:lineRule="exact" w:before="0"/>
        <w:ind w:left="3914" w:right="0" w:firstLine="0"/>
        <w:jc w:val="left"/>
        <w:rPr>
          <w:sz w:val="12"/>
        </w:rPr>
      </w:pPr>
      <w:r>
        <w:rPr/>
        <w:pict>
          <v:group style="position:absolute;margin-left:39.685001pt;margin-top:2.273065pt;width:184.8pt;height:142.25pt;mso-position-horizontal-relative:page;mso-position-vertical-relative:paragraph;z-index:15851520" coordorigin="794,45" coordsize="3696,2845">
            <v:rect style="position:absolute;left:798;top:50;width:3686;height:2835" filled="false" stroked="true" strokeweight=".5pt" strokecolor="#231f20">
              <v:stroke dashstyle="solid"/>
            </v:rect>
            <v:shape style="position:absolute;left:968;top:333;width:3515;height:2552" coordorigin="969,334" coordsize="3515,2552" path="m969,1190l4314,1190m4370,334l4484,334m4370,619l4484,619m4370,905l4484,905m4370,1190l4484,1190m4370,1476l4484,1476m4370,1741l4484,1741m4370,2027l4484,2027m4370,2312l4484,2312m4370,2598l4484,2598m4197,2772l4197,2885m3566,2772l3566,2885m2917,2772l2917,2885m2268,2772l2268,2885m1618,2772l1618,2885m969,2772l969,2885e" filled="false" stroked="true" strokeweight=".5pt" strokecolor="#231f20">
              <v:path arrowok="t"/>
              <v:stroke dashstyle="solid"/>
            </v:shape>
            <v:shape style="position:absolute;left:969;top:680;width:3344;height:1857" coordorigin="969,680" coordsize="3344,1857" path="m4268,1435l4313,1456m4197,1456l4268,1435m4145,1496l4197,1456m4092,1639l4145,1496m4040,1823l4092,1639m3987,1823l4040,1823m3934,1802l3987,1823m3882,1843l3934,1802m3829,1884l3882,1843m3776,1925l3829,1884m3724,1884l3776,1925m3671,1762l3724,1884m3618,1700l3671,1762m3566,1721l3618,1700m3513,1762l3566,1721m3461,1802l3513,1762m3390,1945l3461,1802m3338,2047l3390,1945m3285,2129l3338,2047m3233,2292l3285,2129m3180,2353l3233,2292m3127,2537l3180,2353m3075,2373l3127,2537m3022,2027l3075,2373m2969,1680l3022,2027m2917,1415l2969,1680m2864,1109l2917,1415m2811,925l2864,1109m2759,680l2811,925m2706,762l2759,680m2654,864l2706,762m2583,1007l2654,864m2531,1129l2583,1007m2478,1252l2531,1129m2425,1272l2478,1252m2373,1190l2425,1272m2320,1048l2373,1190m2268,1027l2320,1048m2215,1007l2268,1027m2162,1068l2215,1007m2110,1252l2162,1068m2057,1333l2110,1252m2004,1496l2057,1333m1952,1639l2004,1496m1899,1660l1952,1639m1847,1598l1899,1660m1776,1537l1847,1598m1724,1578l1776,1537m1671,1537l1724,1578m1618,1517l1671,1537m1566,1517l1618,1517m1513,1313l1566,1517m1461,1088l1513,1313m1408,823l1461,1088m1355,782l1408,823m1303,905l1355,782m1250,823l1303,905m1197,905l1250,823m1145,1048l1197,905m1092,1211l1145,1048m1040,1292l1092,1211m969,1333l1040,1292e" filled="false" stroked="true" strokeweight="1pt" strokecolor="#fcaf17">
              <v:path arrowok="t"/>
              <v:stroke dashstyle="solid"/>
            </v:shape>
            <v:shape style="position:absolute;left:2267;top:394;width:2046;height:1489" coordorigin="2268,395" coordsize="2046,1489" path="m4268,558l4313,599m4197,415l4268,558m4145,640l4197,415m4092,905l4145,640m4040,1252l4092,905m3987,1435l4040,1252m3934,1374l3987,1435m3882,1292l3934,1374m3829,1374l3882,1292m3776,1517l3829,1374m3724,1456l3776,1517m3671,1639l3724,1456m3618,1292l3671,1639m3566,1476l3618,1292m3513,1476l3566,1476m3461,1292l3513,1476m3390,1517l3461,1292m3338,1619l3390,1517m3285,1680l3338,1619m3233,1762l3285,1680m3180,1884l3233,1762m3127,1537l3180,1884m3075,1558l3127,1537m3022,1150l3075,1558m2969,1170l3022,1150m2917,844l2969,1170m2864,395l2917,844m2811,742l2864,395m2759,1048l2811,742m2706,823l2759,1048m2654,1088l2706,823m2583,823l2654,1088m2531,1272l2583,823m2478,1374l2531,1272m2425,1190l2478,1374m2373,1517l2425,1190m2320,1374l2373,1517m2268,1211l2320,1374e" filled="false" stroked="true" strokeweight="1pt" strokecolor="#b01c88">
              <v:path arrowok="t"/>
              <v:stroke dashstyle="solid"/>
            </v:shape>
            <v:line style="position:absolute" from="2241,670" to="2241,1221" stroked="true" strokeweight="3.631pt" strokecolor="#b01c88">
              <v:stroke dashstyle="solid"/>
            </v:line>
            <v:shape style="position:absolute;left:2109;top:680;width:106;height:388" coordorigin="2110,680" coordsize="106,388" path="m2162,1068l2215,680m2110,803l2162,1068e" filled="false" stroked="true" strokeweight="1pt" strokecolor="#b01c88">
              <v:path arrowok="t"/>
              <v:stroke dashstyle="solid"/>
            </v:shape>
            <v:line style="position:absolute" from="2083,793" to="2083,1343" stroked="true" strokeweight="3.63pt" strokecolor="#b01c88">
              <v:stroke dashstyle="solid"/>
            </v:line>
            <v:shape style="position:absolute;left:1555;top:1098;width:512;height:551" type="#_x0000_t75" stroked="false">
              <v:imagedata r:id="rId64" o:title=""/>
            </v:shape>
            <v:shape style="position:absolute;left:1250;top:721;width:316;height:837" coordorigin="1250,721" coordsize="316,837" path="m1513,1088l1566,1558m1461,1394l1513,1088m1408,1170l1461,1394m1355,1170l1408,1170m1303,721l1355,1170m1250,762l1303,721e" filled="false" stroked="true" strokeweight="1pt" strokecolor="#b01c88">
              <v:path arrowok="t"/>
              <v:stroke dashstyle="solid"/>
            </v:shape>
            <v:line style="position:absolute" from="1224,752" to="1224,1302" stroked="true" strokeweight="3.6314pt" strokecolor="#b01c88">
              <v:stroke dashstyle="solid"/>
            </v:line>
            <v:line style="position:absolute" from="1171,670" to="1171,1302" stroked="true" strokeweight="3.6318pt" strokecolor="#b01c88">
              <v:stroke dashstyle="solid"/>
            </v:line>
            <v:shape style="position:absolute;left:969;top:680;width:176;height:959" coordorigin="969,680" coordsize="176,959" path="m1092,1517l1145,680m1040,1333l1092,1517m969,1639l1040,1333e" filled="false" stroked="true" strokeweight="1pt" strokecolor="#b01c88">
              <v:path arrowok="t"/>
              <v:stroke dashstyle="solid"/>
            </v:shape>
            <v:shape style="position:absolute;left:2916;top:700;width:1397;height:1830" coordorigin="2917,701" coordsize="1397,1830" path="m4268,701l4313,986m4197,884l4268,701m4145,823l4197,884m4092,1129l4145,823m4040,1456l4092,1129m3987,1496l4040,1456m3934,1537l3987,1496m3882,1761l3934,1537m3829,1374l3882,1761m3776,1700l3829,1374m3724,1761l3776,1700m3671,1843l3724,1761m3618,1415l3671,1843m3566,1435l3618,1415m3513,1659l3566,1435m3461,1659l3513,1659m3390,1782l3461,1659m3338,1904l3390,1782m3285,2312l3338,1904m3233,1884l3285,2312m3180,2129l3233,1884m3127,2530l3180,2129m3075,2231l3127,2530m3022,1925l3075,2231m2969,1496l3022,1925m2917,1558l2969,1496e" filled="false" stroked="true" strokeweight="1pt" strokecolor="#7d8fc8">
              <v:path arrowok="t"/>
              <v:stroke dashstyle="solid"/>
            </v:shape>
            <v:line style="position:absolute" from="2890,956" to="2890,1568" stroked="true" strokeweight="3.63pt" strokecolor="#7d8fc8">
              <v:stroke dashstyle="solid"/>
            </v:line>
            <v:shape style="position:absolute;left:2520;top:690;width:354;height:388" type="#_x0000_t75" stroked="false">
              <v:imagedata r:id="rId65" o:title=""/>
            </v:shape>
            <v:shape style="position:absolute;left:1460;top:700;width:1071;height:980" coordorigin="1461,701" coordsize="1071,980" path="m2478,1088l2531,701m2425,1313l2478,1088m2373,1190l2425,1313m2320,1333l2373,1190m2268,1027l2320,1333m2215,1170l2268,1027m2162,1129l2215,1170m2110,986l2162,1129m2057,1150l2110,986m2004,1415l2057,1150m1952,1578l2004,1415m1899,1619l1952,1578m1847,1394l1899,1619m1776,1659l1847,1394m1724,1619l1776,1659m1671,1415l1724,1619m1618,1598l1671,1415m1566,1680l1618,1598m1513,1435l1566,1680m1461,1374l1513,1435e" filled="false" stroked="true" strokeweight="1pt" strokecolor="#7d8fc8">
              <v:path arrowok="t"/>
              <v:stroke dashstyle="solid"/>
            </v:shape>
            <v:line style="position:absolute" from="1434,813" to="1434,1384" stroked="true" strokeweight="3.6319pt" strokecolor="#7d8fc8">
              <v:stroke dashstyle="solid"/>
            </v:line>
            <v:shape style="position:absolute;left:959;top:813;width:449;height:469" type="#_x0000_t75" stroked="false">
              <v:imagedata r:id="rId66" o:title=""/>
            </v:shape>
            <v:shape style="position:absolute;left:798;top:339;width:114;height:2265" coordorigin="799,340" coordsize="114,2265" path="m799,340l912,340m799,626l912,626m799,911l912,911m799,1197l912,1197m799,1482l912,1482m799,1747l912,1747m799,2033l912,2033m799,2319l912,2319m799,2604l912,2604e" filled="false" stroked="true" strokeweight=".5pt" strokecolor="#231f20">
              <v:path arrowok="t"/>
              <v:stroke dashstyle="solid"/>
            </v:shape>
            <v:shape style="position:absolute;left:2425;top:531;width:18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CBI</w:t>
                    </w:r>
                  </w:p>
                </w:txbxContent>
              </v:textbox>
              <w10:wrap type="none"/>
            </v:shape>
            <v:shape style="position:absolute;left:2943;top:729;width:22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3855;top:1912;width:35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Agents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14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114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2"/>
        </w:rPr>
      </w:pPr>
    </w:p>
    <w:p>
      <w:pPr>
        <w:spacing w:line="128" w:lineRule="exact" w:before="0"/>
        <w:ind w:left="393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5" w:lineRule="exact" w:before="0"/>
        <w:ind w:left="389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8" w:lineRule="exact" w:before="0"/>
        <w:ind w:left="391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390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0" w:lineRule="exact" w:before="0"/>
        <w:ind w:left="393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14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114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114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14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5"/>
        <w:rPr>
          <w:sz w:val="12"/>
        </w:rPr>
      </w:pPr>
    </w:p>
    <w:p>
      <w:pPr>
        <w:spacing w:line="119" w:lineRule="exact" w:before="0"/>
        <w:ind w:left="3916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978" w:val="left" w:leader="none"/>
          <w:tab w:pos="1627" w:val="left" w:leader="none"/>
          <w:tab w:pos="2276" w:val="left" w:leader="none"/>
          <w:tab w:pos="2925" w:val="left" w:leader="none"/>
          <w:tab w:pos="3557" w:val="left" w:leader="none"/>
        </w:tabs>
        <w:spacing w:line="119" w:lineRule="exact" w:before="0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1999</w:t>
        <w:tab/>
        <w:t>2002</w:t>
        <w:tab/>
        <w:t>05</w:t>
        <w:tab/>
        <w:t>08</w:t>
        <w:tab/>
        <w:t>11</w:t>
        <w:tab/>
        <w:t>14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CBI/PwC,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133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Agents </w:t>
      </w:r>
      <w:r>
        <w:rPr>
          <w:color w:val="231F20"/>
          <w:w w:val="95"/>
          <w:sz w:val="11"/>
        </w:rPr>
        <w:t>(manufacturing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services),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(non-services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services)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</w:p>
    <w:p>
      <w:pPr>
        <w:spacing w:line="244" w:lineRule="auto" w:before="0"/>
        <w:ind w:left="323" w:right="722" w:firstLine="0"/>
        <w:jc w:val="left"/>
        <w:rPr>
          <w:sz w:val="11"/>
        </w:rPr>
      </w:pPr>
      <w:r>
        <w:rPr>
          <w:color w:val="231F20"/>
          <w:w w:val="95"/>
          <w:sz w:val="11"/>
        </w:rPr>
        <w:t>CBI (manufacturing, financial services, business/consumer/professional services and distributive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trades)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15"/>
          <w:w w:val="95"/>
          <w:sz w:val="11"/>
        </w:rPr>
        <w:t>a </w:t>
      </w:r>
      <w:r>
        <w:rPr>
          <w:color w:val="231F20"/>
          <w:sz w:val="11"/>
        </w:rPr>
        <w:t>mean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zero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variance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1999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Q3.</w:t>
      </w:r>
      <w:r>
        <w:rPr>
          <w:color w:val="231F20"/>
          <w:spacing w:val="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non seasonally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rPr>
          <w:sz w:val="5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3.9 </w:t>
      </w:r>
      <w:r>
        <w:rPr>
          <w:color w:val="A70741"/>
          <w:sz w:val="18"/>
        </w:rPr>
        <w:t>Some slack remains in the labour market</w:t>
      </w:r>
    </w:p>
    <w:p>
      <w:pPr>
        <w:spacing w:before="18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Components of labour market slack</w:t>
      </w:r>
      <w:r>
        <w:rPr>
          <w:color w:val="231F20"/>
          <w:position w:val="4"/>
          <w:sz w:val="12"/>
        </w:rPr>
        <w:t>(a)</w:t>
      </w:r>
    </w:p>
    <w:p>
      <w:pPr>
        <w:spacing w:before="95"/>
        <w:ind w:left="2367" w:right="0" w:firstLine="0"/>
        <w:jc w:val="left"/>
        <w:rPr>
          <w:sz w:val="12"/>
        </w:rPr>
      </w:pPr>
      <w:r>
        <w:rPr/>
        <w:pict>
          <v:group style="position:absolute;margin-left:39.685001pt;margin-top:12.999175pt;width:184.8pt;height:142.25pt;mso-position-horizontal-relative:page;mso-position-vertical-relative:paragraph;z-index:-20563456" coordorigin="794,260" coordsize="3696,2845">
            <v:rect style="position:absolute;left:798;top:264;width:3686;height:2835" filled="false" stroked="true" strokeweight=".5pt" strokecolor="#231f20">
              <v:stroke dashstyle="solid"/>
            </v:rect>
            <v:line style="position:absolute" from="4314,1473" to="969,1473" stroked="true" strokeweight=".5pt" strokecolor="#231f20">
              <v:stroke dashstyle="solid"/>
            </v:line>
            <v:shape style="position:absolute;left:969;top:665;width:3515;height:2435" coordorigin="969,665" coordsize="3515,2435" path="m4370,665l4484,665m4370,1069l4484,1069m4370,1473l4484,1473m4370,1893l4484,1893m4370,2297l4484,2297m4370,2701l4484,2701m4239,2986l4239,3100m3697,2986l3697,3100m3148,2986l3148,3100m2599,2986l2599,3100m2067,2986l2067,3100m1518,2986l1518,3100m969,2986l969,3100e" filled="false" stroked="true" strokeweight=".5pt" strokecolor="#231f20">
              <v:path arrowok="t"/>
              <v:stroke dashstyle="solid"/>
            </v:shape>
            <v:shape style="position:absolute;left:969;top:988;width:3329;height:1132" coordorigin="969,988" coordsize="3329,1132" path="m4281,1731l4298,1635m4247,1845l4281,1731m4212,1909l4247,1845m4178,1974l4212,1909m4144,1974l4178,1974m4109,1942l4144,1974m4075,1909l4109,1942m4041,1909l4075,1909m4006,1942l4041,1909m3972,1974l4006,1942m3938,2055l3972,1974m3903,2022l3938,2055m3869,1942l3903,2022m3835,1909l3869,1942m3800,1942l3835,1909m3766,1909l3800,1942m3732,1942l3766,1909m3697,1974l3732,1942m3663,2006l3697,1974m3629,2006l3663,2006m3595,2087l3629,2006m3560,1942l3595,2087m3526,1780l3560,1942m3492,1667l3526,1780m3457,1505l3492,1667m3423,1473l3457,1505m3389,1473l3423,1473m3354,1505l3389,1473m3320,1538l3354,1505m3286,1570l3320,1538m3251,1538l3286,1570m3217,1538l3251,1538m3183,1570l3217,1538m3148,1505l3183,1570m3114,1473l3148,1505m3080,1392l3114,1473m3045,1425l3080,1392m3011,1392l3045,1425m2977,1425l3011,1392m2943,1425l2977,1425m2908,1425l2943,1425m2874,1425l2908,1425m2840,1457l2874,1425m2805,1473l2840,1457m2771,1457l2805,1473m2737,1505l2771,1457m2702,1505l2737,1505m2668,1538l2702,1505m2634,1505l2668,1538m2599,1505l2634,1505m2582,1505l2599,1505m2548,1457l2582,1505m2514,1425l2548,1457m2479,1457l2514,1425m2445,1505l2479,1457m2411,1505l2445,1505m2376,1538l2411,1505m2342,1602l2376,1538m2308,1570l2342,1602m2273,1570l2308,1570m2239,1538l2273,1570m2205,1570l2239,1538m2170,1505l2205,1570m2136,1505l2170,1505m2102,1505l2136,1505m2067,1505l2102,1505m2033,1473l2067,1505m1999,1538l2033,1473m1964,1635l1999,1538m1930,1635l1964,1635m1896,1748l1930,1635m1862,1780l1896,1748m1827,1812l1862,1780m1793,1748l1827,1812m1759,1748l1793,1748m1724,1812l1759,1748m1690,1812l1724,1812m1656,1812l1690,1812m1621,1812l1656,1812m1587,1909l1621,1812m1553,1974l1587,1909m1518,2006l1553,1974m1484,2087l1518,2006m1450,2022l1484,2087m1415,2087l1450,2022m1381,2119l1415,2087m1347,2022l1381,2119m1312,1909l1347,2022m1278,1877l1312,1909m1244,1780l1278,1877m1209,1699l1244,1780m1175,1602l1209,1699m1141,1457l1175,1602m1107,1295l1141,1457m1072,1150l1107,1295m1038,1053l1072,1150m1004,988l1038,1053m969,988l1004,988e" filled="false" stroked="true" strokeweight="1pt" strokecolor="#582e91">
              <v:path arrowok="t"/>
              <v:stroke dashstyle="solid"/>
            </v:shape>
            <v:shape style="position:absolute;left:3903;top:1634;width:395;height:582" coordorigin="3903,1635" coordsize="395,582" path="m4281,1635l4298,1683m4247,1796l4281,1635m4212,1828l4247,1796m4178,1715l4212,1828m4144,1925l4178,1715m4109,1877l4144,1925m4075,2022l4109,1877m4041,1942l4075,2022m4006,2184l4041,1942m3972,2119l4006,2184m3938,2200l3972,2119m3903,2216l3938,2200e" filled="false" stroked="true" strokeweight="1pt" strokecolor="#74c043">
              <v:path arrowok="t"/>
              <v:stroke dashstyle="solid"/>
            </v:shape>
            <v:shape style="position:absolute;left:3824;top:2206;width:89;height:503" coordorigin="3825,2206" coordsize="89,503" path="m3913,2206l3879,2206,3859,2206,3825,2206,3825,2709,3859,2709,3879,2709,3913,2709,3913,2206xe" filled="true" fillcolor="#74c043" stroked="false">
              <v:path arrowok="t"/>
              <v:fill type="solid"/>
            </v:shape>
            <v:shape style="position:absolute;left:3550;top:2028;width:295;height:344" type="#_x0000_t75" stroked="false">
              <v:imagedata r:id="rId67" o:title=""/>
            </v:shape>
            <v:line style="position:absolute" from="3543,1802" to="3543,2339" stroked="true" strokeweight="2.716pt" strokecolor="#74c043">
              <v:stroke dashstyle="solid"/>
            </v:line>
            <v:shape style="position:absolute;left:3422;top:1262;width:103;height:550" coordorigin="3423,1263" coordsize="103,550" path="m3492,1602l3526,1812m3457,1812l3492,1602m3423,1263l3457,1812e" filled="false" stroked="true" strokeweight="1pt" strokecolor="#74c043">
              <v:path arrowok="t"/>
              <v:stroke dashstyle="solid"/>
            </v:shape>
            <v:line style="position:absolute" from="3406,1253" to="3406,1645" stroked="true" strokeweight="2.716pt" strokecolor="#74c043">
              <v:stroke dashstyle="solid"/>
            </v:line>
            <v:shape style="position:absolute;left:2667;top:1376;width:721;height:534" coordorigin="2668,1376" coordsize="721,534" path="m3354,1425l3389,1635m3320,1376l3354,1425m3286,1392l3320,1376m3251,1521l3286,1392m3217,1667l3251,1521m3183,1635l3217,1667m3148,1505l3183,1635m3114,1376l3148,1505m3080,1473l3114,1376m3045,1602l3080,1473m3011,1570l3045,1602m2977,1457l3011,1570m2942,1764l2977,1457m2908,1828l2942,1764m2874,1683l2908,1828m2840,1909l2874,1683m2805,1651l2840,1909m2771,1699l2805,1651m2737,1667l2771,1699m2702,1683l2737,1667m2668,1521l2702,1683e" filled="false" stroked="true" strokeweight="1pt" strokecolor="#74c043">
              <v:path arrowok="t"/>
              <v:stroke dashstyle="solid"/>
            </v:shape>
            <v:shape style="position:absolute;left:2589;top:1495;width:89;height:392" coordorigin="2589,1495" coordsize="89,392" path="m2678,1511l2644,1511,2644,1495,2589,1495,2589,1887,2624,1887,2644,1887,2678,1887,2678,1511xe" filled="true" fillcolor="#74c043" stroked="false">
              <v:path arrowok="t"/>
              <v:fill type="solid"/>
            </v:shape>
            <v:shape style="position:absolute;left:2444;top:1230;width:155;height:275" coordorigin="2445,1231" coordsize="155,275" path="m2582,1457l2599,1505m2548,1295l2582,1457m2514,1247l2548,1295m2479,1441l2514,1247m2445,1231l2479,1441e" filled="false" stroked="true" strokeweight="1pt" strokecolor="#74c043">
              <v:path arrowok="t"/>
              <v:stroke dashstyle="solid"/>
            </v:shape>
            <v:line style="position:absolute" from="2428,1221" to="2428,1645" stroked="true" strokeweight="2.716pt" strokecolor="#74c043">
              <v:stroke dashstyle="solid"/>
            </v:line>
            <v:line style="position:absolute" from="2376,1586" to="2411,1635" stroked="true" strokeweight="1pt" strokecolor="#74c043">
              <v:stroke dashstyle="solid"/>
            </v:line>
            <v:line style="position:absolute" from="2359,1576" to="2359,2000" stroked="true" strokeweight="2.716pt" strokecolor="#74c043">
              <v:stroke dashstyle="solid"/>
            </v:line>
            <v:shape style="position:absolute;left:2170;top:1327;width:172;height:663" coordorigin="2170,1328" coordsize="172,663" path="m2308,1344l2342,1990m2273,1328l2308,1344m2239,1376l2273,1328m2205,1425l2239,1376m2170,1586l2205,1425e" filled="false" stroked="true" strokeweight="1pt" strokecolor="#74c043">
              <v:path arrowok="t"/>
              <v:stroke dashstyle="solid"/>
            </v:shape>
            <v:line style="position:absolute" from="2153,1188" to="2153,1596" stroked="true" strokeweight="2.716pt" strokecolor="#74c043">
              <v:stroke dashstyle="solid"/>
            </v:line>
            <v:shape style="position:absolute;left:969;top:1117;width:1167;height:695" coordorigin="969,1118" coordsize="1167,695" path="m2102,1214l2136,1198m2067,1182l2102,1214m2033,1344l2067,1182m1999,1231l2033,1344m1964,1247l1999,1231m1930,1263l1964,1247m1896,1408l1930,1263m1862,1344l1896,1408m1827,1311l1862,1344m1793,1408l1827,1311m1759,1441l1793,1408m1724,1489l1759,1441m1690,1392l1724,1489m1656,1311l1690,1392m1621,1150l1656,1311m1587,1425l1621,1150m1553,1602l1587,1425m1518,1651l1553,1602m1484,1796l1518,1651m1450,1748l1484,1796m1415,1715l1450,1748m1381,1731l1415,1715m1347,1812l1381,1731m1312,1748l1347,1812m1278,1570l1312,1748m1244,1812l1278,1570m1209,1796l1244,1812m1175,1796l1209,1796m1141,1731l1175,1796m1107,1635l1141,1731m1072,1505l1107,1635m1038,1328l1072,1505m1004,1198l1038,1328m969,1118l1004,1198e" filled="false" stroked="true" strokeweight="1pt" strokecolor="#74c043">
              <v:path arrowok="t"/>
              <v:stroke dashstyle="solid"/>
            </v:shape>
            <v:shape style="position:absolute;left:3594;top:1876;width:704;height:744" coordorigin="3595,1877" coordsize="704,744" path="m4281,2071l4298,2152m4247,2087l4281,2071m4212,2232l4247,2087m4178,2200l4212,2232m4144,2362l4178,2200m4109,2378l4144,2362m4075,2103l4109,2378m4041,2313l4075,2103m4006,2297l4041,2313m3972,2539l4006,2297m3938,2572l3972,2539m3903,2620l3938,2572m3869,2345l3903,2620m3835,2297l3869,2345m3800,2345l3835,2297m3766,2055l3800,2345m3732,2313l3766,2055m3697,2475l3732,2313m3663,2232l3697,2475m3629,2055l3663,2232m3595,1877l3629,2055e" filled="false" stroked="true" strokeweight="1pt" strokecolor="#58b6e7">
              <v:path arrowok="t"/>
              <v:stroke dashstyle="solid"/>
            </v:shape>
            <v:line style="position:absolute" from="3577,1495" to="3577,1887" stroked="true" strokeweight="2.716pt" strokecolor="#58b6e7">
              <v:stroke dashstyle="solid"/>
            </v:line>
            <v:shape style="position:absolute;left:2599;top:1182;width:961;height:647" coordorigin="2599,1182" coordsize="961,647" path="m3526,1505l3560,1505m3492,1602l3526,1505m3457,1441l3492,1602m3423,1457l3457,1441m3389,1554l3423,1457m3354,1635l3389,1554m3320,1635l3354,1635m3286,1618l3320,1635m3251,1344l3286,1618m3217,1198l3251,1344m3183,1182l3217,1198m3148,1328l3183,1182m3114,1635l3148,1328m3080,1635l3114,1635m3045,1731l3080,1635m3011,1570l3045,1731m2977,1602l3011,1570m2942,1828l2977,1602m2908,1651l2942,1828m2874,1489l2908,1651m2840,1683l2874,1489m2805,1473l2840,1683m2771,1473l2805,1473m2737,1489l2771,1473m2702,1344l2737,1489m2668,1521l2702,1344m2634,1489l2668,1521m2599,1715l2634,1489e" filled="false" stroked="true" strokeweight="1pt" strokecolor="#58b6e7">
              <v:path arrowok="t"/>
              <v:stroke dashstyle="solid"/>
            </v:shape>
            <v:line style="position:absolute" from="2591,1511" to="2591,1725" stroked="true" strokeweight="1.858pt" strokecolor="#58b6e7">
              <v:stroke dashstyle="solid"/>
            </v:line>
            <v:shape style="position:absolute;left:969;top:665;width:1613;height:1309" coordorigin="969,665" coordsize="1613,1309" path="m2548,1699l2582,1521m2514,1618l2548,1699m2479,1651l2514,1618m2445,1586l2479,1651m2411,1328l2445,1586m2376,1263l2411,1328m2342,1182l2376,1263m2308,1150l2342,1182m2273,1247l2308,1150m2239,1344l2273,1247m2205,1279l2239,1344m2170,1408l2205,1279m2136,1570l2170,1408m2102,1780l2136,1570m2067,1731l2102,1780m2033,1618l2067,1731m1999,1457l2033,1618m1964,1263l1999,1457m1930,1457l1964,1263m1896,1489l1930,1457m1862,1651l1896,1489m1827,1570l1862,1651m1793,1635l1827,1570m1759,1457l1793,1635m1724,1489l1759,1457m1690,1683l1724,1489m1656,1796l1690,1683m1621,1925l1656,1796m1587,1699l1621,1925m1553,1748l1587,1699m1518,1715l1553,1748m1484,1780l1518,1715m1450,1877l1484,1780m1415,1893l1450,1877m1381,1812l1415,1893m1347,1974l1381,1812m1312,1909l1347,1974m1278,1845l1312,1909m1244,1699l1278,1845m1209,1651l1244,1699m1175,1344l1209,1651m1141,1085l1175,1344m1107,940l1141,1085m1072,762l1107,940m1038,665l1072,762m1004,714l1038,665m969,794l1004,714e" filled="false" stroked="true" strokeweight="1pt" strokecolor="#58b6e7">
              <v:path arrowok="t"/>
              <v:stroke dashstyle="solid"/>
            </v:shape>
            <v:shape style="position:absolute;left:798;top:675;width:114;height:2036" coordorigin="799,675" coordsize="114,2036" path="m799,675l912,675m799,1079l912,1079m799,1473l912,1473m799,1903l912,1903m799,2307l912,2307m799,2711l912,2711e" filled="false" stroked="true" strokeweight=".5pt" strokecolor="#231f20">
              <v:path arrowok="t"/>
              <v:stroke dashstyle="solid"/>
            </v:shape>
            <v:line style="position:absolute" from="4299,2285" to="4299,2874" stroked="true" strokeweight=".5pt" strokecolor="#231f20">
              <v:stroke dashstyle="solid"/>
            </v:line>
            <v:shape style="position:absolute;left:4276;top:2859;width:45;height:83" coordorigin="4277,2859" coordsize="45,83" path="m4321,2859l4277,2859,4299,2941,4321,2859xe" filled="true" fillcolor="#231f20" stroked="false">
              <v:path arrowok="t"/>
              <v:fill type="solid"/>
            </v:shape>
            <v:line style="position:absolute" from="4299,1403" to="4299,360" stroked="true" strokeweight=".5pt" strokecolor="#231f20">
              <v:stroke dashstyle="solid"/>
            </v:line>
            <v:shape style="position:absolute;left:4276;top:292;width:45;height:83" coordorigin="4277,292" coordsize="45,83" path="m4299,292l4277,375,4321,375,4299,292xe" filled="true" fillcolor="#231f20" stroked="false">
              <v:path arrowok="t"/>
              <v:fill type="solid"/>
            </v:shape>
            <v:line style="position:absolute" from="2594,853" to="2401,1107" stroked="true" strokeweight=".5pt" strokecolor="#231f20">
              <v:stroke dashstyle="solid"/>
            </v:line>
            <v:shape style="position:absolute;left:2360;top:1081;width:68;height:80" coordorigin="2361,1081" coordsize="68,80" path="m2393,1081l2361,1160,2428,1108,2393,1081xe" filled="true" fillcolor="#231f20" stroked="false">
              <v:path arrowok="t"/>
              <v:fill type="solid"/>
            </v:shape>
            <v:line style="position:absolute" from="1498,750" to="1589,1055" stroked="true" strokeweight=".5pt" strokecolor="#231f20">
              <v:stroke dashstyle="solid"/>
            </v:line>
            <v:shape style="position:absolute;left:1563;top:1034;width:45;height:86" coordorigin="1564,1034" coordsize="45,86" path="m1606,1034l1564,1047,1608,1119,1606,1034xe" filled="true" fillcolor="#231f20" stroked="false">
              <v:path arrowok="t"/>
              <v:fill type="solid"/>
            </v:shape>
            <v:shape style="position:absolute;left:3068;top:322;width:117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Less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labour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market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slack</w:t>
                    </w:r>
                  </w:p>
                </w:txbxContent>
              </v:textbox>
              <w10:wrap type="none"/>
            </v:shape>
            <v:shape style="position:absolute;left:1255;top:550;width:102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Average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hours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gap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394;top:688;width:130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Labour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participation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gap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994;top:2111;width:109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Unemployment gap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v:shape style="position:absolute;left:3015;top:2779;width:123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More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labour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market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slack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Number of standard deviations </w:t>
      </w:r>
      <w:r>
        <w:rPr>
          <w:color w:val="231F20"/>
          <w:position w:val="-7"/>
          <w:sz w:val="12"/>
        </w:rPr>
        <w:t>6</w:t>
      </w:r>
    </w:p>
    <w:p>
      <w:pPr>
        <w:pStyle w:val="BodyText"/>
        <w:spacing w:before="4"/>
        <w:rPr>
          <w:sz w:val="23"/>
        </w:rPr>
      </w:pPr>
    </w:p>
    <w:p>
      <w:pPr>
        <w:spacing w:before="0"/>
        <w:ind w:left="0" w:right="114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114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8"/>
        <w:ind w:left="389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2"/>
        <w:ind w:left="0" w:right="114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8"/>
        <w:ind w:left="390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3"/>
        <w:ind w:left="0" w:right="114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114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114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line="124" w:lineRule="exact" w:before="104"/>
        <w:ind w:left="3909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878" w:val="left" w:leader="none"/>
          <w:tab w:pos="1408" w:val="left" w:leader="none"/>
          <w:tab w:pos="1959" w:val="left" w:leader="none"/>
          <w:tab w:pos="2508" w:val="left" w:leader="none"/>
          <w:tab w:pos="3057" w:val="left" w:leader="none"/>
          <w:tab w:pos="3604" w:val="left" w:leader="none"/>
        </w:tabs>
        <w:spacing w:line="124" w:lineRule="exact" w:before="0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1990</w:t>
        <w:tab/>
        <w:t>94</w:t>
        <w:tab/>
        <w:t>98</w:t>
        <w:tab/>
        <w:t>2002</w:t>
        <w:tab/>
        <w:t>06</w:t>
        <w:tab/>
        <w:t>10</w:t>
        <w:tab/>
        <w:t>14</w:t>
      </w:r>
    </w:p>
    <w:p>
      <w:pPr>
        <w:pStyle w:val="BodyText"/>
        <w:spacing w:before="2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the Labour Force Survey)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4" w:lineRule="auto" w:before="0" w:after="0"/>
        <w:ind w:left="323" w:right="886" w:hanging="171"/>
        <w:jc w:val="left"/>
        <w:rPr>
          <w:sz w:val="11"/>
        </w:rPr>
      </w:pPr>
      <w:r>
        <w:rPr>
          <w:color w:val="231F20"/>
          <w:w w:val="103"/>
          <w:sz w:val="11"/>
        </w:rPr>
        <w:t>S</w:t>
      </w:r>
      <w:r>
        <w:rPr>
          <w:color w:val="231F20"/>
          <w:w w:val="89"/>
          <w:sz w:val="11"/>
        </w:rPr>
        <w:t>t</w:t>
      </w:r>
      <w:r>
        <w:rPr>
          <w:color w:val="231F20"/>
          <w:w w:val="89"/>
          <w:sz w:val="11"/>
        </w:rPr>
        <w:t>a</w:t>
      </w:r>
      <w:r>
        <w:rPr>
          <w:color w:val="231F20"/>
          <w:w w:val="94"/>
          <w:sz w:val="11"/>
        </w:rPr>
        <w:t>n</w:t>
      </w:r>
      <w:r>
        <w:rPr>
          <w:color w:val="231F20"/>
          <w:w w:val="92"/>
          <w:sz w:val="11"/>
        </w:rPr>
        <w:t>d</w:t>
      </w:r>
      <w:r>
        <w:rPr>
          <w:color w:val="231F20"/>
          <w:w w:val="89"/>
          <w:sz w:val="11"/>
        </w:rPr>
        <w:t>a</w:t>
      </w:r>
      <w:r>
        <w:rPr>
          <w:color w:val="231F20"/>
          <w:w w:val="83"/>
          <w:sz w:val="11"/>
        </w:rPr>
        <w:t>r</w:t>
      </w:r>
      <w:r>
        <w:rPr>
          <w:color w:val="231F20"/>
          <w:w w:val="92"/>
          <w:sz w:val="11"/>
        </w:rPr>
        <w:t>d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2"/>
          <w:sz w:val="11"/>
        </w:rPr>
        <w:t>d</w:t>
      </w:r>
      <w:r>
        <w:rPr>
          <w:color w:val="231F20"/>
          <w:w w:val="86"/>
          <w:sz w:val="11"/>
        </w:rPr>
        <w:t>e</w:t>
      </w:r>
      <w:r>
        <w:rPr>
          <w:color w:val="231F20"/>
          <w:w w:val="92"/>
          <w:sz w:val="11"/>
        </w:rPr>
        <w:t>v</w:t>
      </w:r>
      <w:r>
        <w:rPr>
          <w:color w:val="231F20"/>
          <w:w w:val="80"/>
          <w:sz w:val="11"/>
        </w:rPr>
        <w:t>i</w:t>
      </w:r>
      <w:r>
        <w:rPr>
          <w:color w:val="231F20"/>
          <w:w w:val="89"/>
          <w:sz w:val="11"/>
        </w:rPr>
        <w:t>a</w:t>
      </w:r>
      <w:r>
        <w:rPr>
          <w:color w:val="231F20"/>
          <w:w w:val="89"/>
          <w:sz w:val="11"/>
        </w:rPr>
        <w:t>t</w:t>
      </w:r>
      <w:r>
        <w:rPr>
          <w:color w:val="231F20"/>
          <w:w w:val="80"/>
          <w:sz w:val="11"/>
        </w:rPr>
        <w:t>i</w:t>
      </w:r>
      <w:r>
        <w:rPr>
          <w:color w:val="231F20"/>
          <w:w w:val="97"/>
          <w:sz w:val="11"/>
        </w:rPr>
        <w:t>o</w:t>
      </w:r>
      <w:r>
        <w:rPr>
          <w:color w:val="231F20"/>
          <w:w w:val="94"/>
          <w:sz w:val="11"/>
        </w:rPr>
        <w:t>n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a</w:t>
      </w:r>
      <w:r>
        <w:rPr>
          <w:color w:val="231F20"/>
          <w:w w:val="83"/>
          <w:sz w:val="11"/>
        </w:rPr>
        <w:t>r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7"/>
          <w:sz w:val="11"/>
        </w:rPr>
        <w:t>c</w:t>
      </w:r>
      <w:r>
        <w:rPr>
          <w:color w:val="231F20"/>
          <w:w w:val="89"/>
          <w:sz w:val="11"/>
        </w:rPr>
        <w:t>a</w:t>
      </w:r>
      <w:r>
        <w:rPr>
          <w:color w:val="231F20"/>
          <w:w w:val="83"/>
          <w:sz w:val="11"/>
        </w:rPr>
        <w:t>l</w:t>
      </w:r>
      <w:r>
        <w:rPr>
          <w:color w:val="231F20"/>
          <w:w w:val="87"/>
          <w:sz w:val="11"/>
        </w:rPr>
        <w:t>c</w:t>
      </w:r>
      <w:r>
        <w:rPr>
          <w:color w:val="231F20"/>
          <w:w w:val="94"/>
          <w:sz w:val="11"/>
        </w:rPr>
        <w:t>u</w:t>
      </w:r>
      <w:r>
        <w:rPr>
          <w:color w:val="231F20"/>
          <w:w w:val="83"/>
          <w:sz w:val="11"/>
        </w:rPr>
        <w:t>l</w:t>
      </w:r>
      <w:r>
        <w:rPr>
          <w:color w:val="231F20"/>
          <w:w w:val="89"/>
          <w:sz w:val="11"/>
        </w:rPr>
        <w:t>a</w:t>
      </w:r>
      <w:r>
        <w:rPr>
          <w:color w:val="231F20"/>
          <w:w w:val="89"/>
          <w:sz w:val="11"/>
        </w:rPr>
        <w:t>t</w:t>
      </w:r>
      <w:r>
        <w:rPr>
          <w:color w:val="231F20"/>
          <w:w w:val="86"/>
          <w:sz w:val="11"/>
        </w:rPr>
        <w:t>e</w:t>
      </w:r>
      <w:r>
        <w:rPr>
          <w:color w:val="231F20"/>
          <w:w w:val="92"/>
          <w:sz w:val="11"/>
        </w:rPr>
        <w:t>d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7"/>
          <w:sz w:val="11"/>
        </w:rPr>
        <w:t>o</w:t>
      </w:r>
      <w:r>
        <w:rPr>
          <w:color w:val="231F20"/>
          <w:w w:val="92"/>
          <w:sz w:val="11"/>
        </w:rPr>
        <w:t>v</w:t>
      </w:r>
      <w:r>
        <w:rPr>
          <w:color w:val="231F20"/>
          <w:w w:val="86"/>
          <w:sz w:val="11"/>
        </w:rPr>
        <w:t>e</w:t>
      </w:r>
      <w:r>
        <w:rPr>
          <w:color w:val="231F20"/>
          <w:w w:val="83"/>
          <w:sz w:val="11"/>
        </w:rPr>
        <w:t>r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1"/>
          <w:sz w:val="11"/>
        </w:rPr>
        <w:t>p</w:t>
      </w:r>
      <w:r>
        <w:rPr>
          <w:color w:val="231F20"/>
          <w:w w:val="86"/>
          <w:sz w:val="11"/>
        </w:rPr>
        <w:t>e</w:t>
      </w:r>
      <w:r>
        <w:rPr>
          <w:color w:val="231F20"/>
          <w:w w:val="83"/>
          <w:sz w:val="11"/>
        </w:rPr>
        <w:t>r</w:t>
      </w:r>
      <w:r>
        <w:rPr>
          <w:color w:val="231F20"/>
          <w:w w:val="80"/>
          <w:sz w:val="11"/>
        </w:rPr>
        <w:t>i</w:t>
      </w:r>
      <w:r>
        <w:rPr>
          <w:color w:val="231F20"/>
          <w:w w:val="97"/>
          <w:sz w:val="11"/>
        </w:rPr>
        <w:t>o</w:t>
      </w:r>
      <w:r>
        <w:rPr>
          <w:color w:val="231F20"/>
          <w:w w:val="92"/>
          <w:sz w:val="11"/>
        </w:rPr>
        <w:t>d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79"/>
          <w:sz w:val="11"/>
        </w:rPr>
        <w:t>1</w:t>
      </w:r>
      <w:r>
        <w:rPr>
          <w:color w:val="231F20"/>
          <w:w w:val="102"/>
          <w:sz w:val="11"/>
        </w:rPr>
        <w:t>99</w:t>
      </w:r>
      <w:r>
        <w:rPr>
          <w:color w:val="231F20"/>
          <w:w w:val="97"/>
          <w:sz w:val="11"/>
        </w:rPr>
        <w:t>2</w:t>
      </w:r>
      <w:r>
        <w:rPr>
          <w:color w:val="231F20"/>
          <w:w w:val="124"/>
          <w:sz w:val="11"/>
        </w:rPr>
        <w:t>–</w:t>
      </w:r>
      <w:r>
        <w:rPr>
          <w:color w:val="231F20"/>
          <w:w w:val="97"/>
          <w:sz w:val="11"/>
        </w:rPr>
        <w:t>2</w:t>
      </w:r>
      <w:r>
        <w:rPr>
          <w:color w:val="231F20"/>
          <w:w w:val="107"/>
          <w:sz w:val="11"/>
        </w:rPr>
        <w:t>00</w:t>
      </w:r>
      <w:r>
        <w:rPr>
          <w:color w:val="231F20"/>
          <w:w w:val="90"/>
          <w:sz w:val="11"/>
        </w:rPr>
        <w:t>7</w:t>
      </w:r>
      <w:r>
        <w:rPr>
          <w:color w:val="231F20"/>
          <w:w w:val="59"/>
          <w:sz w:val="11"/>
        </w:rPr>
        <w:t>.</w:t>
      </w:r>
      <w:r>
        <w:rPr>
          <w:color w:val="231F20"/>
          <w:sz w:val="11"/>
        </w:rPr>
        <w:t> </w:t>
      </w:r>
      <w:r>
        <w:rPr>
          <w:color w:val="231F20"/>
          <w:spacing w:val="-16"/>
          <w:sz w:val="11"/>
        </w:rPr>
        <w:t> </w:t>
      </w:r>
      <w:r>
        <w:rPr>
          <w:color w:val="231F20"/>
          <w:w w:val="86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3"/>
          <w:sz w:val="11"/>
        </w:rPr>
        <w:t>f</w:t>
      </w:r>
      <w:r>
        <w:rPr>
          <w:color w:val="231F20"/>
          <w:w w:val="80"/>
          <w:sz w:val="11"/>
        </w:rPr>
        <w:t>i</w:t>
      </w:r>
      <w:r>
        <w:rPr>
          <w:color w:val="231F20"/>
          <w:w w:val="94"/>
          <w:sz w:val="11"/>
        </w:rPr>
        <w:t>n</w:t>
      </w:r>
      <w:r>
        <w:rPr>
          <w:color w:val="231F20"/>
          <w:w w:val="89"/>
          <w:sz w:val="11"/>
        </w:rPr>
        <w:t>a</w:t>
      </w:r>
      <w:r>
        <w:rPr>
          <w:color w:val="231F20"/>
          <w:w w:val="83"/>
          <w:sz w:val="11"/>
        </w:rPr>
        <w:t>l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2"/>
          <w:sz w:val="11"/>
        </w:rPr>
        <w:t>d</w:t>
      </w:r>
      <w:r>
        <w:rPr>
          <w:color w:val="231F20"/>
          <w:w w:val="89"/>
          <w:sz w:val="11"/>
        </w:rPr>
        <w:t>a</w:t>
      </w:r>
      <w:r>
        <w:rPr>
          <w:color w:val="231F20"/>
          <w:w w:val="89"/>
          <w:sz w:val="11"/>
        </w:rPr>
        <w:t>t</w:t>
      </w:r>
      <w:r>
        <w:rPr>
          <w:color w:val="231F20"/>
          <w:w w:val="89"/>
          <w:sz w:val="11"/>
        </w:rPr>
        <w:t>a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1"/>
          <w:sz w:val="11"/>
        </w:rPr>
        <w:t>p</w:t>
      </w:r>
      <w:r>
        <w:rPr>
          <w:color w:val="231F20"/>
          <w:w w:val="97"/>
          <w:sz w:val="11"/>
        </w:rPr>
        <w:t>o</w:t>
      </w:r>
      <w:r>
        <w:rPr>
          <w:color w:val="231F20"/>
          <w:w w:val="80"/>
          <w:sz w:val="11"/>
        </w:rPr>
        <w:t>i</w:t>
      </w:r>
      <w:r>
        <w:rPr>
          <w:color w:val="231F20"/>
          <w:w w:val="94"/>
          <w:sz w:val="11"/>
        </w:rPr>
        <w:t>n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8"/>
          <w:sz w:val="11"/>
        </w:rPr>
        <w:t> </w:t>
      </w:r>
      <w:r>
        <w:rPr>
          <w:color w:val="231F20"/>
          <w:spacing w:val="-5"/>
          <w:w w:val="89"/>
          <w:sz w:val="11"/>
        </w:rPr>
        <w:t>a</w:t>
      </w:r>
      <w:r>
        <w:rPr>
          <w:color w:val="231F20"/>
          <w:spacing w:val="-5"/>
          <w:w w:val="83"/>
          <w:sz w:val="11"/>
        </w:rPr>
        <w:t>r</w:t>
      </w:r>
      <w:r>
        <w:rPr>
          <w:color w:val="231F20"/>
          <w:spacing w:val="-5"/>
          <w:w w:val="86"/>
          <w:sz w:val="11"/>
        </w:rPr>
        <w:t>e</w:t>
      </w:r>
      <w:r>
        <w:rPr>
          <w:color w:val="231F20"/>
          <w:w w:val="86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staff’s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4" w:lineRule="auto" w:before="0" w:after="0"/>
        <w:ind w:left="323" w:right="766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difference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estimate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medium-term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equilibrium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spacing w:val="-3"/>
          <w:w w:val="90"/>
          <w:sz w:val="11"/>
        </w:rPr>
        <w:t>level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weekly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hours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worked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weekly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hours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worked.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4" w:lineRule="auto" w:before="0" w:after="0"/>
        <w:ind w:left="323" w:right="876" w:hanging="171"/>
        <w:jc w:val="left"/>
        <w:rPr>
          <w:sz w:val="11"/>
        </w:rPr>
      </w:pPr>
      <w:r>
        <w:rPr>
          <w:color w:val="231F20"/>
          <w:w w:val="90"/>
          <w:sz w:val="11"/>
        </w:rPr>
        <w:t>Difference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participation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estimate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medium-term </w:t>
      </w:r>
      <w:r>
        <w:rPr>
          <w:color w:val="231F20"/>
          <w:w w:val="95"/>
          <w:sz w:val="11"/>
        </w:rPr>
        <w:t>equilibrium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participation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LFS </w:t>
      </w:r>
      <w:r>
        <w:rPr>
          <w:color w:val="231F20"/>
          <w:sz w:val="11"/>
        </w:rPr>
        <w:t>sampling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volatility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4" w:lineRule="auto" w:before="0" w:after="0"/>
        <w:ind w:left="323" w:right="793" w:hanging="171"/>
        <w:jc w:val="left"/>
        <w:rPr>
          <w:sz w:val="11"/>
        </w:rPr>
      </w:pPr>
      <w:r>
        <w:rPr>
          <w:color w:val="231F20"/>
          <w:w w:val="90"/>
          <w:sz w:val="11"/>
        </w:rPr>
        <w:t>Difference between Bank staff’s estimate of the medium-term equilibrium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unemployment </w:t>
      </w:r>
      <w:r>
        <w:rPr>
          <w:color w:val="231F20"/>
          <w:sz w:val="11"/>
        </w:rPr>
        <w:t>rate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BodyText"/>
        <w:spacing w:before="1"/>
        <w:rPr>
          <w:sz w:val="3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34"/>
          <w:sz w:val="18"/>
        </w:rPr>
        <w:t> </w:t>
      </w:r>
      <w:r>
        <w:rPr>
          <w:b/>
          <w:color w:val="A70741"/>
          <w:sz w:val="18"/>
        </w:rPr>
        <w:t>3.C</w:t>
      </w:r>
      <w:r>
        <w:rPr>
          <w:b/>
          <w:color w:val="A70741"/>
          <w:spacing w:val="-9"/>
          <w:sz w:val="18"/>
        </w:rPr>
        <w:t> </w:t>
      </w:r>
      <w:r>
        <w:rPr>
          <w:color w:val="A70741"/>
          <w:sz w:val="18"/>
        </w:rPr>
        <w:t>Indicators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suggest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narrowing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labour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market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slack</w:t>
      </w:r>
    </w:p>
    <w:p>
      <w:pPr>
        <w:spacing w:before="20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Indicators of labour market slack</w:t>
      </w:r>
    </w:p>
    <w:p>
      <w:pPr>
        <w:tabs>
          <w:tab w:pos="4801" w:val="right" w:leader="none"/>
        </w:tabs>
        <w:spacing w:before="142"/>
        <w:ind w:left="2906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  <w:tab/>
        <w:t>2014</w:t>
      </w:r>
    </w:p>
    <w:p>
      <w:pPr>
        <w:tabs>
          <w:tab w:pos="3039" w:val="left" w:leader="none"/>
          <w:tab w:pos="3673" w:val="left" w:leader="none"/>
          <w:tab w:pos="4366" w:val="left" w:leader="none"/>
          <w:tab w:pos="4907" w:val="left" w:leader="none"/>
        </w:tabs>
        <w:spacing w:line="150" w:lineRule="exact" w:before="72"/>
        <w:ind w:left="247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48960" from="241.882996pt,2.595459pt" to="289.132996pt,2.595459pt" stroked="true" strokeweight=".1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49472" from="149.550003pt,2.595459pt" to="231.550003pt,2.595459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1998–</w:t>
        <w:tab/>
        <w:t>2010–</w:t>
        <w:tab/>
        <w:t>2013</w:t>
        <w:tab/>
        <w:t>H1</w:t>
        <w:tab/>
        <w:t>Q3</w:t>
      </w:r>
    </w:p>
    <w:p>
      <w:pPr>
        <w:tabs>
          <w:tab w:pos="3385" w:val="right" w:leader="none"/>
        </w:tabs>
        <w:spacing w:line="91" w:lineRule="exact" w:before="0"/>
        <w:ind w:left="2405" w:right="0" w:firstLine="0"/>
        <w:jc w:val="left"/>
        <w:rPr>
          <w:sz w:val="14"/>
        </w:rPr>
      </w:pPr>
      <w:r>
        <w:rPr>
          <w:color w:val="231F20"/>
          <w:sz w:val="14"/>
        </w:rPr>
        <w:t>2007</w:t>
      </w:r>
      <w:r>
        <w:rPr>
          <w:color w:val="231F20"/>
          <w:position w:val="4"/>
          <w:sz w:val="11"/>
        </w:rPr>
        <w:t>(a)</w:t>
        <w:tab/>
      </w:r>
      <w:r>
        <w:rPr>
          <w:color w:val="231F20"/>
          <w:sz w:val="14"/>
        </w:rPr>
        <w:t>12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806"/>
      </w:pPr>
      <w:r>
        <w:rPr>
          <w:color w:val="231F20"/>
          <w:w w:val="95"/>
        </w:rPr>
        <w:t>they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wages.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medium-term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unemployed</w:t>
      </w:r>
      <w:r>
        <w:rPr>
          <w:color w:val="231F20"/>
          <w:spacing w:val="-45"/>
        </w:rPr>
        <w:t> </w:t>
      </w:r>
      <w:r>
        <w:rPr>
          <w:color w:val="231F20"/>
        </w:rPr>
        <w:t>who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out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work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</w:p>
    <w:p>
      <w:pPr>
        <w:pStyle w:val="BodyText"/>
        <w:spacing w:line="268" w:lineRule="auto"/>
        <w:ind w:left="153" w:right="464"/>
      </w:pPr>
      <w:r>
        <w:rPr>
          <w:color w:val="231F20"/>
          <w:w w:val="95"/>
        </w:rPr>
        <w:t>six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August.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1"/>
        </w:rPr>
        <w:t>d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w w:val="85"/>
        </w:rPr>
        <w:t>c</w:t>
      </w:r>
      <w:r>
        <w:rPr>
          <w:color w:val="231F20"/>
          <w:w w:val="92"/>
        </w:rPr>
        <w:t>u</w:t>
      </w:r>
      <w:r>
        <w:rPr>
          <w:color w:val="231F20"/>
          <w:w w:val="93"/>
        </w:rPr>
        <w:t>ss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9"/>
        </w:rPr>
        <w:t>A</w:t>
      </w:r>
      <w:r>
        <w:rPr>
          <w:color w:val="231F20"/>
          <w:w w:val="92"/>
        </w:rPr>
        <w:t>u</w:t>
      </w:r>
      <w:r>
        <w:rPr>
          <w:color w:val="231F20"/>
          <w:w w:val="94"/>
        </w:rPr>
        <w:t>g</w:t>
      </w:r>
      <w:r>
        <w:rPr>
          <w:color w:val="231F20"/>
          <w:w w:val="92"/>
        </w:rPr>
        <w:t>u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spacing w:val="-18"/>
        </w:rPr>
        <w:t> </w:t>
      </w:r>
      <w:r>
        <w:rPr>
          <w:rFonts w:ascii="Times New Roman"/>
          <w:i/>
          <w:color w:val="231F20"/>
          <w:w w:val="85"/>
        </w:rPr>
        <w:t>R</w:t>
      </w:r>
      <w:r>
        <w:rPr>
          <w:rFonts w:ascii="Times New Roman"/>
          <w:i/>
          <w:color w:val="231F20"/>
          <w:w w:val="103"/>
        </w:rPr>
        <w:t>e</w:t>
      </w:r>
      <w:r>
        <w:rPr>
          <w:rFonts w:ascii="Times New Roman"/>
          <w:i/>
          <w:color w:val="231F20"/>
          <w:w w:val="99"/>
        </w:rPr>
        <w:t>p</w:t>
      </w:r>
      <w:r>
        <w:rPr>
          <w:rFonts w:ascii="Times New Roman"/>
          <w:i/>
          <w:color w:val="231F20"/>
        </w:rPr>
        <w:t>o</w:t>
      </w:r>
      <w:r>
        <w:rPr>
          <w:rFonts w:ascii="Times New Roman"/>
          <w:i/>
          <w:color w:val="231F20"/>
          <w:w w:val="80"/>
        </w:rPr>
        <w:t>r</w:t>
      </w:r>
      <w:r>
        <w:rPr>
          <w:rFonts w:ascii="Times New Roman"/>
          <w:i/>
          <w:color w:val="231F20"/>
          <w:w w:val="117"/>
        </w:rPr>
        <w:t>t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c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2"/>
        </w:rPr>
        <w:t>u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k</w:t>
      </w:r>
      <w:r>
        <w:rPr>
          <w:color w:val="231F20"/>
          <w:w w:val="92"/>
        </w:rPr>
        <w:t>n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ss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 </w:t>
      </w:r>
      <w:r>
        <w:rPr>
          <w:color w:val="231F20"/>
          <w:w w:val="90"/>
        </w:rPr>
        <w:t>could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indicate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unemployed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currently </w:t>
      </w:r>
      <w:r>
        <w:rPr>
          <w:color w:val="231F20"/>
          <w:w w:val="95"/>
        </w:rPr>
        <w:t>exerting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previously thought.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has</w:t>
      </w:r>
      <w:r>
        <w:rPr>
          <w:color w:val="231F20"/>
          <w:spacing w:val="-32"/>
        </w:rPr>
        <w:t> </w:t>
      </w:r>
      <w:r>
        <w:rPr>
          <w:color w:val="231F20"/>
        </w:rPr>
        <w:t>been</w:t>
      </w:r>
      <w:r>
        <w:rPr>
          <w:color w:val="231F20"/>
          <w:spacing w:val="-32"/>
        </w:rPr>
        <w:t> </w:t>
      </w:r>
      <w:r>
        <w:rPr>
          <w:color w:val="231F20"/>
        </w:rPr>
        <w:t>concentrated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low-skilled</w:t>
      </w:r>
      <w:r>
        <w:rPr>
          <w:color w:val="231F20"/>
          <w:spacing w:val="-32"/>
        </w:rPr>
        <w:t> </w:t>
      </w:r>
      <w:r>
        <w:rPr>
          <w:color w:val="231F20"/>
        </w:rPr>
        <w:t>occupations</w:t>
      </w:r>
    </w:p>
    <w:p>
      <w:pPr>
        <w:pStyle w:val="BodyText"/>
        <w:spacing w:line="268" w:lineRule="auto"/>
        <w:ind w:left="153" w:right="544"/>
      </w:pPr>
      <w:r>
        <w:rPr>
          <w:color w:val="231F20"/>
          <w:w w:val="90"/>
        </w:rPr>
        <w:t>(Section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3.2),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unemployed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</w:rPr>
        <w:t>better</w:t>
      </w:r>
      <w:r>
        <w:rPr>
          <w:color w:val="231F20"/>
          <w:spacing w:val="-20"/>
        </w:rPr>
        <w:t> </w:t>
      </w:r>
      <w:r>
        <w:rPr>
          <w:color w:val="231F20"/>
        </w:rPr>
        <w:t>able</w:t>
      </w:r>
      <w:r>
        <w:rPr>
          <w:color w:val="231F20"/>
          <w:spacing w:val="-20"/>
        </w:rPr>
        <w:t> </w:t>
      </w:r>
      <w:r>
        <w:rPr>
          <w:color w:val="231F20"/>
        </w:rPr>
        <w:t>to</w:t>
      </w:r>
      <w:r>
        <w:rPr>
          <w:color w:val="231F20"/>
          <w:spacing w:val="-19"/>
        </w:rPr>
        <w:t> </w:t>
      </w:r>
      <w:r>
        <w:rPr>
          <w:color w:val="231F20"/>
        </w:rPr>
        <w:t>compete.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464"/>
      </w:pPr>
      <w:r>
        <w:rPr>
          <w:color w:val="231F20"/>
        </w:rPr>
        <w:t>Overall, Bank staff estimate that the medium-term </w:t>
      </w:r>
      <w:r>
        <w:rPr>
          <w:color w:val="231F20"/>
          <w:w w:val="95"/>
        </w:rPr>
        <w:t>equilibrium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6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5</w:t>
      </w:r>
      <w:r>
        <w:rPr>
          <w:color w:val="231F20"/>
          <w:w w:val="105"/>
        </w:rPr>
        <w:t>½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85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82"/>
        </w:rPr>
        <w:t>l</w:t>
      </w:r>
      <w:r>
        <w:rPr>
          <w:color w:val="231F20"/>
          <w:w w:val="78"/>
        </w:rPr>
        <w:t>i</w:t>
      </w:r>
      <w:r>
        <w:rPr>
          <w:color w:val="231F20"/>
          <w:w w:val="94"/>
        </w:rPr>
        <w:t>g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t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9"/>
        </w:rPr>
        <w:t>b</w:t>
      </w:r>
      <w:r>
        <w:rPr>
          <w:color w:val="231F20"/>
          <w:w w:val="96"/>
        </w:rPr>
        <w:t>o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 </w:t>
      </w:r>
      <w:r>
        <w:rPr>
          <w:color w:val="231F20"/>
          <w:w w:val="90"/>
        </w:rPr>
        <w:t>long-term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determined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structural, </w:t>
      </w:r>
      <w:r>
        <w:rPr>
          <w:color w:val="231F20"/>
          <w:w w:val="95"/>
        </w:rPr>
        <w:t>longer-lasting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features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age </w:t>
      </w:r>
      <w:r>
        <w:rPr>
          <w:color w:val="231F20"/>
          <w:w w:val="90"/>
        </w:rPr>
        <w:t>structure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population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out-of-work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benefits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relative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work.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out-of-work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benefits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encouraged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unemployed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intensify</w:t>
      </w:r>
      <w:r>
        <w:rPr>
          <w:color w:val="231F20"/>
          <w:spacing w:val="-43"/>
        </w:rPr>
        <w:t> </w:t>
      </w:r>
      <w:r>
        <w:rPr>
          <w:color w:val="231F20"/>
        </w:rPr>
        <w:t>their search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work.</w:t>
      </w:r>
      <w:r>
        <w:rPr>
          <w:color w:val="231F20"/>
          <w:spacing w:val="-17"/>
        </w:rPr>
        <w:t> </w:t>
      </w:r>
      <w:r>
        <w:rPr>
          <w:color w:val="231F20"/>
        </w:rPr>
        <w:t>But</w:t>
      </w:r>
      <w:r>
        <w:rPr>
          <w:color w:val="231F20"/>
          <w:spacing w:val="-38"/>
        </w:rPr>
        <w:t> </w:t>
      </w:r>
      <w:r>
        <w:rPr>
          <w:color w:val="231F20"/>
        </w:rPr>
        <w:t>it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unclear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what</w:t>
      </w:r>
      <w:r>
        <w:rPr>
          <w:color w:val="231F20"/>
          <w:spacing w:val="-38"/>
        </w:rPr>
        <w:t> </w:t>
      </w:r>
      <w:r>
        <w:rPr>
          <w:color w:val="231F20"/>
        </w:rPr>
        <w:t>extent</w:t>
      </w:r>
      <w:r>
        <w:rPr>
          <w:color w:val="231F20"/>
          <w:spacing w:val="-39"/>
        </w:rPr>
        <w:t> </w:t>
      </w:r>
      <w:r>
        <w:rPr>
          <w:color w:val="231F20"/>
        </w:rPr>
        <w:t>this</w:t>
      </w:r>
      <w:r>
        <w:rPr>
          <w:color w:val="231F20"/>
          <w:spacing w:val="-38"/>
        </w:rPr>
        <w:t> </w:t>
      </w:r>
      <w:r>
        <w:rPr>
          <w:color w:val="231F20"/>
        </w:rPr>
        <w:t>has </w:t>
      </w:r>
      <w:r>
        <w:rPr>
          <w:color w:val="231F20"/>
          <w:w w:val="95"/>
        </w:rPr>
        <w:t>affected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benefit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system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coincided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fall 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earnings.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long-term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staff </w:t>
      </w:r>
      <w:r>
        <w:rPr>
          <w:color w:val="231F20"/>
          <w:w w:val="85"/>
        </w:rPr>
        <w:t>c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2"/>
        </w:rPr>
        <w:t>u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64"/>
        </w:rPr>
        <w:t>j</w:t>
      </w:r>
      <w:r>
        <w:rPr>
          <w:color w:val="231F20"/>
          <w:w w:val="92"/>
        </w:rPr>
        <w:t>u</w:t>
      </w:r>
      <w:r>
        <w:rPr>
          <w:color w:val="231F20"/>
          <w:w w:val="91"/>
        </w:rPr>
        <w:t>d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4"/>
        </w:rPr>
        <w:t>g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458"/>
      </w:pPr>
      <w:r>
        <w:rPr>
          <w:color w:val="231F20"/>
          <w:w w:val="95"/>
        </w:rPr>
        <w:t>Overall,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gap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narrowed </w:t>
      </w:r>
      <w:r>
        <w:rPr>
          <w:color w:val="231F20"/>
        </w:rPr>
        <w:t>slightly in Q3 (Chart 3.9). That reflects the fall in the </w:t>
      </w:r>
      <w:r>
        <w:rPr>
          <w:color w:val="231F20"/>
          <w:w w:val="95"/>
        </w:rPr>
        <w:t>unemployment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August.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smaller unemployment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gap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vacancy</w:t>
      </w:r>
      <w:r>
        <w:rPr>
          <w:color w:val="231F20"/>
          <w:spacing w:val="-41"/>
        </w:rPr>
        <w:t> </w:t>
      </w:r>
      <w:r>
        <w:rPr>
          <w:color w:val="231F20"/>
        </w:rPr>
        <w:t>rate.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unemployment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fallen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vacancy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3.10).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mismatch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job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vacancies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potential </w:t>
      </w:r>
      <w:r>
        <w:rPr>
          <w:color w:val="231F20"/>
        </w:rPr>
        <w:t>employees — which probably rose during and after the </w:t>
      </w:r>
      <w:r>
        <w:rPr>
          <w:color w:val="231F20"/>
          <w:w w:val="90"/>
        </w:rPr>
        <w:t>recession, contributing to a rise in medium-term equilibrium </w:t>
      </w:r>
      <w:r>
        <w:rPr>
          <w:color w:val="231F20"/>
          <w:w w:val="95"/>
        </w:rPr>
        <w:t>unemployment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pre-recession </w:t>
      </w:r>
      <w:r>
        <w:rPr>
          <w:color w:val="231F20"/>
        </w:rPr>
        <w:t>levels.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84"/>
      </w:pP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mixed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</w:rPr>
        <w:t>market</w:t>
      </w:r>
      <w:r>
        <w:rPr>
          <w:color w:val="231F20"/>
          <w:spacing w:val="-41"/>
        </w:rPr>
        <w:t> </w:t>
      </w:r>
      <w:r>
        <w:rPr>
          <w:color w:val="231F20"/>
        </w:rPr>
        <w:t>slack.</w:t>
      </w:r>
      <w:r>
        <w:rPr>
          <w:color w:val="231F20"/>
          <w:spacing w:val="-19"/>
        </w:rPr>
        <w:t> </w:t>
      </w:r>
      <w:r>
        <w:rPr>
          <w:color w:val="231F20"/>
        </w:rPr>
        <w:t>It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there</w:t>
      </w:r>
      <w:r>
        <w:rPr>
          <w:color w:val="231F20"/>
          <w:spacing w:val="-40"/>
        </w:rPr>
        <w:t> </w:t>
      </w:r>
      <w:r>
        <w:rPr>
          <w:color w:val="231F20"/>
        </w:rPr>
        <w:t>was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slightly</w:t>
      </w:r>
      <w:r>
        <w:rPr>
          <w:color w:val="231F20"/>
          <w:spacing w:val="-40"/>
        </w:rPr>
        <w:t> </w:t>
      </w:r>
      <w:r>
        <w:rPr>
          <w:color w:val="231F20"/>
        </w:rPr>
        <w:t>greater degree of labour market slack in Q2 and Q3 than was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85"/>
        </w:rPr>
        <w:t>c</w:t>
      </w:r>
      <w:r>
        <w:rPr>
          <w:color w:val="231F20"/>
          <w:w w:val="78"/>
        </w:rPr>
        <w:t>i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9"/>
        </w:rPr>
        <w:t>A</w:t>
      </w:r>
      <w:r>
        <w:rPr>
          <w:color w:val="231F20"/>
          <w:w w:val="92"/>
        </w:rPr>
        <w:t>u</w:t>
      </w:r>
      <w:r>
        <w:rPr>
          <w:color w:val="231F20"/>
          <w:w w:val="94"/>
        </w:rPr>
        <w:t>g</w:t>
      </w:r>
      <w:r>
        <w:rPr>
          <w:color w:val="231F20"/>
          <w:w w:val="92"/>
        </w:rPr>
        <w:t>u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spacing w:val="-18"/>
        </w:rPr>
        <w:t> </w:t>
      </w:r>
      <w:r>
        <w:rPr>
          <w:rFonts w:ascii="Times New Roman"/>
          <w:i/>
          <w:color w:val="231F20"/>
          <w:w w:val="85"/>
        </w:rPr>
        <w:t>R</w:t>
      </w:r>
      <w:r>
        <w:rPr>
          <w:rFonts w:ascii="Times New Roman"/>
          <w:i/>
          <w:color w:val="231F20"/>
          <w:w w:val="103"/>
        </w:rPr>
        <w:t>e</w:t>
      </w:r>
      <w:r>
        <w:rPr>
          <w:rFonts w:ascii="Times New Roman"/>
          <w:i/>
          <w:color w:val="231F20"/>
          <w:w w:val="99"/>
        </w:rPr>
        <w:t>p</w:t>
      </w:r>
      <w:r>
        <w:rPr>
          <w:rFonts w:ascii="Times New Roman"/>
          <w:i/>
          <w:color w:val="231F20"/>
        </w:rPr>
        <w:t>o</w:t>
      </w:r>
      <w:r>
        <w:rPr>
          <w:rFonts w:ascii="Times New Roman"/>
          <w:i/>
          <w:color w:val="231F20"/>
          <w:w w:val="80"/>
        </w:rPr>
        <w:t>r</w:t>
      </w:r>
      <w:r>
        <w:rPr>
          <w:rFonts w:ascii="Times New Roman"/>
          <w:i/>
          <w:color w:val="231F20"/>
          <w:w w:val="117"/>
        </w:rPr>
        <w:t>t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l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84"/>
        </w:rPr>
        <w:t>e</w:t>
      </w:r>
      <w:r>
        <w:rPr>
          <w:color w:val="231F20"/>
          <w:w w:val="88"/>
        </w:rPr>
        <w:t>x</w:t>
      </w:r>
      <w:r>
        <w:rPr>
          <w:color w:val="231F20"/>
          <w:w w:val="89"/>
        </w:rPr>
        <w:t>p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spacing w:val="-3"/>
          <w:w w:val="92"/>
        </w:rPr>
        <w:t>w</w:t>
      </w:r>
      <w:r>
        <w:rPr>
          <w:color w:val="231F20"/>
          <w:spacing w:val="-3"/>
          <w:w w:val="84"/>
        </w:rPr>
        <w:t>e</w:t>
      </w:r>
      <w:r>
        <w:rPr>
          <w:color w:val="231F20"/>
          <w:spacing w:val="-3"/>
          <w:w w:val="87"/>
        </w:rPr>
        <w:t>a</w:t>
      </w:r>
      <w:r>
        <w:rPr>
          <w:color w:val="231F20"/>
          <w:spacing w:val="-3"/>
          <w:w w:val="87"/>
        </w:rPr>
        <w:t>k</w:t>
      </w:r>
      <w:r>
        <w:rPr>
          <w:color w:val="231F20"/>
          <w:w w:val="87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trend.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</w:rPr>
        <w:t>market</w:t>
      </w:r>
      <w:r>
        <w:rPr>
          <w:color w:val="231F20"/>
          <w:spacing w:val="-39"/>
        </w:rPr>
        <w:t> </w:t>
      </w:r>
      <w:r>
        <w:rPr>
          <w:color w:val="231F20"/>
        </w:rPr>
        <w:t>slack</w:t>
      </w:r>
      <w:r>
        <w:rPr>
          <w:color w:val="231F20"/>
          <w:spacing w:val="-39"/>
        </w:rPr>
        <w:t> </w:t>
      </w:r>
      <w:r>
        <w:rPr>
          <w:color w:val="231F20"/>
        </w:rPr>
        <w:t>narrowed</w:t>
      </w:r>
      <w:r>
        <w:rPr>
          <w:color w:val="231F20"/>
          <w:spacing w:val="-38"/>
        </w:rPr>
        <w:t> </w:t>
      </w:r>
      <w:r>
        <w:rPr>
          <w:color w:val="231F20"/>
        </w:rPr>
        <w:t>slightly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Q3,</w:t>
      </w:r>
      <w:r>
        <w:rPr>
          <w:color w:val="231F20"/>
          <w:spacing w:val="-39"/>
        </w:rPr>
        <w:t> </w:t>
      </w:r>
      <w:r>
        <w:rPr>
          <w:color w:val="231F20"/>
        </w:rPr>
        <w:t>with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fall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5126" w:space="203"/>
            <w:col w:w="5540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spacing w:line="210" w:lineRule="exact"/>
        <w:ind w:left="153"/>
      </w:pPr>
      <w:r>
        <w:rPr>
          <w:rFonts w:ascii="Times New Roman"/>
          <w:color w:val="231F20"/>
          <w:u w:val="single" w:color="231F20"/>
        </w:rPr>
        <w:t> </w:t>
        <w:tab/>
      </w:r>
      <w:r>
        <w:rPr>
          <w:rFonts w:ascii="Times New Roman"/>
          <w:color w:val="231F20"/>
        </w:rPr>
        <w:tab/>
      </w:r>
      <w:r>
        <w:rPr>
          <w:color w:val="231F20"/>
        </w:rPr>
        <w:t>unemployment</w:t>
      </w:r>
      <w:r>
        <w:rPr>
          <w:color w:val="231F20"/>
          <w:spacing w:val="-32"/>
        </w:rPr>
        <w:t> </w:t>
      </w:r>
      <w:r>
        <w:rPr>
          <w:color w:val="231F20"/>
        </w:rPr>
        <w:t>gap</w:t>
      </w:r>
      <w:r>
        <w:rPr>
          <w:color w:val="231F20"/>
          <w:spacing w:val="-32"/>
        </w:rPr>
        <w:t> </w:t>
      </w:r>
      <w:r>
        <w:rPr>
          <w:color w:val="231F20"/>
        </w:rPr>
        <w:t>outweighing</w:t>
      </w:r>
      <w:r>
        <w:rPr>
          <w:color w:val="231F20"/>
          <w:spacing w:val="-32"/>
        </w:rPr>
        <w:t> </w:t>
      </w:r>
      <w:r>
        <w:rPr>
          <w:color w:val="231F20"/>
        </w:rPr>
        <w:t>a</w:t>
      </w:r>
      <w:r>
        <w:rPr>
          <w:color w:val="231F20"/>
          <w:spacing w:val="-32"/>
        </w:rPr>
        <w:t> </w:t>
      </w:r>
      <w:r>
        <w:rPr>
          <w:color w:val="231F20"/>
        </w:rPr>
        <w:t>slight</w:t>
      </w:r>
      <w:r>
        <w:rPr>
          <w:color w:val="231F20"/>
          <w:spacing w:val="-32"/>
        </w:rPr>
        <w:t> </w:t>
      </w:r>
      <w:r>
        <w:rPr>
          <w:color w:val="231F20"/>
        </w:rPr>
        <w:t>widening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</w:p>
    <w:p>
      <w:pPr>
        <w:spacing w:after="0" w:line="210" w:lineRule="exact"/>
        <w:sectPr>
          <w:type w:val="continuous"/>
          <w:pgSz w:w="11910" w:h="16840"/>
          <w:pgMar w:top="1540" w:bottom="0" w:left="640" w:right="401"/>
        </w:sectPr>
      </w:pPr>
    </w:p>
    <w:p>
      <w:pPr>
        <w:tabs>
          <w:tab w:pos="2576" w:val="left" w:leader="none"/>
          <w:tab w:pos="3143" w:val="left" w:leader="none"/>
          <w:tab w:pos="3703" w:val="left" w:leader="none"/>
          <w:tab w:pos="4260" w:val="left" w:leader="none"/>
          <w:tab w:pos="5085" w:val="right" w:leader="none"/>
        </w:tabs>
        <w:spacing w:before="3"/>
        <w:ind w:left="15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Vacancies/unemployed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ratio</w:t>
      </w:r>
      <w:r>
        <w:rPr>
          <w:color w:val="231F20"/>
          <w:w w:val="90"/>
          <w:position w:val="4"/>
          <w:sz w:val="11"/>
        </w:rPr>
        <w:t>(b)(c)</w:t>
        <w:tab/>
      </w:r>
      <w:r>
        <w:rPr>
          <w:color w:val="231F20"/>
          <w:sz w:val="14"/>
        </w:rPr>
        <w:t>0.41</w:t>
        <w:tab/>
        <w:t>0.18</w:t>
        <w:tab/>
        <w:t>0.22</w:t>
        <w:tab/>
        <w:t>0.30</w:t>
        <w:tab/>
        <w:t>0.34</w:t>
      </w:r>
    </w:p>
    <w:p>
      <w:pPr>
        <w:spacing w:before="73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People working part-time because</w:t>
      </w: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92"/>
        <w:gridCol w:w="508"/>
        <w:gridCol w:w="547"/>
        <w:gridCol w:w="595"/>
        <w:gridCol w:w="564"/>
        <w:gridCol w:w="425"/>
      </w:tblGrid>
      <w:tr>
        <w:trPr>
          <w:trHeight w:val="214" w:hRule="atLeast"/>
        </w:trPr>
        <w:tc>
          <w:tcPr>
            <w:tcW w:w="2392" w:type="dxa"/>
          </w:tcPr>
          <w:p>
            <w:pPr>
              <w:pStyle w:val="TableParagraph"/>
              <w:spacing w:line="150" w:lineRule="exact"/>
              <w:ind w:left="113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they</w:t>
            </w:r>
            <w:r>
              <w:rPr>
                <w:color w:val="231F20"/>
                <w:spacing w:val="-21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could</w:t>
            </w:r>
            <w:r>
              <w:rPr>
                <w:color w:val="231F20"/>
                <w:spacing w:val="-21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not</w:t>
            </w:r>
            <w:r>
              <w:rPr>
                <w:color w:val="231F20"/>
                <w:spacing w:val="-21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find</w:t>
            </w:r>
            <w:r>
              <w:rPr>
                <w:color w:val="231F20"/>
                <w:spacing w:val="-21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</w:t>
            </w:r>
            <w:r>
              <w:rPr>
                <w:color w:val="231F20"/>
                <w:spacing w:val="-21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full-time</w:t>
            </w:r>
            <w:r>
              <w:rPr>
                <w:color w:val="231F20"/>
                <w:spacing w:val="-21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job</w:t>
            </w:r>
            <w:r>
              <w:rPr>
                <w:color w:val="231F20"/>
                <w:w w:val="95"/>
                <w:position w:val="4"/>
                <w:sz w:val="11"/>
              </w:rPr>
              <w:t>(b)(d)</w:t>
            </w:r>
          </w:p>
        </w:tc>
        <w:tc>
          <w:tcPr>
            <w:tcW w:w="508" w:type="dxa"/>
          </w:tcPr>
          <w:p>
            <w:pPr>
              <w:pStyle w:val="TableParagraph"/>
              <w:spacing w:line="150" w:lineRule="exact"/>
              <w:ind w:left="15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547" w:type="dxa"/>
          </w:tcPr>
          <w:p>
            <w:pPr>
              <w:pStyle w:val="TableParagraph"/>
              <w:spacing w:line="150" w:lineRule="exact"/>
              <w:ind w:left="151" w:right="11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4.3</w:t>
            </w:r>
          </w:p>
        </w:tc>
        <w:tc>
          <w:tcPr>
            <w:tcW w:w="595" w:type="dxa"/>
          </w:tcPr>
          <w:p>
            <w:pPr>
              <w:pStyle w:val="TableParagraph"/>
              <w:spacing w:line="150" w:lineRule="exact"/>
              <w:ind w:right="19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4.8</w:t>
            </w:r>
          </w:p>
        </w:tc>
        <w:tc>
          <w:tcPr>
            <w:tcW w:w="564" w:type="dxa"/>
          </w:tcPr>
          <w:p>
            <w:pPr>
              <w:pStyle w:val="TableParagraph"/>
              <w:spacing w:line="150" w:lineRule="exact"/>
              <w:ind w:left="19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4.5</w:t>
            </w:r>
          </w:p>
        </w:tc>
        <w:tc>
          <w:tcPr>
            <w:tcW w:w="425" w:type="dxa"/>
          </w:tcPr>
          <w:p>
            <w:pPr>
              <w:pStyle w:val="TableParagraph"/>
              <w:spacing w:line="150" w:lineRule="exact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4.4</w:t>
            </w:r>
          </w:p>
        </w:tc>
      </w:tr>
      <w:tr>
        <w:trPr>
          <w:trHeight w:val="351" w:hRule="atLeast"/>
        </w:trPr>
        <w:tc>
          <w:tcPr>
            <w:tcW w:w="2392" w:type="dxa"/>
          </w:tcPr>
          <w:p>
            <w:pPr>
              <w:pStyle w:val="TableParagraph"/>
              <w:spacing w:line="206" w:lineRule="auto" w:before="26"/>
              <w:ind w:left="113" w:right="45" w:hanging="64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Agents’ scores of companies’ recruitment difficulties</w:t>
            </w:r>
            <w:r>
              <w:rPr>
                <w:color w:val="231F20"/>
                <w:w w:val="90"/>
                <w:position w:val="4"/>
                <w:sz w:val="11"/>
              </w:rPr>
              <w:t>(e)</w:t>
            </w:r>
          </w:p>
        </w:tc>
        <w:tc>
          <w:tcPr>
            <w:tcW w:w="508" w:type="dxa"/>
          </w:tcPr>
          <w:p>
            <w:pPr>
              <w:pStyle w:val="TableParagraph"/>
              <w:spacing w:before="7"/>
              <w:rPr>
                <w:sz w:val="13"/>
              </w:rPr>
            </w:pPr>
          </w:p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0.5</w:t>
            </w:r>
          </w:p>
        </w:tc>
        <w:tc>
          <w:tcPr>
            <w:tcW w:w="547" w:type="dxa"/>
          </w:tcPr>
          <w:p>
            <w:pPr>
              <w:pStyle w:val="TableParagraph"/>
              <w:spacing w:before="7"/>
              <w:rPr>
                <w:sz w:val="13"/>
              </w:rPr>
            </w:pPr>
          </w:p>
          <w:p>
            <w:pPr>
              <w:pStyle w:val="TableParagraph"/>
              <w:ind w:left="151" w:right="13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-1.1</w:t>
            </w:r>
          </w:p>
        </w:tc>
        <w:tc>
          <w:tcPr>
            <w:tcW w:w="595" w:type="dxa"/>
          </w:tcPr>
          <w:p>
            <w:pPr>
              <w:pStyle w:val="TableParagraph"/>
              <w:spacing w:before="7"/>
              <w:rPr>
                <w:sz w:val="13"/>
              </w:rPr>
            </w:pPr>
          </w:p>
          <w:p>
            <w:pPr>
              <w:pStyle w:val="TableParagraph"/>
              <w:ind w:right="19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564" w:type="dxa"/>
          </w:tcPr>
          <w:p>
            <w:pPr>
              <w:pStyle w:val="TableParagraph"/>
              <w:spacing w:before="7"/>
              <w:rPr>
                <w:sz w:val="13"/>
              </w:rPr>
            </w:pPr>
          </w:p>
          <w:p>
            <w:pPr>
              <w:pStyle w:val="TableParagraph"/>
              <w:ind w:left="20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425" w:type="dxa"/>
          </w:tcPr>
          <w:p>
            <w:pPr>
              <w:pStyle w:val="TableParagraph"/>
              <w:spacing w:before="7"/>
              <w:rPr>
                <w:sz w:val="13"/>
              </w:rPr>
            </w:pPr>
          </w:p>
          <w:p>
            <w:pPr>
              <w:pStyle w:val="TableParagraph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</w:tr>
    </w:tbl>
    <w:p>
      <w:pPr>
        <w:pStyle w:val="BodyText"/>
        <w:spacing w:before="2"/>
        <w:rPr>
          <w:sz w:val="17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Labour Force Survey.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Unless otherwise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August.</w:t>
      </w: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4" w:lineRule="auto" w:before="3" w:after="0"/>
        <w:ind w:left="323" w:right="124" w:hanging="171"/>
        <w:jc w:val="left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vacancies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agriculture,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forestry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fishing)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unemployment.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Average </w:t>
      </w:r>
      <w:r>
        <w:rPr>
          <w:color w:val="231F20"/>
          <w:sz w:val="11"/>
        </w:rPr>
        <w:t>since 2001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reported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LFS.</w:t>
      </w:r>
      <w:r>
        <w:rPr>
          <w:color w:val="231F20"/>
          <w:spacing w:val="12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4" w:lineRule="auto" w:before="2" w:after="0"/>
        <w:ind w:left="323" w:right="426" w:hanging="171"/>
        <w:jc w:val="left"/>
        <w:rPr>
          <w:sz w:val="11"/>
        </w:rPr>
      </w:pPr>
      <w:r>
        <w:rPr>
          <w:color w:val="231F20"/>
          <w:w w:val="95"/>
          <w:sz w:val="11"/>
        </w:rPr>
        <w:t>End-quarter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observations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scale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-5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+5,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greater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recruitment difficulties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recent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earlier.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</w:p>
    <w:p>
      <w:pPr>
        <w:pStyle w:val="BodyText"/>
        <w:spacing w:line="268" w:lineRule="auto" w:before="49"/>
        <w:ind w:left="153" w:right="623"/>
      </w:pPr>
      <w:r>
        <w:rPr/>
        <w:br w:type="column"/>
      </w:r>
      <w:r>
        <w:rPr>
          <w:color w:val="231F20"/>
          <w:w w:val="95"/>
        </w:rPr>
        <w:t>average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gaps.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Agents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recruitment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difficulties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become </w:t>
      </w:r>
      <w:r>
        <w:rPr>
          <w:color w:val="231F20"/>
          <w:w w:val="95"/>
        </w:rPr>
        <w:t>more widespread (Table 3.C) are also consistent with a narrowing 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slack.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53" w:right="522"/>
      </w:pPr>
      <w:r>
        <w:rPr>
          <w:color w:val="231F20"/>
          <w:w w:val="90"/>
        </w:rPr>
        <w:t>Judging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quarter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quarter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any </w:t>
      </w:r>
      <w:r>
        <w:rPr>
          <w:color w:val="231F20"/>
          <w:w w:val="95"/>
        </w:rPr>
        <w:t>precision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difficult.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current juncture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gap,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 discussed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27.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collective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5126" w:space="203"/>
            <w:col w:w="554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01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5" w:firstLine="0"/>
        <w:jc w:val="left"/>
        <w:rPr>
          <w:sz w:val="18"/>
        </w:rPr>
      </w:pPr>
      <w:bookmarkStart w:name="3.4 Productivity" w:id="53"/>
      <w:bookmarkEnd w:id="53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40"/>
          <w:sz w:val="18"/>
        </w:rPr>
        <w:t> </w:t>
      </w:r>
      <w:r>
        <w:rPr>
          <w:b/>
          <w:color w:val="A70741"/>
          <w:sz w:val="18"/>
        </w:rPr>
        <w:t>3.10</w:t>
      </w:r>
      <w:r>
        <w:rPr>
          <w:b/>
          <w:color w:val="A70741"/>
          <w:spacing w:val="-23"/>
          <w:sz w:val="18"/>
        </w:rPr>
        <w:t> </w:t>
      </w:r>
      <w:r>
        <w:rPr>
          <w:color w:val="A70741"/>
          <w:sz w:val="18"/>
        </w:rPr>
        <w:t>Unemployment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fallen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as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vacancies</w:t>
      </w:r>
      <w:r>
        <w:rPr>
          <w:color w:val="A70741"/>
          <w:spacing w:val="-38"/>
          <w:sz w:val="18"/>
        </w:rPr>
        <w:t> </w:t>
      </w:r>
      <w:r>
        <w:rPr>
          <w:color w:val="A70741"/>
          <w:spacing w:val="-4"/>
          <w:sz w:val="18"/>
        </w:rPr>
        <w:t>have </w:t>
      </w:r>
      <w:r>
        <w:rPr>
          <w:color w:val="A70741"/>
          <w:sz w:val="18"/>
        </w:rPr>
        <w:t>increased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Vacancy and unemployment rates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54"/>
        <w:ind w:left="2779" w:right="0" w:firstLine="0"/>
        <w:jc w:val="left"/>
        <w:rPr>
          <w:sz w:val="12"/>
        </w:rPr>
      </w:pPr>
      <w:r>
        <w:rPr>
          <w:color w:val="231F20"/>
          <w:sz w:val="12"/>
        </w:rPr>
        <w:t>Vacancy rate, per cent</w:t>
      </w:r>
    </w:p>
    <w:p>
      <w:pPr>
        <w:spacing w:line="119" w:lineRule="exact" w:before="0"/>
        <w:ind w:left="3875" w:right="330" w:firstLine="0"/>
        <w:jc w:val="center"/>
        <w:rPr>
          <w:sz w:val="12"/>
        </w:rPr>
      </w:pPr>
      <w:r>
        <w:rPr/>
        <w:pict>
          <v:group style="position:absolute;margin-left:39.685101pt;margin-top:2.296693pt;width:184.8pt;height:142.25pt;mso-position-horizontal-relative:page;mso-position-vertical-relative:paragraph;z-index:15855616" coordorigin="794,46" coordsize="3696,2845">
            <v:line style="position:absolute" from="806,2768" to="916,2768" stroked="true" strokeweight=".5pt" strokecolor="#231f20">
              <v:stroke dashstyle="solid"/>
            </v:line>
            <v:shape style="position:absolute;left:895;top:2766;width:40;height:118" coordorigin="896,2766" coordsize="40,118" path="m916,2766l916,2791,896,2806,935,2819,896,2838,935,2853,912,2862,912,2884e" filled="false" stroked="true" strokeweight=".5pt" strokecolor="#231f20">
              <v:path arrowok="t"/>
              <v:stroke dashstyle="solid"/>
            </v:shape>
            <v:line style="position:absolute" from="799,2886" to="4484,2886" stroked="true" strokeweight=".5pt" strokecolor="#231f20">
              <v:stroke dashstyle="solid"/>
            </v:line>
            <v:shape style="position:absolute;left:4345;top:2764;width:40;height:118" coordorigin="4345,2765" coordsize="40,118" path="m4365,2765l4365,2790,4345,2805,4385,2818,4345,2836,4385,2852,4362,2861,4361,2882e" filled="false" stroked="true" strokeweight=".5pt" strokecolor="#231f20">
              <v:path arrowok="t"/>
              <v:stroke dashstyle="solid"/>
            </v:shape>
            <v:line style="position:absolute" from="799,51" to="4484,51" stroked="true" strokeweight=".5pt" strokecolor="#231f20">
              <v:stroke dashstyle="solid"/>
            </v:line>
            <v:shape style="position:absolute;left:798;top:55;width:3686;height:2712" coordorigin="799,56" coordsize="3686,2712" path="m799,56l799,2764m4484,56l4484,2764m4366,2768l4476,2768e" filled="false" stroked="true" strokeweight=".5pt" strokecolor="#231f20">
              <v:path arrowok="t"/>
              <v:stroke dashstyle="solid"/>
            </v:shape>
            <v:shape style="position:absolute;left:968;top:597;width:3515;height:2289" coordorigin="969,597" coordsize="3515,2289" path="m4370,597l4484,597m4370,1141l4484,1141m4370,1684l4484,1684m4370,2228l4484,2228m4313,2772l4313,2886m3643,2772l3643,2886m2974,2772l2974,2886m2304,2772l2304,2886m1633,2772l1633,2886m969,2772l969,2886e" filled="false" stroked="true" strokeweight=".5pt" strokecolor="#231f20">
              <v:path arrowok="t"/>
              <v:stroke dashstyle="solid"/>
            </v:shape>
            <v:shape style="position:absolute;left:2571;top:1872;width:939;height:752" coordorigin="2571,1873" coordsize="939,752" path="m2571,1873l3041,2412,3510,2625,3510,2559,3510,2447e" filled="false" stroked="true" strokeweight=".5pt" strokecolor="#9c8dc3">
              <v:path arrowok="t"/>
              <v:stroke dashstyle="solid"/>
            </v:shape>
            <v:shape style="position:absolute;left:3509;top:2189;width:403;height:279" coordorigin="3510,2189" coordsize="403,279" path="m3510,2447l3644,2362m3576,2189l3644,2362m3510,2468l3576,2189m3510,2468l3576,2227m3510,2262l3576,2227m3510,2262l3576,2433,3844,2372,3912,2372e" filled="false" stroked="true" strokeweight=".5pt" strokecolor="#74c043">
              <v:path arrowok="t"/>
              <v:stroke dashstyle="solid"/>
            </v:shape>
            <v:line style="position:absolute" from="3773,2375" to="3917,2375" stroked="true" strokeweight=".852pt" strokecolor="#74c043">
              <v:stroke dashstyle="solid"/>
            </v:line>
            <v:shape style="position:absolute;left:3509;top:2132;width:269;height:246" coordorigin="3510,2133" coordsize="269,246" path="m3644,2327l3778,2379m3576,2234l3644,2327m3510,2133l3576,2234e" filled="false" stroked="true" strokeweight=".5pt" strokecolor="#74c043">
              <v:path arrowok="t"/>
              <v:stroke dashstyle="solid"/>
            </v:shape>
            <v:shape style="position:absolute;left:3107;top:1530;width:403;height:603" coordorigin="3107,1531" coordsize="403,603" path="m3510,2133l3510,2072,3510,1840m3376,1751l3510,1840m3107,1531l3376,1751e" filled="false" stroked="true" strokeweight=".5pt" strokecolor="#b01c88">
              <v:path arrowok="t"/>
              <v:stroke dashstyle="solid"/>
            </v:shape>
            <v:shape style="position:absolute;left:2226;top:764;width:882;height:767" coordorigin="2226,765" coordsize="882,767" path="m2839,1184l3107,1531m2505,887l2839,1184m2226,765l2505,887e" filled="false" stroked="true" strokeweight=".5pt" strokecolor="#58b6e7">
              <v:path arrowok="t"/>
              <v:stroke dashstyle="solid"/>
            </v:shape>
            <v:shape style="position:absolute;left:1432;top:350;width:1139;height:1523" coordorigin="1432,350" coordsize="1139,1523" path="m1769,711l1769,767,1835,833,1700,924,1769,1022,1566,1168,1635,1053,1566,861,1500,809,1500,655,1432,566,1432,514,1432,683,1500,713,1432,926,1700,1027,1769,1147,1969,1114,1969,1074,1969,990,1969,772,1903,664,1835,498,1769,477,1769,350,1903,760,2237,1111,2571,1873e" filled="false" stroked="true" strokeweight=".5pt" strokecolor="#00568b">
              <v:path arrowok="t"/>
              <v:stroke dashstyle="solid"/>
            </v:shape>
            <v:shape style="position:absolute;left:1386;top:300;width:1229;height:1622" coordorigin="1387,300" coordsize="1229,1622" path="m1476,925l1431,876,1387,925,1431,975,1476,925xm1476,682l1431,633,1387,682,1431,731,1476,682xm1476,513l1431,464,1387,513,1410,539,1387,564,1431,614,1476,564,1453,539,1476,513xm1544,654l1499,605,1455,654,1481,683,1455,712,1498,760,1455,808,1499,858,1544,808,1500,760,1544,712,1518,683,1544,654xm1610,1167l1565,1118,1521,1167,1565,1216,1610,1167xm1610,860l1565,811,1521,860,1565,909,1610,860xm1744,923l1699,874,1655,923,1699,972,1744,923xm1813,1145l1768,1097,1723,1145,1768,1195,1813,1145xm1813,1021l1768,972,1732,1012,1699,977,1655,1026,1666,1039,1633,1003,1589,1052,1633,1101,1678,1052,1699,1076,1736,1035,1768,1071,1813,1021xm1813,710l1768,661,1723,710,1749,738,1723,766,1768,816,1813,766,1787,738,1813,710xm1813,349l1768,300,1723,349,1768,399,1813,349xm1879,832l1834,783,1789,832,1834,881,1879,832xm1879,497l1834,448,1810,473,1768,427,1723,475,1768,525,1791,499,1834,546,1879,497xm2013,989l1968,940,1923,989,1961,1031,1923,1073,1941,1093,1923,1113,1968,1162,2013,1113,1994,1093,2013,1073,1974,1031,2013,989xm2013,771l1968,722,1940,752,1903,711,1947,663,1902,614,1857,663,1901,711,1857,759,1902,809,1930,778,1968,820,2013,771xm2281,1110l2236,1062,2191,1110,2236,1160,2281,1110xm2615,1872l2570,1823,2526,1872,2570,1921,2615,1872xe" filled="true" fillcolor="#00568b" stroked="false">
              <v:path arrowok="t"/>
              <v:fill type="solid"/>
            </v:shape>
            <v:shape style="position:absolute;left:2996;top:2362;width:558;height:313" coordorigin="2996,2363" coordsize="558,313" path="m3085,2411l3040,2363,2996,2411,3040,2460,3085,2411xm3554,2560l3509,2511,3465,2560,3495,2593,3465,2626,3509,2675,3554,2626,3524,2593,3554,2560xm3554,2447l3509,2398,3465,2447,3509,2495,3554,2447xe" filled="true" fillcolor="#9c8dc3" stroked="false">
              <v:path arrowok="t"/>
              <v:fill type="solid"/>
            </v:shape>
            <v:shape style="position:absolute;left:3465;top:2139;width:223;height:377" coordorigin="3465,2140" coordsize="223,377" path="m3554,2468l3509,2419,3465,2468,3509,2517,3554,2468xm3554,2261l3509,2212,3465,2261,3509,2310,3554,2261xm3621,2432l3576,2383,3532,2432,3576,2480,3621,2432xm3621,2189l3576,2140,3532,2189,3549,2207,3532,2226,3576,2275,3621,2226,3604,2207,3621,2189xm3688,2361l3643,2313,3599,2361,3643,2410,3688,2361xe" filled="true" fillcolor="#74c043" stroked="false">
              <v:path arrowok="t"/>
              <v:fill type="solid"/>
            </v:shape>
            <v:shape style="position:absolute;left:3733;top:2323;width:223;height:106" type="#_x0000_t75" stroked="false">
              <v:imagedata r:id="rId68" o:title=""/>
            </v:shape>
            <v:shape style="position:absolute;left:3465;top:2085;width:223;height:292" coordorigin="3465,2085" coordsize="223,292" path="m3554,2134l3509,2085,3465,2134,3509,2183,3554,2134xm3621,2235l3576,2186,3532,2235,3576,2283,3621,2235xm3688,2328l3643,2279,3599,2328,3643,2377,3688,2328xe" filled="true" fillcolor="#74c043" stroked="false">
              <v:path arrowok="t"/>
              <v:fill type="solid"/>
            </v:shape>
            <v:shape style="position:absolute;left:3063;top:1480;width:491;height:641" coordorigin="3063,1481" coordsize="491,641" path="m3152,1530l3108,1481,3063,1530,3108,1578,3152,1530xm3420,1751l3376,1702,3331,1751,3376,1800,3420,1751xm3554,2072l3509,2024,3465,2072,3509,2121,3554,2072xm3554,1839l3509,1790,3465,1839,3509,1888,3554,1839xe" filled="true" fillcolor="#b01c88" stroked="false">
              <v:path arrowok="t"/>
              <v:fill type="solid"/>
            </v:shape>
            <v:shape style="position:absolute;left:2181;top:715;width:703;height:518" coordorigin="2182,715" coordsize="703,518" path="m2271,764l2226,715,2182,764,2226,813,2271,764xm2549,886l2505,837,2460,886,2505,935,2549,886xm2884,1184l2840,1135,2795,1184,2840,1233,2884,1184xe" filled="true" fillcolor="#58b6e7" stroked="false">
              <v:path arrowok="t"/>
              <v:fill type="solid"/>
            </v:shape>
            <v:shape style="position:absolute;left:798;top:597;width:114;height:1631" coordorigin="799,597" coordsize="114,1631" path="m799,597l912,597m799,1141l912,1141m799,1684l912,1684m799,2228l912,2228e" filled="false" stroked="true" strokeweight=".5pt" strokecolor="#231f20">
              <v:path arrowok="t"/>
              <v:stroke dashstyle="solid"/>
            </v:shape>
            <v:shape style="position:absolute;left:1205;top:284;width:46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105"/>
                        <w:sz w:val="12"/>
                      </w:rPr>
                      <w:t>2002–08</w:t>
                    </w:r>
                  </w:p>
                </w:txbxContent>
              </v:textbox>
              <w10:wrap type="none"/>
            </v:shape>
            <v:shape style="position:absolute;left:2717;top:888;width:26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2014</w:t>
                    </w:r>
                  </w:p>
                </w:txbxContent>
              </v:textbox>
              <w10:wrap type="none"/>
            </v:shape>
            <v:shape style="position:absolute;left:3353;top:1543;width:26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2013</w:t>
                    </w:r>
                  </w:p>
                </w:txbxContent>
              </v:textbox>
              <w10:wrap type="none"/>
            </v:shape>
            <v:shape style="position:absolute;left:3687;top:2119;width:42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2010–12</w:t>
                    </w:r>
                  </w:p>
                </w:txbxContent>
              </v:textbox>
              <w10:wrap type="none"/>
            </v:shape>
            <v:shape style="position:absolute;left:2651;top:2290;width:27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2009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2.4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0" w:right="360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2.2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360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360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1.8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0" w:right="360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1.6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line="116" w:lineRule="exact" w:before="0"/>
        <w:ind w:left="3875" w:right="319" w:firstLine="0"/>
        <w:jc w:val="center"/>
        <w:rPr>
          <w:sz w:val="12"/>
        </w:rPr>
      </w:pPr>
      <w:r>
        <w:rPr>
          <w:color w:val="231F20"/>
          <w:w w:val="95"/>
          <w:sz w:val="12"/>
        </w:rPr>
        <w:t>1.4</w:t>
      </w:r>
    </w:p>
    <w:p>
      <w:pPr>
        <w:spacing w:line="104" w:lineRule="exact" w:before="0"/>
        <w:ind w:left="3870" w:right="332" w:firstLine="0"/>
        <w:jc w:val="center"/>
        <w:rPr>
          <w:sz w:val="12"/>
        </w:rPr>
      </w:pPr>
      <w:r>
        <w:rPr>
          <w:color w:val="231F20"/>
          <w:sz w:val="12"/>
        </w:rPr>
        <w:t>0.0</w:t>
      </w:r>
    </w:p>
    <w:p>
      <w:pPr>
        <w:tabs>
          <w:tab w:pos="676" w:val="left" w:leader="none"/>
          <w:tab w:pos="1336" w:val="left" w:leader="none"/>
          <w:tab w:pos="2016" w:val="left" w:leader="none"/>
          <w:tab w:pos="2686" w:val="left" w:leader="none"/>
          <w:tab w:pos="3360" w:val="left" w:leader="none"/>
        </w:tabs>
        <w:spacing w:line="128" w:lineRule="exact" w:before="0"/>
        <w:ind w:left="0" w:right="408" w:firstLine="0"/>
        <w:jc w:val="center"/>
        <w:rPr>
          <w:sz w:val="12"/>
        </w:rPr>
      </w:pPr>
      <w:r>
        <w:rPr>
          <w:color w:val="231F20"/>
          <w:sz w:val="12"/>
        </w:rPr>
        <w:t>4</w:t>
        <w:tab/>
        <w:t>5</w:t>
        <w:tab/>
        <w:t>6</w:t>
        <w:tab/>
        <w:t>7</w:t>
        <w:tab/>
        <w:t>8</w:t>
        <w:tab/>
        <w:t>9</w:t>
      </w:r>
    </w:p>
    <w:p>
      <w:pPr>
        <w:spacing w:before="13"/>
        <w:ind w:left="0" w:right="418" w:firstLine="0"/>
        <w:jc w:val="center"/>
        <w:rPr>
          <w:sz w:val="12"/>
        </w:rPr>
      </w:pPr>
      <w:r>
        <w:rPr>
          <w:color w:val="231F20"/>
          <w:sz w:val="12"/>
        </w:rPr>
        <w:t>Unemployment rate (per cent)</w:t>
      </w:r>
    </w:p>
    <w:p>
      <w:pPr>
        <w:pStyle w:val="BodyText"/>
        <w:rPr>
          <w:sz w:val="13"/>
        </w:rPr>
      </w:pPr>
    </w:p>
    <w:p>
      <w:pPr>
        <w:spacing w:line="244" w:lineRule="auto" w:before="0"/>
        <w:ind w:left="323" w:right="41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Vacancies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expressed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vacancies,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 unemployment as a percentage of the economically active 16+ population. Vacancies exclude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agriculture,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forestry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fishing. 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vacancies 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September,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employment.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error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around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wide.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0" w:lineRule="exact"/>
        <w:ind w:left="146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3.11 </w:t>
      </w:r>
      <w:r>
        <w:rPr>
          <w:color w:val="A70741"/>
          <w:sz w:val="18"/>
        </w:rPr>
        <w:t>Productivity growth remains weak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Decomposition of hourly labour productivity</w:t>
      </w:r>
      <w:r>
        <w:rPr>
          <w:color w:val="231F20"/>
          <w:position w:val="4"/>
          <w:sz w:val="12"/>
        </w:rPr>
        <w:t>(a)</w:t>
      </w:r>
    </w:p>
    <w:p>
      <w:pPr>
        <w:spacing w:before="153"/>
        <w:ind w:left="2109" w:right="0" w:firstLine="0"/>
        <w:jc w:val="left"/>
        <w:rPr>
          <w:sz w:val="12"/>
        </w:rPr>
      </w:pPr>
      <w:r>
        <w:rPr/>
        <w:pict>
          <v:group style="position:absolute;margin-left:39.685101pt;margin-top:16.118895pt;width:184.8pt;height:142.25pt;mso-position-horizontal-relative:page;mso-position-vertical-relative:paragraph;z-index:-20553728" coordorigin="794,322" coordsize="3696,2845">
            <v:rect style="position:absolute;left:798;top:327;width:3686;height:2835" filled="false" stroked="true" strokeweight=".5pt" strokecolor="#231f20">
              <v:stroke dashstyle="solid"/>
            </v:rect>
            <v:shape style="position:absolute;left:981;top:699;width:3310;height:2017" coordorigin="982,699" coordsize="3310,2017" path="m1038,717l982,717,982,1544,1038,1544,1038,717xm1118,941l1061,941,1061,1544,1118,1544,1118,941xm1197,1182l1140,1182,1140,1544,1197,1544,1197,1182xm1276,1303l1220,1303,1220,1544,1276,1544,1276,1303xm1356,1234l1299,1234,1299,1544,1356,1544,1356,1234xm1428,1079l1371,1079,1371,1544,1428,1544,1428,1079xm1507,889l1450,889,1450,1544,1507,1544,1507,889xm1586,699l1530,699,1530,1544,1586,1544,1586,699xm1659,717l1602,717,1602,1544,1659,1544,1659,717xm1738,820l1681,820,1681,1544,1738,1544,1738,820xm1817,1010l1761,1010,1761,1544,1817,1544,1817,1010xm1889,1130l1833,1130,1833,1544,1889,1544,1889,1130xm1969,1096l1912,1096,1912,1544,1969,1544,1969,1096xm2048,1079l1991,1079,1991,1544,2048,1544,2048,1079xm2127,941l2071,941,2071,1544,2127,1544,2127,941xm2207,993l2150,993,2150,1544,2207,1544,2207,993xm2279,1079l2222,1079,2222,1544,2279,1544,2279,1079xm2358,1251l2301,1251,2301,1544,2358,1544,2358,1251xm2438,1544l2381,1544,2381,1768,2438,1768,2438,1544xm2510,1544l2453,1544,2453,2303,2510,2303,2510,1544xm2589,1544l2532,1544,2532,2716,2589,2716,2589,1544xm2668,1544l2612,1544,2612,2716,2668,2716,2668,1544xm2748,1544l2691,1544,2691,2354,2748,2354,2748,1544xm2820,1544l2763,1544,2763,1837,2820,1837,2820,1544xm2899,1372l2842,1372,2842,1544,2899,1544,2899,1372xm2978,1113l2922,1113,2922,1544,2978,1544,2978,1113xm3058,1027l3001,1027,3001,1544,3058,1544,3058,1027xm3130,1096l3073,1096,3073,1544,3130,1544,3130,1096xm3209,1096l3152,1096,3152,1544,3209,1544,3209,1096xm3288,1251l3232,1251,3232,1544,3288,1544,3288,1251xm3361,1234l3304,1234,3304,1544,3361,1544,3361,1234xm3440,1251l3383,1251,3383,1544,3440,1544,3440,1251xm3519,1337l3463,1337,3463,1544,3519,1544,3519,1337xm3599,1423l3542,1423,3542,1544,3599,1544,3599,1423xm3671,1389l3614,1389,3614,1544,3671,1544,3671,1389xm3750,1458l3693,1458,3693,1544,3750,1544,3750,1458xm3829,1372l3773,1372,3773,1544,3829,1544,3829,1372xm3909,1199l3852,1199,3852,1544,3909,1544,3909,1199xm3981,1199l3924,1199,3924,1544,3981,1544,3981,1199xm4060,993l4003,993,4003,1544,4060,1544,4060,993xm4139,958l4083,958,4083,1544,4139,1544,4139,958xm4212,906l4155,906,4155,1544,4212,1544,4212,906xm4291,924l4234,924,4234,1544,4291,1544,4291,924xe" filled="true" fillcolor="#fcaf17" stroked="false">
              <v:path arrowok="t"/>
              <v:fill type="solid"/>
            </v:shape>
            <v:rect style="position:absolute;left:4235;top:1540;width:57;height:506" filled="true" fillcolor="#9dd29f" stroked="false">
              <v:fill type="solid"/>
            </v:rect>
            <v:shape style="position:absolute;left:981;top:1113;width:3230;height:931" coordorigin="982,1113" coordsize="3230,931" path="m1038,1544l982,1544,982,1803,1038,1803,1038,1544xm1118,1544l1061,1544,1061,1717,1118,1717,1118,1544xm1197,1544l1140,1544,1140,1734,1197,1734,1197,1544xm1276,1544l1220,1544,1220,1803,1276,1803,1276,1544xm1356,1544l1299,1544,1299,1768,1356,1768,1356,1544xm1428,1544l1371,1544,1371,1785,1428,1785,1428,1544xm1507,1544l1450,1544,1450,1837,1507,1837,1507,1544xm1586,1544l1530,1544,1530,1682,1586,1682,1586,1544xm1659,1544l1602,1544,1602,1717,1659,1717,1659,1544xm1738,1544l1681,1544,1681,1751,1738,1751,1738,1544xm1817,1544l1761,1544,1761,1717,1817,1717,1817,1544xm1889,1544l1833,1544,1833,1768,1889,1768,1889,1544xm1969,1544l1912,1544,1912,1648,1969,1648,1969,1544xm2048,1544l1991,1544,1991,1699,2048,1699,2048,1544xm2127,1544l2071,1544,2071,1699,2127,1699,2127,1544xm2207,1544l2150,1544,2150,1785,2207,1785,2207,1544xm2279,1544l2222,1544,2222,1889,2279,1889,2279,1544xm2358,1544l2301,1544,2301,1820,2358,1820,2358,1544xm2438,1768l2381,1768,2381,1872,2438,1872,2438,1768xm2510,1510l2453,1510,2453,1544,2510,1544,2510,1510xm2589,1320l2532,1320,2532,1544,2589,1544,2589,1320xm2668,1113l2612,1113,2612,1544,2668,1544,2668,1113xm2748,1182l2691,1182,2691,1544,2748,1544,2748,1182xm2820,1251l2763,1251,2763,1544,2820,1544,2820,1251xm2899,1130l2842,1130,2842,1372,2899,1372,2899,1130xm2978,1544l2922,1544,2922,1613,2978,1613,2978,1544xm3058,1544l3001,1544,3001,1768,3058,1768,3058,1544xm3130,1544l3073,1544,3073,1699,3130,1699,3130,1544xm3209,1544l3152,1544,3152,1837,3209,1837,3209,1544xm3288,1544l3232,1544,3232,1717,3288,1717,3288,1544xm3361,1165l3304,1165,3304,1234,3361,1234,3361,1165xm3440,1544l3383,1544,3383,1561,3440,1561,3440,1544xm3519,1544l3463,1544,3463,1561,3519,1561,3519,1544xm3599,1544l3542,1544,3542,1682,3599,1682,3599,1544xm3671,1544l3614,1544,3614,1872,3671,1872,3671,1544xm3750,1544l3693,1544,3693,1941,3750,1941,3750,1544xm3829,1544l3773,1544,3773,1803,3829,1803,3829,1544xm3909,1544l3852,1544,3852,1734,3909,1734,3909,1544xm3981,1544l3924,1544,3924,1768,3981,1768,3981,1544xm4060,1544l4003,1544,4003,1803,4060,1803,4060,1544xm4139,1544l4083,1544,4083,2010,4139,2010,4139,1544xm4212,1544l4155,1544,4155,2044,4212,2044,4212,1544xe" filled="true" fillcolor="#74c043" stroked="false">
              <v:path arrowok="t"/>
              <v:fill type="solid"/>
            </v:shape>
            <v:rect style="position:absolute;left:4235;top:2045;width:57;height:18" filled="true" fillcolor="#9c8dc3" stroked="false">
              <v:fill type="solid"/>
            </v:rect>
            <v:shape style="position:absolute;left:981;top:647;width:3230;height:1535" coordorigin="982,648" coordsize="3230,1535" path="m1038,648l982,648,982,717,1038,717,1038,648xm1118,837l1061,837,1061,941,1118,941,1118,837xm1197,1079l1140,1079,1140,1182,1197,1182,1197,1079xm1276,1803l1220,1803,1220,1975,1276,1975,1276,1803xm1356,1768l1299,1768,1299,1785,1356,1785,1356,1768xm1428,1785l1371,1785,1371,1837,1428,1837,1428,1785xm1507,1837l1450,1837,1450,1923,1507,1923,1507,1837xm1586,682l1530,682,1530,699,1586,699,1586,682xm1659,699l1602,699,1602,717,1659,717,1659,699xm1738,786l1681,786,1681,820,1738,820,1738,786xm1817,872l1761,872,1761,1010,1817,1010,1817,872xm1889,1027l1833,1027,1833,1130,1889,1130,1889,1027xm1969,1648l1912,1648,1912,1665,1969,1665,1969,1648xm2048,1699l1991,1699,1991,1768,2048,1768,2048,1699xm2127,1699l2071,1699,2071,1785,2127,1785,2127,1699xm2207,906l2150,906,2150,993,2207,993,2207,906xm2279,1889l2222,1889,2222,1923,2279,1923,2279,1889xm2358,1061l2301,1061,2301,1251,2358,1251,2358,1061xm2438,1475l2381,1475,2381,1544,2438,1544,2438,1475xm2510,1458l2453,1458,2453,1510,2510,1510,2510,1458xm2589,872l2532,872,2532,1320,2589,1320,2589,872xm2668,1010l2612,1010,2612,1113,2668,1113,2668,1010xm2748,889l2691,889,2691,1182,2748,1182,2748,889xm2820,1027l2763,1027,2763,1251,2820,1251,2820,1027xm2899,1544l2842,1544,2842,1579,2899,1579,2899,1544xm2978,1096l2922,1096,2922,1113,2978,1113,2978,1096xm3058,1768l3001,1768,3001,1803,3058,1803,3058,1768xm3130,1699l3073,1699,3073,1872,3130,1872,3130,1699xm3209,1837l3152,1837,3152,1923,3209,1923,3209,1837xm3288,1044l3232,1044,3232,1251,3288,1251,3288,1044xm3361,1544l3304,1544,3304,1613,3361,1613,3361,1544xm3440,1199l3383,1199,3383,1251,3440,1251,3440,1199xm3519,1561l3463,1561,3463,1630,3519,1630,3519,1561xm3599,1682l3542,1682,3542,1958,3599,1958,3599,1682xm3671,1872l3614,1872,3614,2027,3671,2027,3671,1872xm3750,1941l3693,1941,3693,2061,3750,2061,3750,1941xm3829,1803l3773,1803,3773,1958,3829,1958,3829,1803xm3909,1734l3852,1734,3852,1872,3909,1872,3909,1734xm3981,1768l3924,1768,3924,1906,3981,1906,3981,1768xm4060,1803l4003,1803,4003,1889,4060,1889,4060,1803xm4139,2010l4083,2010,4083,2044,4139,2044,4139,2010xm4212,2044l4155,2044,4155,2182,4212,2182,4212,2044xe" filled="true" fillcolor="#582e91" stroked="false">
              <v:path arrowok="t"/>
              <v:fill type="solid"/>
            </v:shape>
            <v:shape style="position:absolute;left:968;top:733;width:3515;height:2429" coordorigin="969,734" coordsize="3515,2429" path="m4370,734l4484,734m4370,1130l4484,1130m4370,1544l4484,1544m4370,1941l4484,1941m4370,2354l4484,2354m4370,2751l4484,2751m4068,3049l4068,3162m3448,3049l3448,3162m2827,3049l2827,3162m2207,3049l2207,3162m1587,3049l1587,3162m969,3049l969,3162e" filled="false" stroked="true" strokeweight=".5pt" strokecolor="#231f20">
              <v:path arrowok="t"/>
              <v:stroke dashstyle="solid"/>
            </v:shape>
            <v:shape style="position:absolute;left:4031;top:1377;width:155;height:224" coordorigin="4032,1378" coordsize="155,224" path="m4032,1378l4109,1520,4187,1601e" filled="false" stroked="true" strokeweight="1pt" strokecolor="#b01c88">
              <v:path arrowok="t"/>
              <v:stroke dashstyle="solid"/>
            </v:shape>
            <v:shape style="position:absolute;left:798;top:732;width:3515;height:2017" coordorigin="799,732" coordsize="3515,2017" path="m799,732l912,732m799,1129l912,1129m799,1543l912,1543m799,1939l912,1939m799,2353l912,2353m799,2749l912,2749m969,1544l4314,1544e" filled="false" stroked="true" strokeweight=".5pt" strokecolor="#231f20">
              <v:path arrowok="t"/>
              <v:stroke dashstyle="solid"/>
            </v:shape>
            <v:shape style="position:absolute;left:3553;top:1361;width:496;height:641" type="#_x0000_t75" stroked="false">
              <v:imagedata r:id="rId69" o:title=""/>
            </v:shape>
            <v:shape style="position:absolute;left:1010;top:802;width:2553;height:1466" coordorigin="1010,803" coordsize="2553,1466" path="m3491,1406l3563,1820m3419,1217l3491,1406m3332,1234l3419,1217m3260,1148l3332,1234m3174,1544l3260,1148m3101,1027l3174,1544m3029,1199l3101,1027m2943,1199l3029,1199m2871,1113l2943,1199m2799,1768l2871,1113m2712,1975l2799,1768m2640,2251l2712,1975m2568,2268l2640,2251m2481,1941l2568,2268m2409,1544l2481,1941m2323,1251l2409,1544m2250,1148l2323,1251m2178,1217l2250,1148m2092,1199l2178,1217m2020,1320l2092,1199m1948,1148l2020,1320m1861,1355l1948,1148m1789,1061l1861,1355m1717,803l1789,1061m1630,1061l1717,803m1558,924l1630,1061m1472,1423l1558,924m1399,1682l1472,1423m1327,1406l1399,1682m1241,1613l1327,1406m1169,1182l1241,1613m1097,837l1169,1182m1010,889l1097,837e" filled="false" stroked="true" strokeweight="1pt" strokecolor="#b01c88">
              <v:path arrowok="t"/>
              <v:stroke dashstyle="solid"/>
            </v:shape>
            <v:shape style="position:absolute;left:4222;top:1484;width:69;height:86" coordorigin="4223,1484" coordsize="69,86" path="m4259,1484l4223,1527,4259,1569,4291,1527,4259,1484xe" filled="true" fillcolor="#b01c88" stroked="false">
              <v:path arrowok="t"/>
              <v:fill type="solid"/>
            </v:shape>
            <v:line style="position:absolute" from="1709,2232" to="1709,1832" stroked="true" strokeweight=".5pt" strokecolor="#231f20">
              <v:stroke dashstyle="solid"/>
            </v:line>
            <v:shape style="position:absolute;left:1686;top:1764;width:45;height:83" coordorigin="1687,1765" coordsize="45,83" path="m1709,1765l1687,1847,1731,1847,1709,1765xe" filled="true" fillcolor="#231f20" stroked="false">
              <v:path arrowok="t"/>
              <v:fill type="solid"/>
            </v:shape>
            <v:line style="position:absolute" from="2336,575" to="2336,975" stroked="true" strokeweight=".5pt" strokecolor="#231f20">
              <v:stroke dashstyle="solid"/>
            </v:line>
            <v:shape style="position:absolute;left:2313;top:960;width:45;height:83" coordorigin="2314,960" coordsize="45,83" path="m2358,960l2314,960,2336,1043,2358,960xe" filled="true" fillcolor="#231f20" stroked="false">
              <v:path arrowok="t"/>
              <v:fill type="solid"/>
            </v:shape>
            <v:line style="position:absolute" from="3036,2283" to="2815,1949" stroked="true" strokeweight=".5pt" strokecolor="#231f20">
              <v:stroke dashstyle="solid"/>
            </v:line>
            <v:shape style="position:absolute;left:2778;top:1892;width:64;height:81" coordorigin="2778,1892" coordsize="64,81" path="m2778,1892l2805,1973,2842,1949,2778,1892xe" filled="true" fillcolor="#231f20" stroked="false">
              <v:path arrowok="t"/>
              <v:fill type="solid"/>
            </v:shape>
            <v:shape style="position:absolute;left:1515;top:397;width:165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Average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hours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worked,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inverted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116;top:2203;width:120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Employment, inverted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874;top:2244;width:1081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Hourly productivity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495;top:2724;width:23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Percentage changes on a year earlier </w:t>
      </w:r>
      <w:r>
        <w:rPr>
          <w:color w:val="231F20"/>
          <w:position w:val="-8"/>
          <w:sz w:val="12"/>
        </w:rPr>
        <w:t>6</w:t>
      </w:r>
    </w:p>
    <w:p>
      <w:pPr>
        <w:pStyle w:val="BodyText"/>
        <w:spacing w:before="4"/>
        <w:rPr>
          <w:sz w:val="23"/>
        </w:rPr>
      </w:pPr>
    </w:p>
    <w:p>
      <w:pPr>
        <w:spacing w:before="0"/>
        <w:ind w:left="0" w:right="43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5"/>
        <w:ind w:left="0" w:right="43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8"/>
        <w:ind w:left="3470" w:right="0" w:firstLine="0"/>
        <w:jc w:val="center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3"/>
        <w:ind w:left="0" w:right="43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8"/>
        <w:ind w:left="3481" w:right="0" w:firstLine="0"/>
        <w:jc w:val="center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3"/>
        <w:ind w:left="0" w:right="43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4"/>
        <w:ind w:left="0" w:right="43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403"/>
      </w:pPr>
      <w:r>
        <w:rPr>
          <w:color w:val="231F20"/>
          <w:w w:val="95"/>
        </w:rPr>
        <w:t>judgement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region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1% 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GDP.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current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evolution,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wide</w:t>
      </w:r>
      <w:r>
        <w:rPr>
          <w:color w:val="231F20"/>
          <w:spacing w:val="-23"/>
        </w:rPr>
        <w:t> </w:t>
      </w:r>
      <w:r>
        <w:rPr>
          <w:color w:val="231F20"/>
        </w:rPr>
        <w:t>range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views</w:t>
      </w:r>
      <w:r>
        <w:rPr>
          <w:color w:val="231F20"/>
          <w:spacing w:val="-23"/>
        </w:rPr>
        <w:t> </w:t>
      </w:r>
      <w:r>
        <w:rPr>
          <w:color w:val="231F20"/>
        </w:rPr>
        <w:t>on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Committee.</w:t>
      </w:r>
    </w:p>
    <w:p>
      <w:pPr>
        <w:pStyle w:val="BodyText"/>
        <w:spacing w:before="1"/>
        <w:rPr>
          <w:sz w:val="23"/>
        </w:rPr>
      </w:pPr>
    </w:p>
    <w:p>
      <w:pPr>
        <w:pStyle w:val="Heading3"/>
        <w:numPr>
          <w:ilvl w:val="1"/>
          <w:numId w:val="31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</w:pPr>
      <w:r>
        <w:rPr>
          <w:color w:val="231F20"/>
        </w:rPr>
        <w:t>Productivity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410"/>
      </w:pPr>
      <w:r>
        <w:rPr>
          <w:color w:val="231F20"/>
          <w:w w:val="90"/>
        </w:rPr>
        <w:t>Labour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unusually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crisis.</w:t>
      </w:r>
      <w:r>
        <w:rPr>
          <w:color w:val="231F20"/>
          <w:spacing w:val="-27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result,</w:t>
      </w:r>
      <w:r>
        <w:rPr>
          <w:color w:val="231F20"/>
          <w:spacing w:val="-44"/>
        </w:rPr>
        <w:t> </w:t>
      </w:r>
      <w:r>
        <w:rPr>
          <w:color w:val="231F20"/>
        </w:rPr>
        <w:t>output</w:t>
      </w:r>
      <w:r>
        <w:rPr>
          <w:color w:val="231F20"/>
          <w:spacing w:val="-43"/>
        </w:rPr>
        <w:t> </w:t>
      </w:r>
      <w:r>
        <w:rPr>
          <w:color w:val="231F20"/>
        </w:rPr>
        <w:t>per</w:t>
      </w:r>
      <w:r>
        <w:rPr>
          <w:color w:val="231F20"/>
          <w:spacing w:val="-44"/>
        </w:rPr>
        <w:t> </w:t>
      </w:r>
      <w:r>
        <w:rPr>
          <w:color w:val="231F20"/>
        </w:rPr>
        <w:t>hour</w:t>
      </w:r>
      <w:r>
        <w:rPr>
          <w:color w:val="231F20"/>
          <w:spacing w:val="-44"/>
        </w:rPr>
        <w:t> </w:t>
      </w:r>
      <w:r>
        <w:rPr>
          <w:color w:val="231F20"/>
        </w:rPr>
        <w:t>worked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substantially below</w:t>
      </w:r>
      <w:r>
        <w:rPr>
          <w:color w:val="231F20"/>
          <w:spacing w:val="-39"/>
        </w:rPr>
        <w:t> </w:t>
      </w:r>
      <w:r>
        <w:rPr>
          <w:color w:val="231F20"/>
        </w:rPr>
        <w:t>where</w:t>
      </w:r>
      <w:r>
        <w:rPr>
          <w:color w:val="231F20"/>
          <w:spacing w:val="-38"/>
        </w:rPr>
        <w:t> </w:t>
      </w:r>
      <w:r>
        <w:rPr>
          <w:color w:val="231F20"/>
        </w:rPr>
        <w:t>it</w:t>
      </w:r>
      <w:r>
        <w:rPr>
          <w:color w:val="231F20"/>
          <w:spacing w:val="-39"/>
        </w:rPr>
        <w:t> </w:t>
      </w:r>
      <w:r>
        <w:rPr>
          <w:color w:val="231F20"/>
        </w:rPr>
        <w:t>would</w:t>
      </w:r>
      <w:r>
        <w:rPr>
          <w:color w:val="231F20"/>
          <w:spacing w:val="-38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been</w:t>
      </w:r>
      <w:r>
        <w:rPr>
          <w:color w:val="231F20"/>
          <w:spacing w:val="-38"/>
        </w:rPr>
        <w:t> </w:t>
      </w:r>
      <w:r>
        <w:rPr>
          <w:color w:val="231F20"/>
        </w:rPr>
        <w:t>had</w:t>
      </w:r>
      <w:r>
        <w:rPr>
          <w:color w:val="231F20"/>
          <w:spacing w:val="-38"/>
        </w:rPr>
        <w:t> </w:t>
      </w:r>
      <w:r>
        <w:rPr>
          <w:color w:val="231F20"/>
        </w:rPr>
        <w:t>its</w:t>
      </w:r>
      <w:r>
        <w:rPr>
          <w:color w:val="231F20"/>
          <w:spacing w:val="-39"/>
        </w:rPr>
        <w:t> </w:t>
      </w:r>
      <w:r>
        <w:rPr>
          <w:color w:val="231F20"/>
        </w:rPr>
        <w:t>pre-crisis</w:t>
      </w:r>
      <w:r>
        <w:rPr>
          <w:color w:val="231F20"/>
          <w:spacing w:val="-38"/>
        </w:rPr>
        <w:t> </w:t>
      </w:r>
      <w:r>
        <w:rPr>
          <w:color w:val="231F20"/>
        </w:rPr>
        <w:t>trend </w:t>
      </w:r>
      <w:r>
        <w:rPr>
          <w:color w:val="231F20"/>
          <w:w w:val="95"/>
        </w:rPr>
        <w:t>continued.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meant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h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r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9"/>
        </w:rPr>
        <w:t>b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1"/>
        </w:rPr>
        <w:t>d</w:t>
      </w:r>
      <w:r>
        <w:rPr>
          <w:color w:val="231F20"/>
          <w:w w:val="92"/>
        </w:rPr>
        <w:t>u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1"/>
        </w:rPr>
        <w:t>v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1</w:t>
      </w:r>
      <w:r>
        <w:rPr>
          <w:color w:val="231F20"/>
          <w:w w:val="58"/>
        </w:rPr>
        <w:t>.</w:t>
      </w:r>
      <w:r>
        <w:rPr>
          <w:color w:val="231F20"/>
          <w:w w:val="89"/>
        </w:rPr>
        <w:t>7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m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 </w:t>
      </w:r>
      <w:r>
        <w:rPr>
          <w:color w:val="231F20"/>
          <w:w w:val="95"/>
        </w:rPr>
        <w:t>previously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estimated,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recession.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 does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shortfall,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6"/>
        </w:rPr>
        <w:t>o</w:t>
      </w:r>
      <w:r>
        <w:rPr>
          <w:color w:val="231F20"/>
          <w:w w:val="88"/>
        </w:rPr>
        <w:t>x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spacing w:val="-18"/>
        </w:rPr>
        <w:t> </w:t>
      </w:r>
      <w:r>
        <w:rPr>
          <w:color w:val="231F20"/>
          <w:w w:val="78"/>
        </w:rPr>
        <w:t>1</w:t>
      </w:r>
      <w:r>
        <w:rPr>
          <w:color w:val="231F20"/>
          <w:w w:val="104"/>
        </w:rPr>
        <w:t>8</w:t>
      </w:r>
      <w:r>
        <w:rPr>
          <w:color w:val="231F20"/>
          <w:w w:val="122"/>
        </w:rPr>
        <w:t>–</w:t>
      </w:r>
      <w:r>
        <w:rPr>
          <w:color w:val="231F20"/>
          <w:w w:val="78"/>
        </w:rPr>
        <w:t>1</w:t>
      </w:r>
      <w:r>
        <w:rPr>
          <w:color w:val="231F20"/>
          <w:w w:val="100"/>
        </w:rPr>
        <w:t>9</w:t>
      </w:r>
      <w:r>
        <w:rPr>
          <w:color w:val="231F20"/>
          <w:w w:val="58"/>
        </w:rPr>
        <w:t>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53"/>
      </w:pPr>
      <w:r>
        <w:rPr>
          <w:color w:val="231F20"/>
          <w:w w:val="104"/>
        </w:rPr>
        <w:t>H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r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9"/>
        </w:rPr>
        <w:t>b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1"/>
        </w:rPr>
        <w:t>d</w:t>
      </w:r>
      <w:r>
        <w:rPr>
          <w:color w:val="231F20"/>
          <w:w w:val="92"/>
        </w:rPr>
        <w:t>u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1"/>
        </w:rPr>
        <w:t>v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ll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0"/>
        </w:rPr>
        <w:t>3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r</w:t>
      </w:r>
      <w:r>
        <w:rPr>
          <w:color w:val="231F20"/>
          <w:spacing w:val="-18"/>
        </w:rPr>
        <w:t> </w:t>
      </w:r>
      <w:r>
        <w:rPr>
          <w:color w:val="231F20"/>
          <w:w w:val="90"/>
        </w:rPr>
        <w:t>q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 </w:t>
      </w:r>
      <w:r>
        <w:rPr>
          <w:color w:val="231F20"/>
        </w:rPr>
        <w:t>Q2 (Chart 3.11). That was a smaller fall than had been </w:t>
      </w:r>
      <w:r>
        <w:rPr>
          <w:color w:val="231F20"/>
          <w:w w:val="84"/>
        </w:rPr>
        <w:t>e</w:t>
      </w:r>
      <w:r>
        <w:rPr>
          <w:color w:val="231F20"/>
          <w:w w:val="88"/>
        </w:rPr>
        <w:t>x</w:t>
      </w:r>
      <w:r>
        <w:rPr>
          <w:color w:val="231F20"/>
          <w:w w:val="89"/>
        </w:rPr>
        <w:t>p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m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9"/>
        </w:rPr>
        <w:t>A</w:t>
      </w:r>
      <w:r>
        <w:rPr>
          <w:color w:val="231F20"/>
          <w:w w:val="92"/>
        </w:rPr>
        <w:t>u</w:t>
      </w:r>
      <w:r>
        <w:rPr>
          <w:color w:val="231F20"/>
          <w:w w:val="94"/>
        </w:rPr>
        <w:t>g</w:t>
      </w:r>
      <w:r>
        <w:rPr>
          <w:color w:val="231F20"/>
          <w:w w:val="92"/>
        </w:rPr>
        <w:t>u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spacing w:val="-18"/>
        </w:rPr>
        <w:t> </w:t>
      </w:r>
      <w:r>
        <w:rPr>
          <w:rFonts w:ascii="Times New Roman"/>
          <w:i/>
          <w:color w:val="231F20"/>
          <w:w w:val="85"/>
        </w:rPr>
        <w:t>R</w:t>
      </w:r>
      <w:r>
        <w:rPr>
          <w:rFonts w:ascii="Times New Roman"/>
          <w:i/>
          <w:color w:val="231F20"/>
          <w:w w:val="103"/>
        </w:rPr>
        <w:t>e</w:t>
      </w:r>
      <w:r>
        <w:rPr>
          <w:rFonts w:ascii="Times New Roman"/>
          <w:i/>
          <w:color w:val="231F20"/>
          <w:w w:val="99"/>
        </w:rPr>
        <w:t>p</w:t>
      </w:r>
      <w:r>
        <w:rPr>
          <w:rFonts w:ascii="Times New Roman"/>
          <w:i/>
          <w:color w:val="231F20"/>
        </w:rPr>
        <w:t>o</w:t>
      </w:r>
      <w:r>
        <w:rPr>
          <w:rFonts w:ascii="Times New Roman"/>
          <w:i/>
          <w:color w:val="231F20"/>
          <w:w w:val="80"/>
        </w:rPr>
        <w:t>r</w:t>
      </w:r>
      <w:r>
        <w:rPr>
          <w:rFonts w:ascii="Times New Roman"/>
          <w:i/>
          <w:color w:val="231F20"/>
          <w:w w:val="117"/>
        </w:rPr>
        <w:t>t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l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k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hours.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 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remained </w:t>
      </w:r>
      <w:r>
        <w:rPr>
          <w:color w:val="231F20"/>
          <w:w w:val="92"/>
        </w:rPr>
        <w:t>w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ll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h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84"/>
      </w:pPr>
      <w:r>
        <w:rPr>
          <w:color w:val="231F20"/>
          <w:w w:val="95"/>
        </w:rPr>
        <w:t>Productivity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effects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wane.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demand</w:t>
      </w:r>
      <w:r>
        <w:rPr>
          <w:color w:val="231F20"/>
          <w:spacing w:val="-40"/>
        </w:rPr>
        <w:t> </w:t>
      </w:r>
      <w:r>
        <w:rPr>
          <w:color w:val="231F20"/>
        </w:rPr>
        <w:t>should</w:t>
      </w:r>
      <w:r>
        <w:rPr>
          <w:color w:val="231F20"/>
          <w:spacing w:val="-39"/>
        </w:rPr>
        <w:t> </w:t>
      </w:r>
      <w:r>
        <w:rPr>
          <w:color w:val="231F20"/>
        </w:rPr>
        <w:t>allow</w:t>
      </w:r>
      <w:r>
        <w:rPr>
          <w:color w:val="231F20"/>
          <w:spacing w:val="-39"/>
        </w:rPr>
        <w:t> </w:t>
      </w:r>
      <w:r>
        <w:rPr>
          <w:color w:val="231F20"/>
        </w:rPr>
        <w:t>companies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use</w:t>
      </w:r>
      <w:r>
        <w:rPr>
          <w:color w:val="231F20"/>
          <w:spacing w:val="-39"/>
        </w:rPr>
        <w:t> </w:t>
      </w:r>
      <w:r>
        <w:rPr>
          <w:color w:val="231F20"/>
        </w:rPr>
        <w:t>their</w:t>
      </w:r>
      <w:r>
        <w:rPr>
          <w:color w:val="231F20"/>
          <w:spacing w:val="-39"/>
        </w:rPr>
        <w:t> </w:t>
      </w:r>
      <w:r>
        <w:rPr>
          <w:color w:val="231F20"/>
        </w:rPr>
        <w:t>staff</w:t>
      </w:r>
      <w:r>
        <w:rPr>
          <w:color w:val="231F20"/>
          <w:spacing w:val="-39"/>
        </w:rPr>
        <w:t> </w:t>
      </w:r>
      <w:r>
        <w:rPr>
          <w:color w:val="231F20"/>
        </w:rPr>
        <w:t>more </w:t>
      </w:r>
      <w:r>
        <w:rPr>
          <w:color w:val="231F20"/>
          <w:w w:val="90"/>
        </w:rPr>
        <w:t>productively.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improved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6"/>
          <w:w w:val="90"/>
        </w:rPr>
        <w:t>to </w:t>
      </w:r>
      <w:r>
        <w:rPr>
          <w:color w:val="231F20"/>
          <w:w w:val="95"/>
        </w:rPr>
        <w:t>continue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improve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allocation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resources</w:t>
      </w:r>
      <w:r>
        <w:rPr>
          <w:color w:val="231F20"/>
          <w:spacing w:val="-43"/>
        </w:rPr>
        <w:t> </w:t>
      </w:r>
      <w:r>
        <w:rPr>
          <w:color w:val="231F20"/>
        </w:rPr>
        <w:t>across</w:t>
      </w:r>
      <w:r>
        <w:rPr>
          <w:color w:val="231F20"/>
          <w:spacing w:val="-42"/>
        </w:rPr>
        <w:t> </w:t>
      </w:r>
      <w:r>
        <w:rPr>
          <w:color w:val="231F20"/>
        </w:rPr>
        <w:t>companies.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MPC</w:t>
      </w:r>
      <w:r>
        <w:rPr>
          <w:color w:val="231F20"/>
          <w:spacing w:val="-43"/>
        </w:rPr>
        <w:t> </w:t>
      </w:r>
      <w:r>
        <w:rPr>
          <w:color w:val="231F20"/>
        </w:rPr>
        <w:t>expects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gradual recovery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productivity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forecast</w:t>
      </w:r>
      <w:r>
        <w:rPr>
          <w:color w:val="231F20"/>
          <w:spacing w:val="-45"/>
        </w:rPr>
        <w:t> </w:t>
      </w:r>
      <w:r>
        <w:rPr>
          <w:color w:val="231F20"/>
        </w:rPr>
        <w:t>period (Section</w:t>
      </w:r>
      <w:r>
        <w:rPr>
          <w:color w:val="231F20"/>
          <w:spacing w:val="-20"/>
        </w:rPr>
        <w:t> </w:t>
      </w:r>
      <w:r>
        <w:rPr>
          <w:color w:val="231F20"/>
        </w:rPr>
        <w:t>5).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4422" w:space="907"/>
            <w:col w:w="5540"/>
          </w:cols>
        </w:sectPr>
      </w:pPr>
    </w:p>
    <w:p>
      <w:pPr>
        <w:pStyle w:val="BodyText"/>
        <w:spacing w:before="3"/>
        <w:rPr>
          <w:sz w:val="14"/>
        </w:rPr>
      </w:pPr>
    </w:p>
    <w:p>
      <w:pPr>
        <w:spacing w:before="102"/>
        <w:ind w:left="0" w:right="2950" w:firstLine="0"/>
        <w:jc w:val="center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line="121" w:lineRule="exact" w:before="104"/>
        <w:ind w:left="0" w:right="2952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625" w:val="left" w:leader="none"/>
          <w:tab w:pos="1245" w:val="left" w:leader="none"/>
          <w:tab w:pos="1858" w:val="left" w:leader="none"/>
          <w:tab w:pos="2483" w:val="left" w:leader="none"/>
          <w:tab w:pos="3098" w:val="left" w:leader="none"/>
        </w:tabs>
        <w:spacing w:line="121" w:lineRule="exact" w:before="0"/>
        <w:ind w:left="0" w:right="6990" w:firstLine="0"/>
        <w:jc w:val="center"/>
        <w:rPr>
          <w:sz w:val="12"/>
        </w:rPr>
      </w:pPr>
      <w:r>
        <w:rPr>
          <w:color w:val="231F20"/>
          <w:sz w:val="12"/>
        </w:rPr>
        <w:t>2004</w:t>
        <w:tab/>
        <w:t>06</w:t>
        <w:tab/>
        <w:t>08</w:t>
        <w:tab/>
        <w:t>10</w:t>
        <w:tab/>
        <w:t>12</w:t>
        <w:tab/>
        <w:t>14</w:t>
      </w:r>
    </w:p>
    <w:p>
      <w:pPr>
        <w:spacing w:before="118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the Labour Force Survey)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4" w:lineRule="auto" w:before="1" w:after="0"/>
        <w:ind w:left="323" w:right="6677" w:hanging="171"/>
        <w:jc w:val="left"/>
        <w:rPr>
          <w:sz w:val="11"/>
        </w:rPr>
      </w:pP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hour.</w:t>
      </w:r>
      <w:r>
        <w:rPr>
          <w:color w:val="231F20"/>
          <w:spacing w:val="6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seasonal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4" w:lineRule="auto" w:before="0" w:after="0"/>
        <w:ind w:left="323" w:right="6642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observations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Q3.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error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bands </w:t>
      </w:r>
      <w:r>
        <w:rPr>
          <w:color w:val="231F20"/>
          <w:sz w:val="11"/>
        </w:rPr>
        <w:t>around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wide.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40" w:bottom="0" w:left="640" w:right="40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2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  <w:rPr>
          <w:color w:val="A70740"/>
        </w:rPr>
      </w:pPr>
      <w:bookmarkStart w:name="4 Costs and prices" w:id="54"/>
      <w:bookmarkEnd w:id="54"/>
      <w:r>
        <w:rPr/>
      </w:r>
      <w:bookmarkStart w:name="4 Costs and prices" w:id="55"/>
      <w:bookmarkEnd w:id="55"/>
      <w:r>
        <w:rPr>
          <w:color w:val="231F20"/>
          <w:w w:val="95"/>
        </w:rPr>
        <w:t>Costs</w:t>
      </w:r>
      <w:r>
        <w:rPr>
          <w:color w:val="231F20"/>
          <w:w w:val="95"/>
        </w:rPr>
        <w:t> and</w:t>
      </w:r>
      <w:r>
        <w:rPr>
          <w:color w:val="231F20"/>
          <w:spacing w:val="-96"/>
          <w:w w:val="95"/>
        </w:rPr>
        <w:t> </w:t>
      </w:r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3649pt;width:515.9500pt;height:.1pt;mso-position-horizontal-relative:page;mso-position-vertical-relative:paragraph;z-index:-15598592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418"/>
      </w:pPr>
      <w:bookmarkStart w:name="4.1 Consumer prices" w:id="56"/>
      <w:bookmarkEnd w:id="56"/>
      <w:r>
        <w:rPr/>
      </w:r>
      <w:r>
        <w:rPr>
          <w:color w:val="A70740"/>
          <w:w w:val="95"/>
        </w:rPr>
        <w:t>CPI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fell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1.2%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September,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much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lower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than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expected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at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time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August</w:t>
      </w:r>
      <w:r>
        <w:rPr>
          <w:color w:val="A70740"/>
          <w:spacing w:val="-52"/>
          <w:w w:val="95"/>
        </w:rPr>
        <w:t> </w:t>
      </w:r>
      <w:r>
        <w:rPr>
          <w:i/>
          <w:color w:val="A70740"/>
          <w:w w:val="95"/>
        </w:rPr>
        <w:t>Report</w:t>
      </w:r>
      <w:r>
        <w:rPr>
          <w:color w:val="A70740"/>
          <w:w w:val="95"/>
        </w:rPr>
        <w:t>. Consumer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prices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food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energy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fell,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partly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reflecting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declines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global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commodity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prices.</w:t>
      </w:r>
    </w:p>
    <w:p>
      <w:pPr>
        <w:spacing w:line="259" w:lineRule="auto" w:before="0"/>
        <w:ind w:left="153" w:right="590" w:firstLine="0"/>
        <w:jc w:val="left"/>
        <w:rPr>
          <w:sz w:val="26"/>
        </w:rPr>
      </w:pPr>
      <w:r>
        <w:rPr>
          <w:color w:val="A70740"/>
          <w:w w:val="95"/>
          <w:sz w:val="26"/>
        </w:rPr>
        <w:t>Earnings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growth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remained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muted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unit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labour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costs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fell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four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quarters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2014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Q2.</w:t>
      </w:r>
      <w:r>
        <w:rPr>
          <w:color w:val="A70740"/>
          <w:spacing w:val="-13"/>
          <w:w w:val="95"/>
          <w:sz w:val="26"/>
        </w:rPr>
        <w:t> </w:t>
      </w:r>
      <w:r>
        <w:rPr>
          <w:color w:val="A70740"/>
          <w:w w:val="95"/>
          <w:sz w:val="26"/>
        </w:rPr>
        <w:t>Some shorter-term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measures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expectations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have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fallen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slightly,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but,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overall,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measures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of </w:t>
      </w:r>
      <w:r>
        <w:rPr>
          <w:color w:val="A70740"/>
          <w:sz w:val="26"/>
        </w:rPr>
        <w:t>inflation</w:t>
      </w:r>
      <w:r>
        <w:rPr>
          <w:color w:val="A70740"/>
          <w:spacing w:val="-30"/>
          <w:sz w:val="26"/>
        </w:rPr>
        <w:t> </w:t>
      </w:r>
      <w:r>
        <w:rPr>
          <w:color w:val="A70740"/>
          <w:sz w:val="26"/>
        </w:rPr>
        <w:t>expectations</w:t>
      </w:r>
      <w:r>
        <w:rPr>
          <w:color w:val="A70740"/>
          <w:spacing w:val="-29"/>
          <w:sz w:val="26"/>
        </w:rPr>
        <w:t> </w:t>
      </w:r>
      <w:r>
        <w:rPr>
          <w:color w:val="A70740"/>
          <w:sz w:val="26"/>
        </w:rPr>
        <w:t>remain</w:t>
      </w:r>
      <w:r>
        <w:rPr>
          <w:color w:val="A70740"/>
          <w:spacing w:val="-29"/>
          <w:sz w:val="26"/>
        </w:rPr>
        <w:t> </w:t>
      </w:r>
      <w:r>
        <w:rPr>
          <w:color w:val="A70740"/>
          <w:sz w:val="26"/>
        </w:rPr>
        <w:t>consistent</w:t>
      </w:r>
      <w:r>
        <w:rPr>
          <w:color w:val="A70740"/>
          <w:spacing w:val="-29"/>
          <w:sz w:val="26"/>
        </w:rPr>
        <w:t> </w:t>
      </w:r>
      <w:r>
        <w:rPr>
          <w:color w:val="A70740"/>
          <w:sz w:val="26"/>
        </w:rPr>
        <w:t>with</w:t>
      </w:r>
      <w:r>
        <w:rPr>
          <w:color w:val="A70740"/>
          <w:spacing w:val="-29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29"/>
          <w:sz w:val="26"/>
        </w:rPr>
        <w:t> </w:t>
      </w:r>
      <w:r>
        <w:rPr>
          <w:color w:val="A70740"/>
          <w:sz w:val="26"/>
        </w:rPr>
        <w:t>2%</w:t>
      </w:r>
      <w:r>
        <w:rPr>
          <w:color w:val="A70740"/>
          <w:spacing w:val="-29"/>
          <w:sz w:val="26"/>
        </w:rPr>
        <w:t> </w:t>
      </w:r>
      <w:r>
        <w:rPr>
          <w:color w:val="A70740"/>
          <w:sz w:val="26"/>
        </w:rPr>
        <w:t>target.</w:t>
      </w: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00"/>
        </w:sectPr>
      </w:pPr>
    </w:p>
    <w:p>
      <w:pPr>
        <w:pStyle w:val="BodyText"/>
        <w:spacing w:before="1" w:after="1"/>
        <w:rPr>
          <w:sz w:val="21"/>
        </w:rPr>
      </w:pPr>
    </w:p>
    <w:p>
      <w:pPr>
        <w:pStyle w:val="BodyText"/>
        <w:spacing w:line="20" w:lineRule="exact"/>
        <w:ind w:left="146" w:right="-274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0"/>
          <w:sz w:val="18"/>
        </w:rPr>
        <w:t>Table 4.A </w:t>
      </w:r>
      <w:r>
        <w:rPr>
          <w:color w:val="231F20"/>
          <w:sz w:val="18"/>
        </w:rPr>
        <w:t>Monitoring the MPC’s key judgements</w:t>
      </w:r>
    </w:p>
    <w:p>
      <w:pPr>
        <w:spacing w:before="144"/>
        <w:ind w:left="193" w:right="0" w:firstLine="0"/>
        <w:jc w:val="left"/>
        <w:rPr>
          <w:sz w:val="14"/>
        </w:rPr>
      </w:pPr>
      <w:r>
        <w:rPr>
          <w:color w:val="231F20"/>
          <w:sz w:val="14"/>
        </w:rPr>
        <w:t>Developments anticipated in August Developments since August</w:t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spacing w:line="221" w:lineRule="exact"/>
        <w:ind w:left="153" w:right="-260"/>
      </w:pPr>
      <w:r>
        <w:rPr>
          <w:position w:val="-3"/>
        </w:rPr>
        <w:pict>
          <v:group style="width:249.1pt;height:11.1pt;mso-position-horizontal-relative:char;mso-position-vertical-relative:line" coordorigin="0,0" coordsize="4982,222">
            <v:rect style="position:absolute;left:0;top:0;width:2230;height:222" filled="true" fillcolor="#a70740" stroked="false">
              <v:fill type="solid"/>
            </v:rect>
            <v:rect style="position:absolute;left:2229;top:0;width:2752;height:222" filled="true" fillcolor="#c2656f" stroked="false">
              <v:fill type="solid"/>
            </v:rect>
            <v:shape style="position:absolute;left:40;top:22;width:129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Inflation</w:t>
                    </w:r>
                    <w:r>
                      <w:rPr>
                        <w:color w:val="FFFFFF"/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expectations</w:t>
                    </w:r>
                  </w:p>
                </w:txbxContent>
              </v:textbox>
              <w10:wrap type="none"/>
            </v:shape>
            <v:shape style="position:absolute;left:2269;top:22;width:52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23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-3"/>
        </w:rPr>
      </w: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40" w:lineRule="auto" w:before="34" w:after="0"/>
        <w:ind w:left="307" w:right="0" w:hanging="115"/>
        <w:jc w:val="left"/>
        <w:rPr>
          <w:sz w:val="14"/>
        </w:rPr>
      </w:pPr>
      <w:r>
        <w:rPr>
          <w:color w:val="231F20"/>
          <w:w w:val="90"/>
          <w:sz w:val="14"/>
        </w:rPr>
        <w:t>Medium-term inflation expectations • Medium-term expectations of</w:t>
      </w:r>
      <w:r>
        <w:rPr>
          <w:color w:val="231F20"/>
          <w:spacing w:val="8"/>
          <w:w w:val="90"/>
          <w:sz w:val="14"/>
        </w:rPr>
        <w:t> </w:t>
      </w:r>
      <w:r>
        <w:rPr>
          <w:color w:val="231F20"/>
          <w:w w:val="90"/>
          <w:sz w:val="14"/>
        </w:rPr>
        <w:t>households,</w:t>
      </w:r>
    </w:p>
    <w:p>
      <w:pPr>
        <w:pStyle w:val="BodyText"/>
        <w:spacing w:line="260" w:lineRule="atLeast" w:before="210"/>
        <w:ind w:left="153" w:right="427"/>
      </w:pPr>
      <w:r>
        <w:rPr/>
        <w:br w:type="column"/>
      </w:r>
      <w:r>
        <w:rPr>
          <w:color w:val="231F20"/>
          <w:w w:val="95"/>
        </w:rPr>
        <w:t>CPI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1.2%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September,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August and well below the MPC’s target. Below-target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declines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energy,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other </w:t>
      </w:r>
      <w:r>
        <w:rPr>
          <w:color w:val="231F20"/>
        </w:rPr>
        <w:t>import prices (Section 4.1), and these components will </w:t>
      </w:r>
      <w:r>
        <w:rPr>
          <w:color w:val="231F20"/>
          <w:w w:val="95"/>
        </w:rPr>
        <w:t>continue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ahead.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Beyond</w:t>
      </w:r>
    </w:p>
    <w:p>
      <w:pPr>
        <w:spacing w:after="0" w:line="260" w:lineRule="atLeast"/>
        <w:sectPr>
          <w:type w:val="continuous"/>
          <w:pgSz w:w="11910" w:h="16840"/>
          <w:pgMar w:top="1540" w:bottom="0" w:left="640" w:right="400"/>
          <w:cols w:num="2" w:equalWidth="0">
            <w:col w:w="4943" w:space="386"/>
            <w:col w:w="5541"/>
          </w:cols>
        </w:sectPr>
      </w:pPr>
    </w:p>
    <w:p>
      <w:pPr>
        <w:spacing w:line="50" w:lineRule="exact" w:before="0"/>
        <w:ind w:left="307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consistent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2%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target.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2"/>
        </w:r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0" w:after="0"/>
        <w:ind w:left="307" w:right="38" w:hanging="114"/>
        <w:jc w:val="left"/>
        <w:rPr>
          <w:sz w:val="14"/>
        </w:rPr>
      </w:pPr>
      <w:r>
        <w:rPr/>
        <w:pict>
          <v:group style="position:absolute;margin-left:39.685001pt;margin-top:-12.782245pt;width:249.1pt;height:11.1pt;mso-position-horizontal-relative:page;mso-position-vertical-relative:paragraph;z-index:15862272" coordorigin="794,-256" coordsize="4982,222">
            <v:rect style="position:absolute;left:793;top:-256;width:2230;height:222" filled="true" fillcolor="#a70740" stroked="false">
              <v:fill type="solid"/>
            </v:rect>
            <v:rect style="position:absolute;left:3023;top:-256;width:2752;height:222" filled="true" fillcolor="#c2656f" stroked="false">
              <v:fill type="solid"/>
            </v:rect>
            <v:shape style="position:absolute;left:833;top:-234;width:96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Earnings growth</w:t>
                    </w:r>
                  </w:p>
                </w:txbxContent>
              </v:textbox>
              <w10:wrap type="none"/>
            </v:shape>
            <v:shape style="position:absolute;left:3063;top:-234;width:97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</w:t>
                    </w:r>
                    <w:r>
                      <w:rPr>
                        <w:color w:val="FFFFFF"/>
                        <w:spacing w:val="-31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9.685001pt;margin-top:21.056755pt;width:249.1pt;height:11.1pt;mso-position-horizontal-relative:page;mso-position-vertical-relative:paragraph;z-index:15863808" coordorigin="794,421" coordsize="4982,222">
            <v:rect style="position:absolute;left:793;top:421;width:2230;height:222" filled="true" fillcolor="#a70740" stroked="false">
              <v:fill type="solid"/>
            </v:rect>
            <v:rect style="position:absolute;left:3023;top:421;width:2752;height:222" filled="true" fillcolor="#c2656f" stroked="false">
              <v:fill type="solid"/>
            </v:rect>
            <v:shape style="position:absolute;left:833;top:443;width:945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Unit</w:t>
                    </w:r>
                    <w:r>
                      <w:rPr>
                        <w:color w:val="FFFFFF"/>
                        <w:spacing w:val="-26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wage</w:t>
                    </w:r>
                    <w:r>
                      <w:rPr>
                        <w:color w:val="FFFFFF"/>
                        <w:spacing w:val="-26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costs</w:t>
                    </w:r>
                  </w:p>
                </w:txbxContent>
              </v:textbox>
              <w10:wrap type="none"/>
            </v:shape>
            <v:shape style="position:absolute;left:3063;top:443;width:97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</w:t>
                    </w:r>
                    <w:r>
                      <w:rPr>
                        <w:color w:val="FFFFFF"/>
                        <w:spacing w:val="-31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Four-quarter AWE growth </w:t>
      </w:r>
      <w:r>
        <w:rPr>
          <w:color w:val="231F20"/>
          <w:spacing w:val="-4"/>
          <w:w w:val="90"/>
          <w:sz w:val="14"/>
        </w:rPr>
        <w:t>near </w:t>
      </w:r>
      <w:r>
        <w:rPr>
          <w:color w:val="231F20"/>
          <w:sz w:val="14"/>
        </w:rPr>
        <w:t>1½%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end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year.</w:t>
      </w:r>
    </w:p>
    <w:p>
      <w:pPr>
        <w:spacing w:line="50" w:lineRule="exact" w:before="0"/>
        <w:ind w:left="307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markets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professional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forecasters</w:t>
      </w:r>
    </w:p>
    <w:p>
      <w:pPr>
        <w:spacing w:before="29"/>
        <w:ind w:left="307" w:right="0" w:firstLine="0"/>
        <w:jc w:val="left"/>
        <w:rPr>
          <w:sz w:val="14"/>
        </w:rPr>
      </w:pPr>
      <w:r>
        <w:rPr>
          <w:color w:val="231F20"/>
          <w:sz w:val="14"/>
        </w:rPr>
        <w:t>are broadly unchanged.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139" w:after="0"/>
        <w:ind w:left="307" w:right="110" w:hanging="114"/>
        <w:jc w:val="left"/>
        <w:rPr>
          <w:sz w:val="14"/>
        </w:rPr>
      </w:pPr>
      <w:r>
        <w:rPr>
          <w:color w:val="231F20"/>
          <w:w w:val="95"/>
          <w:sz w:val="14"/>
        </w:rPr>
        <w:t>Wage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picked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up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0.7%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three </w:t>
      </w:r>
      <w:r>
        <w:rPr>
          <w:color w:val="231F20"/>
          <w:sz w:val="14"/>
        </w:rPr>
        <w:t>months to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August.</w:t>
      </w:r>
    </w:p>
    <w:p>
      <w:pPr>
        <w:pStyle w:val="BodyText"/>
        <w:spacing w:line="260" w:lineRule="atLeast"/>
        <w:ind w:left="193" w:right="522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returns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2% </w:t>
      </w:r>
      <w:r>
        <w:rPr>
          <w:color w:val="231F20"/>
          <w:w w:val="90"/>
        </w:rPr>
        <w:t>target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on: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global</w:t>
      </w:r>
      <w:r>
        <w:rPr>
          <w:color w:val="231F20"/>
          <w:spacing w:val="-42"/>
        </w:rPr>
        <w:t> </w:t>
      </w:r>
      <w:r>
        <w:rPr>
          <w:color w:val="231F20"/>
        </w:rPr>
        <w:t>commodity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proves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(Section</w:t>
      </w:r>
      <w:r>
        <w:rPr>
          <w:color w:val="231F20"/>
          <w:spacing w:val="-41"/>
        </w:rPr>
        <w:t> </w:t>
      </w:r>
      <w:r>
        <w:rPr>
          <w:color w:val="231F20"/>
        </w:rPr>
        <w:t>4.2);</w:t>
      </w:r>
      <w:r>
        <w:rPr>
          <w:color w:val="231F20"/>
          <w:spacing w:val="-2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extent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4.3);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and whether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0" w:lineRule="atLeast"/>
        <w:sectPr>
          <w:type w:val="continuous"/>
          <w:pgSz w:w="11910" w:h="16840"/>
          <w:pgMar w:top="1540" w:bottom="0" w:left="640" w:right="400"/>
          <w:cols w:num="3" w:equalWidth="0">
            <w:col w:w="2070" w:space="160"/>
            <w:col w:w="2885" w:space="174"/>
            <w:col w:w="5581"/>
          </w:cols>
        </w:sect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107" w:lineRule="exact" w:before="0" w:after="0"/>
        <w:ind w:left="307" w:right="0" w:hanging="115"/>
        <w:jc w:val="left"/>
        <w:rPr>
          <w:sz w:val="14"/>
        </w:rPr>
      </w:pPr>
      <w:r>
        <w:rPr>
          <w:color w:val="231F20"/>
          <w:w w:val="95"/>
          <w:sz w:val="14"/>
        </w:rPr>
        <w:t>Growth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unit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wage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costs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18"/>
          <w:w w:val="95"/>
          <w:sz w:val="14"/>
        </w:rPr>
        <w:t> </w:t>
      </w:r>
      <w:r>
        <w:rPr>
          <w:color w:val="231F20"/>
          <w:w w:val="95"/>
          <w:sz w:val="14"/>
        </w:rPr>
        <w:t>•</w:t>
      </w:r>
      <w:r>
        <w:rPr>
          <w:color w:val="231F20"/>
          <w:spacing w:val="7"/>
          <w:w w:val="95"/>
          <w:sz w:val="14"/>
        </w:rPr>
        <w:t> </w:t>
      </w:r>
      <w:r>
        <w:rPr>
          <w:color w:val="231F20"/>
          <w:w w:val="95"/>
          <w:sz w:val="14"/>
        </w:rPr>
        <w:t>Broadly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line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Q2.</w:t>
      </w:r>
    </w:p>
    <w:p>
      <w:pPr>
        <w:spacing w:before="29"/>
        <w:ind w:left="307" w:right="0" w:firstLine="0"/>
        <w:jc w:val="left"/>
        <w:rPr>
          <w:sz w:val="14"/>
        </w:rPr>
      </w:pPr>
      <w:r>
        <w:rPr/>
        <w:pict>
          <v:group style="position:absolute;margin-left:39.685001pt;margin-top:13.01874pt;width:249.1pt;height:20.8pt;mso-position-horizontal-relative:page;mso-position-vertical-relative:paragraph;z-index:15865344" coordorigin="794,260" coordsize="4982,416">
            <v:rect style="position:absolute;left:793;top:260;width:2230;height:416" filled="true" fillcolor="#a70740" stroked="false">
              <v:fill type="solid"/>
            </v:rect>
            <v:rect style="position:absolute;left:3023;top:260;width:2752;height:416" filled="true" fillcolor="#c2656f" stroked="false">
              <v:fill type="solid"/>
            </v:rect>
            <v:shape style="position:absolute;left:833;top:282;width:1766;height:359" type="#_x0000_t202" filled="false" stroked="false">
              <v:textbox inset="0,0,0,0">
                <w:txbxContent>
                  <w:p>
                    <w:pPr>
                      <w:spacing w:line="283" w:lineRule="auto" w:before="2"/>
                      <w:ind w:left="0" w:right="1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The</w:t>
                    </w:r>
                    <w:r>
                      <w:rPr>
                        <w:color w:val="FFFFFF"/>
                        <w:spacing w:val="-22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exchange</w:t>
                    </w:r>
                    <w:r>
                      <w:rPr>
                        <w:color w:val="FFFFFF"/>
                        <w:spacing w:val="-21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rate,</w:t>
                    </w:r>
                    <w:r>
                      <w:rPr>
                        <w:color w:val="FFFFFF"/>
                        <w:spacing w:val="-22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utility</w:t>
                    </w:r>
                    <w:r>
                      <w:rPr>
                        <w:color w:val="FFFFFF"/>
                        <w:spacing w:val="-21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5"/>
                        <w:sz w:val="14"/>
                      </w:rPr>
                      <w:t>bills </w:t>
                    </w:r>
                    <w:r>
                      <w:rPr>
                        <w:color w:val="FFFFFF"/>
                        <w:sz w:val="14"/>
                      </w:rPr>
                      <w:t>and</w:t>
                    </w:r>
                    <w:r>
                      <w:rPr>
                        <w:color w:val="FFFFFF"/>
                        <w:spacing w:val="-15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commodities</w:t>
                    </w:r>
                  </w:p>
                </w:txbxContent>
              </v:textbox>
              <w10:wrap type="none"/>
            </v:shape>
            <v:shape style="position:absolute;left:3063;top:282;width:132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Weaker</w:t>
                    </w:r>
                    <w:r>
                      <w:rPr>
                        <w:color w:val="FFFFFF"/>
                        <w:spacing w:val="-18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17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0% a quarter in 2014 H2.</w:t>
      </w:r>
    </w:p>
    <w:p>
      <w:pPr>
        <w:pStyle w:val="BodyText"/>
        <w:spacing w:before="28"/>
        <w:ind w:left="193"/>
      </w:pPr>
      <w:r>
        <w:rPr/>
        <w:br w:type="column"/>
      </w:r>
      <w:r>
        <w:rPr>
          <w:color w:val="231F20"/>
        </w:rPr>
        <w:t>target (Section 4.4).</w:t>
      </w:r>
    </w:p>
    <w:p>
      <w:pPr>
        <w:pStyle w:val="BodyText"/>
        <w:spacing w:before="2"/>
        <w:rPr>
          <w:sz w:val="27"/>
        </w:rPr>
      </w:pPr>
    </w:p>
    <w:p>
      <w:pPr>
        <w:pStyle w:val="Heading3"/>
        <w:numPr>
          <w:ilvl w:val="1"/>
          <w:numId w:val="12"/>
        </w:numPr>
        <w:tabs>
          <w:tab w:pos="674" w:val="left" w:leader="none"/>
        </w:tabs>
        <w:spacing w:line="238" w:lineRule="exact" w:before="0" w:after="0"/>
        <w:ind w:left="673" w:right="0" w:hanging="481"/>
        <w:jc w:val="left"/>
      </w:pPr>
      <w:r>
        <w:rPr>
          <w:color w:val="231F20"/>
        </w:rPr>
        <w:t>Consumer</w:t>
      </w:r>
      <w:r>
        <w:rPr>
          <w:color w:val="231F20"/>
          <w:spacing w:val="-24"/>
        </w:rPr>
        <w:t> </w:t>
      </w:r>
      <w:r>
        <w:rPr>
          <w:color w:val="231F20"/>
        </w:rPr>
        <w:t>prices</w:t>
      </w:r>
    </w:p>
    <w:p>
      <w:pPr>
        <w:spacing w:after="0" w:line="238" w:lineRule="exact"/>
        <w:jc w:val="left"/>
        <w:sectPr>
          <w:type w:val="continuous"/>
          <w:pgSz w:w="11910" w:h="16840"/>
          <w:pgMar w:top="1540" w:bottom="0" w:left="640" w:right="400"/>
          <w:cols w:num="2" w:equalWidth="0">
            <w:col w:w="3742" w:space="1547"/>
            <w:col w:w="5581"/>
          </w:cols>
        </w:sect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2" w:after="0"/>
        <w:ind w:left="307" w:right="0" w:hanging="114"/>
        <w:jc w:val="left"/>
        <w:rPr>
          <w:sz w:val="14"/>
        </w:rPr>
      </w:pPr>
      <w:r>
        <w:rPr/>
        <w:pict>
          <v:group style="position:absolute;margin-left:39.685001pt;margin-top:30.914742pt;width:249.1pt;height:11.1pt;mso-position-horizontal-relative:page;mso-position-vertical-relative:paragraph;z-index:15866880" coordorigin="794,618" coordsize="4982,222">
            <v:rect style="position:absolute;left:793;top:618;width:2230;height:222" filled="true" fillcolor="#a70740" stroked="false">
              <v:fill type="solid"/>
            </v:rect>
            <v:rect style="position:absolute;left:3023;top:618;width:2752;height:222" filled="true" fillcolor="#c2656f" stroked="false">
              <v:fill type="solid"/>
            </v:rect>
            <v:shape style="position:absolute;left:833;top:640;width:79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Import</w:t>
                    </w:r>
                    <w:r>
                      <w:rPr>
                        <w:color w:val="FFFFFF"/>
                        <w:spacing w:val="-17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prices</w:t>
                    </w:r>
                  </w:p>
                </w:txbxContent>
              </v:textbox>
              <w10:wrap type="none"/>
            </v:shape>
            <v:shape style="position:absolute;left:3063;top:640;width:97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</w:t>
                    </w:r>
                    <w:r>
                      <w:rPr>
                        <w:color w:val="FFFFFF"/>
                        <w:spacing w:val="-31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ERI,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domestic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energy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bills and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commodity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evolve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spacing w:val="-5"/>
          <w:w w:val="95"/>
          <w:sz w:val="14"/>
        </w:rPr>
        <w:t>line </w:t>
      </w:r>
      <w:r>
        <w:rPr>
          <w:color w:val="231F20"/>
          <w:sz w:val="14"/>
        </w:rPr>
        <w:t>with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conditioning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assumptions.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111" w:after="0"/>
        <w:ind w:left="307" w:right="136" w:hanging="114"/>
        <w:jc w:val="left"/>
        <w:rPr>
          <w:sz w:val="14"/>
        </w:rPr>
      </w:pPr>
      <w:r>
        <w:rPr>
          <w:color w:val="231F20"/>
          <w:w w:val="95"/>
          <w:sz w:val="14"/>
        </w:rPr>
        <w:t>Import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fall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annual </w:t>
      </w:r>
      <w:r>
        <w:rPr>
          <w:color w:val="231F20"/>
          <w:sz w:val="14"/>
        </w:rPr>
        <w:t>rate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just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under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4%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2014</w:t>
      </w:r>
      <w:r>
        <w:rPr>
          <w:color w:val="231F20"/>
          <w:spacing w:val="-28"/>
          <w:sz w:val="14"/>
        </w:rPr>
        <w:t> </w:t>
      </w:r>
      <w:r>
        <w:rPr>
          <w:color w:val="231F20"/>
          <w:spacing w:val="-5"/>
          <w:sz w:val="14"/>
        </w:rPr>
        <w:t>H2.</w:t>
      </w:r>
    </w:p>
    <w:p>
      <w:pPr>
        <w:pStyle w:val="ListParagraph"/>
        <w:numPr>
          <w:ilvl w:val="0"/>
          <w:numId w:val="3"/>
        </w:numPr>
        <w:tabs>
          <w:tab w:pos="193" w:val="left" w:leader="none"/>
        </w:tabs>
        <w:spacing w:line="283" w:lineRule="auto" w:before="2" w:after="0"/>
        <w:ind w:left="192" w:right="51" w:hanging="114"/>
        <w:jc w:val="left"/>
        <w:rPr>
          <w:color w:val="231F20"/>
          <w:sz w:val="14"/>
        </w:rPr>
      </w:pPr>
      <w:r>
        <w:rPr>
          <w:color w:val="231F20"/>
          <w:w w:val="89"/>
          <w:sz w:val="14"/>
        </w:rPr>
        <w:br w:type="column"/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fell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little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over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1%.</w:t>
      </w:r>
      <w:r>
        <w:rPr>
          <w:color w:val="231F20"/>
          <w:spacing w:val="-5"/>
          <w:w w:val="95"/>
          <w:sz w:val="14"/>
        </w:rPr>
        <w:t> </w:t>
      </w:r>
      <w:r>
        <w:rPr>
          <w:color w:val="231F20"/>
          <w:w w:val="95"/>
          <w:sz w:val="14"/>
        </w:rPr>
        <w:t>US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dollar </w:t>
      </w:r>
      <w:r>
        <w:rPr>
          <w:color w:val="231F20"/>
          <w:sz w:val="14"/>
        </w:rPr>
        <w:t>oil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prices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fell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sharply.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3"/>
        </w:numPr>
        <w:tabs>
          <w:tab w:pos="193" w:val="left" w:leader="none"/>
        </w:tabs>
        <w:spacing w:line="283" w:lineRule="auto" w:before="117" w:after="0"/>
        <w:ind w:left="192" w:right="38" w:hanging="114"/>
        <w:jc w:val="left"/>
        <w:rPr>
          <w:color w:val="231F20"/>
          <w:sz w:val="14"/>
        </w:rPr>
      </w:pPr>
      <w:r>
        <w:rPr>
          <w:color w:val="231F20"/>
          <w:sz w:val="14"/>
        </w:rPr>
        <w:t>Import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prices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estimated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have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fallen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by </w:t>
      </w:r>
      <w:r>
        <w:rPr>
          <w:color w:val="231F20"/>
          <w:w w:val="95"/>
          <w:sz w:val="14"/>
        </w:rPr>
        <w:t>slightly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than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4%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four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quarters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spacing w:val="-7"/>
          <w:w w:val="95"/>
          <w:sz w:val="14"/>
        </w:rPr>
        <w:t>to </w:t>
      </w:r>
      <w:r>
        <w:rPr>
          <w:color w:val="231F20"/>
          <w:sz w:val="14"/>
        </w:rPr>
        <w:t>2014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Q3.</w:t>
      </w:r>
    </w:p>
    <w:p>
      <w:pPr>
        <w:pStyle w:val="BodyText"/>
        <w:spacing w:before="2"/>
        <w:rPr>
          <w:sz w:val="29"/>
        </w:rPr>
      </w:pPr>
      <w:r>
        <w:rPr/>
        <w:br w:type="column"/>
      </w:r>
      <w:r>
        <w:rPr>
          <w:sz w:val="29"/>
        </w:rPr>
      </w:r>
    </w:p>
    <w:p>
      <w:pPr>
        <w:pStyle w:val="BodyText"/>
        <w:spacing w:line="268" w:lineRule="auto"/>
        <w:ind w:left="193" w:right="637"/>
      </w:pPr>
      <w:r>
        <w:rPr/>
        <w:pict>
          <v:line style="position:absolute;mso-position-horizontal-relative:page;mso-position-vertical-relative:paragraph;z-index:15867392" from="39.685001pt,85.772644pt" to="255.118001pt,85.772644pt" stroked="true" strokeweight=".7pt" strokecolor="#a70740">
            <v:stroke dashstyle="solid"/>
            <w10:wrap type="none"/>
          </v:line>
        </w:pict>
      </w:r>
      <w:r>
        <w:rPr>
          <w:color w:val="231F20"/>
          <w:w w:val="90"/>
        </w:rPr>
        <w:t>CPI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September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0.5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lower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4.1). 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surprise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lower clothing and footwear prices, which showed an unusual pattern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summer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sales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concentrated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July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rather 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June.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 food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anticipated.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0"/>
          <w:cols w:num="3" w:equalWidth="0">
            <w:col w:w="2305" w:space="40"/>
            <w:col w:w="2732" w:space="213"/>
            <w:col w:w="5580"/>
          </w:cols>
        </w:sectPr>
      </w:pPr>
    </w:p>
    <w:p>
      <w:pPr>
        <w:spacing w:line="197" w:lineRule="exact" w:before="0"/>
        <w:ind w:left="153" w:right="0" w:firstLine="0"/>
        <w:jc w:val="left"/>
        <w:rPr>
          <w:sz w:val="18"/>
        </w:rPr>
      </w:pPr>
      <w:r>
        <w:rPr>
          <w:b/>
          <w:color w:val="A70740"/>
          <w:sz w:val="18"/>
        </w:rPr>
        <w:t>Chart 4.1 </w:t>
      </w:r>
      <w:r>
        <w:rPr>
          <w:color w:val="A70740"/>
          <w:sz w:val="18"/>
        </w:rPr>
        <w:t>CPI inflation projected to fall in Q4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Bank staff projection for near-term CPI inflation</w:t>
      </w:r>
      <w:r>
        <w:rPr>
          <w:color w:val="231F20"/>
          <w:position w:val="4"/>
          <w:sz w:val="12"/>
        </w:rPr>
        <w:t>(a)</w:t>
      </w:r>
    </w:p>
    <w:p>
      <w:pPr>
        <w:spacing w:line="126" w:lineRule="exact" w:before="145"/>
        <w:ind w:left="1677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6" w:lineRule="exact" w:before="0"/>
        <w:ind w:left="3881" w:right="0" w:firstLine="0"/>
        <w:jc w:val="left"/>
        <w:rPr>
          <w:sz w:val="12"/>
        </w:rPr>
      </w:pPr>
      <w:r>
        <w:rPr/>
        <w:pict>
          <v:group style="position:absolute;margin-left:39.685001pt;margin-top:1.943591pt;width:184.8pt;height:142.25pt;mso-position-horizontal-relative:page;mso-position-vertical-relative:paragraph;z-index:15868928" coordorigin="794,39" coordsize="3696,2845">
            <v:rect style="position:absolute;left:798;top:43;width:3686;height:2835" filled="false" stroked="true" strokeweight=".5pt" strokecolor="#231f20">
              <v:stroke dashstyle="solid"/>
            </v:rect>
            <v:line style="position:absolute" from="4131,2878" to="4131,59" stroked="true" strokeweight=".5pt" strokecolor="#231f20">
              <v:stroke dashstyle="dash"/>
            </v:line>
            <v:line style="position:absolute" from="4370,518" to="4484,518" stroked="true" strokeweight=".5pt" strokecolor="#231f20">
              <v:stroke dashstyle="solid"/>
            </v:line>
            <v:line style="position:absolute" from="4370,990" to="4484,990" stroked="true" strokeweight=".5pt" strokecolor="#231f20">
              <v:stroke dashstyle="solid"/>
            </v:line>
            <v:line style="position:absolute" from="4370,1462" to="4484,1462" stroked="true" strokeweight=".5pt" strokecolor="#231f20">
              <v:stroke dashstyle="solid"/>
            </v:line>
            <v:line style="position:absolute" from="4370,1934" to="4484,1934" stroked="true" strokeweight=".5pt" strokecolor="#231f20">
              <v:stroke dashstyle="solid"/>
            </v:line>
            <v:line style="position:absolute" from="4370,2406" to="4484,2406" stroked="true" strokeweight=".5pt" strokecolor="#231f20">
              <v:stroke dashstyle="solid"/>
            </v:line>
            <v:line style="position:absolute" from="799,518" to="912,518" stroked="true" strokeweight=".5pt" strokecolor="#231f20">
              <v:stroke dashstyle="solid"/>
            </v:line>
            <v:line style="position:absolute" from="799,990" to="912,990" stroked="true" strokeweight=".5pt" strokecolor="#231f20">
              <v:stroke dashstyle="solid"/>
            </v:line>
            <v:line style="position:absolute" from="799,1462" to="912,1462" stroked="true" strokeweight=".5pt" strokecolor="#231f20">
              <v:stroke dashstyle="solid"/>
            </v:line>
            <v:line style="position:absolute" from="799,1934" to="912,1934" stroked="true" strokeweight=".5pt" strokecolor="#231f20">
              <v:stroke dashstyle="solid"/>
            </v:line>
            <v:line style="position:absolute" from="799,2406" to="912,2406" stroked="true" strokeweight=".5pt" strokecolor="#231f20">
              <v:stroke dashstyle="solid"/>
            </v:line>
            <v:line style="position:absolute" from="3959,2822" to="3959,2878" stroked="true" strokeweight=".5pt" strokecolor="#231f20">
              <v:stroke dashstyle="solid"/>
            </v:line>
            <v:line style="position:absolute" from="3531,2765" to="3531,2878" stroked="true" strokeweight=".5pt" strokecolor="#231f20">
              <v:stroke dashstyle="solid"/>
            </v:line>
            <v:line style="position:absolute" from="3104,2822" to="3104,2878" stroked="true" strokeweight=".5pt" strokecolor="#231f20">
              <v:stroke dashstyle="solid"/>
            </v:line>
            <v:line style="position:absolute" from="2677,2765" to="2677,2878" stroked="true" strokeweight=".5pt" strokecolor="#231f20">
              <v:stroke dashstyle="solid"/>
            </v:line>
            <v:line style="position:absolute" from="2249,2822" to="2249,2878" stroked="true" strokeweight=".5pt" strokecolor="#231f20">
              <v:stroke dashstyle="solid"/>
            </v:line>
            <v:line style="position:absolute" from="1822,2765" to="1822,2878" stroked="true" strokeweight=".5pt" strokecolor="#231f20">
              <v:stroke dashstyle="solid"/>
            </v:line>
            <v:line style="position:absolute" from="1395,2822" to="1395,2878" stroked="true" strokeweight=".5pt" strokecolor="#231f20">
              <v:stroke dashstyle="solid"/>
            </v:line>
            <v:line style="position:absolute" from="967,2765" to="967,2878" stroked="true" strokeweight=".5pt" strokecolor="#231f20">
              <v:stroke dashstyle="solid"/>
            </v:line>
            <v:line style="position:absolute" from="3915,1913" to="4002,1913" stroked="true" strokeweight=".5pt" strokecolor="#ed1b2d">
              <v:stroke dashstyle="solid"/>
            </v:line>
            <v:line style="position:absolute" from="3915,2050" to="4002,2050" stroked="true" strokeweight=".5pt" strokecolor="#ed1b2d">
              <v:stroke dashstyle="solid"/>
            </v:line>
            <v:line style="position:absolute" from="3959,2050" to="3959,1913" stroked="true" strokeweight=".5pt" strokecolor="#ed1b2d">
              <v:stroke dashstyle="solid"/>
            </v:line>
            <v:line style="position:absolute" from="3986,1932" to="4074,1932" stroked="true" strokeweight=".5pt" strokecolor="#ed1b2d">
              <v:stroke dashstyle="solid"/>
            </v:line>
            <v:line style="position:absolute" from="3986,2126" to="4074,2126" stroked="true" strokeweight=".5pt" strokecolor="#ed1b2d">
              <v:stroke dashstyle="solid"/>
            </v:line>
            <v:line style="position:absolute" from="4030,2126" to="4030,1932" stroked="true" strokeweight=".5pt" strokecolor="#ed1b2d">
              <v:stroke dashstyle="solid"/>
            </v:line>
            <v:line style="position:absolute" from="4057,1933" to="4145,1933" stroked="true" strokeweight=".5pt" strokecolor="#ed1b2d">
              <v:stroke dashstyle="solid"/>
            </v:line>
            <v:line style="position:absolute" from="4057,2219" to="4145,2219" stroked="true" strokeweight=".5pt" strokecolor="#ed1b2d">
              <v:stroke dashstyle="solid"/>
            </v:line>
            <v:line style="position:absolute" from="4101,2219" to="4101,1933" stroked="true" strokeweight=".5pt" strokecolor="#ed1b2d">
              <v:stroke dashstyle="solid"/>
            </v:line>
            <v:line style="position:absolute" from="4129,2149" to="4216,2149" stroked="true" strokeweight=".5pt" strokecolor="#00558b">
              <v:stroke dashstyle="solid"/>
            </v:line>
            <v:line style="position:absolute" from="4129,2286" to="4216,2286" stroked="true" strokeweight=".5pt" strokecolor="#00558b">
              <v:stroke dashstyle="solid"/>
            </v:line>
            <v:line style="position:absolute" from="4172,2286" to="4172,2149" stroked="true" strokeweight=".5pt" strokecolor="#00558b">
              <v:stroke dashstyle="solid"/>
            </v:line>
            <v:line style="position:absolute" from="4200,2168" to="4287,2168" stroked="true" strokeweight=".5pt" strokecolor="#00558b">
              <v:stroke dashstyle="solid"/>
            </v:line>
            <v:line style="position:absolute" from="4200,2361" to="4287,2361" stroked="true" strokeweight=".5pt" strokecolor="#00558b">
              <v:stroke dashstyle="solid"/>
            </v:line>
            <v:line style="position:absolute" from="4244,2361" to="4244,2168" stroked="true" strokeweight=".5pt" strokecolor="#00558b">
              <v:stroke dashstyle="solid"/>
            </v:line>
            <v:line style="position:absolute" from="4271,2264" to="4358,2264" stroked="true" strokeweight=".5pt" strokecolor="#00558b">
              <v:stroke dashstyle="solid"/>
            </v:line>
            <v:line style="position:absolute" from="4271,2549" to="4358,2549" stroked="true" strokeweight=".5pt" strokecolor="#00558b">
              <v:stroke dashstyle="solid"/>
            </v:line>
            <v:line style="position:absolute" from="4315,2549" to="4315,2264" stroked="true" strokeweight=".5pt" strokecolor="#00558b">
              <v:stroke dashstyle="solid"/>
            </v:line>
            <v:shape style="position:absolute;left:3910;top:1933;width:239;height:191" coordorigin="3910,1933" coordsize="239,191" path="m4007,1982l3959,1933,3910,1982,3959,2030,4007,1982xm4078,2029l4030,1980,3982,2029,4030,2077,4078,2029xm4149,2076l4101,2028,4053,2076,4101,2124,4149,2076xe" filled="true" fillcolor="#ed1b2d" stroked="false">
              <v:path arrowok="t"/>
              <v:fill type="solid"/>
            </v:shape>
            <v:shape style="position:absolute;left:4122;top:2168;width:242;height:288" coordorigin="4123,2169" coordsize="242,288" path="m4221,2217l4171,2169,4123,2217,4171,2266,4221,2217xm4294,2264l4244,2215,4196,2264,4244,2313,4294,2264xm4364,2407l4315,2359,4267,2407,4315,2457,4364,2407xe" filled="true" fillcolor="#00558b" stroked="false">
              <v:path arrowok="t"/>
              <v:fill type="solid"/>
            </v:shape>
            <v:shape style="position:absolute;left:967;top:423;width:3134;height:1889" coordorigin="967,423" coordsize="3134,1889" path="m967,990l1039,801,1110,990,1181,753,1252,753,1324,896,1395,801,1466,753,1537,423,1608,518,1680,612,1751,896,1822,1179,1893,1273,1965,1226,2036,1462,2107,1556,2178,1745,2249,1651,2321,1699,2392,1840,2463,1604,2677,1604,2748,1556,2819,1556,2890,1745,2962,1604,3033,1510,3104,1556,3175,1604,3247,1604,3318,1840,3389,1887,3460,1934,3531,1981,3603,2076,3674,2123,3745,2029,3816,2170,3888,1981,3959,2123,4030,2170,4101,2312e" filled="false" stroked="true" strokeweight="1pt" strokecolor="#ed1b2d">
              <v:path arrowok="t"/>
              <v:stroke dashstyle="solid"/>
            </v:shape>
            <v:line style="position:absolute" from="3899,1190" to="4175,1494" stroked="true" strokeweight=".5pt" strokecolor="#231f20">
              <v:stroke dashstyle="solid"/>
            </v:line>
            <v:shape style="position:absolute;left:4148;top:1467;width:72;height:76" coordorigin="4149,1468" coordsize="72,76" path="m4181,1468l4149,1497,4221,1544,4181,1468xe" filled="true" fillcolor="#231f20" stroked="false">
              <v:path arrowok="t"/>
              <v:fill type="solid"/>
            </v:shape>
            <v:shape style="position:absolute;left:1722;top:577;width:18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CPI</w:t>
                    </w:r>
                  </w:p>
                </w:txbxContent>
              </v:textbox>
              <w10:wrap type="none"/>
            </v:shape>
            <v:shape style="position:absolute;left:3505;top:1028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1"/>
        <w:ind w:left="0" w:right="51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0" w:right="51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1"/>
        <w:ind w:left="0" w:right="51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0" w:right="51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0" w:right="51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line="123" w:lineRule="exact" w:before="0"/>
        <w:ind w:left="387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394" w:val="left" w:leader="none"/>
          <w:tab w:pos="854" w:val="left" w:leader="none"/>
          <w:tab w:pos="1249" w:val="left" w:leader="none"/>
          <w:tab w:pos="1709" w:val="left" w:leader="none"/>
          <w:tab w:pos="2103" w:val="left" w:leader="none"/>
          <w:tab w:pos="2563" w:val="left" w:leader="none"/>
          <w:tab w:pos="2958" w:val="left" w:leader="none"/>
        </w:tabs>
        <w:spacing w:line="123" w:lineRule="exact" w:before="0"/>
        <w:ind w:left="0" w:right="1046" w:firstLine="0"/>
        <w:jc w:val="right"/>
        <w:rPr>
          <w:sz w:val="12"/>
        </w:rPr>
      </w:pPr>
      <w:r>
        <w:rPr>
          <w:color w:val="231F20"/>
          <w:w w:val="90"/>
          <w:sz w:val="12"/>
        </w:rPr>
        <w:t>Jan.</w:t>
        <w:tab/>
        <w:t>July</w:t>
        <w:tab/>
        <w:t>Jan.</w:t>
        <w:tab/>
        <w:t>July</w:t>
        <w:tab/>
        <w:t>Jan.</w:t>
        <w:tab/>
        <w:t>July</w:t>
        <w:tab/>
        <w:t>Jan.</w:t>
        <w:tab/>
      </w:r>
      <w:r>
        <w:rPr>
          <w:color w:val="231F20"/>
          <w:spacing w:val="-1"/>
          <w:w w:val="80"/>
          <w:sz w:val="12"/>
        </w:rPr>
        <w:t>July</w:t>
      </w:r>
    </w:p>
    <w:p>
      <w:pPr>
        <w:tabs>
          <w:tab w:pos="912" w:val="left" w:leader="none"/>
          <w:tab w:pos="1765" w:val="left" w:leader="none"/>
          <w:tab w:pos="2616" w:val="left" w:leader="none"/>
        </w:tabs>
        <w:spacing w:before="31"/>
        <w:ind w:left="0" w:right="1083" w:firstLine="0"/>
        <w:jc w:val="righ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</w:r>
      <w:r>
        <w:rPr>
          <w:color w:val="231F20"/>
          <w:w w:val="90"/>
          <w:sz w:val="12"/>
        </w:rPr>
        <w:t>14</w:t>
      </w:r>
    </w:p>
    <w:p>
      <w:pPr>
        <w:pStyle w:val="BodyText"/>
        <w:spacing w:before="4"/>
        <w:rPr>
          <w:sz w:val="13"/>
        </w:rPr>
      </w:pPr>
    </w:p>
    <w:p>
      <w:pPr>
        <w:spacing w:line="244" w:lineRule="auto" w:before="0"/>
        <w:ind w:left="323" w:right="3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July,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 September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blue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 staff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October,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2014.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 blue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root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squared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error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 </w:t>
      </w:r>
      <w:r>
        <w:rPr>
          <w:color w:val="231F20"/>
          <w:sz w:val="11"/>
        </w:rPr>
        <w:t>one,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made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2004.</w:t>
      </w:r>
    </w:p>
    <w:p>
      <w:pPr>
        <w:pStyle w:val="BodyText"/>
        <w:spacing w:line="268" w:lineRule="auto"/>
        <w:ind w:left="153" w:right="465"/>
      </w:pPr>
      <w:r>
        <w:rPr/>
        <w:br w:type="column"/>
      </w:r>
      <w:r>
        <w:rPr>
          <w:color w:val="231F20"/>
          <w:w w:val="90"/>
        </w:rPr>
        <w:t>remainder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accounted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unexpected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across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</w:rPr>
        <w:t>range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goods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services.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53" w:right="465"/>
      </w:pPr>
      <w:r>
        <w:rPr>
          <w:color w:val="231F20"/>
        </w:rPr>
        <w:t>CPI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now</w:t>
      </w:r>
      <w:r>
        <w:rPr>
          <w:color w:val="231F20"/>
          <w:spacing w:val="-40"/>
        </w:rPr>
        <w:t> </w:t>
      </w:r>
      <w:r>
        <w:rPr>
          <w:color w:val="231F20"/>
        </w:rPr>
        <w:t>well</w:t>
      </w:r>
      <w:r>
        <w:rPr>
          <w:color w:val="231F20"/>
          <w:spacing w:val="-39"/>
        </w:rPr>
        <w:t> </w:t>
      </w:r>
      <w:r>
        <w:rPr>
          <w:color w:val="231F20"/>
        </w:rPr>
        <w:t>below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MPC’s</w:t>
      </w:r>
      <w:r>
        <w:rPr>
          <w:color w:val="231F20"/>
          <w:spacing w:val="-39"/>
        </w:rPr>
        <w:t> </w:t>
      </w:r>
      <w:r>
        <w:rPr>
          <w:color w:val="231F20"/>
        </w:rPr>
        <w:t>2%</w:t>
      </w:r>
      <w:r>
        <w:rPr>
          <w:color w:val="231F20"/>
          <w:spacing w:val="-40"/>
        </w:rPr>
        <w:t> </w:t>
      </w:r>
      <w:r>
        <w:rPr>
          <w:color w:val="231F20"/>
        </w:rPr>
        <w:t>target.</w:t>
      </w:r>
      <w:r>
        <w:rPr>
          <w:color w:val="231F20"/>
          <w:spacing w:val="-18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partly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after pushing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headline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past</w:t>
      </w:r>
      <w:r>
        <w:rPr>
          <w:color w:val="231F20"/>
          <w:spacing w:val="-33"/>
        </w:rPr>
        <w:t> </w:t>
      </w:r>
      <w:r>
        <w:rPr>
          <w:color w:val="231F20"/>
        </w:rPr>
        <w:t>decade,</w:t>
      </w:r>
      <w:r>
        <w:rPr>
          <w:color w:val="231F20"/>
          <w:spacing w:val="-33"/>
        </w:rPr>
        <w:t> </w:t>
      </w:r>
      <w:r>
        <w:rPr>
          <w:color w:val="231F20"/>
        </w:rPr>
        <w:t>are</w:t>
      </w:r>
      <w:r>
        <w:rPr>
          <w:color w:val="231F20"/>
          <w:spacing w:val="-33"/>
        </w:rPr>
        <w:t> </w:t>
      </w:r>
      <w:r>
        <w:rPr>
          <w:color w:val="231F20"/>
        </w:rPr>
        <w:t>now</w:t>
      </w:r>
      <w:r>
        <w:rPr>
          <w:color w:val="231F20"/>
          <w:spacing w:val="-33"/>
        </w:rPr>
        <w:t> </w:t>
      </w:r>
      <w:r>
        <w:rPr>
          <w:color w:val="231F20"/>
        </w:rPr>
        <w:t>weighing</w:t>
      </w:r>
      <w:r>
        <w:rPr>
          <w:color w:val="231F20"/>
          <w:spacing w:val="-33"/>
        </w:rPr>
        <w:t> </w:t>
      </w:r>
      <w:r>
        <w:rPr>
          <w:color w:val="231F20"/>
        </w:rPr>
        <w:t>on</w:t>
      </w:r>
      <w:r>
        <w:rPr>
          <w:color w:val="231F20"/>
          <w:spacing w:val="-33"/>
        </w:rPr>
        <w:t> </w:t>
      </w:r>
      <w:r>
        <w:rPr>
          <w:color w:val="231F20"/>
        </w:rPr>
        <w:t>it</w:t>
      </w:r>
      <w:r>
        <w:rPr>
          <w:color w:val="231F20"/>
          <w:spacing w:val="-33"/>
        </w:rPr>
        <w:t> </w:t>
      </w:r>
      <w:r>
        <w:rPr>
          <w:color w:val="231F20"/>
        </w:rPr>
        <w:t>(Chart</w:t>
      </w:r>
      <w:r>
        <w:rPr>
          <w:color w:val="231F20"/>
          <w:spacing w:val="-33"/>
        </w:rPr>
        <w:t> </w:t>
      </w:r>
      <w:r>
        <w:rPr>
          <w:color w:val="231F20"/>
        </w:rPr>
        <w:t>4.2).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53" w:right="414"/>
      </w:pPr>
      <w:r>
        <w:rPr>
          <w:color w:val="231F20"/>
          <w:w w:val="90"/>
        </w:rPr>
        <w:t>Petrol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sharp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4.2).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 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fallen,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chain: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agricultural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declined </w:t>
      </w:r>
      <w:r>
        <w:rPr>
          <w:color w:val="231F20"/>
        </w:rPr>
        <w:t>sharply over the past six months (Section 4.2). Intense competition</w:t>
      </w:r>
      <w:r>
        <w:rPr>
          <w:color w:val="231F20"/>
          <w:spacing w:val="-44"/>
        </w:rPr>
        <w:t> </w:t>
      </w:r>
      <w:r>
        <w:rPr>
          <w:color w:val="231F20"/>
        </w:rPr>
        <w:t>between</w:t>
      </w:r>
      <w:r>
        <w:rPr>
          <w:color w:val="231F20"/>
          <w:spacing w:val="-43"/>
        </w:rPr>
        <w:t> </w:t>
      </w:r>
      <w:r>
        <w:rPr>
          <w:color w:val="231F20"/>
        </w:rPr>
        <w:t>supermarkets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have pushed</w:t>
      </w:r>
      <w:r>
        <w:rPr>
          <w:color w:val="231F20"/>
          <w:spacing w:val="-33"/>
        </w:rPr>
        <w:t> </w:t>
      </w:r>
      <w:r>
        <w:rPr>
          <w:color w:val="231F20"/>
        </w:rPr>
        <w:t>down</w:t>
      </w:r>
      <w:r>
        <w:rPr>
          <w:color w:val="231F20"/>
          <w:spacing w:val="-32"/>
        </w:rPr>
        <w:t> </w:t>
      </w:r>
      <w:r>
        <w:rPr>
          <w:color w:val="231F20"/>
        </w:rPr>
        <w:t>food</w:t>
      </w:r>
      <w:r>
        <w:rPr>
          <w:color w:val="231F20"/>
          <w:spacing w:val="-32"/>
        </w:rPr>
        <w:t> </w:t>
      </w:r>
      <w:r>
        <w:rPr>
          <w:color w:val="231F20"/>
        </w:rPr>
        <w:t>prices</w:t>
      </w:r>
      <w:r>
        <w:rPr>
          <w:color w:val="231F20"/>
          <w:spacing w:val="-33"/>
        </w:rPr>
        <w:t> </w:t>
      </w:r>
      <w:r>
        <w:rPr>
          <w:color w:val="231F20"/>
        </w:rPr>
        <w:t>since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start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year.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591"/>
      </w:pPr>
      <w:r>
        <w:rPr>
          <w:color w:val="231F20"/>
          <w:w w:val="95"/>
        </w:rPr>
        <w:t>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energy </w:t>
      </w:r>
      <w:r>
        <w:rPr>
          <w:color w:val="231F20"/>
          <w:w w:val="90"/>
        </w:rPr>
        <w:t>prices,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however.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excluding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fell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0"/>
          <w:cols w:num="2" w:equalWidth="0">
            <w:col w:w="4460" w:space="869"/>
            <w:col w:w="5541"/>
          </w:cols>
        </w:sectPr>
      </w:pPr>
    </w:p>
    <w:p>
      <w:pPr>
        <w:spacing w:before="110"/>
        <w:ind w:left="153" w:right="0" w:firstLine="0"/>
        <w:jc w:val="left"/>
        <w:rPr>
          <w:sz w:val="18"/>
        </w:rPr>
      </w:pPr>
      <w:bookmarkStart w:name="4.2 Global costs and prices" w:id="57"/>
      <w:bookmarkEnd w:id="57"/>
      <w:r>
        <w:rPr/>
      </w:r>
      <w:bookmarkStart w:name="Global commodity prices" w:id="58"/>
      <w:bookmarkEnd w:id="58"/>
      <w:r>
        <w:rPr/>
      </w:r>
      <w:r>
        <w:rPr>
          <w:b/>
          <w:color w:val="A70740"/>
          <w:sz w:val="18"/>
        </w:rPr>
        <w:t>Chart</w:t>
      </w:r>
      <w:r>
        <w:rPr>
          <w:b/>
          <w:color w:val="A70740"/>
          <w:spacing w:val="-34"/>
          <w:sz w:val="18"/>
        </w:rPr>
        <w:t> </w:t>
      </w:r>
      <w:r>
        <w:rPr>
          <w:b/>
          <w:color w:val="A70740"/>
          <w:sz w:val="18"/>
        </w:rPr>
        <w:t>4.2</w:t>
      </w:r>
      <w:r>
        <w:rPr>
          <w:b/>
          <w:color w:val="A70740"/>
          <w:spacing w:val="-10"/>
          <w:sz w:val="18"/>
        </w:rPr>
        <w:t> </w:t>
      </w:r>
      <w:r>
        <w:rPr>
          <w:color w:val="A70740"/>
          <w:sz w:val="18"/>
        </w:rPr>
        <w:t>Food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and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fuel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prices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now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weighing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on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inflation</w:t>
      </w:r>
    </w:p>
    <w:p>
      <w:pPr>
        <w:spacing w:before="18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Contributions to CPI inflation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5"/>
      </w:pPr>
    </w:p>
    <w:p>
      <w:pPr>
        <w:spacing w:before="0"/>
        <w:ind w:left="0" w:right="630" w:firstLine="0"/>
        <w:jc w:val="right"/>
        <w:rPr>
          <w:sz w:val="11"/>
        </w:rPr>
      </w:pPr>
      <w:r>
        <w:rPr/>
        <w:pict>
          <v:group style="position:absolute;margin-left:39.685001pt;margin-top:-5.661947pt;width:181.8pt;height:147.6pt;mso-position-horizontal-relative:page;mso-position-vertical-relative:paragraph;z-index:15871488" coordorigin="794,-113" coordsize="3636,2952">
            <v:shape style="position:absolute;left:793;top:50;width:3622;height:2788" type="#_x0000_t75" stroked="false">
              <v:imagedata r:id="rId72" o:title=""/>
            </v:shape>
            <v:shape style="position:absolute;left:3571;top:-114;width:858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Percentage points</w:t>
                    </w:r>
                  </w:p>
                </w:txbxContent>
              </v:textbox>
              <w10:wrap type="none"/>
            </v:shape>
            <v:shape style="position:absolute;left:1154;top:113;width:1614;height:126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Food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and</w:t>
                    </w:r>
                    <w:r>
                      <w:rPr>
                        <w:color w:val="231F20"/>
                        <w:spacing w:val="-2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non-alcoholic</w:t>
                    </w:r>
                    <w:r>
                      <w:rPr>
                        <w:color w:val="231F20"/>
                        <w:spacing w:val="-2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beverages</w:t>
                    </w:r>
                  </w:p>
                  <w:p>
                    <w:pPr>
                      <w:spacing w:before="5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Education</w:t>
                    </w:r>
                  </w:p>
                  <w:p>
                    <w:pPr>
                      <w:spacing w:before="3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Fuels and lubricants</w:t>
                    </w:r>
                  </w:p>
                  <w:p>
                    <w:pPr>
                      <w:spacing w:line="242" w:lineRule="auto" w:before="55"/>
                      <w:ind w:left="0" w:right="675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Electricity, gas and </w:t>
                    </w:r>
                    <w:r>
                      <w:rPr>
                        <w:color w:val="231F20"/>
                        <w:sz w:val="11"/>
                      </w:rPr>
                      <w:t>other fuels Other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64" w:lineRule="auto" w:before="27"/>
                      <w:ind w:left="53" w:right="1018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CPI inflation </w:t>
                    </w:r>
                    <w:r>
                      <w:rPr>
                        <w:color w:val="231F20"/>
                        <w:sz w:val="11"/>
                      </w:rPr>
                      <w:t>(per cent)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8"/>
          <w:sz w:val="11"/>
        </w:rPr>
        <w:t>6</w:t>
      </w:r>
    </w:p>
    <w:p>
      <w:pPr>
        <w:pStyle w:val="BodyText"/>
        <w:rPr>
          <w:sz w:val="14"/>
        </w:rPr>
      </w:pPr>
    </w:p>
    <w:p>
      <w:pPr>
        <w:spacing w:before="105"/>
        <w:ind w:left="0" w:right="630" w:firstLine="0"/>
        <w:jc w:val="right"/>
        <w:rPr>
          <w:sz w:val="11"/>
        </w:rPr>
      </w:pPr>
      <w:r>
        <w:rPr>
          <w:color w:val="231F20"/>
          <w:w w:val="103"/>
          <w:sz w:val="11"/>
        </w:rPr>
        <w:t>5</w:t>
      </w:r>
    </w:p>
    <w:p>
      <w:pPr>
        <w:pStyle w:val="BodyText"/>
        <w:rPr>
          <w:sz w:val="14"/>
        </w:rPr>
      </w:pPr>
    </w:p>
    <w:p>
      <w:pPr>
        <w:spacing w:before="105"/>
        <w:ind w:left="0" w:right="630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rPr>
          <w:sz w:val="14"/>
        </w:rPr>
      </w:pPr>
    </w:p>
    <w:p>
      <w:pPr>
        <w:spacing w:before="105"/>
        <w:ind w:left="0" w:right="630" w:firstLine="0"/>
        <w:jc w:val="right"/>
        <w:rPr>
          <w:sz w:val="11"/>
        </w:rPr>
      </w:pPr>
      <w:r>
        <w:rPr>
          <w:color w:val="231F20"/>
          <w:w w:val="107"/>
          <w:sz w:val="11"/>
        </w:rPr>
        <w:t>3</w:t>
      </w:r>
    </w:p>
    <w:p>
      <w:pPr>
        <w:pStyle w:val="BodyText"/>
        <w:rPr>
          <w:sz w:val="14"/>
        </w:rPr>
      </w:pPr>
    </w:p>
    <w:p>
      <w:pPr>
        <w:spacing w:before="105"/>
        <w:ind w:left="0" w:right="630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rPr>
          <w:sz w:val="14"/>
        </w:rPr>
      </w:pPr>
    </w:p>
    <w:p>
      <w:pPr>
        <w:spacing w:before="105"/>
        <w:ind w:left="0" w:right="630" w:firstLine="0"/>
        <w:jc w:val="right"/>
        <w:rPr>
          <w:sz w:val="11"/>
        </w:rPr>
      </w:pPr>
      <w:r>
        <w:rPr>
          <w:color w:val="231F20"/>
          <w:w w:val="83"/>
          <w:sz w:val="11"/>
        </w:rPr>
        <w:t>1</w:t>
      </w:r>
    </w:p>
    <w:p>
      <w:pPr>
        <w:spacing w:before="37"/>
        <w:ind w:left="3819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before="56"/>
        <w:ind w:left="0" w:right="630" w:firstLine="0"/>
        <w:jc w:val="righ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before="38"/>
        <w:ind w:left="3825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line="118" w:lineRule="exact" w:before="56"/>
        <w:ind w:left="3847" w:right="0" w:firstLine="0"/>
        <w:jc w:val="left"/>
        <w:rPr>
          <w:sz w:val="11"/>
        </w:rPr>
      </w:pPr>
      <w:r>
        <w:rPr>
          <w:color w:val="231F20"/>
          <w:w w:val="83"/>
          <w:sz w:val="11"/>
        </w:rPr>
        <w:t>1</w:t>
      </w:r>
    </w:p>
    <w:p>
      <w:pPr>
        <w:tabs>
          <w:tab w:pos="1038" w:val="left" w:leader="none"/>
          <w:tab w:pos="2569" w:val="left" w:leader="none"/>
          <w:tab w:pos="2876" w:val="left" w:leader="none"/>
        </w:tabs>
        <w:spacing w:line="118" w:lineRule="exact" w:before="0"/>
        <w:ind w:left="347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2004  </w:t>
      </w:r>
      <w:r>
        <w:rPr>
          <w:color w:val="231F20"/>
          <w:spacing w:val="16"/>
          <w:w w:val="105"/>
          <w:sz w:val="11"/>
        </w:rPr>
        <w:t> </w:t>
      </w:r>
      <w:r>
        <w:rPr>
          <w:color w:val="231F20"/>
          <w:w w:val="105"/>
          <w:sz w:val="11"/>
        </w:rPr>
        <w:t>05</w:t>
        <w:tab/>
        <w:t>06     07     08    </w:t>
      </w:r>
      <w:r>
        <w:rPr>
          <w:color w:val="231F20"/>
          <w:spacing w:val="7"/>
          <w:w w:val="105"/>
          <w:sz w:val="11"/>
        </w:rPr>
        <w:t> </w:t>
      </w:r>
      <w:r>
        <w:rPr>
          <w:color w:val="231F20"/>
          <w:w w:val="105"/>
          <w:sz w:val="11"/>
        </w:rPr>
        <w:t>09    </w:t>
      </w:r>
      <w:r>
        <w:rPr>
          <w:color w:val="231F20"/>
          <w:spacing w:val="7"/>
          <w:w w:val="105"/>
          <w:sz w:val="11"/>
        </w:rPr>
        <w:t> </w:t>
      </w:r>
      <w:r>
        <w:rPr>
          <w:color w:val="231F20"/>
          <w:w w:val="105"/>
          <w:sz w:val="11"/>
        </w:rPr>
        <w:t>10</w:t>
        <w:tab/>
        <w:t>11</w:t>
        <w:tab/>
        <w:t>12 13</w:t>
      </w:r>
      <w:r>
        <w:rPr>
          <w:color w:val="231F20"/>
          <w:spacing w:val="33"/>
          <w:w w:val="105"/>
          <w:sz w:val="11"/>
        </w:rPr>
        <w:t> </w:t>
      </w:r>
      <w:r>
        <w:rPr>
          <w:color w:val="231F20"/>
          <w:w w:val="105"/>
          <w:sz w:val="11"/>
        </w:rPr>
        <w:t>14</w:t>
      </w: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0" w:lineRule="auto" w:before="10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Monthly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annual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inflation.</w:t>
      </w:r>
      <w:r>
        <w:rPr>
          <w:color w:val="231F20"/>
          <w:spacing w:val="-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4" w:lineRule="auto" w:before="2" w:after="0"/>
        <w:ind w:left="323" w:right="301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identified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spacing w:before="5"/>
        <w:rPr>
          <w:sz w:val="12"/>
        </w:rPr>
      </w:pPr>
      <w:r>
        <w:rPr/>
        <w:pict>
          <v:shape style="position:absolute;margin-left:39.685001pt;margin-top:9.550681pt;width:216.9pt;height:.1pt;mso-position-horizontal-relative:page;mso-position-vertical-relative:paragraph;z-index:-15587840;mso-wrap-distance-left:0;mso-wrap-distance-right:0" coordorigin="794,191" coordsize="4338,0" path="m794,191l5131,191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b/>
          <w:color w:val="A70740"/>
          <w:sz w:val="18"/>
        </w:rPr>
        <w:t>Chart 4.3 </w:t>
      </w:r>
      <w:r>
        <w:rPr>
          <w:color w:val="A70740"/>
          <w:sz w:val="18"/>
        </w:rPr>
        <w:t>Sterling oil prices have fallen sharply</w:t>
      </w:r>
    </w:p>
    <w:p>
      <w:pPr>
        <w:spacing w:before="20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Sterling oil and wholesale gas prices</w:t>
      </w:r>
    </w:p>
    <w:p>
      <w:pPr>
        <w:pStyle w:val="BodyText"/>
        <w:spacing w:line="268" w:lineRule="auto" w:before="3"/>
        <w:ind w:left="153" w:right="387"/>
      </w:pPr>
      <w:r>
        <w:rPr/>
        <w:br w:type="column"/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historical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September.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Some 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might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appreciation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resultant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 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4.2).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 reflects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slack: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</w:rPr>
        <w:t>cost</w:t>
      </w:r>
      <w:r>
        <w:rPr>
          <w:color w:val="231F20"/>
          <w:spacing w:val="-24"/>
        </w:rPr>
        <w:t> </w:t>
      </w:r>
      <w:r>
        <w:rPr>
          <w:color w:val="231F20"/>
        </w:rPr>
        <w:t>growth</w:t>
      </w:r>
      <w:r>
        <w:rPr>
          <w:color w:val="231F20"/>
          <w:spacing w:val="-24"/>
        </w:rPr>
        <w:t> </w:t>
      </w:r>
      <w:r>
        <w:rPr>
          <w:color w:val="231F20"/>
        </w:rPr>
        <w:t>has</w:t>
      </w:r>
      <w:r>
        <w:rPr>
          <w:color w:val="231F20"/>
          <w:spacing w:val="-24"/>
        </w:rPr>
        <w:t> </w:t>
      </w:r>
      <w:r>
        <w:rPr>
          <w:color w:val="231F20"/>
        </w:rPr>
        <w:t>been</w:t>
      </w:r>
      <w:r>
        <w:rPr>
          <w:color w:val="231F20"/>
          <w:spacing w:val="-24"/>
        </w:rPr>
        <w:t> </w:t>
      </w:r>
      <w:r>
        <w:rPr>
          <w:color w:val="231F20"/>
        </w:rPr>
        <w:t>weak</w:t>
      </w:r>
      <w:r>
        <w:rPr>
          <w:color w:val="231F20"/>
          <w:spacing w:val="-24"/>
        </w:rPr>
        <w:t> </w:t>
      </w:r>
      <w:r>
        <w:rPr>
          <w:color w:val="231F20"/>
        </w:rPr>
        <w:t>(Section</w:t>
      </w:r>
      <w:r>
        <w:rPr>
          <w:color w:val="231F20"/>
          <w:spacing w:val="-24"/>
        </w:rPr>
        <w:t> </w:t>
      </w:r>
      <w:r>
        <w:rPr>
          <w:color w:val="231F20"/>
        </w:rPr>
        <w:t>4.3).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398"/>
      </w:pP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1%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4.1),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 weigh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headline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period 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fades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5).</w:t>
      </w:r>
    </w:p>
    <w:p>
      <w:pPr>
        <w:pStyle w:val="BodyText"/>
        <w:spacing w:before="10"/>
        <w:rPr>
          <w:sz w:val="24"/>
        </w:rPr>
      </w:pPr>
    </w:p>
    <w:p>
      <w:pPr>
        <w:pStyle w:val="Heading3"/>
        <w:numPr>
          <w:ilvl w:val="1"/>
          <w:numId w:val="12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</w:pPr>
      <w:r>
        <w:rPr>
          <w:color w:val="231F20"/>
        </w:rPr>
        <w:t>Global</w:t>
      </w:r>
      <w:r>
        <w:rPr>
          <w:color w:val="231F20"/>
          <w:spacing w:val="-25"/>
        </w:rPr>
        <w:t> </w:t>
      </w:r>
      <w:r>
        <w:rPr>
          <w:color w:val="231F20"/>
        </w:rPr>
        <w:t>costs</w:t>
      </w:r>
      <w:r>
        <w:rPr>
          <w:color w:val="231F20"/>
          <w:spacing w:val="-25"/>
        </w:rPr>
        <w:t> </w:t>
      </w:r>
      <w:r>
        <w:rPr>
          <w:color w:val="231F20"/>
        </w:rPr>
        <w:t>and</w:t>
      </w:r>
      <w:r>
        <w:rPr>
          <w:color w:val="231F20"/>
          <w:spacing w:val="-25"/>
        </w:rPr>
        <w:t> </w:t>
      </w:r>
      <w:r>
        <w:rPr>
          <w:color w:val="231F20"/>
        </w:rPr>
        <w:t>prices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68" w:lineRule="auto"/>
        <w:ind w:left="153" w:right="397"/>
      </w:pPr>
      <w:r>
        <w:rPr>
          <w:color w:val="231F20"/>
        </w:rPr>
        <w:t>Swings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prices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commodities,</w:t>
      </w:r>
      <w:r>
        <w:rPr>
          <w:color w:val="231F20"/>
          <w:spacing w:val="-38"/>
        </w:rPr>
        <w:t> </w:t>
      </w:r>
      <w:r>
        <w:rPr>
          <w:color w:val="231F20"/>
        </w:rPr>
        <w:t>such</w:t>
      </w:r>
      <w:r>
        <w:rPr>
          <w:color w:val="231F20"/>
          <w:spacing w:val="-37"/>
        </w:rPr>
        <w:t> </w:t>
      </w:r>
      <w:r>
        <w:rPr>
          <w:color w:val="231F20"/>
        </w:rPr>
        <w:t>as</w:t>
      </w:r>
      <w:r>
        <w:rPr>
          <w:color w:val="231F20"/>
          <w:spacing w:val="-38"/>
        </w:rPr>
        <w:t> </w:t>
      </w:r>
      <w:r>
        <w:rPr>
          <w:color w:val="231F20"/>
        </w:rPr>
        <w:t>oil,</w:t>
      </w:r>
      <w:r>
        <w:rPr>
          <w:color w:val="231F20"/>
          <w:spacing w:val="-37"/>
        </w:rPr>
        <w:t> </w:t>
      </w:r>
      <w:r>
        <w:rPr>
          <w:color w:val="231F20"/>
        </w:rPr>
        <w:t>gas</w:t>
      </w:r>
      <w:r>
        <w:rPr>
          <w:color w:val="231F20"/>
          <w:spacing w:val="-38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agricultural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traded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 substantial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several</w:t>
      </w:r>
    </w:p>
    <w:p>
      <w:pPr>
        <w:spacing w:after="0" w:line="268" w:lineRule="auto"/>
        <w:sectPr>
          <w:headerReference w:type="default" r:id="rId70"/>
          <w:headerReference w:type="even" r:id="rId71"/>
          <w:pgSz w:w="11910" w:h="16840"/>
          <w:pgMar w:header="446" w:footer="0" w:top="1560" w:bottom="280" w:left="640" w:right="400"/>
          <w:pgNumType w:start="35"/>
          <w:cols w:num="2" w:equalWidth="0">
            <w:col w:w="4529" w:space="800"/>
            <w:col w:w="5541"/>
          </w:cols>
        </w:sectPr>
      </w:pPr>
    </w:p>
    <w:p>
      <w:pPr>
        <w:spacing w:before="37"/>
        <w:ind w:left="154" w:right="0" w:firstLine="0"/>
        <w:jc w:val="left"/>
        <w:rPr>
          <w:sz w:val="11"/>
        </w:rPr>
      </w:pPr>
      <w:r>
        <w:rPr/>
        <w:pict>
          <v:group style="position:absolute;margin-left:51.094002pt;margin-top:9.571611pt;width:181.1pt;height:139.4pt;mso-position-horizontal-relative:page;mso-position-vertical-relative:paragraph;z-index:-20538368" coordorigin="1022,191" coordsize="3622,2788">
            <v:shape style="position:absolute;left:1021;top:191;width:3622;height:2788" type="#_x0000_t75" stroked="false">
              <v:imagedata r:id="rId73" o:title=""/>
            </v:shape>
            <v:shape style="position:absolute;left:1753;top:531;width:901;height:315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position w:val="-3"/>
                        <w:sz w:val="11"/>
                      </w:rPr>
                      <w:t>Oil</w:t>
                    </w:r>
                    <w:r>
                      <w:rPr>
                        <w:color w:val="231F20"/>
                        <w:sz w:val="11"/>
                      </w:rPr>
                      <w:t>(a)</w:t>
                    </w:r>
                  </w:p>
                  <w:p>
                    <w:pPr>
                      <w:spacing w:before="13"/>
                      <w:ind w:left="5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1477;top:2231;width:545;height:456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position w:val="-3"/>
                        <w:sz w:val="11"/>
                      </w:rPr>
                      <w:t>Gas</w:t>
                    </w:r>
                    <w:r>
                      <w:rPr>
                        <w:color w:val="231F20"/>
                        <w:sz w:val="11"/>
                      </w:rPr>
                      <w:t>(b)</w:t>
                    </w:r>
                  </w:p>
                  <w:p>
                    <w:pPr>
                      <w:spacing w:line="266" w:lineRule="auto" w:before="13"/>
                      <w:ind w:left="5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(left-hand </w:t>
                    </w:r>
                    <w:r>
                      <w:rPr>
                        <w:color w:val="231F20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613;top:2231;width:1482;height:633" type="#_x0000_t202" filled="false" stroked="false">
              <v:textbox inset="0,0,0,0">
                <w:txbxContent>
                  <w:p>
                    <w:pPr>
                      <w:spacing w:line="114" w:lineRule="exact" w:before="53"/>
                      <w:ind w:left="0" w:right="184" w:firstLine="0"/>
                      <w:jc w:val="center"/>
                      <w:rPr>
                        <w:i/>
                        <w:sz w:val="11"/>
                      </w:rPr>
                    </w:pPr>
                    <w:r>
                      <w:rPr>
                        <w:color w:val="231F20"/>
                        <w:w w:val="75"/>
                        <w:position w:val="5"/>
                        <w:sz w:val="11"/>
                        <w:u w:val="dotted" w:color="231F20"/>
                      </w:rPr>
                      <w:t> </w:t>
                    </w:r>
                    <w:r>
                      <w:rPr>
                        <w:color w:val="231F20"/>
                        <w:position w:val="5"/>
                        <w:sz w:val="11"/>
                        <w:u w:val="dotted" w:color="231F20"/>
                      </w:rPr>
                      <w:t>     </w:t>
                    </w:r>
                    <w:r>
                      <w:rPr>
                        <w:color w:val="231F20"/>
                        <w:spacing w:val="-9"/>
                        <w:position w:val="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August </w:t>
                    </w:r>
                    <w:r>
                      <w:rPr>
                        <w:i/>
                        <w:color w:val="231F20"/>
                        <w:w w:val="95"/>
                        <w:sz w:val="11"/>
                      </w:rPr>
                      <w:t>Inflation </w:t>
                    </w:r>
                    <w:r>
                      <w:rPr>
                        <w:i/>
                        <w:color w:val="231F20"/>
                        <w:spacing w:val="-3"/>
                        <w:w w:val="95"/>
                        <w:sz w:val="11"/>
                      </w:rPr>
                      <w:t>Report</w:t>
                    </w:r>
                  </w:p>
                  <w:p>
                    <w:pPr>
                      <w:spacing w:line="154" w:lineRule="exact" w:before="0"/>
                      <w:ind w:left="0" w:right="192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futures curve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line="114" w:lineRule="exact" w:before="37"/>
                      <w:ind w:left="0" w:right="16" w:firstLine="0"/>
                      <w:jc w:val="center"/>
                      <w:rPr>
                        <w:i/>
                        <w:sz w:val="11"/>
                      </w:rPr>
                    </w:pPr>
                    <w:r>
                      <w:rPr>
                        <w:color w:val="231F20"/>
                        <w:w w:val="80"/>
                        <w:position w:val="4"/>
                        <w:sz w:val="11"/>
                        <w:u w:val="dotted" w:color="231F20"/>
                      </w:rPr>
                      <w:t> </w:t>
                    </w:r>
                    <w:r>
                      <w:rPr>
                        <w:color w:val="231F20"/>
                        <w:position w:val="4"/>
                        <w:sz w:val="11"/>
                        <w:u w:val="dotted" w:color="231F20"/>
                      </w:rPr>
                      <w:t>     </w:t>
                    </w:r>
                    <w:r>
                      <w:rPr>
                        <w:color w:val="231F20"/>
                        <w:spacing w:val="-11"/>
                        <w:position w:val="4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November </w:t>
                    </w:r>
                    <w:r>
                      <w:rPr>
                        <w:i/>
                        <w:color w:val="231F20"/>
                        <w:w w:val="95"/>
                        <w:sz w:val="11"/>
                      </w:rPr>
                      <w:t>Inflation </w:t>
                    </w:r>
                    <w:r>
                      <w:rPr>
                        <w:i/>
                        <w:color w:val="231F20"/>
                        <w:spacing w:val="-3"/>
                        <w:w w:val="95"/>
                        <w:sz w:val="11"/>
                      </w:rPr>
                      <w:t>Report</w:t>
                    </w:r>
                  </w:p>
                  <w:p>
                    <w:pPr>
                      <w:spacing w:line="154" w:lineRule="exact" w:before="0"/>
                      <w:ind w:left="0" w:right="195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futures curve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position w:val="-7"/>
          <w:sz w:val="11"/>
        </w:rPr>
        <w:t>140 </w:t>
      </w:r>
      <w:r>
        <w:rPr>
          <w:color w:val="231F20"/>
          <w:sz w:val="11"/>
        </w:rPr>
        <w:t>Pence per therm</w:t>
      </w:r>
    </w:p>
    <w:p>
      <w:pPr>
        <w:pStyle w:val="BodyText"/>
        <w:spacing w:before="6"/>
        <w:rPr>
          <w:sz w:val="23"/>
        </w:rPr>
      </w:pPr>
    </w:p>
    <w:p>
      <w:pPr>
        <w:spacing w:before="0"/>
        <w:ind w:left="159" w:right="0" w:firstLine="0"/>
        <w:jc w:val="left"/>
        <w:rPr>
          <w:sz w:val="11"/>
        </w:rPr>
      </w:pPr>
      <w:r>
        <w:rPr>
          <w:color w:val="231F20"/>
          <w:sz w:val="11"/>
        </w:rPr>
        <w:t>120</w:t>
      </w:r>
    </w:p>
    <w:p>
      <w:pPr>
        <w:pStyle w:val="BodyText"/>
        <w:rPr>
          <w:sz w:val="14"/>
        </w:rPr>
      </w:pPr>
    </w:p>
    <w:p>
      <w:pPr>
        <w:spacing w:before="106"/>
        <w:ind w:left="153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100</w:t>
      </w:r>
    </w:p>
    <w:p>
      <w:pPr>
        <w:pStyle w:val="BodyText"/>
        <w:rPr>
          <w:sz w:val="14"/>
        </w:rPr>
      </w:pPr>
    </w:p>
    <w:p>
      <w:pPr>
        <w:spacing w:before="106"/>
        <w:ind w:left="202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80</w:t>
      </w:r>
    </w:p>
    <w:p>
      <w:pPr>
        <w:pStyle w:val="BodyText"/>
        <w:rPr>
          <w:sz w:val="14"/>
        </w:rPr>
      </w:pPr>
    </w:p>
    <w:p>
      <w:pPr>
        <w:spacing w:before="107"/>
        <w:ind w:left="204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60</w:t>
      </w:r>
    </w:p>
    <w:p>
      <w:pPr>
        <w:pStyle w:val="BodyText"/>
        <w:rPr>
          <w:sz w:val="14"/>
        </w:rPr>
      </w:pPr>
    </w:p>
    <w:p>
      <w:pPr>
        <w:spacing w:before="106"/>
        <w:ind w:left="202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40</w:t>
      </w:r>
    </w:p>
    <w:p>
      <w:pPr>
        <w:pStyle w:val="BodyText"/>
        <w:rPr>
          <w:sz w:val="14"/>
        </w:rPr>
      </w:pPr>
    </w:p>
    <w:p>
      <w:pPr>
        <w:spacing w:before="106"/>
        <w:ind w:left="207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20</w:t>
      </w:r>
    </w:p>
    <w:p>
      <w:pPr>
        <w:spacing w:before="37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£ per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barrel </w:t>
      </w:r>
      <w:r>
        <w:rPr>
          <w:color w:val="231F20"/>
          <w:position w:val="-7"/>
          <w:sz w:val="11"/>
        </w:rPr>
        <w:t>90</w:t>
      </w:r>
    </w:p>
    <w:p>
      <w:pPr>
        <w:spacing w:before="185"/>
        <w:ind w:left="0" w:right="38" w:firstLine="0"/>
        <w:jc w:val="right"/>
        <w:rPr>
          <w:sz w:val="11"/>
        </w:rPr>
      </w:pPr>
      <w:r>
        <w:rPr>
          <w:color w:val="231F20"/>
          <w:w w:val="110"/>
          <w:sz w:val="11"/>
        </w:rPr>
        <w:t>80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70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60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50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40</w:t>
      </w:r>
    </w:p>
    <w:p>
      <w:pPr>
        <w:pStyle w:val="BodyText"/>
        <w:spacing w:before="6"/>
        <w:rPr>
          <w:sz w:val="15"/>
        </w:rPr>
      </w:pPr>
    </w:p>
    <w:p>
      <w:pPr>
        <w:spacing w:before="1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30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20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</w:t>
      </w:r>
    </w:p>
    <w:p>
      <w:pPr>
        <w:pStyle w:val="BodyText"/>
        <w:spacing w:line="268" w:lineRule="auto"/>
        <w:ind w:left="153" w:right="392"/>
      </w:pPr>
      <w:r>
        <w:rPr/>
        <w:br w:type="column"/>
      </w:r>
      <w:r>
        <w:rPr>
          <w:color w:val="231F20"/>
          <w:w w:val="90"/>
        </w:rPr>
        <w:t>years,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pushed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suggest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they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now</w:t>
      </w:r>
      <w:r>
        <w:rPr>
          <w:color w:val="231F20"/>
          <w:spacing w:val="-43"/>
        </w:rPr>
        <w:t> </w:t>
      </w:r>
      <w:r>
        <w:rPr>
          <w:color w:val="231F20"/>
        </w:rPr>
        <w:t>pulling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down.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extent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this </w:t>
      </w:r>
      <w:r>
        <w:rPr>
          <w:color w:val="231F20"/>
          <w:w w:val="95"/>
        </w:rPr>
        <w:t>continues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well</w:t>
      </w:r>
      <w:r>
        <w:rPr>
          <w:color w:val="231F20"/>
          <w:spacing w:val="-23"/>
        </w:rPr>
        <w:t> </w:t>
      </w:r>
      <w:r>
        <w:rPr>
          <w:color w:val="231F20"/>
        </w:rPr>
        <w:t>as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sterling</w:t>
      </w:r>
      <w:r>
        <w:rPr>
          <w:color w:val="231F20"/>
          <w:spacing w:val="-22"/>
        </w:rPr>
        <w:t> </w:t>
      </w:r>
      <w:r>
        <w:rPr>
          <w:color w:val="231F20"/>
        </w:rPr>
        <w:t>exchange</w:t>
      </w:r>
      <w:r>
        <w:rPr>
          <w:color w:val="231F20"/>
          <w:spacing w:val="-23"/>
        </w:rPr>
        <w:t> </w:t>
      </w:r>
      <w:r>
        <w:rPr>
          <w:color w:val="231F20"/>
        </w:rPr>
        <w:t>rate.</w:t>
      </w:r>
    </w:p>
    <w:p>
      <w:pPr>
        <w:pStyle w:val="BodyText"/>
        <w:spacing w:before="5"/>
        <w:rPr>
          <w:sz w:val="22"/>
        </w:rPr>
      </w:pPr>
    </w:p>
    <w:p>
      <w:pPr>
        <w:pStyle w:val="Heading5"/>
      </w:pPr>
      <w:r>
        <w:rPr>
          <w:color w:val="A70740"/>
        </w:rPr>
        <w:t>Global commodity prices</w:t>
      </w:r>
    </w:p>
    <w:p>
      <w:pPr>
        <w:pStyle w:val="BodyText"/>
        <w:spacing w:line="268" w:lineRule="auto" w:before="23"/>
        <w:ind w:left="153" w:right="538"/>
      </w:pPr>
      <w:r>
        <w:rPr>
          <w:color w:val="231F20"/>
        </w:rPr>
        <w:t>The main influence of oil prices on UK CPI inflation is </w:t>
      </w:r>
      <w:r>
        <w:rPr>
          <w:color w:val="231F20"/>
          <w:w w:val="95"/>
        </w:rPr>
        <w:t>through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 continued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0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4.A)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now</w:t>
      </w:r>
      <w:r>
        <w:rPr>
          <w:color w:val="231F20"/>
          <w:spacing w:val="-40"/>
        </w:rPr>
        <w:t> </w:t>
      </w:r>
      <w:r>
        <w:rPr>
          <w:color w:val="231F20"/>
        </w:rPr>
        <w:t>more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20%</w:t>
      </w:r>
      <w:r>
        <w:rPr>
          <w:color w:val="231F20"/>
          <w:spacing w:val="-40"/>
        </w:rPr>
        <w:t> </w:t>
      </w:r>
      <w:r>
        <w:rPr>
          <w:color w:val="231F20"/>
        </w:rPr>
        <w:t>lower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year</w:t>
      </w:r>
      <w:r>
        <w:rPr>
          <w:color w:val="231F20"/>
          <w:spacing w:val="-40"/>
        </w:rPr>
        <w:t> </w:t>
      </w:r>
      <w:r>
        <w:rPr>
          <w:color w:val="231F20"/>
        </w:rPr>
        <w:t>ago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both</w:t>
      </w:r>
      <w:r>
        <w:rPr>
          <w:color w:val="231F20"/>
          <w:spacing w:val="-39"/>
        </w:rPr>
        <w:t> </w:t>
      </w:r>
      <w:r>
        <w:rPr>
          <w:color w:val="231F20"/>
        </w:rPr>
        <w:t>sterling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4.3)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US</w:t>
      </w:r>
      <w:r>
        <w:rPr>
          <w:color w:val="231F20"/>
          <w:spacing w:val="-38"/>
        </w:rPr>
        <w:t> </w:t>
      </w:r>
      <w:r>
        <w:rPr>
          <w:color w:val="231F20"/>
        </w:rPr>
        <w:t>dollar</w:t>
      </w:r>
      <w:r>
        <w:rPr>
          <w:color w:val="231F20"/>
          <w:spacing w:val="-39"/>
        </w:rPr>
        <w:t> </w:t>
      </w:r>
      <w:r>
        <w:rPr>
          <w:color w:val="231F20"/>
        </w:rPr>
        <w:t>terms.</w:t>
      </w:r>
      <w:r>
        <w:rPr>
          <w:color w:val="231F20"/>
          <w:spacing w:val="-16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oil</w:t>
      </w:r>
      <w:r>
        <w:rPr>
          <w:color w:val="231F20"/>
          <w:spacing w:val="-39"/>
        </w:rPr>
        <w:t> </w:t>
      </w:r>
      <w:r>
        <w:rPr>
          <w:color w:val="231F20"/>
        </w:rPr>
        <w:t>futures</w:t>
      </w:r>
      <w:r>
        <w:rPr>
          <w:color w:val="231F20"/>
          <w:spacing w:val="-39"/>
        </w:rPr>
        <w:t> </w:t>
      </w:r>
      <w:r>
        <w:rPr>
          <w:color w:val="231F20"/>
        </w:rPr>
        <w:t>curve</w:t>
      </w:r>
      <w:r>
        <w:rPr>
          <w:color w:val="231F20"/>
          <w:spacing w:val="-38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also</w:t>
      </w:r>
    </w:p>
    <w:p>
      <w:pPr>
        <w:spacing w:after="0" w:line="232" w:lineRule="exact"/>
        <w:sectPr>
          <w:type w:val="continuous"/>
          <w:pgSz w:w="11910" w:h="16840"/>
          <w:pgMar w:top="1540" w:bottom="0" w:left="640" w:right="400"/>
          <w:cols w:num="3" w:equalWidth="0">
            <w:col w:w="1196" w:space="2112"/>
            <w:col w:w="907" w:space="1114"/>
            <w:col w:w="5541"/>
          </w:cols>
        </w:sectPr>
      </w:pPr>
    </w:p>
    <w:p>
      <w:pPr>
        <w:tabs>
          <w:tab w:pos="3842" w:val="left" w:leader="none"/>
        </w:tabs>
        <w:spacing w:line="120" w:lineRule="exact" w:before="46"/>
        <w:ind w:left="0" w:right="5" w:firstLine="0"/>
        <w:jc w:val="center"/>
        <w:rPr>
          <w:sz w:val="11"/>
        </w:rPr>
      </w:pPr>
      <w:r>
        <w:rPr>
          <w:color w:val="231F20"/>
          <w:w w:val="115"/>
          <w:sz w:val="11"/>
        </w:rPr>
        <w:t>0</w:t>
        <w:tab/>
        <w:t>0</w:t>
      </w:r>
    </w:p>
    <w:p>
      <w:pPr>
        <w:tabs>
          <w:tab w:pos="1284" w:val="left" w:leader="none"/>
          <w:tab w:pos="2017" w:val="left" w:leader="none"/>
          <w:tab w:pos="2750" w:val="left" w:leader="none"/>
          <w:tab w:pos="3483" w:val="left" w:leader="none"/>
        </w:tabs>
        <w:spacing w:line="120" w:lineRule="exact" w:before="0"/>
        <w:ind w:left="551" w:right="0" w:firstLine="0"/>
        <w:jc w:val="left"/>
        <w:rPr>
          <w:sz w:val="11"/>
        </w:rPr>
      </w:pPr>
      <w:r>
        <w:rPr>
          <w:color w:val="231F20"/>
          <w:sz w:val="11"/>
        </w:rPr>
        <w:t>2007</w:t>
        <w:tab/>
        <w:t>09</w:t>
        <w:tab/>
        <w:t>11</w:t>
        <w:tab/>
        <w:t>13</w:t>
        <w:tab/>
        <w:t>15</w:t>
      </w:r>
    </w:p>
    <w:p>
      <w:pPr>
        <w:spacing w:before="94"/>
        <w:ind w:left="0" w:right="71" w:firstLine="0"/>
        <w:jc w:val="center"/>
        <w:rPr>
          <w:sz w:val="11"/>
        </w:rPr>
      </w:pPr>
      <w:r>
        <w:rPr>
          <w:color w:val="231F20"/>
          <w:w w:val="95"/>
          <w:sz w:val="11"/>
        </w:rPr>
        <w:t>Sources: Bank of England, Bloomberg, Thomson Reuters Datastream and Bank calculations.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0" w:lineRule="auto" w:before="8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Brent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10–21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converted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sterling.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One-day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natural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gas.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Futures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fifteen working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6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2014.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spacing w:val="-3"/>
          <w:w w:val="95"/>
          <w:sz w:val="11"/>
        </w:rPr>
        <w:t>Report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during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fifteen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5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2014.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0" w:lineRule="exact"/>
        <w:ind w:left="146" w:right="-116"/>
        <w:rPr>
          <w:sz w:val="2"/>
        </w:rPr>
      </w:pPr>
      <w:r>
        <w:rPr>
          <w:sz w:val="2"/>
        </w:rPr>
        <w:pict>
          <v:group style="width:216.9pt;height:.7pt;mso-position-horizontal-relative:char;mso-position-vertical-relative:line" coordorigin="0,0" coordsize="4338,14">
            <v:line style="position:absolute" from="0,7" to="4337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0"/>
          <w:sz w:val="18"/>
        </w:rPr>
        <w:t>Chart 4.4 </w:t>
      </w:r>
      <w:r>
        <w:rPr>
          <w:color w:val="A70740"/>
          <w:sz w:val="18"/>
        </w:rPr>
        <w:t>Oil supply growth robust in 2014</w:t>
      </w:r>
    </w:p>
    <w:p>
      <w:pPr>
        <w:spacing w:before="20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Growth in oil supply and demand</w:t>
      </w:r>
    </w:p>
    <w:p>
      <w:pPr>
        <w:pStyle w:val="BodyText"/>
        <w:spacing w:before="28"/>
        <w:ind w:left="153"/>
      </w:pPr>
      <w:r>
        <w:rPr/>
        <w:br w:type="column"/>
      </w:r>
      <w:r>
        <w:rPr>
          <w:color w:val="231F20"/>
          <w:w w:val="95"/>
        </w:rPr>
        <w:t>fallen.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268" w:lineRule="auto"/>
        <w:ind w:left="153" w:right="379"/>
      </w:pP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combination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weaker 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 oil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advanced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4.4).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one</w:t>
      </w:r>
      <w:r>
        <w:rPr>
          <w:color w:val="231F20"/>
          <w:spacing w:val="-41"/>
        </w:rPr>
        <w:t> </w:t>
      </w:r>
      <w:r>
        <w:rPr>
          <w:color w:val="231F20"/>
        </w:rPr>
        <w:t>reason</w:t>
      </w:r>
      <w:r>
        <w:rPr>
          <w:color w:val="231F20"/>
          <w:spacing w:val="-41"/>
        </w:rPr>
        <w:t> </w:t>
      </w:r>
      <w:r>
        <w:rPr>
          <w:color w:val="231F20"/>
        </w:rPr>
        <w:t>why</w:t>
      </w:r>
      <w:r>
        <w:rPr>
          <w:color w:val="231F20"/>
          <w:spacing w:val="-41"/>
        </w:rPr>
        <w:t> </w:t>
      </w:r>
      <w:r>
        <w:rPr>
          <w:color w:val="231F20"/>
        </w:rPr>
        <w:t>organisations</w:t>
      </w:r>
      <w:r>
        <w:rPr>
          <w:color w:val="231F20"/>
          <w:spacing w:val="-40"/>
        </w:rPr>
        <w:t> </w:t>
      </w:r>
      <w:r>
        <w:rPr>
          <w:color w:val="231F20"/>
        </w:rPr>
        <w:t>such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International </w:t>
      </w:r>
      <w:r>
        <w:rPr>
          <w:color w:val="231F20"/>
          <w:w w:val="95"/>
        </w:rPr>
        <w:t>Energy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Agency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OPEC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 oil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slightly.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0"/>
          <w:cols w:num="2" w:equalWidth="0">
            <w:col w:w="4449" w:space="880"/>
            <w:col w:w="5541"/>
          </w:cols>
        </w:sectPr>
      </w:pPr>
    </w:p>
    <w:p>
      <w:pPr>
        <w:spacing w:line="106" w:lineRule="exact" w:before="0"/>
        <w:ind w:left="317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874560">
            <wp:simplePos x="0" y="0"/>
            <wp:positionH relativeFrom="page">
              <wp:posOffset>507111</wp:posOffset>
            </wp:positionH>
            <wp:positionV relativeFrom="paragraph">
              <wp:posOffset>-21417</wp:posOffset>
            </wp:positionV>
            <wp:extent cx="88197" cy="317940"/>
            <wp:effectExtent l="0" t="0" r="0" b="0"/>
            <wp:wrapNone/>
            <wp:docPr id="9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197" cy="3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5072">
            <wp:simplePos x="0" y="0"/>
            <wp:positionH relativeFrom="page">
              <wp:posOffset>1260335</wp:posOffset>
            </wp:positionH>
            <wp:positionV relativeFrom="paragraph">
              <wp:posOffset>-21417</wp:posOffset>
            </wp:positionV>
            <wp:extent cx="88198" cy="315197"/>
            <wp:effectExtent l="0" t="0" r="0" b="0"/>
            <wp:wrapNone/>
            <wp:docPr id="11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198" cy="315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5"/>
          <w:sz w:val="11"/>
        </w:rPr>
        <w:t>OECD demand</w:t>
      </w:r>
    </w:p>
    <w:p>
      <w:pPr>
        <w:spacing w:line="314" w:lineRule="auto" w:before="52"/>
        <w:ind w:left="317" w:right="9" w:firstLine="0"/>
        <w:jc w:val="left"/>
        <w:rPr>
          <w:sz w:val="11"/>
        </w:rPr>
      </w:pPr>
      <w:r>
        <w:rPr>
          <w:color w:val="231F20"/>
          <w:sz w:val="11"/>
        </w:rPr>
        <w:t>Non-OECD demand Total demand</w:t>
      </w:r>
    </w:p>
    <w:p>
      <w:pPr>
        <w:spacing w:line="106" w:lineRule="exact" w:before="0"/>
        <w:ind w:left="-11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OPEC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supply</w:t>
      </w:r>
    </w:p>
    <w:p>
      <w:pPr>
        <w:spacing w:line="314" w:lineRule="auto" w:before="52"/>
        <w:ind w:left="-11" w:right="1359" w:firstLine="0"/>
        <w:jc w:val="left"/>
        <w:rPr>
          <w:sz w:val="11"/>
        </w:rPr>
      </w:pPr>
      <w:r>
        <w:rPr>
          <w:color w:val="231F20"/>
          <w:sz w:val="11"/>
        </w:rPr>
        <w:t>Non-OPEC </w:t>
      </w:r>
      <w:r>
        <w:rPr>
          <w:color w:val="231F20"/>
          <w:spacing w:val="-3"/>
          <w:sz w:val="11"/>
        </w:rPr>
        <w:t>supply </w:t>
      </w:r>
      <w:r>
        <w:rPr>
          <w:color w:val="231F20"/>
          <w:sz w:val="11"/>
        </w:rPr>
        <w:t>Total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supply</w:t>
      </w:r>
    </w:p>
    <w:p>
      <w:pPr>
        <w:spacing w:before="23"/>
        <w:ind w:left="244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2778624">
            <wp:simplePos x="0" y="0"/>
            <wp:positionH relativeFrom="page">
              <wp:posOffset>503999</wp:posOffset>
            </wp:positionH>
            <wp:positionV relativeFrom="paragraph">
              <wp:posOffset>118748</wp:posOffset>
            </wp:positionV>
            <wp:extent cx="2299423" cy="1770227"/>
            <wp:effectExtent l="0" t="0" r="0" b="0"/>
            <wp:wrapNone/>
            <wp:docPr id="13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3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9423" cy="1770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1"/>
        </w:rPr>
        <w:t>Year-on-year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changes,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million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barrels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day</w:t>
      </w:r>
      <w:r>
        <w:rPr>
          <w:color w:val="231F20"/>
          <w:spacing w:val="-10"/>
          <w:sz w:val="11"/>
        </w:rPr>
        <w:t> </w:t>
      </w:r>
      <w:r>
        <w:rPr>
          <w:color w:val="231F20"/>
          <w:position w:val="-8"/>
          <w:sz w:val="11"/>
        </w:rPr>
        <w:t>3</w:t>
      </w:r>
    </w:p>
    <w:p>
      <w:pPr>
        <w:pStyle w:val="BodyText"/>
        <w:spacing w:line="232" w:lineRule="exact"/>
        <w:ind w:left="158"/>
      </w:pPr>
      <w:r>
        <w:rPr/>
        <w:br w:type="column"/>
      </w:r>
      <w:r>
        <w:rPr>
          <w:color w:val="231F20"/>
        </w:rPr>
        <w:t>predominantly been driven by increased production by</w:t>
      </w:r>
    </w:p>
    <w:p>
      <w:pPr>
        <w:pStyle w:val="BodyText"/>
        <w:spacing w:line="268" w:lineRule="auto" w:before="27"/>
        <w:ind w:left="158" w:right="639"/>
      </w:pPr>
      <w:r>
        <w:rPr>
          <w:color w:val="231F20"/>
          <w:w w:val="95"/>
        </w:rPr>
        <w:t>non-OPEC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4.4),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States, </w:t>
      </w:r>
      <w:r>
        <w:rPr>
          <w:color w:val="231F20"/>
        </w:rPr>
        <w:t>but</w:t>
      </w:r>
      <w:r>
        <w:rPr>
          <w:color w:val="231F20"/>
          <w:spacing w:val="-29"/>
        </w:rPr>
        <w:t> </w:t>
      </w:r>
      <w:r>
        <w:rPr>
          <w:color w:val="231F20"/>
        </w:rPr>
        <w:t>also</w:t>
      </w:r>
      <w:r>
        <w:rPr>
          <w:color w:val="231F20"/>
          <w:spacing w:val="-28"/>
        </w:rPr>
        <w:t> </w:t>
      </w:r>
      <w:r>
        <w:rPr>
          <w:color w:val="231F20"/>
        </w:rPr>
        <w:t>some</w:t>
      </w:r>
      <w:r>
        <w:rPr>
          <w:color w:val="231F20"/>
          <w:spacing w:val="-29"/>
        </w:rPr>
        <w:t> </w:t>
      </w:r>
      <w:r>
        <w:rPr>
          <w:color w:val="231F20"/>
        </w:rPr>
        <w:t>OPEC</w:t>
      </w:r>
      <w:r>
        <w:rPr>
          <w:color w:val="231F20"/>
          <w:spacing w:val="-28"/>
        </w:rPr>
        <w:t> </w:t>
      </w:r>
      <w:r>
        <w:rPr>
          <w:color w:val="231F20"/>
        </w:rPr>
        <w:t>producers,</w:t>
      </w:r>
      <w:r>
        <w:rPr>
          <w:color w:val="231F20"/>
          <w:spacing w:val="-29"/>
        </w:rPr>
        <w:t> </w:t>
      </w:r>
      <w:r>
        <w:rPr>
          <w:color w:val="231F20"/>
        </w:rPr>
        <w:t>notably</w:t>
      </w:r>
      <w:r>
        <w:rPr>
          <w:color w:val="231F20"/>
          <w:spacing w:val="-28"/>
        </w:rPr>
        <w:t> </w:t>
      </w:r>
      <w:r>
        <w:rPr>
          <w:color w:val="231F20"/>
        </w:rPr>
        <w:t>Libya.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0"/>
          <w:cols w:num="3" w:equalWidth="0">
            <w:col w:w="1484" w:space="40"/>
            <w:col w:w="2404" w:space="1397"/>
            <w:col w:w="5545"/>
          </w:cols>
        </w:sectPr>
      </w:pP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6840"/>
          <w:pgMar w:top="1540" w:bottom="0" w:left="640" w:right="400"/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0" w:right="42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42" w:firstLine="0"/>
        <w:jc w:val="right"/>
        <w:rPr>
          <w:sz w:val="11"/>
        </w:rPr>
      </w:pPr>
      <w:r>
        <w:rPr>
          <w:color w:val="231F20"/>
          <w:w w:val="83"/>
          <w:sz w:val="11"/>
        </w:rPr>
        <w:t>1</w:t>
      </w:r>
    </w:p>
    <w:p>
      <w:pPr>
        <w:pStyle w:val="BodyText"/>
        <w:rPr>
          <w:sz w:val="14"/>
        </w:rPr>
      </w:pPr>
    </w:p>
    <w:p>
      <w:pPr>
        <w:spacing w:before="125"/>
        <w:ind w:left="3809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before="107"/>
        <w:ind w:left="0" w:right="42" w:firstLine="0"/>
        <w:jc w:val="righ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before="65"/>
        <w:ind w:left="3815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tabs>
          <w:tab w:pos="1528" w:val="left" w:leader="none"/>
          <w:tab w:pos="2321" w:val="left" w:leader="none"/>
          <w:tab w:pos="3099" w:val="left" w:leader="none"/>
          <w:tab w:pos="3886" w:val="right" w:leader="none"/>
        </w:tabs>
        <w:spacing w:before="332"/>
        <w:ind w:left="503" w:right="0" w:firstLine="0"/>
        <w:jc w:val="left"/>
        <w:rPr>
          <w:sz w:val="11"/>
        </w:rPr>
      </w:pPr>
      <w:r>
        <w:rPr>
          <w:color w:val="231F20"/>
          <w:sz w:val="11"/>
        </w:rPr>
        <w:t>2000–07</w:t>
        <w:tab/>
        <w:t>12</w:t>
        <w:tab/>
        <w:t>13</w:t>
        <w:tab/>
        <w:t>14</w:t>
      </w:r>
      <w:r>
        <w:rPr>
          <w:color w:val="231F20"/>
          <w:position w:val="4"/>
          <w:sz w:val="11"/>
        </w:rPr>
        <w:t>(a)</w:t>
        <w:tab/>
      </w:r>
      <w:r>
        <w:rPr>
          <w:color w:val="231F20"/>
          <w:position w:val="11"/>
          <w:sz w:val="11"/>
        </w:rPr>
        <w:t>1</w:t>
      </w:r>
    </w:p>
    <w:p>
      <w:pPr>
        <w:spacing w:line="244" w:lineRule="auto" w:before="83"/>
        <w:ind w:left="153" w:right="275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International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Agency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Oil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Market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©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OECD/IEA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spacing w:before="8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Data are to 2014 Q3.</w:t>
      </w:r>
    </w:p>
    <w:p>
      <w:pPr>
        <w:pStyle w:val="BodyText"/>
        <w:spacing w:line="268" w:lineRule="auto" w:before="103"/>
        <w:ind w:left="153" w:right="467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outlook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oil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uncertain,</w:t>
      </w:r>
      <w:r>
        <w:rPr>
          <w:color w:val="231F20"/>
          <w:spacing w:val="-42"/>
        </w:rPr>
        <w:t> </w:t>
      </w:r>
      <w:r>
        <w:rPr>
          <w:color w:val="231F20"/>
        </w:rPr>
        <w:t>although</w:t>
      </w:r>
      <w:r>
        <w:rPr>
          <w:color w:val="231F20"/>
          <w:spacing w:val="-42"/>
        </w:rPr>
        <w:t> </w:t>
      </w:r>
      <w:r>
        <w:rPr>
          <w:color w:val="231F20"/>
        </w:rPr>
        <w:t>implied </w:t>
      </w:r>
      <w:r>
        <w:rPr>
          <w:color w:val="231F20"/>
          <w:w w:val="95"/>
        </w:rPr>
        <w:t>volatility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markets 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1)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remarkably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volatility </w:t>
      </w:r>
      <w:r>
        <w:rPr>
          <w:color w:val="231F20"/>
        </w:rPr>
        <w:t>could</w:t>
      </w:r>
      <w:r>
        <w:rPr>
          <w:color w:val="231F20"/>
          <w:spacing w:val="-45"/>
        </w:rPr>
        <w:t> </w:t>
      </w:r>
      <w:r>
        <w:rPr>
          <w:color w:val="231F20"/>
        </w:rPr>
        <w:t>pick</w:t>
      </w:r>
      <w:r>
        <w:rPr>
          <w:color w:val="231F20"/>
          <w:spacing w:val="-44"/>
        </w:rPr>
        <w:t> </w:t>
      </w:r>
      <w:r>
        <w:rPr>
          <w:color w:val="231F20"/>
        </w:rPr>
        <w:t>up</w:t>
      </w:r>
      <w:r>
        <w:rPr>
          <w:color w:val="231F20"/>
          <w:spacing w:val="-44"/>
        </w:rPr>
        <w:t> </w:t>
      </w:r>
      <w:r>
        <w:rPr>
          <w:color w:val="231F20"/>
        </w:rPr>
        <w:t>if,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example,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worsening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geopolitical </w:t>
      </w:r>
      <w:r>
        <w:rPr>
          <w:color w:val="231F20"/>
          <w:w w:val="95"/>
        </w:rPr>
        <w:t>tensions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 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positive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 </w:t>
      </w:r>
      <w:r>
        <w:rPr>
          <w:color w:val="231F20"/>
        </w:rPr>
        <w:t>falls.</w:t>
      </w:r>
    </w:p>
    <w:p>
      <w:pPr>
        <w:pStyle w:val="BodyText"/>
        <w:spacing w:line="268" w:lineRule="auto" w:before="299"/>
        <w:ind w:left="153" w:right="440"/>
      </w:pPr>
      <w:r>
        <w:rPr>
          <w:color w:val="231F20"/>
          <w:w w:val="90"/>
        </w:rPr>
        <w:t>Gas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influence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predominantly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through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utility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bills.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sterling spot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futures </w:t>
      </w:r>
      <w:r>
        <w:rPr>
          <w:color w:val="231F20"/>
        </w:rPr>
        <w:t>curve</w:t>
      </w:r>
      <w:r>
        <w:rPr>
          <w:color w:val="231F20"/>
          <w:spacing w:val="-25"/>
        </w:rPr>
        <w:t> </w:t>
      </w:r>
      <w:r>
        <w:rPr>
          <w:color w:val="231F20"/>
        </w:rPr>
        <w:t>has</w:t>
      </w:r>
      <w:r>
        <w:rPr>
          <w:color w:val="231F20"/>
          <w:spacing w:val="-25"/>
        </w:rPr>
        <w:t> </w:t>
      </w:r>
      <w:r>
        <w:rPr>
          <w:color w:val="231F20"/>
        </w:rPr>
        <w:t>shifted</w:t>
      </w:r>
      <w:r>
        <w:rPr>
          <w:color w:val="231F20"/>
          <w:spacing w:val="-25"/>
        </w:rPr>
        <w:t> </w:t>
      </w:r>
      <w:r>
        <w:rPr>
          <w:color w:val="231F20"/>
        </w:rPr>
        <w:t>down</w:t>
      </w:r>
      <w:r>
        <w:rPr>
          <w:color w:val="231F20"/>
          <w:spacing w:val="-24"/>
        </w:rPr>
        <w:t> </w:t>
      </w:r>
      <w:r>
        <w:rPr>
          <w:color w:val="231F20"/>
        </w:rPr>
        <w:t>slightly</w:t>
      </w:r>
      <w:r>
        <w:rPr>
          <w:color w:val="231F20"/>
          <w:spacing w:val="-25"/>
        </w:rPr>
        <w:t> </w:t>
      </w:r>
      <w:r>
        <w:rPr>
          <w:color w:val="231F20"/>
        </w:rPr>
        <w:t>(Chart</w:t>
      </w:r>
      <w:r>
        <w:rPr>
          <w:color w:val="231F20"/>
          <w:spacing w:val="-26"/>
        </w:rPr>
        <w:t> </w:t>
      </w:r>
      <w:r>
        <w:rPr>
          <w:color w:val="231F20"/>
        </w:rPr>
        <w:t>4.3).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0"/>
          <w:cols w:num="2" w:equalWidth="0">
            <w:col w:w="3932" w:space="1397"/>
            <w:col w:w="5541"/>
          </w:cols>
        </w:sectPr>
      </w:pPr>
    </w:p>
    <w:p>
      <w:pPr>
        <w:spacing w:line="259" w:lineRule="auto" w:before="110"/>
        <w:ind w:left="153" w:right="308" w:firstLine="0"/>
        <w:jc w:val="left"/>
        <w:rPr>
          <w:sz w:val="18"/>
        </w:rPr>
      </w:pPr>
      <w:bookmarkStart w:name="Non-energy import prices" w:id="59"/>
      <w:bookmarkEnd w:id="59"/>
      <w:r>
        <w:rPr/>
      </w:r>
      <w:r>
        <w:rPr>
          <w:b/>
          <w:color w:val="A70740"/>
          <w:sz w:val="18"/>
        </w:rPr>
        <w:t>Chart</w:t>
      </w:r>
      <w:r>
        <w:rPr>
          <w:b/>
          <w:color w:val="A70740"/>
          <w:spacing w:val="-38"/>
          <w:sz w:val="18"/>
        </w:rPr>
        <w:t> </w:t>
      </w:r>
      <w:r>
        <w:rPr>
          <w:b/>
          <w:color w:val="A70740"/>
          <w:sz w:val="18"/>
        </w:rPr>
        <w:t>4.5</w:t>
      </w:r>
      <w:r>
        <w:rPr>
          <w:b/>
          <w:color w:val="A70740"/>
          <w:spacing w:val="-18"/>
          <w:sz w:val="18"/>
        </w:rPr>
        <w:t> </w:t>
      </w:r>
      <w:r>
        <w:rPr>
          <w:color w:val="A70740"/>
          <w:sz w:val="18"/>
        </w:rPr>
        <w:t>Food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commodity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prices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well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below</w:t>
      </w:r>
      <w:r>
        <w:rPr>
          <w:color w:val="A70740"/>
          <w:spacing w:val="-36"/>
          <w:sz w:val="18"/>
        </w:rPr>
        <w:t> </w:t>
      </w:r>
      <w:r>
        <w:rPr>
          <w:color w:val="A70740"/>
          <w:spacing w:val="-3"/>
          <w:sz w:val="18"/>
        </w:rPr>
        <w:t>recent </w:t>
      </w:r>
      <w:r>
        <w:rPr>
          <w:color w:val="A70740"/>
          <w:sz w:val="18"/>
        </w:rPr>
        <w:t>peaks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US dollar food commodity prices</w:t>
      </w:r>
      <w:r>
        <w:rPr>
          <w:color w:val="231F20"/>
          <w:position w:val="4"/>
          <w:sz w:val="12"/>
        </w:rPr>
        <w:t>(a)</w:t>
      </w:r>
    </w:p>
    <w:p>
      <w:pPr>
        <w:spacing w:before="138"/>
        <w:ind w:left="2888" w:right="0" w:firstLine="0"/>
        <w:jc w:val="left"/>
        <w:rPr>
          <w:sz w:val="12"/>
        </w:rPr>
      </w:pPr>
      <w:r>
        <w:rPr/>
        <w:pict>
          <v:group style="position:absolute;margin-left:39.685001pt;margin-top:15.140578pt;width:184.8pt;height:142.25pt;mso-position-horizontal-relative:page;mso-position-vertical-relative:paragraph;z-index:-20534272" coordorigin="794,303" coordsize="3696,2845">
            <v:rect style="position:absolute;left:798;top:307;width:3686;height:2835" filled="false" stroked="true" strokeweight=".5pt" strokecolor="#231f20">
              <v:stroke dashstyle="solid"/>
            </v:rect>
            <v:line style="position:absolute" from="4139,3142" to="4139,308" stroked="true" strokeweight=".5pt" strokecolor="#231f20">
              <v:stroke dashstyle="solid"/>
            </v:line>
            <v:line style="position:absolute" from="4370,778" to="4484,778" stroked="true" strokeweight=".5pt" strokecolor="#231f20">
              <v:stroke dashstyle="solid"/>
            </v:line>
            <v:line style="position:absolute" from="4370,1251" to="4484,1251" stroked="true" strokeweight=".5pt" strokecolor="#231f20">
              <v:stroke dashstyle="solid"/>
            </v:line>
            <v:line style="position:absolute" from="4370,1723" to="4484,1723" stroked="true" strokeweight=".5pt" strokecolor="#231f20">
              <v:stroke dashstyle="solid"/>
            </v:line>
            <v:line style="position:absolute" from="4370,2196" to="4484,2196" stroked="true" strokeweight=".5pt" strokecolor="#231f20">
              <v:stroke dashstyle="solid"/>
            </v:line>
            <v:line style="position:absolute" from="4370,2668" to="4484,2668" stroked="true" strokeweight=".5pt" strokecolor="#231f20">
              <v:stroke dashstyle="solid"/>
            </v:line>
            <v:line style="position:absolute" from="799,778" to="912,778" stroked="true" strokeweight=".5pt" strokecolor="#231f20">
              <v:stroke dashstyle="solid"/>
            </v:line>
            <v:line style="position:absolute" from="799,1251" to="912,1251" stroked="true" strokeweight=".5pt" strokecolor="#231f20">
              <v:stroke dashstyle="solid"/>
            </v:line>
            <v:line style="position:absolute" from="799,1723" to="912,1723" stroked="true" strokeweight=".5pt" strokecolor="#231f20">
              <v:stroke dashstyle="solid"/>
            </v:line>
            <v:line style="position:absolute" from="799,2196" to="912,2196" stroked="true" strokeweight=".5pt" strokecolor="#231f20">
              <v:stroke dashstyle="solid"/>
            </v:line>
            <v:line style="position:absolute" from="799,2668" to="912,2668" stroked="true" strokeweight=".5pt" strokecolor="#231f20">
              <v:stroke dashstyle="solid"/>
            </v:line>
            <v:line style="position:absolute" from="3730,3029" to="3730,3142" stroked="true" strokeweight=".5pt" strokecolor="#231f20">
              <v:stroke dashstyle="solid"/>
            </v:line>
            <v:line style="position:absolute" from="3040,3029" to="3040,3142" stroked="true" strokeweight=".5pt" strokecolor="#231f20">
              <v:stroke dashstyle="solid"/>
            </v:line>
            <v:line style="position:absolute" from="2347,3029" to="2347,3142" stroked="true" strokeweight=".5pt" strokecolor="#231f20">
              <v:stroke dashstyle="solid"/>
            </v:line>
            <v:line style="position:absolute" from="1657,3029" to="1657,3142" stroked="true" strokeweight=".5pt" strokecolor="#231f20">
              <v:stroke dashstyle="solid"/>
            </v:line>
            <v:line style="position:absolute" from="965,3029" to="965,3142" stroked="true" strokeweight=".5pt" strokecolor="#231f20">
              <v:stroke dashstyle="solid"/>
            </v:line>
            <v:shape style="position:absolute;left:965;top:512;width:3347;height:2183" coordorigin="966,513" coordsize="3347,2183" path="m966,2321l972,2283,974,2288,975,2260,977,2301,979,2275,985,2275,987,2411,989,2416,991,2441,993,2493,998,2493,1000,2517,1002,2532,1004,2519,1006,2537,1012,2537,1013,2550,1015,2584,1017,2570,1019,2609,1025,2605,1027,2565,1029,2627,1031,2611,1032,2610,1038,2565,1040,2557,1042,2511,1043,2500,1046,2514,1051,2514,1052,2462,1054,2500,1056,2522,1058,2512,1064,2465,1066,2493,1068,2464,1069,2493,1071,2452,1077,2487,1079,2487,1081,2460,1083,2500,1085,2527,1090,2523,1092,2544,1094,2557,1096,2577,1098,2570,1104,2581,1106,2553,1107,2517,1109,2524,1111,2535,1117,2534,1119,2565,1121,2565,1123,2609,1124,2604,1130,2595,1132,2586,1134,2656,1136,2648,1138,2648,1143,2649,1145,2628,1147,2586,1149,2605,1151,2602,1157,2582,1159,2548,1161,2531,1162,2503,1164,2485,1170,2559,1172,2510,1174,2495,1176,2467,1178,2499,1183,2529,1185,2546,1187,2529,1189,2507,1191,2481,1197,2497,1199,2487,1200,2482,1202,2505,1204,2497,1210,2526,1212,2510,1214,2511,1216,2541,1218,2578,1223,2601,1225,2597,1227,2596,1229,2587,1231,2572,1237,2575,1238,2604,1240,2583,1242,2563,1244,2614,1250,2614,1252,2638,1254,2661,1256,2648,1257,2687,1263,2695,1265,2691,1267,2688,1269,2668,1271,2632,1276,2603,1278,2604,1280,2578,1282,2572,1284,2563,1290,2570,1293,2590,1295,2609,1297,2628,1303,2646,1305,2680,1307,2593,1308,2541,1311,2537,1316,2537,1317,2541,1319,2466,1322,2416,1323,2432,1329,2443,1330,2429,1332,2393,1334,2304,1336,2315,1342,2356,1344,2379,1346,2346,1348,2338,1349,2347,1355,2379,1357,2374,1359,2309,1361,2277,1363,2189,1368,2142,1370,2161,1372,2064,1374,1961,1376,2046,1382,2043,1384,2078,1386,2065,1387,1992,1389,1987,1395,2062,1397,2062,1399,2053,1401,2031,1403,2025,1408,2011,1410,2066,1412,2109,1414,2063,1416,2039,1422,2014,1424,2056,1425,2007,1427,1996,1429,1904,1435,1904,1437,1901,1439,1947,1441,1890,1443,1886,1448,1860,1450,1850,1452,1859,1454,1875,1456,1792,1462,1806,1463,1835,1465,1827,1467,1869,1469,1773,1475,1812,1477,1882,1479,1880,1481,1908,1482,2024,1488,2026,1490,1952,1492,1971,1494,1947,1496,1755,1501,1707,1503,1643,1505,1675,1507,1675,1509,1679,1515,1714,1517,1766,1519,1676,1520,1723,1522,1728,1528,1696,1530,1663,1532,1630,1534,1601,1536,1596,1541,1631,1543,1646,1545,1640,1547,1565,1549,1523,1555,1504,1556,1496,1558,1522,1560,1509,1562,1661,1568,1607,1570,1774,1572,1773,1574,1699,1575,1764,1581,1762,1582,1731,1584,1693,1587,1693,1588,1700,1593,1696,1595,1709,1597,1564,1599,1574,1601,1482,1607,1476,1609,1502,1611,1470,1612,1470,1614,1493,1620,1441,1622,1475,1624,1479,1626,1499,1628,1465,1633,1429,1635,1424,1637,1380,1639,1359,1641,1359,1647,1348,1649,1303,1650,1306,1652,1345,1654,1290,1660,1302,1662,1356,1664,1290,1666,1361,1668,1405,1673,1384,1675,1407,1677,1310,1679,1265,1687,1265,1688,1218,1690,1250,1692,1213,1694,1176,1700,1169,1702,1200,1704,1137,1706,1158,1707,1205,1713,1143,1715,1123,1717,1070,1719,1095,1721,1072,1726,1061,1728,1018,1730,928,1732,956,1734,929,1740,949,1742,1029,1744,1038,1745,949,1747,1017,1753,1017,1755,1207,1757,1168,1759,1205,1761,1086,1766,1062,1768,1056,1770,1072,1772,1015,1774,1017,1780,1097,1781,1161,1783,1221,1785,1282,1787,1362,1793,1352,1795,1531,1797,1568,1799,1405,1800,1297,1806,1294,1808,1290,1810,1323,1812,1240,1814,1271,1819,1325,1821,1296,1823,1321,1825,1182,1827,1111,1833,1018,1835,1015,1837,1028,1838,1046,1840,967,1846,955,1848,1068,1849,1055,1852,1077,1854,1095,1858,1020,1860,1004,1862,1030,1864,990,1866,990,1872,897,1874,913,1875,998,1877,1131,1879,1019,1885,1078,1887,1111,1889,1139,1891,1226,1893,1256,1898,1157,1900,1142,1902,1264,1904,1288,1906,1305,1912,1262,1913,1169,1915,1009,1917,1017,1919,1005,1925,1024,1927,1101,1929,1054,1931,1017,1932,986,1938,986,1940,1068,1942,1075,1944,1030,1946,1044,1951,1149,1953,1148,1955,1072,1957,1050,1959,1046,1965,1079,1967,1152,1968,1234,1970,1328,1972,1332,1978,1346,1980,1296,1982,1416,1984,1440,1986,1480,1991,1521,1993,1436,1995,1415,1997,1584,1999,1653,2005,1653,2006,1579,2008,1606,2010,1574,2012,1513,2018,1531,2020,1435,2022,1316,2024,1314,2025,1308,2031,1326,2033,1315,2035,1324,2037,1370,2039,1328,2044,1366,2046,1326,2048,1311,2050,1350,2052,1423,2058,1383,2060,1250,2062,1276,2063,1360,2065,1351,2071,1421,2073,1390,2075,1350,2077,1243,2079,1245,2084,1210,2086,1181,2088,1165,2090,1226,2092,1162,2098,1129,2100,1074,2101,1089,2103,1071,2105,990,2111,972,2113,964,2114,977,2117,1093,2119,1023,2123,1023,2125,1068,2127,1097,2129,1147,2131,1152,2137,1156,2138,1241,2140,1244,2142,1313,2144,1346,2150,1380,2152,1382,2154,1411,2156,1556,2157,1581,2163,1548,2165,1522,2167,1618,2169,1588,2171,1763,2176,1752,2178,1795,2180,1726,2182,1738,2184,1766,2190,1739,2192,1552,2193,1606,2195,1614,2197,1597,2203,1601,2205,1596,2207,1630,2209,1589,2211,1593,2216,1565,2218,1574,2220,1636,2222,1557,2224,1559,2230,1604,2231,1597,2233,1626,2235,1577,2237,1575,2243,1574,2245,1522,2247,1561,2249,1607,2250,1605,2256,1626,2258,1575,2260,1605,2262,1712,2264,1718,2269,1763,2271,1769,2273,1819,2275,1819,2277,1848,2283,1818,2285,1768,2287,1765,2288,1776,2290,1767,2296,1801,2298,1785,2300,1811,2302,1800,2304,1824,2309,1827,2311,1811,2313,1880,2315,1879,2317,1854,2323,1789,2325,1760,2326,1724,2328,1711,2330,1706,2336,1706,2338,1623,2340,1596,2342,1618,2344,1581,2349,1581,2351,1543,2353,1550,2355,1626,2357,1640,2363,1576,2364,1579,2366,1593,2368,1738,2370,1778,2376,1778,2378,1752,2379,1795,2381,1744,2382,1730,2388,1683,2390,1641,2393,1623,2394,1598,2396,1597,2401,1639,2403,1585,2405,1558,2407,1570,2409,1563,2415,1552,2417,1560,2418,1558,2420,1590,2422,1621,2428,1576,2430,1597,2432,1615,2434,1594,2436,1561,2441,1561,2443,1600,2445,1569,2447,1572,2449,1567,2455,1533,2456,1486,2458,1481,2460,1493,2462,1469,2468,1466,2470,1498,2472,1560,2474,1567,2475,1536,2481,1495,2483,1488,2485,1503,2487,1438,2489,1419,2494,1471,2496,1529,2498,1545,2500,1527,2502,1502,2508,1504,2510,1554,2512,1590,2513,1656,2515,1477,2521,1452,2523,1447,2525,1479,2527,1471,2529,1471,2534,1487,2536,1548,2538,1545,2540,1515,2542,1556,2548,1595,2550,1603,2551,1647,2553,1586,2555,1601,2561,1571,2563,1568,2565,1584,2567,1555,2569,1491,2574,1461,2576,1488,2578,1576,2580,1574,2582,1570,2587,1573,2589,1576,2591,1636,2593,1661,2595,1709,2601,1712,2603,1652,2605,1556,2606,1509,2608,1448,2614,1435,2616,1550,2618,1577,2620,1623,2622,1595,2627,1595,2629,1659,2631,1676,2633,1720,2635,1773,2641,1717,2643,1736,2644,1660,2646,1621,2647,1654,2653,1696,2655,1764,2658,1825,2659,1809,2661,1852,2666,1750,2668,1633,2670,1602,2672,1658,2674,1643,2680,1454,2681,1397,2683,1374,2685,1390,2687,1357,2693,1278,2695,1174,2697,1174,2699,1016,2700,1104,2706,975,2708,1018,2710,1046,2712,957,2716,868,2720,779,2723,689,2725,600,2727,537,2733,640,2735,769,2737,697,2738,777,2740,702,2746,613,2748,682,2750,714,2752,756,2754,676,2759,712,2761,734,2763,674,2765,604,2767,659,2773,746,2775,781,2776,720,2778,694,2780,663,2786,599,2788,513,2790,530,2792,612,2794,625,2799,657,2801,675,2803,575,2805,585,2807,626,2812,626,2814,610,2816,682,2818,630,2820,613,2826,680,2828,707,2830,690,2831,662,2833,614,2839,792,2841,846,2843,768,2845,819,2847,785,2852,810,2854,818,2856,903,2858,944,2860,774,2866,824,2868,858,2869,858,2871,853,2873,889,2879,896,2881,890,2883,904,2885,791,2887,892,2892,952,2894,950,2896,913,2898,844,2900,842,2906,825,2907,847,2909,817,2911,862,2913,885,2919,913,2920,902,2923,857,2925,854,2926,900,2931,919,2933,884,2935,852,2937,847,2939,893,2944,997,2946,990,2948,980,2950,1002,2952,1013,2958,979,2960,955,2962,964,2963,964,2965,946,2971,935,2973,855,2975,853,2977,869,2979,921,2984,914,2986,926,2988,895,2990,897,2992,938,2998,968,3000,1015,3001,1036,3003,1052,3005,1013,3011,1038,3013,1056,3015,1113,3017,1163,3018,1139,3024,1128,3026,1128,3028,1189,3030,1198,3032,1182,3037,1178,3039,1178,3041,1236,3043,1241,3045,1282,3051,1255,3053,1250,3055,1247,3056,1244,3058,1212,3064,1137,3066,1102,3068,1084,3070,1107,3072,1088,3077,1088,3079,1092,3081,1121,3083,1126,3085,1117,3091,1093,3093,1093,3094,1042,3096,1057,3098,1086,3104,1086,3106,1102,3108,1113,3110,1145,3112,1168,3117,1214,3119,1244,3121,1239,3123,1250,3125,1226,3131,1226,3132,1228,3134,1203,3136,1257,3138,1282,3144,1307,3146,1282,3148,1275,3150,1246,3151,1232,3157,1261,3159,1240,3161,1316,3163,1288,3165,1264,3170,1239,3172,1234,3174,1245,3176,1216,3178,1223,3184,1240,3185,1212,3188,1174,3188,1169,3191,1185,3196,1177,3199,1169,3200,1147,3202,1329,3204,1329,3209,1479,3211,1470,3213,1437,3215,1471,3217,1476,3223,1443,3224,1427,3226,1445,3228,1448,3230,1402,3236,1473,3238,1424,3240,1421,3242,1438,3243,1430,3249,1472,3251,1505,3253,1507,3255,1460,3257,1481,3262,1349,3264,1351,3266,1387,3268,1345,3270,1351,3276,1439,3278,1417,3280,1430,3281,1361,3283,1422,3289,1362,3291,1369,3293,1400,3295,1421,3297,1394,3302,1388,3304,1407,3306,1350,3308,1318,3310,1350,3316,1350,3318,1319,3319,1313,3321,1344,3323,1310,3329,1307,3331,1299,3333,1308,3335,1312,3337,1357,3342,1454,3344,1469,3346,1564,3348,1629,3350,1636,3356,1630,3357,1597,3359,1513,3361,1560,3363,1583,3369,1635,3371,1643,3373,1661,3375,1671,3376,1757,3382,1797,3384,1790,3386,1777,3388,1777,3390,1811,3395,1778,3397,1706,3399,1693,3401,1672,3403,1723,3409,1755,3411,1724,3413,1744,3414,1755,3416,1738,3422,1744,3424,1805,3426,1837,3428,1885,3430,1889,3435,1898,3437,1888,3439,1865,3441,1904,3443,1930,3449,1965,3450,1959,3452,1978,3453,1964,3456,1990,3461,1945,3464,1988,3465,1964,3467,1906,3468,1936,3474,1854,3476,1893,3478,1865,3480,1925,3482,1884,3487,1759,3489,1802,3491,1817,3493,1827,3495,1832,3501,1832,3503,1840,3505,1872,3506,1890,3508,1864,3514,1890,3516,1872,3518,1860,3520,1845,3522,1885,3527,1908,3529,1914,3531,1901,3533,1883,3535,1930,3541,1919,3543,1917,3544,1881,3546,1866,3548,1863,3554,1913,3556,1920,3558,1908,3560,1896,3562,1888,3567,1863,3569,1884,3571,1886,3573,1903,3575,1915,3581,1903,3582,1903,3584,1908,3586,1893,3588,1865,3594,1864,3596,1876,3598,1860,3600,1874,3601,1889,3607,1935,3609,1931,3611,1940,3613,1962,3615,1973,3620,1980,3622,1997,3624,2007,3626,1996,3628,1964,3634,1943,3636,1936,3638,1937,3639,1945,3641,1977,3647,1996,3649,1981,3651,1990,3653,1974,3655,1955,3660,1942,3662,1961,3664,1950,3666,1950,3668,1938,3674,1956,3675,1933,3677,1928,3679,1949,3681,1952,3687,1938,3689,1965,3691,1954,3693,1985,3694,2010,3700,2019,3702,2011,3704,2037,3706,2025,3708,2009,3713,2020,3715,2022,3717,2022,3719,2050,3721,2039,3726,2062,3729,2067,3731,2067,3731,2095,3733,2075,3739,2062,3741,2070,3743,2111,3745,2125,3747,2103,3752,2087,3754,2075,3756,2098,3758,2087,3760,2107,3766,2107,3768,2127,3769,2125,3771,2107,3773,2109,3779,2107,3781,2105,3783,2144,3785,2127,3787,2116,3792,2096,3794,2040,3796,2030,3798,2035,3800,2032,3806,2025,3807,2016,3809,2028,3811,2004,3813,1996,3819,1996,3821,1957,3823,1941,3825,1933,3826,1945,3832,1923,3834,1906,3836,1920,3838,1962,3840,1912,3845,1856,3847,1803,3849,1810,3851,1777,3853,1758,3859,1820,3861,1787,3862,1754,3864,1771,3866,1753,3872,1782,3874,1726,3876,1680,3878,1714,3880,1742,3885,1678,3887,1692,3889,1710,3891,1676,3893,1700,3899,1663,3900,1658,3902,1718,3904,1692,3906,1700,3912,1698,3914,1664,3916,1680,3918,1697,3919,1714,3925,1666,3927,1616,3929,1639,3931,1642,3933,1642,3938,1699,3940,1686,3942,1669,3944,1649,3946,1606,3952,1599,3954,1560,3956,1558,3957,1631,3959,1625,3965,1593,3967,1559,3969,1576,3971,1561,3973,1590,3978,1629,3980,1618,3982,1660,3984,1715,3986,1727,3991,1728,3994,1750,3994,1737,3996,1734,3999,1744,4004,1744,4006,1792,4008,1784,4010,1800,4012,1818,4017,1824,4019,1863,4021,1862,4023,1900,4025,1884,4031,1931,4032,1980,4034,2039,4036,2066,4038,2054,4044,2078,4046,2086,4048,2071,4050,2038,4051,2042,4057,2065,4059,2088,4061,2081,4063,2064,4065,2054,4070,2166,4072,2186,4074,2195,4076,2198,4078,2198,4084,2255,4086,2266,4087,2297,4089,2317,4091,2375,4097,2345,4099,2361,4101,2345,4103,2328,4105,2376,4110,2402,4112,2427,4114,2403,4116,2404,4118,2387,4124,2370,4125,2412,4127,2409,4129,2412,4131,2426,4137,2388,4139,2389,4141,2344,4143,2354,4144,2377,4150,2369,4152,2381,4154,2388,4156,2364,4158,2343,4163,2363,4165,2358,4167,2388,4169,2378,4171,2359,4177,2387,4179,2390,4181,2384,4182,2358,4184,2381,4190,2381,4192,2392,4194,2451,4196,2477,4198,2439,4203,2464,4205,2491,4207,2499,4209,2531,4211,2545,4217,2538,4219,2548,4220,2547,4222,2578,4224,2619,4230,2629,4232,2640,4234,2626,4236,2648,4238,2662,4243,2639,4245,2662,4247,2657,4249,2644,4251,2644,4256,2599,4258,2561,4259,2557,4261,2570,4264,2594,4270,2547,4271,2507,4273,2537,4274,2502,4276,2521,4282,2527,4284,2494,4286,2497,4288,2461,4290,2498,4295,2455,4297,2439,4299,2388,4301,2404,4303,2395,4309,2404,4311,2445,4312,2437e" filled="false" stroked="true" strokeweight="1pt" strokecolor="#00586a">
              <v:path arrowok="t"/>
              <v:stroke dashstyle="solid"/>
            </v:shape>
            <v:shape style="position:absolute;left:965;top:1088;width:3347;height:1533" coordorigin="966,1089" coordsize="3347,1533" path="m966,2311l972,2280,974,2280,975,2259,977,2286,979,2272,985,2277,987,2336,989,2315,991,2327,993,2357,998,2357,1000,2348,1002,2358,1004,2352,1006,2370,1012,2364,1013,2387,1015,2422,1017,2406,1019,2418,1025,2434,1027,2403,1029,2443,1031,2451,1032,2476,1038,2436,1040,2423,1042,2400,1043,2384,1046,2397,1051,2397,1052,2356,1054,2389,1056,2387,1058,2378,1064,2379,1066,2406,1068,2381,1069,2399,1071,2375,1077,2408,1079,2403,1081,2392,1083,2419,1085,2423,1090,2423,1092,2450,1094,2464,1096,2478,1098,2462,1104,2469,1106,2466,1107,2445,1109,2427,1111,2440,1117,2452,1119,2489,1121,2481,1123,2518,1124,2523,1130,2496,1132,2480,1134,2529,1136,2521,1138,2521,1143,2516,1145,2516,1147,2491,1149,2509,1151,2501,1157,2489,1159,2462,1161,2451,1162,2434,1164,2436,1170,2464,1172,2438,1174,2421,1176,2414,1178,2438,1183,2452,1185,2473,1187,2472,1189,2458,1191,2436,1197,2440,1199,2444,1200,2445,1202,2477,1204,2470,1210,2475,1212,2473,1214,2466,1216,2484,1218,2526,1223,2551,1225,2532,1227,2526,1229,2531,1231,2510,1237,2520,1238,2541,1240,2523,1242,2515,1244,2558,1250,2558,1252,2565,1254,2582,1256,2579,1257,2606,1263,2621,1265,2606,1268,2583,1270,2562,1272,2541,1278,2517,1280,2500,1282,2508,1284,2505,1290,2493,1292,2499,1294,2513,1295,2505,1297,2509,1303,2531,1305,2567,1307,2509,1308,2476,1311,2480,1316,2480,1317,2486,1319,2436,1322,2413,1323,2429,1329,2435,1330,2422,1332,2401,1334,2350,1336,2357,1342,2374,1344,2396,1346,2373,1348,2354,1349,2352,1355,2369,1357,2367,1359,2324,1361,2295,1363,2236,1368,2216,1370,2241,1372,2180,1374,2140,1376,2193,1382,2198,1384,2205,1386,2203,1387,2146,1389,2138,1395,2176,1397,2171,1399,2152,1401,2134,1403,2125,1408,2111,1410,2149,1412,2179,1414,2164,1416,2142,1422,2130,1424,2156,1425,2116,1427,2095,1429,2048,1435,2048,1437,2043,1439,2062,1441,2025,1443,2020,1448,1997,1450,1967,1452,1982,1454,1980,1456,1933,1462,1948,1463,1964,1465,1968,1467,1988,1469,1924,1475,1923,1477,1950,1479,1970,1481,1997,1482,2075,1488,2094,1490,2042,1492,2054,1494,2018,1496,1882,1501,1852,1503,1805,1505,1821,1507,1816,1509,1834,1515,1839,1517,1857,1519,1791,1520,1813,1522,1807,1528,1785,1530,1767,1532,1757,1534,1752,1536,1737,1541,1753,1543,1738,1545,1736,1547,1663,1549,1634,1555,1602,1556,1563,1558,1579,1560,1618,1562,1759,1568,1713,1570,1827,1572,1829,1574,1744,1575,1807,1581,1816,1582,1797,1584,1760,1587,1760,1588,1770,1593,1764,1595,1777,1597,1685,1599,1678,1601,1604,1607,1609,1609,1637,1611,1611,1612,1607,1614,1615,1620,1553,1622,1562,1624,1568,1626,1575,1628,1520,1633,1485,1635,1465,1637,1439,1639,1425,1647,1425,1649,1394,1650,1405,1652,1473,1654,1410,1660,1430,1662,1478,1664,1427,1666,1489,1668,1495,1673,1468,1675,1446,1677,1383,1679,1364,1681,1389,1687,1389,1688,1350,1690,1362,1692,1333,1694,1293,1700,1283,1702,1309,1704,1235,1706,1230,1707,1255,1713,1204,1715,1185,1717,1142,1719,1202,1721,1195,1726,1185,1728,1189,1730,1130,1732,1114,1734,1120,1740,1134,1742,1174,1744,1151,1745,1089,1747,1138,1753,1138,1755,1253,1757,1256,1759,1290,1761,1199,1766,1170,1768,1174,1770,1152,1772,1098,1774,1098,1780,1130,1784,1213,1791,1290,1796,1366,1795,1451,1797,1487,1799,1365,1800,1278,1806,1269,1808,1257,1810,1296,1812,1225,1814,1224,1819,1281,1821,1271,1823,1278,1825,1190,1827,1159,1833,1108,1835,1100,1837,1116,1838,1137,1840,1120,1846,1116,1848,1207,1849,1215,1852,1231,1854,1246,1858,1211,1860,1205,1862,1216,1864,1202,1866,1202,1872,1178,1874,1201,1875,1256,1877,1330,1879,1266,1885,1310,1887,1332,1889,1375,1891,1442,1893,1463,1898,1407,1900,1377,1902,1458,1904,1471,1906,1484,1912,1457,1913,1400,1915,1300,1917,1333,1919,1324,1925,1366,1927,1408,1929,1361,1931,1353,1932,1328,1938,1328,1940,1350,1942,1371,1944,1330,1946,1326,1951,1409,1953,1403,1955,1373,1957,1344,1959,1357,1965,1387,1967,1415,1968,1473,1970,1513,1972,1500,1978,1487,1980,1451,1982,1527,1984,1543,1986,1557,1991,1593,1993,1529,1995,1517,1997,1618,1999,1634,2005,1634,2006,1589,2008,1608,2010,1555,2012,1529,2018,1545,2020,1492,2022,1419,2024,1458,2025,1468,2031,1493,2033,1479,2035,1489,2037,1507,2039,1462,2044,1494,2046,1460,2048,1450,2050,1484,2052,1519,2058,1499,2060,1438,2062,1464,2063,1510,2065,1511,2071,1570,2073,1553,2075,1506,2077,1474,2080,1443,2086,1401,2088,1377,2090,1423,2092,1363,2098,1345,2100,1320,2101,1343,2103,1343,2105,1285,2111,1279,2113,1278,2114,1284,2117,1347,2119,1311,2123,1311,2125,1348,2127,1347,2129,1358,2131,1376,2137,1375,2138,1423,2140,1423,2142,1468,2144,1516,2150,1544,2152,1536,2154,1571,2156,1690,2157,1706,2163,1677,2165,1649,2167,1710,2169,1663,2171,1756,2176,1761,2178,1785,2180,1738,2182,1740,2184,1757,2190,1734,2192,1642,2193,1670,2195,1649,2197,1618,2203,1626,2205,1626,2207,1655,2209,1648,2211,1646,2216,1617,2218,1636,2220,1681,2222,1628,2224,1641,2230,1678,2231,1677,2233,1691,2235,1654,2237,1651,2243,1659,2245,1628,2247,1654,2249,1675,2250,1677,2256,1694,2258,1645,2260,1668,2262,1736,2264,1752,2269,1780,2271,1784,2273,1817,2275,1817,2277,1838,2283,1824,2285,1791,2287,1779,2288,1790,2290,1794,2296,1813,2298,1803,2300,1836,2302,1822,2304,1855,2309,1863,2311,1852,2313,1902,2315,1902,2317,1896,2323,1845,2325,1825,2326,1812,2328,1789,2330,1778,2336,1778,2338,1736,2340,1723,2342,1737,2344,1721,2349,1721,2351,1675,2353,1681,2355,1748,2357,1753,2363,1714,2364,1698,2366,1695,2368,1774,2370,1784,2376,1784,2378,1763,2379,1784,2381,1744,2382,1735,2388,1708,2390,1684,2393,1682,2394,1675,2396,1680,2401,1714,2403,1683,2405,1665,2407,1673,2409,1666,2415,1653,2417,1655,2418,1656,2420,1682,2422,1709,2428,1683,2430,1693,2432,1702,2434,1684,2436,1664,2441,1664,2443,1672,2445,1658,2447,1669,2449,1659,2455,1642,2456,1619,2458,1617,2460,1619,2462,1612,2468,1616,2470,1664,2472,1698,2474,1693,2475,1685,2481,1663,2483,1648,2485,1660,2487,1619,2489,1613,2494,1636,2496,1673,2498,1682,2500,1667,2502,1660,2508,1668,2510,1685,2512,1715,2513,1764,2515,1674,2521,1655,2523,1663,2525,1686,2527,1677,2529,1677,2534,1689,2536,1735,2538,1730,2540,1699,2542,1744,2548,1780,2550,1775,2551,1814,2553,1776,2555,1789,2561,1774,2563,1784,2565,1791,2567,1780,2569,1749,2574,1733,2576,1747,2578,1804,2580,1795,2582,1798,2587,1791,2589,1803,2591,1829,2593,1846,2595,1881,2601,1879,2603,1840,2605,1789,2606,1756,2608,1720,2614,1727,2616,1801,2618,1837,2620,1853,2622,1839,2627,1839,2629,1873,2631,1892,2633,1905,2635,1940,2641,1913,2643,1925,2644,1866,2646,1835,2647,1853,2653,1873,2655,1916,2658,1960,2659,1957,2661,1977,2666,1915,2668,1839,2670,1832,2672,1872,2674,1876,2680,1782,2682,1746,2685,1707,2689,1669,2693,1633,2695,1566,2697,1566,2699,1496,2700,1540,2706,1464,2708,1495,2710,1512,2712,1481,2714,1462,2719,1389,2721,1396,2723,1338,2725,1275,2727,1241,2733,1298,2735,1380,2737,1341,2738,1387,2740,1341,2746,1285,2748,1333,2750,1354,2752,1384,2754,1345,2759,1363,2761,1382,2763,1347,2765,1315,2767,1352,2773,1398,2775,1412,2776,1385,2778,1381,2780,1362,2786,1321,2788,1284,2790,1301,2792,1347,2794,1358,2799,1370,2801,1370,2803,1316,2805,1321,2807,1338,2814,1338,2816,1382,2818,1361,2820,1344,2826,1368,2828,1375,2830,1357,2831,1340,2833,1299,2839,1403,2841,1432,2843,1397,2845,1431,2847,1409,2852,1422,2854,1432,2856,1488,2858,1506,2860,1421,2866,1427,2868,1429,2869,1434,2871,1437,2873,1458,2879,1460,2881,1457,2883,1465,2885,1426,2887,1480,2892,1510,2894,1494,2896,1467,2898,1435,2900,1429,2906,1423,2907,1449,2909,1438,2911,1467,2913,1483,2919,1498,2920,1490,2923,1473,2925,1476,2926,1498,2931,1514,2933,1490,2935,1472,2937,1464,2939,1477,2944,1519,2946,1511,2948,1509,2950,1518,2952,1521,2958,1488,2960,1477,2962,1480,2963,1480,2965,1476,2971,1472,2973,1431,2975,1428,2977,1431,2979,1466,2984,1460,2986,1476,2988,1457,2990,1459,2992,1483,2998,1508,3000,1519,3001,1531,3003,1543,3005,1514,3011,1517,3013,1529,3015,1552,3017,1584,3018,1566,3024,1563,3026,1563,3028,1591,3030,1597,3032,1592,3037,1596,3039,1596,3041,1618,3043,1625,3045,1652,3051,1634,3053,1634,3055,1638,3056,1629,3058,1605,3064,1563,3066,1550,3068,1547,3070,1562,3072,1553,3077,1553,3079,1559,3081,1568,3083,1564,3085,1565,3091,1538,3093,1540,3094,1510,3096,1517,3098,1533,3104,1541,3106,1553,3108,1571,3110,1589,3112,1603,3117,1621,3119,1645,3121,1646,3123,1658,3125,1644,3131,1644,3132,1648,3134,1637,3136,1672,3138,1682,3144,1697,3146,1682,3148,1674,3150,1653,3151,1651,3157,1661,3159,1657,3161,1699,3163,1671,3165,1655,3170,1641,3172,1633,3174,1639,3176,1621,3178,1632,3184,1654,3185,1643,3188,1623,3188,1618,3191,1631,3196,1627,3199,1621,3200,1603,3202,1693,3204,1693,3209,1769,3211,1768,3213,1748,3215,1769,3217,1782,3223,1763,3224,1757,3226,1768,3228,1768,3230,1741,3236,1793,3238,1760,3240,1749,3242,1761,3243,1754,3249,1779,3251,1801,3253,1800,3255,1769,3257,1780,3262,1711,3264,1707,3266,1732,3268,1696,3270,1708,3276,1752,3278,1744,3280,1753,3281,1715,3283,1752,3289,1722,3291,1726,3293,1750,3295,1762,3297,1757,3302,1753,3304,1761,3306,1737,3308,1727,3310,1741,3316,1741,3318,1726,3319,1722,3321,1744,3323,1723,3329,1719,3331,1707,3333,1717,3335,1708,3337,1734,3342,1780,3344,1782,3346,1831,3348,1865,3350,1870,3356,1862,3357,1850,3359,1797,3361,1837,3363,1842,3369,1869,3371,1867,3373,1877,3375,1876,3376,1930,3382,1950,3384,1950,3386,1943,3388,1943,3390,1962,3395,1952,3397,1915,3399,1913,3401,1908,3403,1941,3409,1949,3411,1933,3413,1948,3414,1944,3416,1937,3422,1938,3424,1967,3426,1988,3428,2011,3430,2017,3435,2019,3437,2018,3439,2006,3441,2030,3443,2044,3449,2058,3450,2052,3452,2056,3453,2036,3456,2049,3461,2015,3464,2032,3465,2013,3467,1986,3468,2005,3474,1968,3476,1997,3478,1998,3480,2037,3482,2013,3487,1941,3489,1968,3491,1975,3493,1979,3495,1982,3501,1982,3503,1986,3505,2001,3506,2011,3508,1987,3514,1997,3516,1983,3518,1975,3520,1963,3522,1980,3527,1991,3529,2004,3531,1991,3533,1979,3535,2007,3541,1997,3543,1985,3544,1962,3546,1955,3548,1955,3554,1978,3556,1983,3558,1973,3560,1965,3562,1958,3567,1947,3569,1957,3571,1965,3573,1971,3575,1971,3581,1962,3582,1964,3584,1960,3586,1957,3588,1939,3594,1942,3596,1941,3598,1942,3602,1961,3607,1978,3611,1995,3613,2016,3615,2028,3620,2033,3622,2042,3624,2050,3626,2041,3628,2017,3634,2004,3636,1998,3638,1997,3639,2007,3641,2018,3647,2031,3651,2031,3653,2022,3655,2022,3660,2013,3662,2016,3664,2009,3666,2009,3668,2000,3674,2013,3675,2007,3677,2006,3679,2025,3681,2023,3687,2013,3689,2027,3691,2022,3693,2037,3694,2050,3700,2054,3702,2059,3704,2072,3706,2062,3708,2046,3713,2056,3715,2058,3717,2058,3719,2071,3721,2058,3726,2073,3729,2079,3731,2079,3731,2089,3733,2077,3739,2065,3741,2075,3743,2096,3745,2105,3747,2088,3752,2077,3754,2064,3756,2072,3758,2058,3760,2072,3766,2072,3768,2077,3769,2071,3771,2066,3773,2066,3779,2070,3781,2068,3783,2087,3785,2073,3787,2056,3792,2047,3794,2015,3796,2000,3798,2010,3800,2000,3806,1997,3807,1988,3809,1987,3811,1968,3813,1964,3819,1964,3821,1922,3823,1904,3825,1902,3826,1900,3832,1877,3834,1864,3836,1863,3838,1870,3840,1839,3845,1797,3847,1759,3849,1757,3851,1734,3853,1726,3859,1747,3861,1721,3862,1707,3864,1711,3866,1701,3872,1715,3874,1676,3876,1656,3878,1696,3880,1716,3885,1688,3887,1696,3889,1697,3891,1661,3893,1668,3899,1663,3900,1674,3902,1717,3904,1701,3906,1712,3912,1708,3914,1687,3916,1685,3918,1693,3919,1701,3925,1669,3927,1652,3929,1658,3931,1657,3933,1657,3938,1694,3940,1672,3942,1650,3944,1641,3946,1621,3952,1627,3954,1593,3956,1598,3957,1630,3959,1637,3965,1618,3967,1602,3969,1621,3971,1616,3973,1635,3978,1649,3980,1637,3982,1649,3984,1677,3986,1692,3991,1687,3994,1701,3994,1696,3996,1706,3999,1723,4004,1723,4006,1757,4008,1759,4010,1751,4012,1766,4017,1770,4019,1782,4021,1789,4023,1806,4025,1787,4031,1803,4032,1825,4034,1857,4036,1857,4038,1839,4044,1859,4046,1872,4048,1864,4050,1827,4051,1831,4057,1840,4059,1840,4061,1838,4063,1822,4065,1827,4070,1886,4072,1902,4074,1904,4076,1896,4078,1896,4084,1932,4086,1952,4087,1987,4089,2030,4091,2066,4097,2051,4099,2057,4101,2055,4103,2043,4105,2060,4110,2068,4112,2073,4114,2064,4116,2073,4118,2060,4124,2055,4125,2083,4127,2085,4129,2093,4131,2109,4137,2086,4139,2097,4141,2066,4143,2095,4144,2120,4150,2104,4152,2135,4154,2139,4156,2133,4158,2118,4163,2129,4165,2138,4167,2160,4169,2148,4171,2140,4177,2151,4179,2137,4181,2133,4182,2113,4184,2112,4190,2112,4192,2104,4194,2126,4196,2137,4198,2106,4203,2129,4205,2128,4207,2137,4209,2162,4211,2176,4217,2180,4219,2185,4220,2183,4222,2210,4224,2232,4230,2237,4232,2243,4234,2229,4236,2247,4238,2232,4243,2206,4245,2224,4247,2213,4249,2200,4251,2203,4256,2152,4258,2132,4259,2131,4261,2144,4264,2165,4270,2134,4271,2120,4273,2156,4274,2132,4276,2148,4282,2152,4284,2142,4286,2141,4288,2123,4290,2144,4295,2128,4297,2113,4299,2093,4301,2106,4303,2106,4309,2108,4311,2137,4312,2143e" filled="false" stroked="true" strokeweight="1pt" strokecolor="#b01c88">
              <v:path arrowok="t"/>
              <v:stroke dashstyle="solid"/>
            </v:shape>
            <v:shape style="position:absolute;left:2378;top:483;width:32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Grains</w:t>
                    </w:r>
                  </w:p>
                </w:txbxContent>
              </v:textbox>
              <w10:wrap type="none"/>
            </v:shape>
            <v:shape style="position:absolute;left:3418;top:446;width:6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August </w:t>
                    </w:r>
                    <w:r>
                      <w:rPr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528;top:2005;width:823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5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Total</w:t>
                    </w:r>
                    <w:r>
                      <w:rPr>
                        <w:color w:val="231F20"/>
                        <w:spacing w:val="-1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agriculture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and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livestock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2010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15"/>
          <w:sz w:val="12"/>
        </w:rPr>
        <w:t> </w:t>
      </w:r>
      <w:r>
        <w:rPr>
          <w:color w:val="231F20"/>
          <w:position w:val="-8"/>
          <w:sz w:val="12"/>
        </w:rPr>
        <w:t>180</w:t>
      </w:r>
    </w:p>
    <w:p>
      <w:pPr>
        <w:pStyle w:val="BodyText"/>
        <w:spacing w:before="3"/>
        <w:rPr>
          <w:sz w:val="28"/>
        </w:rPr>
      </w:pPr>
    </w:p>
    <w:p>
      <w:pPr>
        <w:spacing w:before="0"/>
        <w:ind w:left="0" w:right="379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160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379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140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7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79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79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25" w:lineRule="exact" w:before="1"/>
        <w:ind w:left="394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tabs>
          <w:tab w:pos="1309" w:val="left" w:leader="none"/>
          <w:tab w:pos="2000" w:val="left" w:leader="none"/>
          <w:tab w:pos="2692" w:val="left" w:leader="none"/>
          <w:tab w:pos="3323" w:val="left" w:leader="none"/>
        </w:tabs>
        <w:spacing w:line="125" w:lineRule="exact" w:before="0"/>
        <w:ind w:left="549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bookmarkStart w:name="4.3 Domestic influences on inflation" w:id="60"/>
      <w:bookmarkEnd w:id="60"/>
      <w:r>
        <w:rPr/>
      </w:r>
      <w:r>
        <w:rPr>
          <w:color w:val="231F20"/>
          <w:sz w:val="11"/>
        </w:rPr>
        <w:t>Sources: S&amp;P indices and Thomson Reuters Datastream.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S&amp;P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dollar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commodity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indices.</w:t>
      </w: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 grain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509" w:firstLine="0"/>
        <w:jc w:val="left"/>
        <w:rPr>
          <w:sz w:val="18"/>
        </w:rPr>
      </w:pPr>
      <w:r>
        <w:rPr>
          <w:b/>
          <w:color w:val="A70740"/>
          <w:w w:val="95"/>
          <w:sz w:val="18"/>
        </w:rPr>
        <w:t>Chart 4.6 </w:t>
      </w:r>
      <w:r>
        <w:rPr>
          <w:color w:val="A70740"/>
          <w:w w:val="95"/>
          <w:sz w:val="18"/>
        </w:rPr>
        <w:t>Sterling’s appreciation has weighed on </w:t>
      </w:r>
      <w:r>
        <w:rPr>
          <w:color w:val="A70740"/>
          <w:sz w:val="18"/>
        </w:rPr>
        <w:t>UK import prices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UK import and foreign export prices excluding fuel</w:t>
      </w:r>
    </w:p>
    <w:p>
      <w:pPr>
        <w:pStyle w:val="BodyText"/>
        <w:spacing w:before="5"/>
        <w:rPr>
          <w:sz w:val="16"/>
        </w:rPr>
      </w:pPr>
    </w:p>
    <w:p>
      <w:pPr>
        <w:spacing w:line="127" w:lineRule="exact" w:before="0"/>
        <w:ind w:left="2106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7" w:lineRule="exact" w:before="0"/>
        <w:ind w:left="3890" w:right="0" w:firstLine="0"/>
        <w:jc w:val="left"/>
        <w:rPr>
          <w:sz w:val="12"/>
        </w:rPr>
      </w:pPr>
      <w:r>
        <w:rPr/>
        <w:pict>
          <v:group style="position:absolute;margin-left:39.685001pt;margin-top:1.911589pt;width:184.8pt;height:142.25pt;mso-position-horizontal-relative:page;mso-position-vertical-relative:paragraph;z-index:15879680" coordorigin="794,38" coordsize="3696,2845">
            <v:rect style="position:absolute;left:798;top:43;width:3686;height:2835" filled="false" stroked="true" strokeweight=".5pt" strokecolor="#231f20">
              <v:stroke dashstyle="solid"/>
            </v:rect>
            <v:line style="position:absolute" from="4370,2167" to="4484,2167" stroked="true" strokeweight=".5pt" strokecolor="#231f20">
              <v:stroke dashstyle="solid"/>
            </v:line>
            <v:line style="position:absolute" from="967,2167" to="4313,2167" stroked="true" strokeweight=".5pt" strokecolor="#231f20">
              <v:stroke dashstyle="solid"/>
            </v:line>
            <v:line style="position:absolute" from="4370,404" to="4484,404" stroked="true" strokeweight=".5pt" strokecolor="#231f20">
              <v:stroke dashstyle="solid"/>
            </v:line>
            <v:line style="position:absolute" from="4370,757" to="4484,757" stroked="true" strokeweight=".5pt" strokecolor="#231f20">
              <v:stroke dashstyle="solid"/>
            </v:line>
            <v:line style="position:absolute" from="4370,1109" to="4484,1109" stroked="true" strokeweight=".5pt" strokecolor="#231f20">
              <v:stroke dashstyle="solid"/>
            </v:line>
            <v:line style="position:absolute" from="4370,1462" to="4484,1462" stroked="true" strokeweight=".5pt" strokecolor="#231f20">
              <v:stroke dashstyle="solid"/>
            </v:line>
            <v:line style="position:absolute" from="4370,1814" to="4484,1814" stroked="true" strokeweight=".5pt" strokecolor="#231f20">
              <v:stroke dashstyle="solid"/>
            </v:line>
            <v:line style="position:absolute" from="4370,2519" to="4484,2519" stroked="true" strokeweight=".5pt" strokecolor="#231f20">
              <v:stroke dashstyle="solid"/>
            </v:line>
            <v:line style="position:absolute" from="799,404" to="912,404" stroked="true" strokeweight=".5pt" strokecolor="#231f20">
              <v:stroke dashstyle="solid"/>
            </v:line>
            <v:line style="position:absolute" from="799,757" to="912,757" stroked="true" strokeweight=".5pt" strokecolor="#231f20">
              <v:stroke dashstyle="solid"/>
            </v:line>
            <v:line style="position:absolute" from="799,1109" to="912,1109" stroked="true" strokeweight=".5pt" strokecolor="#231f20">
              <v:stroke dashstyle="solid"/>
            </v:line>
            <v:line style="position:absolute" from="799,1462" to="912,1462" stroked="true" strokeweight=".5pt" strokecolor="#231f20">
              <v:stroke dashstyle="solid"/>
            </v:line>
            <v:line style="position:absolute" from="799,1814" to="912,1814" stroked="true" strokeweight=".5pt" strokecolor="#231f20">
              <v:stroke dashstyle="solid"/>
            </v:line>
            <v:line style="position:absolute" from="799,2167" to="912,2167" stroked="true" strokeweight=".5pt" strokecolor="#231f20">
              <v:stroke dashstyle="solid"/>
            </v:line>
            <v:line style="position:absolute" from="799,2519" to="912,2519" stroked="true" strokeweight=".5pt" strokecolor="#231f20">
              <v:stroke dashstyle="solid"/>
            </v:line>
            <v:line style="position:absolute" from="4192,2764" to="4192,2878" stroked="true" strokeweight=".5pt" strokecolor="#231f20">
              <v:stroke dashstyle="solid"/>
            </v:line>
            <v:line style="position:absolute" from="3731,2764" to="3731,2878" stroked="true" strokeweight=".5pt" strokecolor="#231f20">
              <v:stroke dashstyle="solid"/>
            </v:line>
            <v:line style="position:absolute" from="3271,2764" to="3271,2878" stroked="true" strokeweight=".5pt" strokecolor="#231f20">
              <v:stroke dashstyle="solid"/>
            </v:line>
            <v:line style="position:absolute" from="2811,2764" to="2811,2878" stroked="true" strokeweight=".5pt" strokecolor="#231f20">
              <v:stroke dashstyle="solid"/>
            </v:line>
            <v:line style="position:absolute" from="2350,2764" to="2350,2878" stroked="true" strokeweight=".5pt" strokecolor="#231f20">
              <v:stroke dashstyle="solid"/>
            </v:line>
            <v:line style="position:absolute" from="1889,2764" to="1889,2878" stroked="true" strokeweight=".5pt" strokecolor="#231f20">
              <v:stroke dashstyle="solid"/>
            </v:line>
            <v:line style="position:absolute" from="1429,2764" to="1429,2878" stroked="true" strokeweight=".5pt" strokecolor="#231f20">
              <v:stroke dashstyle="solid"/>
            </v:line>
            <v:line style="position:absolute" from="968,2764" to="968,2878" stroked="true" strokeweight=".5pt" strokecolor="#231f20">
              <v:stroke dashstyle="solid"/>
            </v:line>
            <v:shape style="position:absolute;left:968;top:1236;width:3339;height:1224" coordorigin="968,1237" coordsize="3339,1224" path="m968,2128l1083,1988,1199,2137,1313,2029,1429,1669,1544,1556,1659,1407,1774,1237,1889,1359,2005,1831,2119,2040,2235,2232,2350,2292,2465,1972,2580,1940,2695,1889,2811,1895,2925,1878,3041,1745,3156,1936,3271,2014,3386,2238,3501,2397,3617,2288,3731,2142,3847,2035,3962,2025,4077,2143,4192,2382,4307,2460e" filled="false" stroked="true" strokeweight="1pt" strokecolor="#00558b">
              <v:path arrowok="t"/>
              <v:stroke dashstyle="solid"/>
            </v:shape>
            <v:shape style="position:absolute;left:968;top:1766;width:3339;height:794" coordorigin="968,1766" coordsize="3339,794" path="m968,2001l1083,2014,1199,2045,1313,2002,1429,1927,1544,1837,1659,1766,1774,1959,1889,2254,2005,2473,2119,2560,2235,2381,2350,2117,2465,1912,2580,1864,2695,1866,2811,1777,2925,1827,3041,1861,3156,1883,3271,2003,3386,2064,3501,2099,3617,2108,3731,2141,3847,2166,3962,2163,4077,2167,4192,2188,4307,2164e" filled="false" stroked="true" strokeweight="1pt" strokecolor="#75c043">
              <v:path arrowok="t"/>
              <v:stroke dashstyle="solid"/>
            </v:shape>
            <v:shape style="position:absolute;left:968;top:426;width:3339;height:2255" coordorigin="968,426" coordsize="3339,2255" path="m968,2407l1083,2292,1199,2187,1313,1851,1429,1259,1544,955,1659,736,1774,426,1889,632,2005,1493,2119,1855,2235,2087,2350,2285,2465,1795,2580,1766,2695,1860,2811,1890,2925,1786,3041,1627,3156,1885,3271,2031,3386,2378,3501,2505,3617,2388,3731,2069,3847,1940,3962,1922,4077,2168,4192,2620,4307,2681e" filled="false" stroked="true" strokeweight="1pt" strokecolor="#f6891f">
              <v:path arrowok="t"/>
              <v:stroke dashstyle="solid"/>
            </v:shape>
            <v:line style="position:absolute" from="1916,1255" to="2246,1111" stroked="true" strokeweight=".5pt" strokecolor="#231f20">
              <v:stroke dashstyle="solid"/>
            </v:line>
            <v:shape style="position:absolute;left:1854;top:1229;width:85;height:54" coordorigin="1854,1229" coordsize="85,54" path="m1921,1229l1854,1282,1939,1270,1921,1229xe" filled="true" fillcolor="#231f20" stroked="false">
              <v:path arrowok="t"/>
              <v:fill type="solid"/>
            </v:shape>
            <v:shape style="position:absolute;left:1822;top:305;width:194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Foreign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export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sterling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terms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260;top:998;width:130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UK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import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deflator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173;top:2534;width:205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Foreign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export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foreign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currency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30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430" w:firstLine="0"/>
        <w:jc w:val="right"/>
        <w:rPr>
          <w:sz w:val="12"/>
        </w:rPr>
      </w:pPr>
      <w:bookmarkStart w:name="Unit labour costs" w:id="61"/>
      <w:bookmarkEnd w:id="61"/>
      <w:r>
        <w:rPr/>
      </w:r>
      <w:r>
        <w:rPr>
          <w:color w:val="231F20"/>
          <w:spacing w:val="-1"/>
          <w:w w:val="95"/>
          <w:sz w:val="12"/>
        </w:rPr>
        <w:t>25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43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0" w:right="430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43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43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77" w:lineRule="exact" w:before="46"/>
        <w:ind w:left="388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7" w:lineRule="exact" w:before="0"/>
        <w:ind w:left="39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2" w:lineRule="exact" w:before="0"/>
        <w:ind w:left="389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5"/>
        <w:ind w:left="0" w:right="43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4"/>
        <w:rPr>
          <w:sz w:val="18"/>
        </w:rPr>
      </w:pPr>
    </w:p>
    <w:p>
      <w:pPr>
        <w:spacing w:line="119" w:lineRule="exact" w:before="0"/>
        <w:ind w:left="3904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952" w:val="left" w:leader="none"/>
          <w:tab w:pos="1414" w:val="left" w:leader="none"/>
          <w:tab w:pos="1882" w:val="left" w:leader="none"/>
          <w:tab w:pos="2351" w:val="left" w:leader="none"/>
          <w:tab w:pos="2806" w:val="left" w:leader="none"/>
          <w:tab w:pos="3265" w:val="left" w:leader="none"/>
        </w:tabs>
        <w:spacing w:line="119" w:lineRule="exact" w:before="0"/>
        <w:ind w:left="434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14</w:t>
      </w:r>
    </w:p>
    <w:p>
      <w:pPr>
        <w:pStyle w:val="BodyText"/>
        <w:spacing w:before="5"/>
        <w:rPr>
          <w:sz w:val="12"/>
        </w:rPr>
      </w:pPr>
    </w:p>
    <w:p>
      <w:pPr>
        <w:spacing w:line="244" w:lineRule="auto" w:before="0"/>
        <w:ind w:left="153" w:right="627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CEIC,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6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sz w:val="11"/>
        </w:rPr>
        <w:t>Domestic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currency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non-oil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export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49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countries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weighted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imports,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effective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sample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does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include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exporters.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Q2,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export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Croatia, </w:t>
      </w:r>
      <w:r>
        <w:rPr>
          <w:color w:val="231F20"/>
          <w:w w:val="90"/>
          <w:sz w:val="11"/>
        </w:rPr>
        <w:t>Cyprus,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Finland,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Greece,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Iceland,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Ireland,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Latvia,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Netherlands,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Pakistan,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Philippines,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Portugal, </w:t>
      </w:r>
      <w:r>
        <w:rPr>
          <w:color w:val="231F20"/>
          <w:sz w:val="11"/>
        </w:rPr>
        <w:t>Slovenia,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South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Africa,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Switzerland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Turkey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assumed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grow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 export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rest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world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euro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United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States.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Goods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deflator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fuels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Domestic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currency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non-oil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export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(a).</w:t>
      </w:r>
    </w:p>
    <w:p>
      <w:pPr>
        <w:pStyle w:val="BodyText"/>
        <w:spacing w:line="268" w:lineRule="auto" w:before="3"/>
        <w:ind w:left="153" w:right="437"/>
      </w:pPr>
      <w:r>
        <w:rPr/>
        <w:br w:type="column"/>
      </w:r>
      <w:r>
        <w:rPr>
          <w:color w:val="231F20"/>
          <w:w w:val="90"/>
        </w:rPr>
        <w:t>Global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agricultural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grain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prices,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4.5). Market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 increased supply: unusually large harvests, coupled with improved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harvests,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United States, have weighed on prices. Falling global agricultural</w:t>
      </w:r>
      <w:r>
        <w:rPr>
          <w:color w:val="231F20"/>
          <w:spacing w:val="-37"/>
        </w:rPr>
        <w:t> </w:t>
      </w:r>
      <w:r>
        <w:rPr>
          <w:color w:val="231F20"/>
        </w:rPr>
        <w:t>prices</w:t>
      </w:r>
      <w:r>
        <w:rPr>
          <w:color w:val="231F20"/>
          <w:spacing w:val="-37"/>
        </w:rPr>
        <w:t> </w:t>
      </w:r>
      <w:r>
        <w:rPr>
          <w:color w:val="231F20"/>
        </w:rPr>
        <w:t>have</w:t>
      </w:r>
      <w:r>
        <w:rPr>
          <w:color w:val="231F20"/>
          <w:spacing w:val="-37"/>
        </w:rPr>
        <w:t> </w:t>
      </w:r>
      <w:r>
        <w:rPr>
          <w:color w:val="231F20"/>
        </w:rPr>
        <w:t>contributed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decline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UK consumer prices for food (Section 4.1).</w:t>
      </w:r>
    </w:p>
    <w:p>
      <w:pPr>
        <w:pStyle w:val="BodyText"/>
        <w:spacing w:before="6"/>
        <w:rPr>
          <w:sz w:val="26"/>
        </w:rPr>
      </w:pPr>
    </w:p>
    <w:p>
      <w:pPr>
        <w:pStyle w:val="Heading5"/>
        <w:spacing w:before="1"/>
      </w:pPr>
      <w:r>
        <w:rPr>
          <w:color w:val="A70740"/>
        </w:rPr>
        <w:t>Non-energy import prices</w:t>
      </w:r>
    </w:p>
    <w:p>
      <w:pPr>
        <w:pStyle w:val="BodyText"/>
        <w:spacing w:line="268" w:lineRule="auto" w:before="23"/>
        <w:ind w:left="153" w:right="524"/>
      </w:pPr>
      <w:r>
        <w:rPr>
          <w:color w:val="231F20"/>
        </w:rPr>
        <w:t>Import</w:t>
      </w:r>
      <w:r>
        <w:rPr>
          <w:color w:val="231F20"/>
          <w:spacing w:val="-46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direct</w:t>
      </w:r>
      <w:r>
        <w:rPr>
          <w:color w:val="231F20"/>
          <w:spacing w:val="-45"/>
        </w:rPr>
        <w:t> </w:t>
      </w:r>
      <w:r>
        <w:rPr>
          <w:color w:val="231F20"/>
        </w:rPr>
        <w:t>effect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UK</w:t>
      </w:r>
      <w:r>
        <w:rPr>
          <w:color w:val="231F20"/>
          <w:spacing w:val="-45"/>
        </w:rPr>
        <w:t> </w:t>
      </w:r>
      <w:r>
        <w:rPr>
          <w:color w:val="231F20"/>
        </w:rPr>
        <w:t>consumer</w:t>
      </w:r>
      <w:r>
        <w:rPr>
          <w:color w:val="231F20"/>
          <w:spacing w:val="-45"/>
        </w:rPr>
        <w:t> </w:t>
      </w:r>
      <w:r>
        <w:rPr>
          <w:color w:val="231F20"/>
        </w:rPr>
        <w:t>prices </w:t>
      </w:r>
      <w:r>
        <w:rPr>
          <w:color w:val="231F20"/>
          <w:w w:val="95"/>
        </w:rPr>
        <w:t>through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finished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bought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households,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indirect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impact </w:t>
      </w:r>
      <w:r>
        <w:rPr>
          <w:color w:val="231F20"/>
        </w:rPr>
        <w:t>on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cost</w:t>
      </w:r>
      <w:r>
        <w:rPr>
          <w:color w:val="231F20"/>
          <w:spacing w:val="-22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inputs</w:t>
      </w:r>
      <w:r>
        <w:rPr>
          <w:color w:val="231F20"/>
          <w:spacing w:val="-22"/>
        </w:rPr>
        <w:t> </w:t>
      </w:r>
      <w:r>
        <w:rPr>
          <w:color w:val="231F20"/>
        </w:rPr>
        <w:t>for</w:t>
      </w:r>
      <w:r>
        <w:rPr>
          <w:color w:val="231F20"/>
          <w:spacing w:val="-22"/>
        </w:rPr>
        <w:t> </w:t>
      </w:r>
      <w:r>
        <w:rPr>
          <w:color w:val="231F20"/>
        </w:rPr>
        <w:t>businesses.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396"/>
      </w:pPr>
      <w:r>
        <w:rPr>
          <w:color w:val="231F20"/>
        </w:rPr>
        <w:t>Even</w:t>
      </w:r>
      <w:r>
        <w:rPr>
          <w:color w:val="231F20"/>
          <w:spacing w:val="-42"/>
        </w:rPr>
        <w:t> </w:t>
      </w:r>
      <w:r>
        <w:rPr>
          <w:color w:val="231F20"/>
        </w:rPr>
        <w:t>ignoring</w:t>
      </w:r>
      <w:r>
        <w:rPr>
          <w:color w:val="231F20"/>
          <w:spacing w:val="-42"/>
        </w:rPr>
        <w:t> </w:t>
      </w:r>
      <w:r>
        <w:rPr>
          <w:color w:val="231F20"/>
        </w:rPr>
        <w:t>fuel,</w:t>
      </w:r>
      <w:r>
        <w:rPr>
          <w:color w:val="231F20"/>
          <w:spacing w:val="-42"/>
        </w:rPr>
        <w:t> </w:t>
      </w:r>
      <w:r>
        <w:rPr>
          <w:color w:val="231F20"/>
        </w:rPr>
        <w:t>import</w:t>
      </w:r>
      <w:r>
        <w:rPr>
          <w:color w:val="231F20"/>
          <w:spacing w:val="-41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fell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just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4%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year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4.6).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Sterling’s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primary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contributory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fall.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tradables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weak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foreign</w:t>
      </w:r>
      <w:r>
        <w:rPr>
          <w:color w:val="231F20"/>
          <w:spacing w:val="-42"/>
        </w:rPr>
        <w:t> </w:t>
      </w:r>
      <w:r>
        <w:rPr>
          <w:color w:val="231F20"/>
        </w:rPr>
        <w:t>currency </w:t>
      </w:r>
      <w:r>
        <w:rPr>
          <w:color w:val="231F20"/>
          <w:w w:val="90"/>
        </w:rPr>
        <w:t>terms: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annual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weighted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according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countries’</w:t>
      </w:r>
      <w:r>
        <w:rPr>
          <w:color w:val="231F20"/>
          <w:spacing w:val="-34"/>
        </w:rPr>
        <w:t> </w:t>
      </w:r>
      <w:r>
        <w:rPr>
          <w:color w:val="231F20"/>
        </w:rPr>
        <w:t>shares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UK</w:t>
      </w:r>
      <w:r>
        <w:rPr>
          <w:color w:val="231F20"/>
          <w:spacing w:val="-34"/>
        </w:rPr>
        <w:t> </w:t>
      </w:r>
      <w:r>
        <w:rPr>
          <w:color w:val="231F20"/>
        </w:rPr>
        <w:t>imports,</w:t>
      </w:r>
      <w:r>
        <w:rPr>
          <w:color w:val="231F20"/>
          <w:spacing w:val="-34"/>
        </w:rPr>
        <w:t> </w:t>
      </w:r>
      <w:r>
        <w:rPr>
          <w:color w:val="231F20"/>
        </w:rPr>
        <w:t>was</w:t>
      </w:r>
      <w:r>
        <w:rPr>
          <w:color w:val="231F20"/>
          <w:spacing w:val="-34"/>
        </w:rPr>
        <w:t> </w:t>
      </w:r>
      <w:r>
        <w:rPr>
          <w:color w:val="231F20"/>
        </w:rPr>
        <w:t>zero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2014</w:t>
      </w:r>
      <w:r>
        <w:rPr>
          <w:color w:val="231F20"/>
          <w:spacing w:val="-33"/>
        </w:rPr>
        <w:t> </w:t>
      </w:r>
      <w:r>
        <w:rPr>
          <w:color w:val="231F20"/>
        </w:rPr>
        <w:t>Q2</w:t>
      </w:r>
    </w:p>
    <w:p>
      <w:pPr>
        <w:pStyle w:val="BodyText"/>
        <w:spacing w:line="268" w:lineRule="auto"/>
        <w:ind w:left="153" w:right="688"/>
      </w:pP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4.6).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euro-area </w:t>
      </w:r>
      <w:r>
        <w:rPr>
          <w:color w:val="231F20"/>
        </w:rPr>
        <w:t>inflation (Section</w:t>
      </w:r>
      <w:r>
        <w:rPr>
          <w:color w:val="231F20"/>
          <w:spacing w:val="-38"/>
        </w:rPr>
        <w:t> </w:t>
      </w:r>
      <w:r>
        <w:rPr>
          <w:color w:val="231F20"/>
        </w:rPr>
        <w:t>2).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461"/>
      </w:pPr>
      <w:r>
        <w:rPr>
          <w:color w:val="231F20"/>
          <w:w w:val="95"/>
        </w:rPr>
        <w:t>Bank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sterling 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eventually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level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6%,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else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equal.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Much 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already.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 pass-through to consumer prices, particularly in terms of timing,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upward </w:t>
      </w:r>
      <w:r>
        <w:rPr>
          <w:color w:val="231F20"/>
        </w:rPr>
        <w:t>pressure from past rises in import prices is now being </w:t>
      </w:r>
      <w:r>
        <w:rPr>
          <w:color w:val="231F20"/>
          <w:w w:val="95"/>
        </w:rPr>
        <w:t>dominated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pulling </w:t>
      </w:r>
      <w:r>
        <w:rPr>
          <w:color w:val="231F20"/>
          <w:w w:val="90"/>
        </w:rPr>
        <w:t>down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slightly.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energy,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food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other</w:t>
      </w:r>
      <w:r>
        <w:rPr>
          <w:color w:val="231F20"/>
          <w:spacing w:val="-27"/>
        </w:rPr>
        <w:t> </w:t>
      </w:r>
      <w:r>
        <w:rPr>
          <w:color w:val="231F20"/>
        </w:rPr>
        <w:t>goods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7"/>
        </w:rPr>
        <w:t> </w:t>
      </w:r>
      <w:r>
        <w:rPr>
          <w:color w:val="231F20"/>
        </w:rPr>
        <w:t>services</w:t>
      </w:r>
      <w:r>
        <w:rPr>
          <w:color w:val="231F20"/>
          <w:spacing w:val="-28"/>
        </w:rPr>
        <w:t> </w:t>
      </w:r>
      <w:r>
        <w:rPr>
          <w:color w:val="231F20"/>
        </w:rPr>
        <w:t>imported</w:t>
      </w:r>
      <w:r>
        <w:rPr>
          <w:color w:val="231F20"/>
          <w:spacing w:val="-27"/>
        </w:rPr>
        <w:t> </w:t>
      </w:r>
      <w:r>
        <w:rPr>
          <w:color w:val="231F20"/>
        </w:rPr>
        <w:t>into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488"/>
      </w:pPr>
      <w:r>
        <w:rPr>
          <w:color w:val="231F20"/>
          <w:w w:val="95"/>
        </w:rPr>
        <w:t>United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projected,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subtract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just under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½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in</w:t>
      </w:r>
      <w:r>
        <w:rPr>
          <w:color w:val="231F20"/>
          <w:spacing w:val="-17"/>
        </w:rPr>
        <w:t> </w:t>
      </w:r>
      <w:r>
        <w:rPr>
          <w:color w:val="231F20"/>
        </w:rPr>
        <w:t>2015.</w:t>
      </w:r>
    </w:p>
    <w:p>
      <w:pPr>
        <w:pStyle w:val="BodyText"/>
        <w:spacing w:before="6"/>
        <w:rPr>
          <w:sz w:val="26"/>
        </w:rPr>
      </w:pPr>
    </w:p>
    <w:p>
      <w:pPr>
        <w:pStyle w:val="Heading3"/>
        <w:numPr>
          <w:ilvl w:val="1"/>
          <w:numId w:val="12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</w:pPr>
      <w:r>
        <w:rPr>
          <w:color w:val="231F20"/>
        </w:rPr>
        <w:t>Domestic</w:t>
      </w:r>
      <w:r>
        <w:rPr>
          <w:color w:val="231F20"/>
          <w:spacing w:val="-30"/>
        </w:rPr>
        <w:t> </w:t>
      </w:r>
      <w:r>
        <w:rPr>
          <w:color w:val="231F20"/>
        </w:rPr>
        <w:t>influences</w:t>
      </w:r>
      <w:r>
        <w:rPr>
          <w:color w:val="231F20"/>
          <w:spacing w:val="-29"/>
        </w:rPr>
        <w:t> </w:t>
      </w:r>
      <w:r>
        <w:rPr>
          <w:color w:val="231F20"/>
        </w:rPr>
        <w:t>on</w:t>
      </w:r>
      <w:r>
        <w:rPr>
          <w:color w:val="231F20"/>
          <w:spacing w:val="-29"/>
        </w:rPr>
        <w:t> </w:t>
      </w:r>
      <w:r>
        <w:rPr>
          <w:color w:val="231F20"/>
        </w:rPr>
        <w:t>inflation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268" w:lineRule="auto"/>
        <w:ind w:left="153" w:right="439"/>
      </w:pP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addition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developments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global</w:t>
      </w:r>
      <w:r>
        <w:rPr>
          <w:color w:val="231F20"/>
          <w:spacing w:val="-41"/>
        </w:rPr>
        <w:t> </w:t>
      </w:r>
      <w:r>
        <w:rPr>
          <w:color w:val="231F20"/>
        </w:rPr>
        <w:t>prices,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path</w:t>
      </w:r>
      <w:r>
        <w:rPr>
          <w:color w:val="231F20"/>
          <w:spacing w:val="-40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depends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influences,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companies’ </w:t>
      </w:r>
      <w:r>
        <w:rPr>
          <w:color w:val="231F20"/>
        </w:rPr>
        <w:t>labour</w:t>
      </w:r>
      <w:r>
        <w:rPr>
          <w:color w:val="231F20"/>
          <w:spacing w:val="-40"/>
        </w:rPr>
        <w:t> </w:t>
      </w:r>
      <w:r>
        <w:rPr>
          <w:color w:val="231F20"/>
        </w:rPr>
        <w:t>costs</w:t>
      </w:r>
      <w:r>
        <w:rPr>
          <w:color w:val="231F20"/>
          <w:spacing w:val="-40"/>
        </w:rPr>
        <w:t> </w:t>
      </w:r>
      <w:r>
        <w:rPr>
          <w:color w:val="231F20"/>
        </w:rPr>
        <w:t>—</w:t>
      </w:r>
      <w:r>
        <w:rPr>
          <w:color w:val="231F20"/>
          <w:spacing w:val="-39"/>
        </w:rPr>
        <w:t> </w:t>
      </w:r>
      <w:r>
        <w:rPr>
          <w:color w:val="231F20"/>
        </w:rPr>
        <w:t>an</w:t>
      </w:r>
      <w:r>
        <w:rPr>
          <w:color w:val="231F20"/>
          <w:spacing w:val="-40"/>
        </w:rPr>
        <w:t> </w:t>
      </w:r>
      <w:r>
        <w:rPr>
          <w:color w:val="231F20"/>
        </w:rPr>
        <w:t>important</w:t>
      </w:r>
      <w:r>
        <w:rPr>
          <w:color w:val="231F20"/>
          <w:spacing w:val="-39"/>
        </w:rPr>
        <w:t> </w:t>
      </w:r>
      <w:r>
        <w:rPr>
          <w:color w:val="231F20"/>
        </w:rPr>
        <w:t>part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cost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producing </w:t>
      </w:r>
      <w:r>
        <w:rPr>
          <w:color w:val="231F20"/>
          <w:w w:val="95"/>
        </w:rPr>
        <w:t>goods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decisions.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point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very</w:t>
      </w:r>
      <w:r>
        <w:rPr>
          <w:color w:val="231F20"/>
          <w:spacing w:val="-45"/>
        </w:rPr>
        <w:t> </w:t>
      </w:r>
      <w:r>
        <w:rPr>
          <w:color w:val="231F20"/>
        </w:rPr>
        <w:t>limited</w:t>
      </w:r>
      <w:r>
        <w:rPr>
          <w:color w:val="231F20"/>
          <w:spacing w:val="-45"/>
        </w:rPr>
        <w:t> </w:t>
      </w:r>
      <w:r>
        <w:rPr>
          <w:color w:val="231F20"/>
        </w:rPr>
        <w:t>inflationary</w:t>
      </w:r>
      <w:r>
        <w:rPr>
          <w:color w:val="231F20"/>
          <w:spacing w:val="-45"/>
        </w:rPr>
        <w:t> </w:t>
      </w:r>
      <w:r>
        <w:rPr>
          <w:color w:val="231F20"/>
        </w:rPr>
        <w:t>pressure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these</w:t>
      </w:r>
      <w:r>
        <w:rPr>
          <w:color w:val="231F20"/>
          <w:spacing w:val="-45"/>
        </w:rPr>
        <w:t> </w:t>
      </w:r>
      <w:r>
        <w:rPr>
          <w:color w:val="231F20"/>
        </w:rPr>
        <w:t>sources.</w:t>
      </w:r>
    </w:p>
    <w:p>
      <w:pPr>
        <w:pStyle w:val="BodyText"/>
        <w:spacing w:before="5"/>
        <w:rPr>
          <w:sz w:val="22"/>
        </w:rPr>
      </w:pPr>
    </w:p>
    <w:p>
      <w:pPr>
        <w:pStyle w:val="Heading5"/>
      </w:pPr>
      <w:r>
        <w:rPr>
          <w:color w:val="A70740"/>
        </w:rPr>
        <w:t>Unit labour costs</w:t>
      </w:r>
    </w:p>
    <w:p>
      <w:pPr>
        <w:pStyle w:val="BodyText"/>
        <w:spacing w:line="268" w:lineRule="auto" w:before="23"/>
        <w:ind w:left="153" w:right="611"/>
      </w:pPr>
      <w:r>
        <w:rPr>
          <w:color w:val="231F20"/>
          <w:w w:val="95"/>
        </w:rPr>
        <w:t>Unit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determined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staff costs,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Whole-economy </w:t>
      </w:r>
      <w:r>
        <w:rPr>
          <w:color w:val="231F20"/>
        </w:rPr>
        <w:t>unit labour costs — calculated using compensation of </w:t>
      </w:r>
      <w:r>
        <w:rPr>
          <w:color w:val="231F20"/>
          <w:w w:val="95"/>
        </w:rPr>
        <w:t>employees,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self-employment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Bank’s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‘backcast’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adjusted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future </w:t>
      </w:r>
      <w:r>
        <w:rPr>
          <w:color w:val="231F20"/>
        </w:rPr>
        <w:t>revisions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GDP)</w:t>
      </w:r>
      <w:r>
        <w:rPr>
          <w:color w:val="231F20"/>
          <w:spacing w:val="-35"/>
        </w:rPr>
        <w:t> </w:t>
      </w:r>
      <w:r>
        <w:rPr>
          <w:color w:val="231F20"/>
        </w:rPr>
        <w:t>—</w:t>
      </w:r>
      <w:r>
        <w:rPr>
          <w:color w:val="231F20"/>
          <w:spacing w:val="-35"/>
        </w:rPr>
        <w:t> </w:t>
      </w:r>
      <w:r>
        <w:rPr>
          <w:color w:val="231F20"/>
        </w:rPr>
        <w:t>fell</w:t>
      </w:r>
      <w:r>
        <w:rPr>
          <w:color w:val="231F20"/>
          <w:spacing w:val="-35"/>
        </w:rPr>
        <w:t> </w:t>
      </w:r>
      <w:r>
        <w:rPr>
          <w:color w:val="231F20"/>
        </w:rPr>
        <w:t>by</w:t>
      </w:r>
      <w:r>
        <w:rPr>
          <w:color w:val="231F20"/>
          <w:spacing w:val="-34"/>
        </w:rPr>
        <w:t> </w:t>
      </w:r>
      <w:r>
        <w:rPr>
          <w:color w:val="231F20"/>
        </w:rPr>
        <w:t>1.7%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four</w:t>
      </w:r>
      <w:r>
        <w:rPr>
          <w:color w:val="231F20"/>
          <w:spacing w:val="-35"/>
        </w:rPr>
        <w:t> </w:t>
      </w:r>
      <w:r>
        <w:rPr>
          <w:color w:val="231F20"/>
        </w:rPr>
        <w:t>quarters</w:t>
      </w:r>
      <w:r>
        <w:rPr>
          <w:color w:val="231F20"/>
          <w:spacing w:val="-34"/>
        </w:rPr>
        <w:t> </w:t>
      </w:r>
      <w:r>
        <w:rPr>
          <w:color w:val="231F20"/>
        </w:rPr>
        <w:t>to 2014</w:t>
      </w:r>
      <w:r>
        <w:rPr>
          <w:color w:val="231F20"/>
          <w:spacing w:val="-18"/>
        </w:rPr>
        <w:t> </w:t>
      </w:r>
      <w:r>
        <w:rPr>
          <w:color w:val="231F20"/>
        </w:rPr>
        <w:t>Q2</w:t>
      </w:r>
      <w:r>
        <w:rPr>
          <w:color w:val="231F20"/>
          <w:spacing w:val="-17"/>
        </w:rPr>
        <w:t>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</w:rPr>
        <w:t>4.7).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400"/>
          <w:cols w:num="2" w:equalWidth="0">
            <w:col w:w="4453" w:space="877"/>
            <w:col w:w="5540"/>
          </w:cols>
        </w:sectPr>
      </w:pPr>
    </w:p>
    <w:p>
      <w:pPr>
        <w:spacing w:before="110"/>
        <w:ind w:left="153" w:right="0" w:firstLine="0"/>
        <w:jc w:val="left"/>
        <w:rPr>
          <w:sz w:val="18"/>
        </w:rPr>
      </w:pPr>
      <w:r>
        <w:rPr>
          <w:b/>
          <w:color w:val="A70740"/>
          <w:sz w:val="18"/>
        </w:rPr>
        <w:t>Chart</w:t>
      </w:r>
      <w:r>
        <w:rPr>
          <w:b/>
          <w:color w:val="A70740"/>
          <w:spacing w:val="-37"/>
          <w:sz w:val="18"/>
        </w:rPr>
        <w:t> </w:t>
      </w:r>
      <w:r>
        <w:rPr>
          <w:b/>
          <w:color w:val="A70740"/>
          <w:sz w:val="18"/>
        </w:rPr>
        <w:t>4.7</w:t>
      </w:r>
      <w:r>
        <w:rPr>
          <w:b/>
          <w:color w:val="A70740"/>
          <w:spacing w:val="-16"/>
          <w:sz w:val="18"/>
        </w:rPr>
        <w:t> </w:t>
      </w:r>
      <w:r>
        <w:rPr>
          <w:color w:val="A70740"/>
          <w:sz w:val="18"/>
        </w:rPr>
        <w:t>Unit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labour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costs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have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fallen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sharply</w:t>
      </w:r>
    </w:p>
    <w:p>
      <w:pPr>
        <w:spacing w:before="18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6"/>
        </w:rPr>
        <w:t>Whole-economy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private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sector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unit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labour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costs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09"/>
        <w:ind w:left="1997" w:right="0" w:firstLine="0"/>
        <w:jc w:val="left"/>
        <w:rPr>
          <w:sz w:val="11"/>
        </w:rPr>
      </w:pPr>
      <w:r>
        <w:rPr/>
        <w:pict>
          <v:group style="position:absolute;margin-left:39.685001pt;margin-top:13.117885pt;width:173.7pt;height:133.7pt;mso-position-horizontal-relative:page;mso-position-vertical-relative:paragraph;z-index:-20529152" coordorigin="794,262" coordsize="3474,2674">
            <v:rect style="position:absolute;left:798;top:267;width:3464;height:2665" filled="false" stroked="true" strokeweight=".47pt" strokecolor="#231f20">
              <v:stroke dashstyle="solid"/>
            </v:rect>
            <v:line style="position:absolute" from="958,2170" to="4102,2170" stroked="true" strokeweight=".47pt" strokecolor="#231f20">
              <v:stroke dashstyle="solid"/>
            </v:line>
            <v:line style="position:absolute" from="4156,651" to="4262,651" stroked="true" strokeweight=".47pt" strokecolor="#231f20">
              <v:stroke dashstyle="solid"/>
            </v:line>
            <v:line style="position:absolute" from="4156,1032" to="4262,1032" stroked="true" strokeweight=".47pt" strokecolor="#231f20">
              <v:stroke dashstyle="solid"/>
            </v:line>
            <v:line style="position:absolute" from="4156,1414" to="4262,1414" stroked="true" strokeweight=".47pt" strokecolor="#231f20">
              <v:stroke dashstyle="solid"/>
            </v:line>
            <v:line style="position:absolute" from="4156,1795" to="4262,1795" stroked="true" strokeweight=".47pt" strokecolor="#231f20">
              <v:stroke dashstyle="solid"/>
            </v:line>
            <v:line style="position:absolute" from="4156,2558" to="4262,2558" stroked="true" strokeweight=".47pt" strokecolor="#231f20">
              <v:stroke dashstyle="solid"/>
            </v:line>
            <v:line style="position:absolute" from="4042,2825" to="4042,2932" stroked="true" strokeweight=".47pt" strokecolor="#231f20">
              <v:stroke dashstyle="solid"/>
            </v:line>
            <v:line style="position:absolute" from="3807,2825" to="3807,2932" stroked="true" strokeweight=".47pt" strokecolor="#231f20">
              <v:stroke dashstyle="solid"/>
            </v:line>
            <v:line style="position:absolute" from="3572,2825" to="3572,2932" stroked="true" strokeweight=".47pt" strokecolor="#231f20">
              <v:stroke dashstyle="solid"/>
            </v:line>
            <v:line style="position:absolute" from="3337,2825" to="3337,2932" stroked="true" strokeweight=".47pt" strokecolor="#231f20">
              <v:stroke dashstyle="solid"/>
            </v:line>
            <v:line style="position:absolute" from="3087,2825" to="3087,2932" stroked="true" strokeweight=".47pt" strokecolor="#231f20">
              <v:stroke dashstyle="solid"/>
            </v:line>
            <v:line style="position:absolute" from="2852,2825" to="2852,2932" stroked="true" strokeweight=".47pt" strokecolor="#231f20">
              <v:stroke dashstyle="solid"/>
            </v:line>
            <v:line style="position:absolute" from="2617,2825" to="2617,2932" stroked="true" strokeweight=".47pt" strokecolor="#231f20">
              <v:stroke dashstyle="solid"/>
            </v:line>
            <v:line style="position:absolute" from="2382,2825" to="2382,2932" stroked="true" strokeweight=".47pt" strokecolor="#231f20">
              <v:stroke dashstyle="solid"/>
            </v:line>
            <v:line style="position:absolute" from="2147,2825" to="2147,2932" stroked="true" strokeweight=".47pt" strokecolor="#231f20">
              <v:stroke dashstyle="solid"/>
            </v:line>
            <v:line style="position:absolute" from="1912,2825" to="1912,2932" stroked="true" strokeweight=".47pt" strokecolor="#231f20">
              <v:stroke dashstyle="solid"/>
            </v:line>
            <v:line style="position:absolute" from="1677,2825" to="1677,2932" stroked="true" strokeweight=".47pt" strokecolor="#231f20">
              <v:stroke dashstyle="solid"/>
            </v:line>
            <v:line style="position:absolute" from="1427,2825" to="1427,2932" stroked="true" strokeweight=".47pt" strokecolor="#231f20">
              <v:stroke dashstyle="solid"/>
            </v:line>
            <v:line style="position:absolute" from="1192,2825" to="1192,2932" stroked="true" strokeweight=".47pt" strokecolor="#231f20">
              <v:stroke dashstyle="solid"/>
            </v:line>
            <v:line style="position:absolute" from="957,2825" to="957,2932" stroked="true" strokeweight=".47pt" strokecolor="#231f20">
              <v:stroke dashstyle="solid"/>
            </v:line>
            <v:line style="position:absolute" from="4042,2127" to="4101,2491" stroked="true" strokeweight=".94pt" strokecolor="#fcaf17">
              <v:stroke dashstyle="solid"/>
            </v:line>
            <v:line style="position:absolute" from="3983,2027" to="4042,2127" stroked="true" strokeweight=".94pt" strokecolor="#fcaf17">
              <v:stroke dashstyle="solid"/>
            </v:line>
            <v:line style="position:absolute" from="3924,2077" to="3983,2027" stroked="true" strokeweight=".94pt" strokecolor="#fcaf17">
              <v:stroke dashstyle="solid"/>
            </v:line>
            <v:line style="position:absolute" from="3866,1662" to="3924,2077" stroked="true" strokeweight=".94pt" strokecolor="#fcaf17">
              <v:stroke dashstyle="solid"/>
            </v:line>
            <v:line style="position:absolute" from="3807,1928" to="3866,1662" stroked="true" strokeweight=".94pt" strokecolor="#fcaf17">
              <v:stroke dashstyle="solid"/>
            </v:line>
            <v:line style="position:absolute" from="3748,1878" to="3807,1928" stroked="true" strokeweight=".94pt" strokecolor="#fcaf17">
              <v:stroke dashstyle="solid"/>
            </v:line>
            <v:line style="position:absolute" from="3689,1530" to="3748,1878" stroked="true" strokeweight=".94pt" strokecolor="#fcaf17">
              <v:stroke dashstyle="solid"/>
            </v:line>
            <v:line style="position:absolute" from="3630,1961" to="3689,1530" stroked="true" strokeweight=".94pt" strokecolor="#fcaf17">
              <v:stroke dashstyle="solid"/>
            </v:line>
            <v:shape style="position:absolute;left:3136;top:1901;width:504;height:483" type="#_x0000_t75" stroked="false">
              <v:imagedata r:id="rId77" o:title=""/>
            </v:shape>
            <v:line style="position:absolute" from="3087,1629" to="3146,2060" stroked="true" strokeweight=".94pt" strokecolor="#fcaf17">
              <v:stroke dashstyle="solid"/>
            </v:line>
            <v:line style="position:absolute" from="3028,1397" to="3087,1629" stroked="true" strokeweight=".94pt" strokecolor="#fcaf17">
              <v:stroke dashstyle="solid"/>
            </v:line>
            <v:line style="position:absolute" from="2970,1314" to="3028,1397" stroked="true" strokeweight=".94pt" strokecolor="#fcaf17">
              <v:stroke dashstyle="solid"/>
            </v:line>
            <v:line style="position:absolute" from="2911,949" to="2970,1314" stroked="true" strokeweight=".94pt" strokecolor="#fcaf17">
              <v:stroke dashstyle="solid"/>
            </v:line>
            <v:line style="position:absolute" from="2881,940" to="2881,1539" stroked="true" strokeweight="3.878pt" strokecolor="#fcaf17">
              <v:stroke dashstyle="solid"/>
            </v:line>
            <v:line style="position:absolute" from="2793,1513" to="2852,1530" stroked="true" strokeweight=".94pt" strokecolor="#fcaf17">
              <v:stroke dashstyle="solid"/>
            </v:line>
            <v:line style="position:absolute" from="2735,1845" to="2793,1513" stroked="true" strokeweight=".94pt" strokecolor="#fcaf17">
              <v:stroke dashstyle="solid"/>
            </v:line>
            <v:line style="position:absolute" from="2676,1977" to="2735,1845" stroked="true" strokeweight=".94pt" strokecolor="#fcaf17">
              <v:stroke dashstyle="solid"/>
            </v:line>
            <v:line style="position:absolute" from="2617,1613" to="2676,1977" stroked="true" strokeweight=".94pt" strokecolor="#fcaf17">
              <v:stroke dashstyle="solid"/>
            </v:line>
            <v:line style="position:absolute" from="2558,1961" to="2617,1613" stroked="true" strokeweight=".94pt" strokecolor="#fcaf17">
              <v:stroke dashstyle="solid"/>
            </v:line>
            <v:line style="position:absolute" from="2499,1579" to="2558,1961" stroked="true" strokeweight=".94pt" strokecolor="#fcaf17">
              <v:stroke dashstyle="solid"/>
            </v:line>
            <v:line style="position:absolute" from="2441,1331" to="2499,1579" stroked="true" strokeweight=".94pt" strokecolor="#fcaf17">
              <v:stroke dashstyle="solid"/>
            </v:line>
            <v:line style="position:absolute" from="2382,1530" to="2441,1331" stroked="true" strokeweight=".94pt" strokecolor="#fcaf17">
              <v:stroke dashstyle="solid"/>
            </v:line>
            <v:line style="position:absolute" from="2323,1148" to="2382,1530" stroked="true" strokeweight=".94pt" strokecolor="#fcaf17">
              <v:stroke dashstyle="solid"/>
            </v:line>
            <v:line style="position:absolute" from="2264,1414" to="2323,1148" stroked="true" strokeweight=".94pt" strokecolor="#fcaf17">
              <v:stroke dashstyle="solid"/>
            </v:line>
            <v:line style="position:absolute" from="2206,1662" to="2264,1414" stroked="true" strokeweight=".94pt" strokecolor="#fcaf17">
              <v:stroke dashstyle="solid"/>
            </v:line>
            <v:line style="position:absolute" from="2147,1861" to="2206,1662" stroked="true" strokeweight=".94pt" strokecolor="#fcaf17">
              <v:stroke dashstyle="solid"/>
            </v:line>
            <v:line style="position:absolute" from="2088,1994" to="2147,1861" stroked="true" strokeweight=".94pt" strokecolor="#fcaf17">
              <v:stroke dashstyle="solid"/>
            </v:line>
            <v:line style="position:absolute" from="2029,1961" to="2088,1994" stroked="true" strokeweight=".94pt" strokecolor="#fcaf17">
              <v:stroke dashstyle="solid"/>
            </v:line>
            <v:line style="position:absolute" from="1971,1729" to="2029,1961" stroked="true" strokeweight=".94pt" strokecolor="#fcaf17">
              <v:stroke dashstyle="solid"/>
            </v:line>
            <v:line style="position:absolute" from="1912,1314" to="1971,1729" stroked="true" strokeweight=".94pt" strokecolor="#fcaf17">
              <v:stroke dashstyle="solid"/>
            </v:line>
            <v:line style="position:absolute" from="1853,1380" to="1912,1314" stroked="true" strokeweight=".94pt" strokecolor="#fcaf17">
              <v:stroke dashstyle="solid"/>
            </v:line>
            <v:line style="position:absolute" from="1794,1629" to="1853,1380" stroked="true" strokeweight=".94pt" strokecolor="#fcaf17">
              <v:stroke dashstyle="solid"/>
            </v:line>
            <v:line style="position:absolute" from="1736,1762" to="1794,1629" stroked="true" strokeweight=".94pt" strokecolor="#fcaf17">
              <v:stroke dashstyle="solid"/>
            </v:line>
            <v:line style="position:absolute" from="1677,1944" to="1736,1762" stroked="true" strokeweight=".94pt" strokecolor="#fcaf17">
              <v:stroke dashstyle="solid"/>
            </v:line>
            <v:line style="position:absolute" from="1618,2110" to="1677,1944" stroked="true" strokeweight=".94pt" strokecolor="#fcaf17">
              <v:stroke dashstyle="solid"/>
            </v:line>
            <v:line style="position:absolute" from="1545,1894" to="1618,2110" stroked="true" strokeweight=".94pt" strokecolor="#fcaf17">
              <v:stroke dashstyle="solid"/>
            </v:line>
            <v:line style="position:absolute" from="1486,1977" to="1545,1894" stroked="true" strokeweight=".94pt" strokecolor="#fcaf17">
              <v:stroke dashstyle="solid"/>
            </v:line>
            <v:line style="position:absolute" from="1427,1928" to="1486,1977" stroked="true" strokeweight=".94pt" strokecolor="#fcaf17">
              <v:stroke dashstyle="solid"/>
            </v:line>
            <v:line style="position:absolute" from="1368,1745" to="1427,1928" stroked="true" strokeweight=".94pt" strokecolor="#fcaf17">
              <v:stroke dashstyle="solid"/>
            </v:line>
            <v:line style="position:absolute" from="1310,1845" to="1368,1745" stroked="true" strokeweight=".94pt" strokecolor="#fcaf17">
              <v:stroke dashstyle="solid"/>
            </v:line>
            <v:line style="position:absolute" from="1251,1928" to="1310,1845" stroked="true" strokeweight=".94pt" strokecolor="#fcaf17">
              <v:stroke dashstyle="solid"/>
            </v:line>
            <v:line style="position:absolute" from="1192,2176" to="1251,1928" stroked="true" strokeweight=".94pt" strokecolor="#fcaf17">
              <v:stroke dashstyle="solid"/>
            </v:line>
            <v:line style="position:absolute" from="1133,1994" to="1192,2176" stroked="true" strokeweight=".94pt" strokecolor="#fcaf17">
              <v:stroke dashstyle="solid"/>
            </v:line>
            <v:line style="position:absolute" from="1075,1712" to="1133,1994" stroked="true" strokeweight=".94pt" strokecolor="#fcaf17">
              <v:stroke dashstyle="solid"/>
            </v:line>
            <v:line style="position:absolute" from="1016,1198" to="1075,1712" stroked="true" strokeweight=".94pt" strokecolor="#fcaf17">
              <v:stroke dashstyle="solid"/>
            </v:line>
            <v:line style="position:absolute" from="957,784" to="1016,1198" stroked="true" strokeweight=".94pt" strokecolor="#fcaf17">
              <v:stroke dashstyle="solid"/>
            </v:line>
            <v:line style="position:absolute" from="4156,2170" to="4262,2170" stroked="true" strokeweight=".47pt" strokecolor="#231f20">
              <v:stroke dashstyle="solid"/>
            </v:line>
            <v:line style="position:absolute" from="4042,2143" to="4101,2674" stroked="true" strokeweight=".94pt" strokecolor="#582e91">
              <v:stroke dashstyle="solid"/>
            </v:line>
            <v:line style="position:absolute" from="3983,1911" to="4042,2143" stroked="true" strokeweight=".94pt" strokecolor="#582e91">
              <v:stroke dashstyle="solid"/>
            </v:line>
            <v:line style="position:absolute" from="3924,1944" to="3983,1911" stroked="true" strokeweight=".94pt" strokecolor="#582e91">
              <v:stroke dashstyle="solid"/>
            </v:line>
            <v:line style="position:absolute" from="3895,1321" to="3895,1954" stroked="true" strokeweight="3.878pt" strokecolor="#582e91">
              <v:stroke dashstyle="solid"/>
            </v:line>
            <v:line style="position:absolute" from="3807,1613" to="3866,1331" stroked="true" strokeweight=".94pt" strokecolor="#582e91">
              <v:stroke dashstyle="solid"/>
            </v:line>
            <v:line style="position:absolute" from="3748,1679" to="3807,1613" stroked="true" strokeweight=".94pt" strokecolor="#582e91">
              <v:stroke dashstyle="solid"/>
            </v:line>
            <v:line style="position:absolute" from="3689,1281" to="3748,1679" stroked="true" strokeweight=".94pt" strokecolor="#582e91">
              <v:stroke dashstyle="solid"/>
            </v:line>
            <v:line style="position:absolute" from="3660,1272" to="3660,1904" stroked="true" strokeweight="3.878pt" strokecolor="#582e91">
              <v:stroke dashstyle="solid"/>
            </v:line>
            <v:shape style="position:absolute;left:3268;top:1885;width:372;height:666" type="#_x0000_t75" stroked="false">
              <v:imagedata r:id="rId78" o:title=""/>
            </v:shape>
            <v:line style="position:absolute" from="3219,2077" to="3278,2541" stroked="true" strokeweight=".94pt" strokecolor="#582e91">
              <v:stroke dashstyle="solid"/>
            </v:line>
            <v:line style="position:absolute" from="3146,2176" to="3219,2077" stroked="true" strokeweight=".94pt" strokecolor="#582e91">
              <v:stroke dashstyle="solid"/>
            </v:line>
            <v:shape style="position:absolute;left:3057;top:923;width:59;height:1263" coordorigin="3058,923" coordsize="59,1263" path="m3116,1504l3116,2186m3058,923l3058,1523e" filled="false" stroked="true" strokeweight="3.878pt" strokecolor="#582e91">
              <v:path arrowok="t"/>
              <v:stroke dashstyle="solid"/>
            </v:shape>
            <v:line style="position:absolute" from="2970,933" to="3028,933" stroked="true" strokeweight=".94pt" strokecolor="#582e91">
              <v:stroke dashstyle="solid"/>
            </v:line>
            <v:line style="position:absolute" from="2911,502" to="2970,933" stroked="true" strokeweight=".94pt" strokecolor="#582e91">
              <v:stroke dashstyle="solid"/>
            </v:line>
            <v:line style="position:absolute" from="2852,1463" to="2911,502" stroked="true" strokeweight=".94pt" strokecolor="#582e91">
              <v:stroke dashstyle="solid"/>
            </v:line>
            <v:line style="position:absolute" from="2793,1480" to="2852,1463" stroked="true" strokeweight=".94pt" strokecolor="#582e91">
              <v:stroke dashstyle="solid"/>
            </v:line>
            <v:line style="position:absolute" from="2735,1861" to="2793,1480" stroked="true" strokeweight=".94pt" strokecolor="#582e91">
              <v:stroke dashstyle="solid"/>
            </v:line>
            <v:line style="position:absolute" from="2676,1994" to="2735,1861" stroked="true" strokeweight=".94pt" strokecolor="#582e91">
              <v:stroke dashstyle="solid"/>
            </v:line>
            <v:line style="position:absolute" from="2617,1646" to="2676,1994" stroked="true" strokeweight=".94pt" strokecolor="#582e91">
              <v:stroke dashstyle="solid"/>
            </v:line>
            <v:line style="position:absolute" from="2558,2110" to="2617,1646" stroked="true" strokeweight=".94pt" strokecolor="#582e91">
              <v:stroke dashstyle="solid"/>
            </v:line>
            <v:line style="position:absolute" from="2499,1646" to="2558,2110" stroked="true" strokeweight=".94pt" strokecolor="#582e91">
              <v:stroke dashstyle="solid"/>
            </v:line>
            <v:line style="position:absolute" from="2441,1397" to="2499,1646" stroked="true" strokeweight=".94pt" strokecolor="#582e91">
              <v:stroke dashstyle="solid"/>
            </v:line>
            <v:line style="position:absolute" from="2382,1480" to="2441,1397" stroked="true" strokeweight=".94pt" strokecolor="#582e91">
              <v:stroke dashstyle="solid"/>
            </v:line>
            <v:line style="position:absolute" from="2323,1032" to="2382,1480" stroked="true" strokeweight=".94pt" strokecolor="#582e91">
              <v:stroke dashstyle="solid"/>
            </v:line>
            <v:line style="position:absolute" from="2264,1414" to="2323,1032" stroked="true" strokeweight=".94pt" strokecolor="#582e91">
              <v:stroke dashstyle="solid"/>
            </v:line>
            <v:line style="position:absolute" from="2206,1646" to="2264,1414" stroked="true" strokeweight=".94pt" strokecolor="#582e91">
              <v:stroke dashstyle="solid"/>
            </v:line>
            <v:line style="position:absolute" from="2147,2127" to="2206,1646" stroked="true" strokeweight=".94pt" strokecolor="#582e91">
              <v:stroke dashstyle="solid"/>
            </v:line>
            <v:line style="position:absolute" from="2088,2176" to="2147,2127" stroked="true" strokeweight=".94pt" strokecolor="#582e91">
              <v:stroke dashstyle="solid"/>
            </v:line>
            <v:line style="position:absolute" from="2029,2093" to="2088,2176" stroked="true" strokeweight=".94pt" strokecolor="#582e91">
              <v:stroke dashstyle="solid"/>
            </v:line>
            <v:line style="position:absolute" from="1971,1928" to="2029,2093" stroked="true" strokeweight=".94pt" strokecolor="#582e91">
              <v:stroke dashstyle="solid"/>
            </v:line>
            <v:line style="position:absolute" from="1912,1430" to="1971,1928" stroked="true" strokeweight=".94pt" strokecolor="#582e91">
              <v:stroke dashstyle="solid"/>
            </v:line>
            <v:line style="position:absolute" from="1853,1530" to="1912,1430" stroked="true" strokeweight=".94pt" strokecolor="#582e91">
              <v:stroke dashstyle="solid"/>
            </v:line>
            <v:line style="position:absolute" from="1794,1828" to="1853,1530" stroked="true" strokeweight=".94pt" strokecolor="#582e91">
              <v:stroke dashstyle="solid"/>
            </v:line>
            <v:line style="position:absolute" from="1736,1961" to="1794,1828" stroked="true" strokeweight=".94pt" strokecolor="#582e91">
              <v:stroke dashstyle="solid"/>
            </v:line>
            <v:line style="position:absolute" from="1677,2176" to="1736,1961" stroked="true" strokeweight=".94pt" strokecolor="#582e91">
              <v:stroke dashstyle="solid"/>
            </v:line>
            <v:line style="position:absolute" from="1618,2342" to="1677,2176" stroked="true" strokeweight=".94pt" strokecolor="#582e91">
              <v:stroke dashstyle="solid"/>
            </v:line>
            <v:line style="position:absolute" from="1545,2110" to="1618,2342" stroked="true" strokeweight=".94pt" strokecolor="#582e91">
              <v:stroke dashstyle="solid"/>
            </v:line>
            <v:line style="position:absolute" from="1486,2160" to="1545,2110" stroked="true" strokeweight=".94pt" strokecolor="#582e91">
              <v:stroke dashstyle="solid"/>
            </v:line>
            <v:line style="position:absolute" from="1427,2027" to="1486,2160" stroked="true" strokeweight=".94pt" strokecolor="#582e91">
              <v:stroke dashstyle="solid"/>
            </v:line>
            <v:line style="position:absolute" from="1368,1812" to="1427,2027" stroked="true" strokeweight=".94pt" strokecolor="#582e91">
              <v:stroke dashstyle="solid"/>
            </v:line>
            <v:line style="position:absolute" from="1310,1845" to="1368,1812" stroked="true" strokeweight=".94pt" strokecolor="#582e91">
              <v:stroke dashstyle="solid"/>
            </v:line>
            <v:line style="position:absolute" from="1251,1911" to="1310,1845" stroked="true" strokeweight=".94pt" strokecolor="#582e91">
              <v:stroke dashstyle="solid"/>
            </v:line>
            <v:line style="position:absolute" from="1192,2160" to="1251,1911" stroked="true" strokeweight=".94pt" strokecolor="#582e91">
              <v:stroke dashstyle="solid"/>
            </v:line>
            <v:line style="position:absolute" from="1133,1994" to="1192,2160" stroked="true" strokeweight=".94pt" strokecolor="#582e91">
              <v:stroke dashstyle="solid"/>
            </v:line>
            <v:line style="position:absolute" from="1075,1745" to="1133,1994" stroked="true" strokeweight=".94pt" strokecolor="#582e91">
              <v:stroke dashstyle="solid"/>
            </v:line>
            <v:line style="position:absolute" from="1016,1281" to="1075,1745" stroked="true" strokeweight=".94pt" strokecolor="#582e91">
              <v:stroke dashstyle="solid"/>
            </v:line>
            <v:line style="position:absolute" from="957,817" to="1016,1281" stroked="true" strokeweight=".94pt" strokecolor="#582e91">
              <v:stroke dashstyle="solid"/>
            </v:line>
            <v:line style="position:absolute" from="798,650" to="905,650" stroked="true" strokeweight=".47pt" strokecolor="#231f20">
              <v:stroke dashstyle="solid"/>
            </v:line>
            <v:line style="position:absolute" from="798,1031" to="905,1031" stroked="true" strokeweight=".47pt" strokecolor="#231f20">
              <v:stroke dashstyle="solid"/>
            </v:line>
            <v:line style="position:absolute" from="798,1412" to="905,1412" stroked="true" strokeweight=".47pt" strokecolor="#231f20">
              <v:stroke dashstyle="solid"/>
            </v:line>
            <v:line style="position:absolute" from="798,1794" to="905,1794" stroked="true" strokeweight=".47pt" strokecolor="#231f20">
              <v:stroke dashstyle="solid"/>
            </v:line>
            <v:line style="position:absolute" from="798,2556" to="905,2556" stroked="true" strokeweight=".47pt" strokecolor="#231f20">
              <v:stroke dashstyle="solid"/>
            </v:line>
            <v:line style="position:absolute" from="798,2169" to="905,2169" stroked="true" strokeweight=".47pt" strokecolor="#231f20">
              <v:stroke dashstyle="solid"/>
            </v:line>
            <v:shape style="position:absolute;left:2259;top:507;width:634;height:135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Private sector</w:t>
                    </w:r>
                  </w:p>
                </w:txbxContent>
              </v:textbox>
              <w10:wrap type="none"/>
            </v:shape>
            <v:shape style="position:absolute;left:1325;top:1173;width:774;height:135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Whole-economy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Percentage changes on a year earlier </w:t>
      </w:r>
      <w:r>
        <w:rPr>
          <w:color w:val="231F20"/>
          <w:position w:val="-7"/>
          <w:sz w:val="11"/>
        </w:rPr>
        <w:t>10</w:t>
      </w:r>
    </w:p>
    <w:p>
      <w:pPr>
        <w:pStyle w:val="BodyText"/>
        <w:spacing w:before="2"/>
        <w:rPr>
          <w:sz w:val="22"/>
        </w:rPr>
      </w:pPr>
    </w:p>
    <w:p>
      <w:pPr>
        <w:spacing w:before="0"/>
        <w:ind w:left="0" w:right="702" w:firstLine="0"/>
        <w:jc w:val="right"/>
        <w:rPr>
          <w:sz w:val="11"/>
        </w:rPr>
      </w:pPr>
      <w:r>
        <w:rPr>
          <w:color w:val="231F20"/>
          <w:w w:val="107"/>
          <w:sz w:val="11"/>
        </w:rPr>
        <w:t>8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9"/>
        </w:rPr>
      </w:pPr>
    </w:p>
    <w:p>
      <w:pPr>
        <w:spacing w:before="0"/>
        <w:ind w:left="0" w:right="702" w:firstLine="0"/>
        <w:jc w:val="right"/>
        <w:rPr>
          <w:sz w:val="11"/>
        </w:rPr>
      </w:pPr>
      <w:r>
        <w:rPr>
          <w:color w:val="231F20"/>
          <w:w w:val="104"/>
          <w:sz w:val="11"/>
        </w:rPr>
        <w:t>6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9"/>
        </w:rPr>
      </w:pPr>
    </w:p>
    <w:p>
      <w:pPr>
        <w:spacing w:before="1"/>
        <w:ind w:left="0" w:right="702" w:firstLine="0"/>
        <w:jc w:val="right"/>
        <w:rPr>
          <w:sz w:val="11"/>
        </w:rPr>
      </w:pPr>
      <w:r>
        <w:rPr>
          <w:color w:val="231F20"/>
          <w:w w:val="106"/>
          <w:sz w:val="11"/>
        </w:rPr>
        <w:t>4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9"/>
        </w:rPr>
      </w:pPr>
    </w:p>
    <w:p>
      <w:pPr>
        <w:spacing w:before="0"/>
        <w:ind w:left="0" w:right="702" w:firstLine="0"/>
        <w:jc w:val="right"/>
        <w:rPr>
          <w:sz w:val="11"/>
        </w:rPr>
      </w:pPr>
      <w:r>
        <w:rPr>
          <w:color w:val="231F20"/>
          <w:w w:val="98"/>
          <w:sz w:val="11"/>
        </w:rPr>
        <w:t>2</w:t>
      </w:r>
    </w:p>
    <w:p>
      <w:pPr>
        <w:spacing w:before="36"/>
        <w:ind w:left="3681" w:right="0" w:firstLine="0"/>
        <w:jc w:val="left"/>
        <w:rPr>
          <w:sz w:val="15"/>
        </w:rPr>
      </w:pPr>
      <w:r>
        <w:rPr>
          <w:color w:val="231F20"/>
          <w:w w:val="99"/>
          <w:sz w:val="15"/>
        </w:rPr>
        <w:t>+</w:t>
      </w:r>
    </w:p>
    <w:p>
      <w:pPr>
        <w:spacing w:before="42"/>
        <w:ind w:left="0" w:right="702" w:firstLine="0"/>
        <w:jc w:val="right"/>
        <w:rPr>
          <w:sz w:val="11"/>
        </w:rPr>
      </w:pPr>
      <w:r>
        <w:rPr>
          <w:color w:val="231F20"/>
          <w:w w:val="107"/>
          <w:sz w:val="11"/>
        </w:rPr>
        <w:t>0</w:t>
      </w:r>
    </w:p>
    <w:p>
      <w:pPr>
        <w:spacing w:before="36"/>
        <w:ind w:left="3681" w:right="0" w:firstLine="0"/>
        <w:jc w:val="left"/>
        <w:rPr>
          <w:sz w:val="15"/>
        </w:rPr>
      </w:pPr>
      <w:r>
        <w:rPr>
          <w:color w:val="231F20"/>
          <w:w w:val="122"/>
          <w:sz w:val="15"/>
        </w:rPr>
        <w:t>–</w:t>
      </w:r>
    </w:p>
    <w:p>
      <w:pPr>
        <w:spacing w:before="42"/>
        <w:ind w:left="0" w:right="702" w:firstLine="0"/>
        <w:jc w:val="right"/>
        <w:rPr>
          <w:sz w:val="11"/>
        </w:rPr>
      </w:pPr>
      <w:r>
        <w:rPr>
          <w:color w:val="231F20"/>
          <w:w w:val="98"/>
          <w:sz w:val="11"/>
        </w:rPr>
        <w:t>2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9"/>
        </w:rPr>
      </w:pPr>
    </w:p>
    <w:p>
      <w:pPr>
        <w:spacing w:line="116" w:lineRule="exact" w:before="0"/>
        <w:ind w:left="3728" w:right="0" w:firstLine="0"/>
        <w:jc w:val="left"/>
        <w:rPr>
          <w:sz w:val="11"/>
        </w:rPr>
      </w:pPr>
      <w:r>
        <w:rPr>
          <w:color w:val="231F20"/>
          <w:w w:val="106"/>
          <w:sz w:val="11"/>
        </w:rPr>
        <w:t>4</w:t>
      </w:r>
    </w:p>
    <w:p>
      <w:pPr>
        <w:spacing w:line="116" w:lineRule="exact" w:before="0"/>
        <w:ind w:left="329" w:right="0" w:firstLine="0"/>
        <w:jc w:val="left"/>
        <w:rPr>
          <w:sz w:val="11"/>
        </w:rPr>
      </w:pPr>
      <w:bookmarkStart w:name="Possible explanations for the weakness o" w:id="62"/>
      <w:bookmarkEnd w:id="62"/>
      <w:r>
        <w:rPr/>
      </w:r>
      <w:r>
        <w:rPr>
          <w:color w:val="231F20"/>
          <w:sz w:val="11"/>
        </w:rPr>
        <w:t>2001 02 03 04 05 06 07 08 09 10 11 12 13 14</w:t>
      </w:r>
    </w:p>
    <w:p>
      <w:pPr>
        <w:spacing w:before="5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spacing w:line="244" w:lineRule="auto" w:before="82"/>
        <w:ind w:left="323" w:right="105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compensation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employees, including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self-employment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income.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Self-employment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from </w:t>
      </w:r>
      <w:r>
        <w:rPr>
          <w:color w:val="231F20"/>
          <w:w w:val="95"/>
          <w:sz w:val="11"/>
        </w:rPr>
        <w:t>mixed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income,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assuming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share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employee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compensation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income.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</w:p>
    <w:p>
      <w:pPr>
        <w:spacing w:line="244" w:lineRule="auto" w:before="0"/>
        <w:ind w:left="323" w:right="55" w:firstLine="0"/>
        <w:jc w:val="left"/>
        <w:rPr>
          <w:sz w:val="11"/>
        </w:rPr>
      </w:pP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backcast,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involves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indicators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make </w:t>
      </w:r>
      <w:r>
        <w:rPr>
          <w:color w:val="231F20"/>
          <w:sz w:val="11"/>
        </w:rPr>
        <w:t>a judgement about likely future revisions to the ONS’s output data, as discussed in </w:t>
      </w:r>
      <w:r>
        <w:rPr>
          <w:color w:val="231F20"/>
          <w:w w:val="95"/>
          <w:sz w:val="11"/>
        </w:rPr>
        <w:t>Cunningham,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Jeffery,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(2007),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‘Extracting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better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signal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uncertain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data’,</w:t>
      </w:r>
    </w:p>
    <w:p>
      <w:pPr>
        <w:spacing w:line="244" w:lineRule="auto" w:before="0"/>
        <w:ind w:left="323" w:right="110" w:firstLine="0"/>
        <w:jc w:val="left"/>
        <w:rPr>
          <w:sz w:val="11"/>
        </w:rPr>
      </w:pPr>
      <w:r>
        <w:rPr>
          <w:i/>
          <w:color w:val="231F20"/>
          <w:sz w:val="11"/>
        </w:rPr>
        <w:t>Bank of England Quarterly Bulletin</w:t>
      </w:r>
      <w:r>
        <w:rPr>
          <w:color w:val="231F20"/>
          <w:sz w:val="11"/>
        </w:rPr>
        <w:t>, Vol. 47, No. 3, pages 364–75; </w:t>
      </w:r>
      <w:hyperlink r:id="rId79">
        <w:r>
          <w:rPr>
            <w:color w:val="231F20"/>
            <w:w w:val="90"/>
            <w:sz w:val="11"/>
          </w:rPr>
          <w:t>www.bankofengland.co.uk/publications/Documents/quarterlybulletin/qb070301.pdf.</w:t>
        </w:r>
      </w:hyperlink>
      <w:r>
        <w:rPr>
          <w:color w:val="231F20"/>
          <w:w w:val="90"/>
          <w:sz w:val="11"/>
        </w:rPr>
        <w:t> </w:t>
      </w:r>
      <w:r>
        <w:rPr>
          <w:color w:val="231F20"/>
          <w:sz w:val="11"/>
        </w:rPr>
        <w:t>Private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unit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costs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exclude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general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wages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salaries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 </w:t>
      </w:r>
      <w:r>
        <w:rPr>
          <w:color w:val="231F20"/>
          <w:w w:val="95"/>
          <w:sz w:val="11"/>
        </w:rPr>
        <w:t>employers’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social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backcast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output </w:t>
      </w:r>
      <w:r>
        <w:rPr>
          <w:color w:val="231F20"/>
          <w:sz w:val="11"/>
        </w:rPr>
        <w:t>generated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private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sector.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1" w:firstLine="0"/>
        <w:jc w:val="left"/>
        <w:rPr>
          <w:sz w:val="18"/>
        </w:rPr>
      </w:pPr>
      <w:r>
        <w:rPr>
          <w:b/>
          <w:color w:val="A70740"/>
          <w:sz w:val="18"/>
        </w:rPr>
        <w:t>Chart</w:t>
      </w:r>
      <w:r>
        <w:rPr>
          <w:b/>
          <w:color w:val="A70740"/>
          <w:spacing w:val="-30"/>
          <w:sz w:val="18"/>
        </w:rPr>
        <w:t> </w:t>
      </w:r>
      <w:r>
        <w:rPr>
          <w:b/>
          <w:color w:val="A70740"/>
          <w:sz w:val="18"/>
        </w:rPr>
        <w:t>4.8</w:t>
      </w:r>
      <w:r>
        <w:rPr>
          <w:b/>
          <w:color w:val="A70740"/>
          <w:spacing w:val="-3"/>
          <w:sz w:val="18"/>
        </w:rPr>
        <w:t> </w:t>
      </w:r>
      <w:r>
        <w:rPr>
          <w:color w:val="A70740"/>
          <w:sz w:val="18"/>
        </w:rPr>
        <w:t>Non-wage</w:t>
      </w:r>
      <w:r>
        <w:rPr>
          <w:color w:val="A70740"/>
          <w:spacing w:val="-28"/>
          <w:sz w:val="18"/>
        </w:rPr>
        <w:t> </w:t>
      </w:r>
      <w:r>
        <w:rPr>
          <w:color w:val="A70740"/>
          <w:sz w:val="18"/>
        </w:rPr>
        <w:t>costs</w:t>
      </w:r>
      <w:r>
        <w:rPr>
          <w:color w:val="A70740"/>
          <w:spacing w:val="-28"/>
          <w:sz w:val="18"/>
        </w:rPr>
        <w:t> </w:t>
      </w:r>
      <w:r>
        <w:rPr>
          <w:color w:val="A70740"/>
          <w:sz w:val="18"/>
        </w:rPr>
        <w:t>have</w:t>
      </w:r>
      <w:r>
        <w:rPr>
          <w:color w:val="A70740"/>
          <w:spacing w:val="-29"/>
          <w:sz w:val="18"/>
        </w:rPr>
        <w:t> </w:t>
      </w:r>
      <w:r>
        <w:rPr>
          <w:color w:val="A70740"/>
          <w:sz w:val="18"/>
        </w:rPr>
        <w:t>pulled</w:t>
      </w:r>
      <w:r>
        <w:rPr>
          <w:color w:val="A70740"/>
          <w:spacing w:val="-28"/>
          <w:sz w:val="18"/>
        </w:rPr>
        <w:t> </w:t>
      </w:r>
      <w:r>
        <w:rPr>
          <w:color w:val="A70740"/>
          <w:sz w:val="18"/>
        </w:rPr>
        <w:t>down</w:t>
      </w:r>
      <w:r>
        <w:rPr>
          <w:color w:val="A70740"/>
          <w:spacing w:val="-28"/>
          <w:sz w:val="18"/>
        </w:rPr>
        <w:t> </w:t>
      </w:r>
      <w:r>
        <w:rPr>
          <w:color w:val="A70740"/>
          <w:sz w:val="18"/>
        </w:rPr>
        <w:t>unit</w:t>
      </w:r>
      <w:r>
        <w:rPr>
          <w:color w:val="A70740"/>
          <w:spacing w:val="-29"/>
          <w:sz w:val="18"/>
        </w:rPr>
        <w:t> </w:t>
      </w:r>
      <w:r>
        <w:rPr>
          <w:color w:val="A70740"/>
          <w:spacing w:val="-3"/>
          <w:sz w:val="18"/>
        </w:rPr>
        <w:t>labour </w:t>
      </w:r>
      <w:r>
        <w:rPr>
          <w:color w:val="A70740"/>
          <w:sz w:val="18"/>
        </w:rPr>
        <w:t>cost</w:t>
      </w:r>
      <w:r>
        <w:rPr>
          <w:color w:val="A70740"/>
          <w:spacing w:val="-14"/>
          <w:sz w:val="18"/>
        </w:rPr>
        <w:t> </w:t>
      </w:r>
      <w:r>
        <w:rPr>
          <w:color w:val="A70740"/>
          <w:sz w:val="18"/>
        </w:rPr>
        <w:t>growth</w:t>
      </w:r>
    </w:p>
    <w:p>
      <w:pPr>
        <w:spacing w:line="268" w:lineRule="auto" w:before="3"/>
        <w:ind w:left="153" w:right="177" w:firstLine="0"/>
        <w:jc w:val="left"/>
        <w:rPr>
          <w:sz w:val="12"/>
        </w:rPr>
      </w:pPr>
      <w:r>
        <w:rPr>
          <w:color w:val="231F20"/>
          <w:w w:val="95"/>
          <w:sz w:val="16"/>
        </w:rPr>
        <w:t>Decomposition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four-quarter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whole-economy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unit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labour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spacing w:val="-4"/>
          <w:w w:val="95"/>
          <w:sz w:val="16"/>
        </w:rPr>
        <w:t>cost </w:t>
      </w:r>
      <w:r>
        <w:rPr>
          <w:color w:val="231F20"/>
          <w:sz w:val="16"/>
        </w:rPr>
        <w:t>growth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3"/>
        <w:ind w:left="153" w:right="390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headline</w:t>
      </w:r>
      <w:r>
        <w:rPr>
          <w:color w:val="231F20"/>
          <w:spacing w:val="-43"/>
        </w:rPr>
        <w:t> </w:t>
      </w:r>
      <w:r>
        <w:rPr>
          <w:color w:val="231F20"/>
        </w:rPr>
        <w:t>data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overstate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weakness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costs.</w:t>
      </w:r>
      <w:r>
        <w:rPr>
          <w:color w:val="231F20"/>
          <w:spacing w:val="-26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significant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headline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 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non-wage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4.8),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include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payments such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pensions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contributions.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volatile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hence</w:t>
      </w:r>
      <w:r>
        <w:rPr>
          <w:color w:val="231F20"/>
          <w:spacing w:val="-38"/>
        </w:rPr>
        <w:t> </w:t>
      </w:r>
      <w:r>
        <w:rPr>
          <w:color w:val="231F20"/>
        </w:rPr>
        <w:t>short-run</w:t>
      </w:r>
      <w:r>
        <w:rPr>
          <w:color w:val="231F20"/>
          <w:spacing w:val="-38"/>
        </w:rPr>
        <w:t> </w:t>
      </w:r>
      <w:r>
        <w:rPr>
          <w:color w:val="231F20"/>
        </w:rPr>
        <w:t>movements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this</w:t>
      </w:r>
      <w:r>
        <w:rPr>
          <w:color w:val="231F20"/>
          <w:spacing w:val="-38"/>
        </w:rPr>
        <w:t> </w:t>
      </w:r>
      <w:r>
        <w:rPr>
          <w:color w:val="231F20"/>
        </w:rPr>
        <w:t>component</w:t>
      </w:r>
      <w:r>
        <w:rPr>
          <w:color w:val="231F20"/>
          <w:spacing w:val="-38"/>
        </w:rPr>
        <w:t> </w:t>
      </w:r>
      <w:r>
        <w:rPr>
          <w:color w:val="231F20"/>
        </w:rPr>
        <w:t>may </w:t>
      </w:r>
      <w:r>
        <w:rPr>
          <w:color w:val="231F20"/>
          <w:w w:val="95"/>
        </w:rPr>
        <w:t>contain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pressures.</w:t>
      </w:r>
    </w:p>
    <w:p>
      <w:pPr>
        <w:pStyle w:val="BodyText"/>
        <w:spacing w:line="268" w:lineRule="auto"/>
        <w:ind w:left="153" w:right="402"/>
        <w:jc w:val="both"/>
      </w:pPr>
      <w:r>
        <w:rPr>
          <w:color w:val="231F20"/>
          <w:w w:val="95"/>
        </w:rPr>
        <w:t>Unit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fell,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however.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  <w:w w:val="90"/>
        </w:rPr>
        <w:t>overstated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deferred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receiving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2013 </w:t>
      </w:r>
      <w:r>
        <w:rPr>
          <w:color w:val="231F20"/>
          <w:w w:val="95"/>
        </w:rPr>
        <w:t>bonus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payments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advantage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reduction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top</w:t>
      </w:r>
      <w:r>
        <w:rPr>
          <w:color w:val="231F20"/>
          <w:spacing w:val="-31"/>
        </w:rPr>
        <w:t> </w:t>
      </w:r>
      <w:r>
        <w:rPr>
          <w:color w:val="231F20"/>
        </w:rPr>
        <w:t>rate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31"/>
        </w:rPr>
        <w:t> </w:t>
      </w:r>
      <w:r>
        <w:rPr>
          <w:color w:val="231F20"/>
        </w:rPr>
        <w:t>income</w:t>
      </w:r>
      <w:r>
        <w:rPr>
          <w:color w:val="231F20"/>
          <w:spacing w:val="-31"/>
        </w:rPr>
        <w:t> </w:t>
      </w:r>
      <w:r>
        <w:rPr>
          <w:color w:val="231F20"/>
        </w:rPr>
        <w:t>tax,</w:t>
      </w:r>
      <w:r>
        <w:rPr>
          <w:color w:val="231F20"/>
          <w:spacing w:val="-31"/>
        </w:rPr>
        <w:t> </w:t>
      </w:r>
      <w:r>
        <w:rPr>
          <w:color w:val="231F20"/>
        </w:rPr>
        <w:t>which</w:t>
      </w:r>
      <w:r>
        <w:rPr>
          <w:color w:val="231F20"/>
          <w:spacing w:val="-30"/>
        </w:rPr>
        <w:t> </w:t>
      </w:r>
      <w:r>
        <w:rPr>
          <w:color w:val="231F20"/>
        </w:rPr>
        <w:t>has</w:t>
      </w:r>
      <w:r>
        <w:rPr>
          <w:color w:val="231F20"/>
          <w:spacing w:val="-31"/>
        </w:rPr>
        <w:t> </w:t>
      </w:r>
      <w:r>
        <w:rPr>
          <w:color w:val="231F20"/>
        </w:rPr>
        <w:t>weighed</w:t>
      </w:r>
      <w:r>
        <w:rPr>
          <w:color w:val="231F20"/>
          <w:spacing w:val="-31"/>
        </w:rPr>
        <w:t> </w:t>
      </w:r>
      <w:r>
        <w:rPr>
          <w:color w:val="231F20"/>
        </w:rPr>
        <w:t>on</w:t>
      </w:r>
    </w:p>
    <w:p>
      <w:pPr>
        <w:pStyle w:val="BodyText"/>
        <w:spacing w:line="268" w:lineRule="auto"/>
        <w:ind w:left="153" w:right="455"/>
      </w:pPr>
      <w:r>
        <w:rPr>
          <w:color w:val="231F20"/>
          <w:w w:val="95"/>
        </w:rPr>
        <w:t>four-quarter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Looking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these </w:t>
      </w:r>
      <w:r>
        <w:rPr>
          <w:color w:val="231F20"/>
        </w:rPr>
        <w:t>two</w:t>
      </w:r>
      <w:r>
        <w:rPr>
          <w:color w:val="231F20"/>
          <w:spacing w:val="-40"/>
        </w:rPr>
        <w:t> </w:t>
      </w:r>
      <w:r>
        <w:rPr>
          <w:color w:val="231F20"/>
        </w:rPr>
        <w:t>effects,</w:t>
      </w:r>
      <w:r>
        <w:rPr>
          <w:color w:val="231F20"/>
          <w:spacing w:val="-40"/>
        </w:rPr>
        <w:t> </w:t>
      </w:r>
      <w:r>
        <w:rPr>
          <w:color w:val="231F20"/>
        </w:rPr>
        <w:t>unit</w:t>
      </w:r>
      <w:r>
        <w:rPr>
          <w:color w:val="231F20"/>
          <w:spacing w:val="-40"/>
        </w:rPr>
        <w:t> </w:t>
      </w:r>
      <w:r>
        <w:rPr>
          <w:color w:val="231F20"/>
        </w:rPr>
        <w:t>labour</w:t>
      </w:r>
      <w:r>
        <w:rPr>
          <w:color w:val="231F20"/>
          <w:spacing w:val="-40"/>
        </w:rPr>
        <w:t> </w:t>
      </w:r>
      <w:r>
        <w:rPr>
          <w:color w:val="231F20"/>
        </w:rPr>
        <w:t>costs</w:t>
      </w:r>
      <w:r>
        <w:rPr>
          <w:color w:val="231F20"/>
          <w:spacing w:val="-40"/>
        </w:rPr>
        <w:t> </w:t>
      </w:r>
      <w:r>
        <w:rPr>
          <w:color w:val="231F20"/>
        </w:rPr>
        <w:t>look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been</w:t>
      </w:r>
      <w:r>
        <w:rPr>
          <w:color w:val="231F20"/>
          <w:spacing w:val="-40"/>
        </w:rPr>
        <w:t> </w:t>
      </w:r>
      <w:r>
        <w:rPr>
          <w:color w:val="231F20"/>
        </w:rPr>
        <w:t>broadly unchanged over the four quarters to Q2 — still weak </w:t>
      </w:r>
      <w:r>
        <w:rPr>
          <w:color w:val="231F20"/>
          <w:w w:val="95"/>
        </w:rPr>
        <w:t>compared with pre-crisis average four-quarter growth of </w:t>
      </w:r>
      <w:r>
        <w:rPr>
          <w:color w:val="231F20"/>
        </w:rPr>
        <w:t>around</w:t>
      </w:r>
      <w:r>
        <w:rPr>
          <w:color w:val="231F20"/>
          <w:spacing w:val="-17"/>
        </w:rPr>
        <w:t> </w:t>
      </w:r>
      <w:r>
        <w:rPr>
          <w:color w:val="231F20"/>
        </w:rPr>
        <w:t>2.5%.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3" w:right="450"/>
      </w:pP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timelier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wage pressures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weekly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(AWE)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measure.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private</w:t>
      </w:r>
      <w:r>
        <w:rPr>
          <w:color w:val="231F20"/>
          <w:spacing w:val="-44"/>
        </w:rPr>
        <w:t> </w:t>
      </w:r>
      <w:r>
        <w:rPr>
          <w:color w:val="231F20"/>
        </w:rPr>
        <w:t>sector,</w:t>
      </w:r>
      <w:r>
        <w:rPr>
          <w:color w:val="231F20"/>
          <w:spacing w:val="-44"/>
        </w:rPr>
        <w:t> </w:t>
      </w:r>
      <w:r>
        <w:rPr>
          <w:color w:val="231F20"/>
        </w:rPr>
        <w:t>AWE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remained</w:t>
      </w:r>
      <w:r>
        <w:rPr>
          <w:color w:val="231F20"/>
          <w:spacing w:val="-44"/>
        </w:rPr>
        <w:t> </w:t>
      </w:r>
      <w:r>
        <w:rPr>
          <w:color w:val="231F20"/>
        </w:rPr>
        <w:t>well</w:t>
      </w:r>
      <w:r>
        <w:rPr>
          <w:color w:val="231F20"/>
          <w:spacing w:val="-43"/>
        </w:rPr>
        <w:t> </w:t>
      </w:r>
      <w:r>
        <w:rPr>
          <w:color w:val="231F20"/>
        </w:rPr>
        <w:t>below historical</w:t>
      </w:r>
      <w:r>
        <w:rPr>
          <w:color w:val="231F20"/>
          <w:spacing w:val="-42"/>
        </w:rPr>
        <w:t> </w:t>
      </w:r>
      <w:r>
        <w:rPr>
          <w:color w:val="231F20"/>
        </w:rPr>
        <w:t>average</w:t>
      </w:r>
      <w:r>
        <w:rPr>
          <w:color w:val="231F20"/>
          <w:spacing w:val="-42"/>
        </w:rPr>
        <w:t> </w:t>
      </w:r>
      <w:r>
        <w:rPr>
          <w:color w:val="231F20"/>
        </w:rPr>
        <w:t>rates:</w:t>
      </w:r>
      <w:r>
        <w:rPr>
          <w:color w:val="231F20"/>
          <w:spacing w:val="-24"/>
        </w:rPr>
        <w:t> </w:t>
      </w:r>
      <w:r>
        <w:rPr>
          <w:color w:val="231F20"/>
        </w:rPr>
        <w:t>total</w:t>
      </w:r>
      <w:r>
        <w:rPr>
          <w:color w:val="231F20"/>
          <w:spacing w:val="-42"/>
        </w:rPr>
        <w:t> </w:t>
      </w:r>
      <w:r>
        <w:rPr>
          <w:color w:val="231F20"/>
        </w:rPr>
        <w:t>pay</w:t>
      </w:r>
      <w:r>
        <w:rPr>
          <w:color w:val="231F20"/>
          <w:spacing w:val="-42"/>
        </w:rPr>
        <w:t> </w:t>
      </w:r>
      <w:r>
        <w:rPr>
          <w:color w:val="231F20"/>
        </w:rPr>
        <w:t>increased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1%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 three</w:t>
      </w:r>
      <w:r>
        <w:rPr>
          <w:color w:val="231F20"/>
          <w:spacing w:val="-43"/>
        </w:rPr>
        <w:t> </w:t>
      </w:r>
      <w:r>
        <w:rPr>
          <w:color w:val="231F20"/>
        </w:rPr>
        <w:t>months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August</w:t>
      </w:r>
      <w:r>
        <w:rPr>
          <w:color w:val="231F20"/>
          <w:spacing w:val="-43"/>
        </w:rPr>
        <w:t> </w:t>
      </w:r>
      <w:r>
        <w:rPr>
          <w:color w:val="231F20"/>
        </w:rPr>
        <w:t>compared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same</w:t>
      </w:r>
      <w:r>
        <w:rPr>
          <w:color w:val="231F20"/>
          <w:spacing w:val="-43"/>
        </w:rPr>
        <w:t> </w:t>
      </w:r>
      <w:r>
        <w:rPr>
          <w:color w:val="231F20"/>
        </w:rPr>
        <w:t>period</w:t>
      </w:r>
      <w:r>
        <w:rPr>
          <w:color w:val="231F20"/>
          <w:spacing w:val="-43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ago,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regular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4.B).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  <w:w w:val="90"/>
        </w:rPr>
        <w:t>recently,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signs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picking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up: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annualised </w:t>
      </w:r>
      <w:r>
        <w:rPr>
          <w:color w:val="231F20"/>
          <w:w w:val="95"/>
        </w:rPr>
        <w:t>private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AWE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regular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 risen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2.4%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pgSz w:w="11910" w:h="16840"/>
          <w:pgMar w:header="446" w:footer="0" w:top="1560" w:bottom="280" w:left="640" w:right="400"/>
          <w:cols w:num="2" w:equalWidth="0">
            <w:col w:w="4495" w:space="834"/>
            <w:col w:w="5541"/>
          </w:cols>
        </w:sectPr>
      </w:pPr>
    </w:p>
    <w:p>
      <w:pPr>
        <w:spacing w:line="259" w:lineRule="auto" w:before="21"/>
        <w:ind w:left="367" w:right="0" w:hanging="53"/>
        <w:jc w:val="left"/>
        <w:rPr>
          <w:sz w:val="11"/>
        </w:rPr>
      </w:pPr>
      <w:r>
        <w:rPr/>
        <w:pict>
          <v:rect style="position:absolute;margin-left:39.924999pt;margin-top:1.085311pt;width:6.803pt;height:6.803pt;mso-position-horizontal-relative:page;mso-position-vertical-relative:paragraph;z-index:15883776" filled="true" fillcolor="#fcaf17" stroked="false">
            <v:fill type="solid"/>
            <w10:wrap type="none"/>
          </v:rect>
        </w:pict>
      </w:r>
      <w:r>
        <w:rPr/>
        <w:pict>
          <v:rect style="position:absolute;margin-left:39.924999pt;margin-top:14.72941pt;width:6.803pt;height:6.8029pt;mso-position-horizontal-relative:page;mso-position-vertical-relative:paragraph;z-index:15884288" filled="true" fillcolor="#9c8dc3" stroked="false">
            <v:fill type="solid"/>
            <w10:wrap type="none"/>
          </v:rect>
        </w:pict>
      </w:r>
      <w:r>
        <w:rPr/>
        <w:pict>
          <v:group style="position:absolute;margin-left:140.266006pt;margin-top:1.085311pt;width:6.85pt;height:11.05pt;mso-position-horizontal-relative:page;mso-position-vertical-relative:paragraph;z-index:15884800" coordorigin="2805,22" coordsize="137,221">
            <v:line style="position:absolute" from="2805,232" to="2941,232" stroked="true" strokeweight=".96pt" strokecolor="#a70740">
              <v:stroke dashstyle="solid"/>
            </v:line>
            <v:rect style="position:absolute;left:2805;top:21;width:137;height:137" filled="true" fillcolor="#59b6e7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1"/>
        </w:rPr>
        <w:t>Wages, salaries and self-employment </w:t>
      </w:r>
      <w:r>
        <w:rPr>
          <w:color w:val="231F20"/>
          <w:sz w:val="11"/>
        </w:rPr>
        <w:t>income per head</w:t>
      </w:r>
    </w:p>
    <w:p>
      <w:pPr>
        <w:spacing w:before="0"/>
        <w:ind w:left="315" w:right="0" w:firstLine="0"/>
        <w:jc w:val="left"/>
        <w:rPr>
          <w:sz w:val="11"/>
        </w:rPr>
      </w:pPr>
      <w:r>
        <w:rPr/>
        <w:pict>
          <v:group style="position:absolute;margin-left:39.685001pt;margin-top:10.387311pt;width:177.4pt;height:136.550pt;mso-position-horizontal-relative:page;mso-position-vertical-relative:paragraph;z-index:15883264" coordorigin="794,208" coordsize="3548,2731">
            <v:rect style="position:absolute;left:798;top:212;width:3538;height:2722" filled="false" stroked="true" strokeweight=".48pt" strokecolor="#231f20">
              <v:stroke dashstyle="solid"/>
            </v:rect>
            <v:shape style="position:absolute;left:980;top:836;width:3174;height:1480" coordorigin="981,837" coordsize="3174,1480" path="m1037,1033l981,1033,981,1946,1037,1946,1037,1033xm1120,1427l1064,1427,1064,1946,1120,1946,1120,1427xm1205,1586l1149,1586,1149,1946,1205,1946,1205,1586xm1288,1310l1232,1310,1232,1946,1288,1946,1288,1310xm1374,1187l1318,1187,1318,1946,1374,1946,1374,1187xm1457,874l1401,874,1401,1946,1457,1946,1457,874xm1542,837l1486,837,1486,1946,1542,1946,1542,837xm1625,879l1569,879,1569,1946,1625,1946,1625,879xm1711,854l1654,854,1654,1946,1711,1946,1711,854xm1794,1033l1738,1033,1738,1946,1794,1946,1794,1033xm1879,1005l1823,1005,1823,1946,1879,1946,1879,1005xm1962,1167l1906,1167,1906,1946,1962,1946,1962,1167xm2047,1287l1991,1287,1991,1946,2047,1946,2047,1287xm2131,1458l2075,1458,2075,1946,2131,1946,2131,1458xm2216,1663l2160,1663,2160,1946,2216,1946,2216,1663xm2299,1874l2243,1874,2243,1946,2299,1946,2299,1874xm2384,1946l2328,1946,2328,2316,2384,2316,2384,1946xm2468,1390l2411,1390,2411,1946,2468,1946,2468,1390xm2553,1487l2497,1487,2497,1946,2553,1946,2553,1487xm2636,1433l2580,1433,2580,1946,2636,1946,2636,1433xm2721,1190l2665,1190,2665,1946,2721,1946,2721,1190xm2804,1946l2748,1946,2748,1986,2804,1986,2804,1946xm2890,1772l2834,1772,2834,1946,2890,1946,2890,1772xm2973,1840l2917,1840,2917,1946,2973,1946,2973,1840xm3058,1834l3002,1834,3002,1946,3058,1946,3058,1834xm3141,1880l3085,1880,3085,1946,3141,1946,3141,1880xm3227,1789l3170,1789,3170,1946,3227,1946,3227,1789xm3310,1795l3254,1795,3254,1946,3310,1946,3310,1795xm3395,1946l3339,1946,3339,2065,3395,2065,3395,1946xm3478,1658l3422,1658,3422,1946,3478,1946,3478,1658xm3563,1524l3507,1524,3507,1946,3563,1946,3563,1524xm3647,1652l3591,1652,3591,1946,3647,1946,3647,1652xm3732,1447l3676,1447,3676,1946,3732,1946,3732,1447xm3815,1433l3759,1433,3759,1946,3815,1946,3815,1433xm3900,1843l3844,1843,3844,1946,3900,1946,3900,1843xm3984,1615l3927,1615,3927,1946,3984,1946,3984,1615xm4069,1524l4013,1524,4013,1946,4069,1946,4069,1524xm4154,1857l4098,1857,4098,1946,4154,1946,4154,1857xe" filled="true" fillcolor="#fcaf17" stroked="false">
              <v:path arrowok="t"/>
              <v:fill type="solid"/>
            </v:shape>
            <v:shape style="position:absolute;left:980;top:383;width:3174;height:1956" coordorigin="981,383" coordsize="3174,1956" path="m1037,731l981,731,981,1033,1037,1033,1037,731xm1120,1090l1064,1090,1064,1427,1120,1427,1120,1090xm1205,1227l1149,1227,1149,1586,1205,1586,1205,1227xm1288,851l1232,851,1232,1310,1288,1310,1288,851xm1374,754l1318,754,1318,1187,1374,1187,1374,754xm1457,660l1401,660,1401,874,1457,874,1457,660xm1542,520l1486,520,1486,837,1542,837,1542,520xm1625,383l1569,383,1569,880,1625,880,1625,383xm1711,674l1654,674,1654,854,1711,854,1711,674xm1794,458l1738,458,1738,1033,1794,1033,1794,458xm1879,617l1823,617,1823,1005,1879,1005,1879,617xm1962,1946l1906,1946,1906,2091,1962,2091,1962,1946xm2047,1085l1991,1085,1991,1287,2047,1287,2047,1085xm2131,1946l2075,1946,2075,2168,2131,2168,2131,1946xm2216,1946l2160,1946,2160,2228,2216,2228,2216,1946xm2299,1946l2243,1946,2243,2088,2299,2088,2299,1946xm2384,2316l2328,2316,2328,2339,2384,2339,2384,2316xm2468,1347l2411,1347,2411,1390,2468,1390,2468,1347xm2553,1441l2497,1441,2497,1487,2553,1487,2553,1441xm2636,948l2580,948,2580,1433,2636,1433,2636,948xm2721,706l2665,706,2665,1190,2721,1190,2721,706xm2804,1333l2748,1333,2748,1946,2804,1946,2804,1333xm2890,1253l2834,1253,2834,1772,2890,1772,2890,1253xm2973,1706l2917,1706,2917,1840,2973,1840,2973,1706xm3058,1946l3002,1946,3002,2025,3058,2025,3058,1946xm3141,1946l3085,1946,3085,2025,3141,2025,3141,1946xm3227,1758l3170,1758,3170,1789,3227,1789,3227,1758xm3310,1549l3254,1549,3254,1795,3310,1795,3310,1549xm3395,1492l3339,1492,3339,1946,3395,1946,3395,1492xm3478,1638l3422,1638,3422,1658,3478,1658,3478,1638xm3563,1319l3507,1319,3507,1524,3563,1524,3563,1319xm3647,1946l3591,1946,3591,2154,3647,2154,3647,1946xm3732,1946l3676,1946,3676,2182,3732,2182,3732,1946xm3815,1079l3759,1079,3759,1433,3815,1433,3815,1079xm3900,1606l3844,1606,3844,1843,3900,1843,3900,1606xm3984,1364l3927,1364,3927,1615,3984,1615,3984,1364xm4069,1946l4013,1946,4013,2051,4069,2051,4069,1946xm4154,1946l4098,1946,4098,2197,4154,2197,4154,1946xe" filled="true" fillcolor="#9c8dc3" stroked="false">
              <v:path arrowok="t"/>
              <v:fill type="solid"/>
            </v:shape>
            <v:shape style="position:absolute;left:980;top:414;width:3174;height:2378" coordorigin="981,415" coordsize="3174,2378" path="m1037,1946l981,1946,981,2040,1037,2040,1037,1946xm1120,1946l1064,1946,1064,2216,1120,2216,1120,1946xm1205,1946l1149,1946,1149,2376,1205,2376,1205,1946xm1288,1946l1232,1946,1232,2792,1288,2792,1288,1946xm1374,1946l1318,1946,1318,2715,1374,2715,1374,1946xm1457,1946l1401,1946,1401,2544,1457,2544,1457,1946xm1542,1946l1486,1946,1486,2373,1542,2373,1542,1946xm1625,1946l1569,1946,1569,2157,1625,2157,1625,1946xm1711,1946l1654,1946,1654,2365,1711,2365,1711,1946xm1794,1946l1738,1946,1738,2331,1794,2331,1794,1946xm1879,1946l1823,1946,1823,2479,1879,2479,1879,1946xm1962,2091l1906,2091,1906,2450,1962,2450,1962,2091xm2047,1946l1991,1946,1991,2082,2047,2082,2047,1946xm2131,2168l2075,2168,2075,2177,2131,2177,2131,2168xm2216,1253l2160,1253,2160,1663,2216,1663,2216,1253xm2299,979l2243,979,2243,1874,2299,1874,2299,979xm2384,765l2328,765,2328,1946,2384,1946,2384,765xm2468,415l2411,415,2411,1347,2468,1347,2468,415xm2553,860l2497,860,2497,1441,2553,1441,2553,860xm2636,942l2580,942,2580,948,2636,948,2636,942xm2721,1946l2665,1946,2665,2456,2721,2456,2721,1946xm2804,1986l2748,1986,2748,2410,2804,2410,2804,1986xm2890,1946l2834,1946,2834,2302,2890,2302,2890,1946xm2973,1946l2917,1946,2917,2291,2973,2291,2973,1946xm3058,2026l3002,2026,3002,2202,3058,2202,3058,2026xm3141,2025l3085,2025,3085,2165,3141,2165,3141,2025xm3227,1946l3170,1946,3170,2405,3227,2405,3227,1946xm3310,1946l3254,1946,3254,2291,3310,2291,3310,1946xm3395,2065l3339,2065,3339,2308,3395,2308,3395,2065xm3478,1946l3422,1946,3422,1971,3478,1971,3478,1946xm3563,1108l3507,1108,3507,1319,3563,1319,3563,1108xm3647,1358l3591,1358,3591,1652,3647,1652,3647,1358xm3732,1384l3676,1384,3676,1447,3732,1447,3732,1384xm3815,1946l3759,1946,3759,2148,3815,2148,3815,1946xm3900,1946l3844,1946,3844,2157,3900,2157,3900,1946xm3984,1946l3927,1946,3927,2345,3984,2345,3984,1946xm4069,2051l4013,2051,4013,2299,4069,2299,4069,2051xm4154,2197l4098,2197,4098,2462,4154,2462,4154,2197xe" filled="true" fillcolor="#59b6e7" stroked="false">
              <v:path arrowok="t"/>
              <v:fill type="solid"/>
            </v:shape>
            <v:line style="position:absolute" from="4227,460" to="4336,460" stroked="true" strokeweight=".48pt" strokecolor="#231f20">
              <v:stroke dashstyle="solid"/>
            </v:line>
            <v:line style="position:absolute" from="4227,708" to="4336,708" stroked="true" strokeweight=".48pt" strokecolor="#231f20">
              <v:stroke dashstyle="solid"/>
            </v:line>
            <v:line style="position:absolute" from="4227,956" to="4336,956" stroked="true" strokeweight=".48pt" strokecolor="#231f20">
              <v:stroke dashstyle="solid"/>
            </v:line>
            <v:line style="position:absolute" from="4227,1204" to="4336,1204" stroked="true" strokeweight=".48pt" strokecolor="#231f20">
              <v:stroke dashstyle="solid"/>
            </v:line>
            <v:line style="position:absolute" from="4227,1450" to="4336,1450" stroked="true" strokeweight=".48pt" strokecolor="#231f20">
              <v:stroke dashstyle="solid"/>
            </v:line>
            <v:line style="position:absolute" from="4227,1698" to="4336,1698" stroked="true" strokeweight=".48pt" strokecolor="#231f20">
              <v:stroke dashstyle="solid"/>
            </v:line>
            <v:line style="position:absolute" from="4227,1946" to="4336,1946" stroked="true" strokeweight=".48pt" strokecolor="#231f20">
              <v:stroke dashstyle="solid"/>
            </v:line>
            <v:line style="position:absolute" from="4227,2191" to="4336,2191" stroked="true" strokeweight=".48pt" strokecolor="#231f20">
              <v:stroke dashstyle="solid"/>
            </v:line>
            <v:line style="position:absolute" from="4227,2439" to="4336,2439" stroked="true" strokeweight=".48pt" strokecolor="#231f20">
              <v:stroke dashstyle="solid"/>
            </v:line>
            <v:line style="position:absolute" from="4227,2687" to="4336,2687" stroked="true" strokeweight=".48pt" strokecolor="#231f20">
              <v:stroke dashstyle="solid"/>
            </v:line>
            <v:line style="position:absolute" from="3995,2825" to="3995,2934" stroked="true" strokeweight=".48pt" strokecolor="#231f20">
              <v:stroke dashstyle="solid"/>
            </v:line>
            <v:line style="position:absolute" from="3658,2825" to="3658,2934" stroked="true" strokeweight=".48pt" strokecolor="#231f20">
              <v:stroke dashstyle="solid"/>
            </v:line>
            <v:line style="position:absolute" from="3321,2825" to="3321,2934" stroked="true" strokeweight=".48pt" strokecolor="#231f20">
              <v:stroke dashstyle="solid"/>
            </v:line>
            <v:line style="position:absolute" from="2984,2825" to="2984,2934" stroked="true" strokeweight=".48pt" strokecolor="#231f20">
              <v:stroke dashstyle="solid"/>
            </v:line>
            <v:line style="position:absolute" from="2647,2825" to="2647,2934" stroked="true" strokeweight=".48pt" strokecolor="#231f20">
              <v:stroke dashstyle="solid"/>
            </v:line>
            <v:line style="position:absolute" from="2310,2825" to="2310,2934" stroked="true" strokeweight=".48pt" strokecolor="#231f20">
              <v:stroke dashstyle="solid"/>
            </v:line>
            <v:line style="position:absolute" from="1973,2825" to="1973,2934" stroked="true" strokeweight=".48pt" strokecolor="#231f20">
              <v:stroke dashstyle="solid"/>
            </v:line>
            <v:line style="position:absolute" from="1636,2825" to="1636,2934" stroked="true" strokeweight=".48pt" strokecolor="#231f20">
              <v:stroke dashstyle="solid"/>
            </v:line>
            <v:line style="position:absolute" from="1299,2825" to="1299,2934" stroked="true" strokeweight=".48pt" strokecolor="#231f20">
              <v:stroke dashstyle="solid"/>
            </v:line>
            <v:line style="position:absolute" from="962,2825" to="962,2934" stroked="true" strokeweight=".48pt" strokecolor="#231f20">
              <v:stroke dashstyle="solid"/>
            </v:line>
            <v:line style="position:absolute" from="799,460" to="907,460" stroked="true" strokeweight=".48pt" strokecolor="#231f20">
              <v:stroke dashstyle="solid"/>
            </v:line>
            <v:line style="position:absolute" from="799,708" to="907,708" stroked="true" strokeweight=".48pt" strokecolor="#231f20">
              <v:stroke dashstyle="solid"/>
            </v:line>
            <v:line style="position:absolute" from="799,956" to="907,956" stroked="true" strokeweight=".48pt" strokecolor="#231f20">
              <v:stroke dashstyle="solid"/>
            </v:line>
            <v:line style="position:absolute" from="799,1204" to="907,1204" stroked="true" strokeweight=".48pt" strokecolor="#231f20">
              <v:stroke dashstyle="solid"/>
            </v:line>
            <v:line style="position:absolute" from="799,1450" to="907,1450" stroked="true" strokeweight=".48pt" strokecolor="#231f20">
              <v:stroke dashstyle="solid"/>
            </v:line>
            <v:line style="position:absolute" from="799,1698" to="907,1698" stroked="true" strokeweight=".48pt" strokecolor="#231f20">
              <v:stroke dashstyle="solid"/>
            </v:line>
            <v:line style="position:absolute" from="799,1946" to="907,1946" stroked="true" strokeweight=".48pt" strokecolor="#231f20">
              <v:stroke dashstyle="solid"/>
            </v:line>
            <v:line style="position:absolute" from="799,2191" to="907,2191" stroked="true" strokeweight=".48pt" strokecolor="#231f20">
              <v:stroke dashstyle="solid"/>
            </v:line>
            <v:line style="position:absolute" from="799,2439" to="907,2439" stroked="true" strokeweight=".48pt" strokecolor="#231f20">
              <v:stroke dashstyle="solid"/>
            </v:line>
            <v:line style="position:absolute" from="799,2687" to="907,2687" stroked="true" strokeweight=".48pt" strokecolor="#231f20">
              <v:stroke dashstyle="solid"/>
            </v:line>
            <v:line style="position:absolute" from="962,1946" to="4173,1946" stroked="true" strokeweight=".48pt" strokecolor="#231f20">
              <v:stroke dashstyle="solid"/>
            </v:line>
            <v:shape style="position:absolute;left:1008;top:356;width:3118;height:2013" coordorigin="1009,356" coordsize="3118,2013" path="m1009,830l1092,1368,1177,1662,1260,1705,1346,1537,1429,1274,1514,966,1597,607,1682,1106,1766,861,1851,1169,1934,1676,2019,1226,2103,1691,2188,1528,2271,1092,2356,1118,2440,356,2525,832,2608,941,2693,1232,2776,1802,2862,1616,2945,2050,3030,2092,3113,2098,3199,2212,3282,1896,3367,1856,3450,1665,3535,1100,3619,1565,3704,1622,3787,1289,3872,1819,3956,1767,4041,1879,4126,2369e" filled="false" stroked="true" strokeweight=".96pt" strokecolor="#a70740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1"/>
        </w:rPr>
        <w:t>Non-wage labour costs per head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</w:pPr>
    </w:p>
    <w:p>
      <w:pPr>
        <w:tabs>
          <w:tab w:pos="1105" w:val="left" w:leader="none"/>
          <w:tab w:pos="1438" w:val="left" w:leader="none"/>
          <w:tab w:pos="1776" w:val="left" w:leader="none"/>
          <w:tab w:pos="2120" w:val="left" w:leader="none"/>
        </w:tabs>
        <w:spacing w:before="0"/>
        <w:ind w:left="360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2005   </w:t>
      </w:r>
      <w:r>
        <w:rPr>
          <w:color w:val="231F20"/>
          <w:spacing w:val="25"/>
          <w:w w:val="105"/>
          <w:sz w:val="11"/>
        </w:rPr>
        <w:t> </w:t>
      </w:r>
      <w:r>
        <w:rPr>
          <w:color w:val="231F20"/>
          <w:w w:val="105"/>
          <w:sz w:val="11"/>
        </w:rPr>
        <w:t>06</w:t>
        <w:tab/>
        <w:t>07</w:t>
        <w:tab/>
        <w:t>08</w:t>
        <w:tab/>
        <w:t>09</w:t>
        <w:tab/>
      </w:r>
      <w:r>
        <w:rPr>
          <w:color w:val="231F20"/>
          <w:spacing w:val="-10"/>
          <w:w w:val="105"/>
          <w:sz w:val="11"/>
        </w:rPr>
        <w:t>10</w:t>
      </w:r>
    </w:p>
    <w:p>
      <w:pPr>
        <w:spacing w:before="6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spacing w:before="21"/>
        <w:ind w:left="62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Productivity</w:t>
      </w:r>
    </w:p>
    <w:p>
      <w:pPr>
        <w:spacing w:before="21"/>
        <w:ind w:left="62" w:right="0" w:firstLine="0"/>
        <w:jc w:val="left"/>
        <w:rPr>
          <w:sz w:val="11"/>
        </w:rPr>
      </w:pPr>
      <w:r>
        <w:rPr>
          <w:color w:val="231F20"/>
          <w:sz w:val="11"/>
        </w:rPr>
        <w:t>Unit labour costs (per cent)</w:t>
      </w:r>
    </w:p>
    <w:p>
      <w:pPr>
        <w:spacing w:line="111" w:lineRule="exact" w:before="55"/>
        <w:ind w:left="612" w:right="0" w:firstLine="0"/>
        <w:jc w:val="left"/>
        <w:rPr>
          <w:sz w:val="11"/>
        </w:rPr>
      </w:pPr>
      <w:r>
        <w:rPr>
          <w:color w:val="231F20"/>
          <w:sz w:val="11"/>
        </w:rPr>
        <w:t>Percentage points</w:t>
      </w:r>
    </w:p>
    <w:p>
      <w:pPr>
        <w:spacing w:line="111" w:lineRule="exact" w:before="0"/>
        <w:ind w:left="1488" w:right="0" w:firstLine="0"/>
        <w:jc w:val="left"/>
        <w:rPr>
          <w:sz w:val="11"/>
        </w:rPr>
      </w:pPr>
      <w:r>
        <w:rPr>
          <w:color w:val="231F20"/>
          <w:w w:val="93"/>
          <w:sz w:val="11"/>
        </w:rPr>
        <w:t>7</w:t>
      </w:r>
    </w:p>
    <w:p>
      <w:pPr>
        <w:spacing w:before="119"/>
        <w:ind w:left="0" w:right="41" w:firstLine="0"/>
        <w:jc w:val="right"/>
        <w:rPr>
          <w:sz w:val="11"/>
        </w:rPr>
      </w:pPr>
      <w:r>
        <w:rPr>
          <w:color w:val="231F20"/>
          <w:w w:val="106"/>
          <w:sz w:val="11"/>
        </w:rPr>
        <w:t>6</w:t>
      </w:r>
    </w:p>
    <w:p>
      <w:pPr>
        <w:spacing w:before="120"/>
        <w:ind w:left="0" w:right="41" w:firstLine="0"/>
        <w:jc w:val="right"/>
        <w:rPr>
          <w:sz w:val="11"/>
        </w:rPr>
      </w:pPr>
      <w:r>
        <w:rPr>
          <w:color w:val="231F20"/>
          <w:w w:val="101"/>
          <w:sz w:val="11"/>
        </w:rPr>
        <w:t>5</w:t>
      </w:r>
    </w:p>
    <w:p>
      <w:pPr>
        <w:spacing w:before="119"/>
        <w:ind w:left="0" w:right="41" w:firstLine="0"/>
        <w:jc w:val="right"/>
        <w:rPr>
          <w:sz w:val="11"/>
        </w:rPr>
      </w:pPr>
      <w:r>
        <w:rPr>
          <w:color w:val="231F20"/>
          <w:w w:val="109"/>
          <w:sz w:val="11"/>
        </w:rPr>
        <w:t>4</w:t>
      </w:r>
    </w:p>
    <w:p>
      <w:pPr>
        <w:spacing w:before="119"/>
        <w:ind w:left="0" w:right="41" w:firstLine="0"/>
        <w:jc w:val="right"/>
        <w:rPr>
          <w:sz w:val="11"/>
        </w:rPr>
      </w:pPr>
      <w:r>
        <w:rPr>
          <w:color w:val="231F20"/>
          <w:w w:val="105"/>
          <w:sz w:val="11"/>
        </w:rPr>
        <w:t>3</w:t>
      </w:r>
    </w:p>
    <w:p>
      <w:pPr>
        <w:spacing w:before="120"/>
        <w:ind w:left="0" w:right="41" w:firstLine="0"/>
        <w:jc w:val="right"/>
        <w:rPr>
          <w:sz w:val="11"/>
        </w:rPr>
      </w:pPr>
      <w:r>
        <w:rPr>
          <w:color w:val="231F20"/>
          <w:w w:val="100"/>
          <w:sz w:val="11"/>
        </w:rPr>
        <w:t>2</w:t>
      </w:r>
    </w:p>
    <w:p>
      <w:pPr>
        <w:spacing w:line="112" w:lineRule="exact" w:before="119"/>
        <w:ind w:left="1495" w:right="0" w:firstLine="0"/>
        <w:jc w:val="lef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spacing w:line="147" w:lineRule="exact" w:before="0"/>
        <w:ind w:left="1465" w:right="0" w:firstLine="0"/>
        <w:jc w:val="left"/>
        <w:rPr>
          <w:sz w:val="15"/>
        </w:rPr>
      </w:pPr>
      <w:r>
        <w:rPr>
          <w:color w:val="231F20"/>
          <w:w w:val="102"/>
          <w:sz w:val="15"/>
        </w:rPr>
        <w:t>+</w:t>
      </w:r>
    </w:p>
    <w:p>
      <w:pPr>
        <w:spacing w:line="100" w:lineRule="exact" w:before="0"/>
        <w:ind w:left="1479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0</w:t>
      </w:r>
    </w:p>
    <w:p>
      <w:pPr>
        <w:spacing w:line="147" w:lineRule="exact" w:before="0"/>
        <w:ind w:left="1471" w:right="0" w:firstLine="0"/>
        <w:jc w:val="left"/>
        <w:rPr>
          <w:sz w:val="15"/>
        </w:rPr>
      </w:pPr>
      <w:r>
        <w:rPr>
          <w:color w:val="231F20"/>
          <w:w w:val="125"/>
          <w:sz w:val="15"/>
        </w:rPr>
        <w:t>–</w:t>
      </w:r>
    </w:p>
    <w:p>
      <w:pPr>
        <w:spacing w:line="116" w:lineRule="exact" w:before="0"/>
        <w:ind w:left="1495" w:right="0" w:firstLine="0"/>
        <w:jc w:val="lef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spacing w:before="119"/>
        <w:ind w:left="0" w:right="41" w:firstLine="0"/>
        <w:jc w:val="right"/>
        <w:rPr>
          <w:sz w:val="11"/>
        </w:rPr>
      </w:pPr>
      <w:r>
        <w:rPr>
          <w:color w:val="231F20"/>
          <w:w w:val="100"/>
          <w:sz w:val="11"/>
        </w:rPr>
        <w:t>2</w:t>
      </w:r>
    </w:p>
    <w:p>
      <w:pPr>
        <w:spacing w:before="120"/>
        <w:ind w:left="0" w:right="41" w:firstLine="0"/>
        <w:jc w:val="right"/>
        <w:rPr>
          <w:sz w:val="11"/>
        </w:rPr>
      </w:pPr>
      <w:r>
        <w:rPr>
          <w:color w:val="231F20"/>
          <w:w w:val="105"/>
          <w:sz w:val="11"/>
        </w:rPr>
        <w:t>3</w:t>
      </w:r>
    </w:p>
    <w:p>
      <w:pPr>
        <w:spacing w:line="113" w:lineRule="exact" w:before="119"/>
        <w:ind w:left="1479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4</w:t>
      </w:r>
    </w:p>
    <w:p>
      <w:pPr>
        <w:tabs>
          <w:tab w:pos="526" w:val="left" w:leader="none"/>
          <w:tab w:pos="861" w:val="left" w:leader="none"/>
        </w:tabs>
        <w:spacing w:line="113" w:lineRule="exact" w:before="0"/>
        <w:ind w:left="194" w:right="0" w:firstLine="0"/>
        <w:jc w:val="left"/>
        <w:rPr>
          <w:sz w:val="11"/>
        </w:rPr>
      </w:pPr>
      <w:r>
        <w:rPr>
          <w:color w:val="231F20"/>
          <w:sz w:val="11"/>
        </w:rPr>
        <w:t>11</w:t>
        <w:tab/>
        <w:t>12</w:t>
        <w:tab/>
        <w:t>13</w:t>
      </w:r>
      <w:r>
        <w:rPr>
          <w:color w:val="231F20"/>
          <w:spacing w:val="15"/>
          <w:sz w:val="11"/>
        </w:rPr>
        <w:t> </w:t>
      </w:r>
      <w:r>
        <w:rPr>
          <w:color w:val="231F20"/>
          <w:sz w:val="11"/>
        </w:rPr>
        <w:t>14</w:t>
      </w:r>
    </w:p>
    <w:p>
      <w:pPr>
        <w:pStyle w:val="BodyText"/>
        <w:spacing w:line="268" w:lineRule="auto"/>
        <w:ind w:left="153" w:right="548"/>
      </w:pPr>
      <w:r>
        <w:rPr/>
        <w:br w:type="column"/>
      </w:r>
      <w:r>
        <w:rPr>
          <w:color w:val="231F20"/>
          <w:w w:val="90"/>
        </w:rPr>
        <w:t>previous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months.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shorter-term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  <w:w w:val="95"/>
        </w:rPr>
        <w:t>volatile,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partly reflects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redistribution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compensation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</w:rPr>
        <w:t>bonus payments to regular pay in the financial sector </w:t>
      </w:r>
      <w:r>
        <w:rPr>
          <w:color w:val="231F20"/>
          <w:w w:val="95"/>
        </w:rPr>
        <w:t>following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implementation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bonus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573"/>
      </w:pP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evolve relative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absence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 pressures,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meet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wages </w:t>
      </w:r>
      <w:r>
        <w:rPr>
          <w:color w:val="231F20"/>
        </w:rPr>
        <w:t>depends,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part,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why</w:t>
      </w:r>
      <w:r>
        <w:rPr>
          <w:color w:val="231F20"/>
          <w:spacing w:val="-40"/>
        </w:rPr>
        <w:t> </w:t>
      </w:r>
      <w:r>
        <w:rPr>
          <w:color w:val="231F20"/>
        </w:rPr>
        <w:t>wage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been</w:t>
      </w:r>
      <w:r>
        <w:rPr>
          <w:color w:val="231F20"/>
          <w:spacing w:val="-40"/>
        </w:rPr>
        <w:t> </w:t>
      </w:r>
      <w:r>
        <w:rPr>
          <w:color w:val="231F20"/>
        </w:rPr>
        <w:t>weak.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Possible explanations for the weakness of wages</w:t>
      </w:r>
    </w:p>
    <w:p>
      <w:pPr>
        <w:pStyle w:val="BodyText"/>
        <w:spacing w:before="24"/>
        <w:ind w:left="153"/>
      </w:pPr>
      <w:r>
        <w:rPr>
          <w:color w:val="231F20"/>
        </w:rPr>
        <w:t>Weak wage growth may be symptomatic of a significant</w:t>
      </w:r>
    </w:p>
    <w:p>
      <w:pPr>
        <w:spacing w:after="0"/>
        <w:sectPr>
          <w:type w:val="continuous"/>
          <w:pgSz w:w="11910" w:h="16840"/>
          <w:pgMar w:top="1540" w:bottom="0" w:left="640" w:right="400"/>
          <w:cols w:num="3" w:equalWidth="0">
            <w:col w:w="2232" w:space="40"/>
            <w:col w:w="1586" w:space="1471"/>
            <w:col w:w="5541"/>
          </w:cols>
        </w:sectPr>
      </w:pPr>
    </w:p>
    <w:p>
      <w:pPr>
        <w:spacing w:before="54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Unit labour costs and self-employment income are defined as in Chart 4.7.</w:t>
      </w:r>
    </w:p>
    <w:p>
      <w:pPr>
        <w:pStyle w:val="BodyText"/>
        <w:spacing w:before="9"/>
        <w:rPr>
          <w:sz w:val="2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0"/>
          <w:sz w:val="18"/>
        </w:rPr>
        <w:t>Table 4.B </w:t>
      </w:r>
      <w:r>
        <w:rPr>
          <w:color w:val="A70740"/>
          <w:sz w:val="18"/>
        </w:rPr>
        <w:t>Official estimates of wage growth remain weak</w:t>
      </w:r>
    </w:p>
    <w:p>
      <w:pPr>
        <w:spacing w:before="20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Private sector earnings</w:t>
      </w:r>
    </w:p>
    <w:p>
      <w:pPr>
        <w:tabs>
          <w:tab w:pos="4773" w:val="right" w:leader="none"/>
        </w:tabs>
        <w:spacing w:before="68"/>
        <w:ind w:left="2708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  <w:tab/>
        <w:t>2014</w:t>
      </w:r>
    </w:p>
    <w:p>
      <w:pPr>
        <w:tabs>
          <w:tab w:pos="3786" w:val="left" w:leader="none"/>
        </w:tabs>
        <w:spacing w:line="156" w:lineRule="exact" w:before="72"/>
        <w:ind w:left="1905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85312" from="125.617996pt,3.057455pt" to="236.279996pt,3.057455pt" stroked="true" strokeweight=".1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85824" from="243.811005pt,3.055455pt" to="289.134005pt,3.055455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2001– 2008 Q3– 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2010</w:t>
      </w:r>
      <w:r>
        <w:rPr>
          <w:color w:val="231F20"/>
          <w:spacing w:val="-6"/>
          <w:sz w:val="14"/>
        </w:rPr>
        <w:t> </w:t>
      </w:r>
      <w:r>
        <w:rPr>
          <w:color w:val="231F20"/>
          <w:sz w:val="14"/>
        </w:rPr>
        <w:t>Q3–</w:t>
        <w:tab/>
        <w:t>2013 Q1 Q2</w:t>
      </w:r>
      <w:r>
        <w:rPr>
          <w:color w:val="231F20"/>
          <w:spacing w:val="36"/>
          <w:sz w:val="14"/>
        </w:rPr>
        <w:t> </w:t>
      </w:r>
      <w:r>
        <w:rPr>
          <w:color w:val="231F20"/>
          <w:sz w:val="14"/>
        </w:rPr>
        <w:t>Q3</w:t>
      </w:r>
    </w:p>
    <w:p>
      <w:pPr>
        <w:tabs>
          <w:tab w:pos="3498" w:val="right" w:leader="none"/>
        </w:tabs>
        <w:spacing w:line="156" w:lineRule="exact" w:before="0"/>
        <w:ind w:left="2108" w:right="0" w:firstLine="0"/>
        <w:jc w:val="left"/>
        <w:rPr>
          <w:sz w:val="14"/>
        </w:rPr>
      </w:pPr>
      <w:r>
        <w:rPr>
          <w:color w:val="231F20"/>
          <w:sz w:val="14"/>
        </w:rPr>
        <w:t>07 2010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Q2</w:t>
        <w:tab/>
        <w:t>2012</w:t>
      </w:r>
    </w:p>
    <w:p>
      <w:pPr>
        <w:spacing w:before="158"/>
        <w:ind w:left="1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81216" from="39.685001pt,4.551747pt" to="289.134001pt,4.551747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Official estimates (percentage changes on a year earlier)</w:t>
      </w:r>
    </w:p>
    <w:p>
      <w:pPr>
        <w:tabs>
          <w:tab w:pos="2070" w:val="left" w:leader="none"/>
          <w:tab w:pos="2690" w:val="left" w:leader="none"/>
          <w:tab w:pos="3320" w:val="left" w:leader="none"/>
          <w:tab w:pos="3901" w:val="left" w:leader="none"/>
          <w:tab w:pos="5085" w:val="right" w:leader="none"/>
        </w:tabs>
        <w:spacing w:before="61"/>
        <w:ind w:left="153" w:right="0" w:firstLine="0"/>
        <w:jc w:val="left"/>
        <w:rPr>
          <w:sz w:val="14"/>
        </w:rPr>
      </w:pPr>
      <w:r>
        <w:rPr/>
        <w:pict>
          <v:shape style="position:absolute;margin-left:37.185299pt;margin-top:9.036012pt;width:482.7pt;height:33.9pt;mso-position-horizontal-relative:page;mso-position-vertical-relative:paragraph;z-index:158863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40"/>
                    <w:gridCol w:w="503"/>
                    <w:gridCol w:w="650"/>
                    <w:gridCol w:w="595"/>
                    <w:gridCol w:w="450"/>
                    <w:gridCol w:w="314"/>
                    <w:gridCol w:w="339"/>
                    <w:gridCol w:w="483"/>
                    <w:gridCol w:w="4471"/>
                  </w:tblGrid>
                  <w:tr>
                    <w:trPr>
                      <w:trHeight w:val="261" w:hRule="atLeast"/>
                    </w:trPr>
                    <w:tc>
                      <w:tcPr>
                        <w:tcW w:w="1840" w:type="dxa"/>
                      </w:tcPr>
                      <w:p>
                        <w:pPr>
                          <w:pStyle w:val="TableParagraph"/>
                          <w:spacing w:line="155" w:lineRule="exact" w:before="87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(2) AWE regular pay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(a)(b)</w:t>
                        </w:r>
                      </w:p>
                    </w:tc>
                    <w:tc>
                      <w:tcPr>
                        <w:tcW w:w="503" w:type="dxa"/>
                      </w:tcPr>
                      <w:p>
                        <w:pPr>
                          <w:pStyle w:val="TableParagraph"/>
                          <w:spacing w:line="143" w:lineRule="exact" w:before="99"/>
                          <w:ind w:left="12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3.9</w:t>
                        </w:r>
                      </w:p>
                    </w:tc>
                    <w:tc>
                      <w:tcPr>
                        <w:tcW w:w="650" w:type="dxa"/>
                      </w:tcPr>
                      <w:p>
                        <w:pPr>
                          <w:pStyle w:val="TableParagraph"/>
                          <w:spacing w:line="143" w:lineRule="exact" w:before="99"/>
                          <w:ind w:left="26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spacing w:line="143" w:lineRule="exact" w:before="99"/>
                          <w:ind w:right="19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50" w:type="dxa"/>
                      </w:tcPr>
                      <w:p>
                        <w:pPr>
                          <w:pStyle w:val="TableParagraph"/>
                          <w:spacing w:line="143" w:lineRule="exact" w:before="99"/>
                          <w:ind w:right="7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314" w:type="dxa"/>
                      </w:tcPr>
                      <w:p>
                        <w:pPr>
                          <w:pStyle w:val="TableParagraph"/>
                          <w:spacing w:line="143" w:lineRule="exact" w:before="99"/>
                          <w:ind w:left="75" w:right="2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339" w:type="dxa"/>
                      </w:tcPr>
                      <w:p>
                        <w:pPr>
                          <w:pStyle w:val="TableParagraph"/>
                          <w:spacing w:line="143" w:lineRule="exact" w:before="99"/>
                          <w:ind w:right="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83" w:type="dxa"/>
                      </w:tcPr>
                      <w:p>
                        <w:pPr>
                          <w:pStyle w:val="TableParagraph"/>
                          <w:spacing w:line="143" w:lineRule="exact" w:before="99"/>
                          <w:ind w:left="12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4471" w:type="dxa"/>
                      </w:tcPr>
                      <w:p>
                        <w:pPr>
                          <w:pStyle w:val="TableParagraph"/>
                          <w:spacing w:before="3"/>
                          <w:ind w:left="205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stronger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pay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growth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than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official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data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(Chart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4.9),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40" w:type="dxa"/>
                      </w:tcPr>
                      <w:p>
                        <w:pPr>
                          <w:pStyle w:val="TableParagraph"/>
                          <w:spacing w:before="31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(1)–(2) Bonus contribution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(a)(c)</w:t>
                        </w:r>
                      </w:p>
                    </w:tc>
                    <w:tc>
                      <w:tcPr>
                        <w:tcW w:w="503" w:type="dxa"/>
                      </w:tcPr>
                      <w:p>
                        <w:pPr>
                          <w:pStyle w:val="TableParagraph"/>
                          <w:spacing w:before="43"/>
                          <w:ind w:left="123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650" w:type="dxa"/>
                      </w:tcPr>
                      <w:p>
                        <w:pPr>
                          <w:pStyle w:val="TableParagraph"/>
                          <w:spacing w:before="43"/>
                          <w:ind w:left="196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-0.9</w:t>
                        </w: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spacing w:before="43"/>
                          <w:ind w:right="191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50" w:type="dxa"/>
                      </w:tcPr>
                      <w:p>
                        <w:pPr>
                          <w:pStyle w:val="TableParagraph"/>
                          <w:spacing w:before="43"/>
                          <w:ind w:right="74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314" w:type="dxa"/>
                      </w:tcPr>
                      <w:p>
                        <w:pPr>
                          <w:pStyle w:val="TableParagraph"/>
                          <w:spacing w:before="43"/>
                          <w:ind w:left="51" w:right="20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339" w:type="dxa"/>
                      </w:tcPr>
                      <w:p>
                        <w:pPr>
                          <w:pStyle w:val="TableParagraph"/>
                          <w:spacing w:before="43"/>
                          <w:ind w:right="46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-0.9</w:t>
                        </w:r>
                      </w:p>
                    </w:tc>
                    <w:tc>
                      <w:tcPr>
                        <w:tcW w:w="483" w:type="dxa"/>
                      </w:tcPr>
                      <w:p>
                        <w:pPr>
                          <w:pStyle w:val="TableParagraph"/>
                          <w:spacing w:before="43"/>
                          <w:ind w:left="59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4471" w:type="dxa"/>
                      </w:tcPr>
                      <w:p>
                        <w:pPr>
                          <w:pStyle w:val="TableParagraph"/>
                          <w:spacing w:line="215" w:lineRule="exact" w:before="1"/>
                          <w:ind w:left="205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suggesting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that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there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could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be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other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factors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at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play.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1840" w:type="dxa"/>
                      </w:tcPr>
                      <w:p>
                        <w:pPr>
                          <w:pStyle w:val="TableParagraph"/>
                          <w:spacing w:line="157" w:lineRule="exact" w:before="2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Pay settlements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503" w:type="dxa"/>
                      </w:tcPr>
                      <w:p>
                        <w:pPr>
                          <w:pStyle w:val="TableParagraph"/>
                          <w:spacing w:line="145" w:lineRule="exact" w:before="14"/>
                          <w:ind w:left="13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3.3</w:t>
                        </w:r>
                      </w:p>
                    </w:tc>
                    <w:tc>
                      <w:tcPr>
                        <w:tcW w:w="650" w:type="dxa"/>
                      </w:tcPr>
                      <w:p>
                        <w:pPr>
                          <w:pStyle w:val="TableParagraph"/>
                          <w:spacing w:line="145" w:lineRule="exact" w:before="14"/>
                          <w:ind w:left="25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2.6</w:t>
                        </w: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spacing w:line="145" w:lineRule="exact" w:before="14"/>
                          <w:ind w:right="19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450" w:type="dxa"/>
                      </w:tcPr>
                      <w:p>
                        <w:pPr>
                          <w:pStyle w:val="TableParagraph"/>
                          <w:spacing w:line="145" w:lineRule="exact" w:before="14"/>
                          <w:ind w:right="7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314" w:type="dxa"/>
                      </w:tcPr>
                      <w:p>
                        <w:pPr>
                          <w:pStyle w:val="TableParagraph"/>
                          <w:spacing w:line="145" w:lineRule="exact" w:before="14"/>
                          <w:ind w:left="75" w:right="2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339" w:type="dxa"/>
                      </w:tcPr>
                      <w:p>
                        <w:pPr>
                          <w:pStyle w:val="TableParagraph"/>
                          <w:spacing w:line="145" w:lineRule="exact" w:before="14"/>
                          <w:ind w:right="4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483" w:type="dxa"/>
                      </w:tcPr>
                      <w:p>
                        <w:pPr>
                          <w:pStyle w:val="TableParagraph"/>
                          <w:spacing w:line="145" w:lineRule="exact" w:before="14"/>
                          <w:ind w:left="11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447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(1)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Total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AWE</w:t>
      </w:r>
      <w:r>
        <w:rPr>
          <w:color w:val="231F20"/>
          <w:position w:val="4"/>
          <w:sz w:val="11"/>
        </w:rPr>
        <w:t>(a)</w:t>
        <w:tab/>
      </w:r>
      <w:r>
        <w:rPr>
          <w:color w:val="231F20"/>
          <w:sz w:val="14"/>
        </w:rPr>
        <w:t>4.3</w:t>
        <w:tab/>
        <w:t>0.8</w:t>
        <w:tab/>
        <w:t>2.0</w:t>
        <w:tab/>
        <w:t>1.4</w:t>
      </w:r>
      <w:r>
        <w:rPr>
          <w:color w:val="231F20"/>
          <w:spacing w:val="17"/>
          <w:sz w:val="14"/>
        </w:rPr>
        <w:t> </w:t>
      </w:r>
      <w:r>
        <w:rPr>
          <w:color w:val="231F20"/>
          <w:sz w:val="14"/>
        </w:rPr>
        <w:t>2.1</w:t>
      </w:r>
      <w:r>
        <w:rPr>
          <w:color w:val="231F20"/>
          <w:spacing w:val="38"/>
          <w:sz w:val="14"/>
        </w:rPr>
        <w:t> </w:t>
      </w:r>
      <w:r>
        <w:rPr>
          <w:color w:val="231F20"/>
          <w:sz w:val="14"/>
        </w:rPr>
        <w:t>0.0</w:t>
        <w:tab/>
        <w:t>0.9</w:t>
      </w:r>
    </w:p>
    <w:p>
      <w:pPr>
        <w:pStyle w:val="BodyText"/>
        <w:spacing w:line="268" w:lineRule="auto" w:before="28"/>
        <w:ind w:left="153" w:right="452"/>
      </w:pPr>
      <w:r>
        <w:rPr/>
        <w:br w:type="column"/>
      </w:r>
      <w:r>
        <w:rPr>
          <w:color w:val="231F20"/>
          <w:w w:val="95"/>
        </w:rPr>
        <w:t>amount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August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weakness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wages</w:t>
      </w:r>
      <w:r>
        <w:rPr>
          <w:color w:val="231F20"/>
          <w:spacing w:val="-42"/>
        </w:rPr>
        <w:t> </w:t>
      </w:r>
      <w:r>
        <w:rPr>
          <w:color w:val="231F20"/>
        </w:rPr>
        <w:t>together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evidence</w:t>
      </w:r>
      <w:r>
        <w:rPr>
          <w:color w:val="231F20"/>
          <w:spacing w:val="-42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improvements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judge 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previously</w:t>
      </w:r>
      <w:r>
        <w:rPr>
          <w:color w:val="231F20"/>
          <w:spacing w:val="-38"/>
        </w:rPr>
        <w:t> </w:t>
      </w:r>
      <w:r>
        <w:rPr>
          <w:color w:val="231F20"/>
        </w:rPr>
        <w:t>thought</w:t>
      </w:r>
      <w:r>
        <w:rPr>
          <w:color w:val="231F20"/>
          <w:spacing w:val="-39"/>
        </w:rPr>
        <w:t> </w:t>
      </w:r>
      <w:r>
        <w:rPr>
          <w:color w:val="231F20"/>
        </w:rPr>
        <w:t>(see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box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page</w:t>
      </w:r>
      <w:r>
        <w:rPr>
          <w:color w:val="231F20"/>
          <w:spacing w:val="-38"/>
        </w:rPr>
        <w:t> </w:t>
      </w:r>
      <w:r>
        <w:rPr>
          <w:color w:val="231F20"/>
        </w:rPr>
        <w:t>28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August 2014</w:t>
      </w:r>
      <w:r>
        <w:rPr>
          <w:color w:val="231F20"/>
          <w:spacing w:val="-46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).</w:t>
      </w:r>
      <w:r>
        <w:rPr>
          <w:color w:val="231F20"/>
          <w:spacing w:val="-29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unlikely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slack</w:t>
      </w:r>
      <w:r>
        <w:rPr>
          <w:color w:val="231F20"/>
          <w:spacing w:val="-45"/>
        </w:rPr>
        <w:t> </w:t>
      </w:r>
      <w:r>
        <w:rPr>
          <w:color w:val="231F20"/>
        </w:rPr>
        <w:t>can</w:t>
      </w:r>
      <w:r>
        <w:rPr>
          <w:color w:val="231F20"/>
          <w:spacing w:val="-45"/>
        </w:rPr>
        <w:t> </w:t>
      </w:r>
      <w:r>
        <w:rPr>
          <w:color w:val="231F20"/>
        </w:rPr>
        <w:t>explain</w:t>
      </w:r>
      <w:r>
        <w:rPr>
          <w:color w:val="231F20"/>
          <w:spacing w:val="-45"/>
        </w:rPr>
        <w:t> </w:t>
      </w:r>
      <w:r>
        <w:rPr>
          <w:color w:val="231F20"/>
        </w:rPr>
        <w:t>all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weakness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however.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point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0"/>
          <w:cols w:num="2" w:equalWidth="0">
            <w:col w:w="5126" w:space="203"/>
            <w:col w:w="5541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220" w:lineRule="auto" w:before="117"/>
        <w:ind w:left="216" w:right="3559" w:hanging="64"/>
        <w:jc w:val="left"/>
        <w:rPr>
          <w:sz w:val="14"/>
        </w:rPr>
      </w:pPr>
      <w:r>
        <w:rPr>
          <w:color w:val="231F20"/>
          <w:w w:val="95"/>
          <w:sz w:val="14"/>
        </w:rPr>
        <w:t>Memo: Three-month on </w:t>
      </w:r>
      <w:r>
        <w:rPr>
          <w:color w:val="231F20"/>
          <w:w w:val="90"/>
          <w:sz w:val="14"/>
        </w:rPr>
        <w:t>three-month annualised</w:t>
      </w:r>
    </w:p>
    <w:p>
      <w:pPr>
        <w:tabs>
          <w:tab w:pos="2073" w:val="left" w:leader="none"/>
          <w:tab w:pos="2729" w:val="left" w:leader="none"/>
          <w:tab w:pos="3336" w:val="left" w:leader="none"/>
          <w:tab w:pos="3904" w:val="left" w:leader="none"/>
        </w:tabs>
        <w:spacing w:line="153" w:lineRule="exact" w:before="0"/>
        <w:ind w:left="216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AWE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regular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pay</w:t>
      </w:r>
      <w:r>
        <w:rPr>
          <w:color w:val="231F20"/>
          <w:w w:val="95"/>
          <w:position w:val="4"/>
          <w:sz w:val="11"/>
        </w:rPr>
        <w:t>(a)</w:t>
        <w:tab/>
      </w:r>
      <w:r>
        <w:rPr>
          <w:color w:val="231F20"/>
          <w:w w:val="95"/>
          <w:sz w:val="14"/>
        </w:rPr>
        <w:t>3.9</w:t>
        <w:tab/>
        <w:t>1.1</w:t>
        <w:tab/>
        <w:t>1.9</w:t>
        <w:tab/>
        <w:t>1.3 0.6 1.2</w:t>
      </w:r>
      <w:r>
        <w:rPr>
          <w:color w:val="231F20"/>
          <w:spacing w:val="38"/>
          <w:w w:val="95"/>
          <w:sz w:val="14"/>
        </w:rPr>
        <w:t> </w:t>
      </w:r>
      <w:r>
        <w:rPr>
          <w:color w:val="231F20"/>
          <w:w w:val="95"/>
          <w:sz w:val="14"/>
        </w:rPr>
        <w:t>2.2</w:t>
      </w:r>
    </w:p>
    <w:p>
      <w:pPr>
        <w:spacing w:before="146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England,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Incomes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Services,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Research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Department,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XpertHR.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4" w:lineRule="auto" w:before="82" w:after="0"/>
        <w:ind w:left="323" w:right="473" w:hanging="171"/>
        <w:jc w:val="left"/>
        <w:rPr>
          <w:sz w:val="11"/>
        </w:rPr>
      </w:pPr>
      <w:r>
        <w:rPr>
          <w:color w:val="231F20"/>
          <w:w w:val="95"/>
          <w:sz w:val="11"/>
        </w:rPr>
        <w:t>Figures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for </w:t>
      </w:r>
      <w:r>
        <w:rPr>
          <w:color w:val="231F20"/>
          <w:sz w:val="11"/>
        </w:rPr>
        <w:t>September.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Private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bonuses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arrears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pay.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points.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bonus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does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always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AWE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growth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AWE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regular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70"/>
        <w:ind w:left="153" w:right="384"/>
      </w:pPr>
      <w:r>
        <w:rPr>
          <w:color w:val="231F20"/>
        </w:rPr>
        <w:t>Weak</w:t>
      </w:r>
      <w:r>
        <w:rPr>
          <w:color w:val="231F20"/>
          <w:spacing w:val="-40"/>
        </w:rPr>
        <w:t> </w:t>
      </w:r>
      <w:r>
        <w:rPr>
          <w:color w:val="231F20"/>
        </w:rPr>
        <w:t>wage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could,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part,</w:t>
      </w:r>
      <w:r>
        <w:rPr>
          <w:color w:val="231F20"/>
          <w:spacing w:val="-40"/>
        </w:rPr>
        <w:t> </w:t>
      </w:r>
      <w:r>
        <w:rPr>
          <w:color w:val="231F20"/>
        </w:rPr>
        <w:t>reflect</w:t>
      </w:r>
      <w:r>
        <w:rPr>
          <w:color w:val="231F20"/>
          <w:spacing w:val="-40"/>
        </w:rPr>
        <w:t> </w:t>
      </w:r>
      <w:r>
        <w:rPr>
          <w:color w:val="231F20"/>
        </w:rPr>
        <w:t>changes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composition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workforce.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economy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individuals’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composition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employment.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If,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employment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mostly</w:t>
      </w:r>
      <w:r>
        <w:rPr>
          <w:color w:val="231F20"/>
          <w:spacing w:val="-41"/>
        </w:rPr>
        <w:t> </w:t>
      </w:r>
      <w:r>
        <w:rPr>
          <w:color w:val="231F20"/>
        </w:rPr>
        <w:t>driven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those</w:t>
      </w:r>
      <w:r>
        <w:rPr>
          <w:color w:val="231F20"/>
          <w:spacing w:val="-42"/>
        </w:rPr>
        <w:t> </w:t>
      </w:r>
      <w:r>
        <w:rPr>
          <w:color w:val="231F20"/>
        </w:rPr>
        <w:t>being</w:t>
      </w:r>
      <w:r>
        <w:rPr>
          <w:color w:val="231F20"/>
          <w:spacing w:val="-41"/>
        </w:rPr>
        <w:t> </w:t>
      </w:r>
      <w:r>
        <w:rPr>
          <w:color w:val="231F20"/>
        </w:rPr>
        <w:t>paid</w:t>
      </w:r>
      <w:r>
        <w:rPr>
          <w:color w:val="231F20"/>
          <w:spacing w:val="-42"/>
        </w:rPr>
        <w:t>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the average</w:t>
      </w:r>
      <w:r>
        <w:rPr>
          <w:color w:val="231F20"/>
          <w:spacing w:val="-42"/>
        </w:rPr>
        <w:t> </w:t>
      </w:r>
      <w:r>
        <w:rPr>
          <w:color w:val="231F20"/>
        </w:rPr>
        <w:t>wage,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push</w:t>
      </w:r>
      <w:r>
        <w:rPr>
          <w:color w:val="231F20"/>
          <w:spacing w:val="-42"/>
        </w:rPr>
        <w:t> </w:t>
      </w:r>
      <w:r>
        <w:rPr>
          <w:color w:val="231F20"/>
        </w:rPr>
        <w:t>up</w:t>
      </w:r>
      <w:r>
        <w:rPr>
          <w:color w:val="231F20"/>
          <w:spacing w:val="-42"/>
        </w:rPr>
        <w:t> </w:t>
      </w:r>
      <w:r>
        <w:rPr>
          <w:color w:val="231F20"/>
        </w:rPr>
        <w:t>measured</w:t>
      </w:r>
      <w:r>
        <w:rPr>
          <w:color w:val="231F20"/>
          <w:spacing w:val="-42"/>
        </w:rPr>
        <w:t> </w:t>
      </w:r>
      <w:r>
        <w:rPr>
          <w:color w:val="231F20"/>
        </w:rPr>
        <w:t>average</w:t>
      </w:r>
      <w:r>
        <w:rPr>
          <w:color w:val="231F20"/>
          <w:spacing w:val="-42"/>
        </w:rPr>
        <w:t> </w:t>
      </w:r>
      <w:r>
        <w:rPr>
          <w:color w:val="231F20"/>
        </w:rPr>
        <w:t>wage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0"/>
          <w:cols w:num="2" w:equalWidth="0">
            <w:col w:w="5167" w:space="163"/>
            <w:col w:w="5540"/>
          </w:cols>
        </w:sectPr>
      </w:pPr>
    </w:p>
    <w:p>
      <w:pPr>
        <w:spacing w:line="259" w:lineRule="auto" w:before="110"/>
        <w:ind w:left="153" w:right="1109" w:firstLine="0"/>
        <w:jc w:val="left"/>
        <w:rPr>
          <w:sz w:val="18"/>
        </w:rPr>
      </w:pPr>
      <w:bookmarkStart w:name="Near-term outlook for wages and unit lab" w:id="63"/>
      <w:bookmarkEnd w:id="63"/>
      <w:r>
        <w:rPr/>
      </w:r>
      <w:r>
        <w:rPr>
          <w:b/>
          <w:color w:val="A70740"/>
          <w:sz w:val="18"/>
        </w:rPr>
        <w:t>Chart</w:t>
      </w:r>
      <w:r>
        <w:rPr>
          <w:b/>
          <w:color w:val="A70740"/>
          <w:spacing w:val="-38"/>
          <w:sz w:val="18"/>
        </w:rPr>
        <w:t> </w:t>
      </w:r>
      <w:r>
        <w:rPr>
          <w:b/>
          <w:color w:val="A70740"/>
          <w:sz w:val="18"/>
        </w:rPr>
        <w:t>4.9</w:t>
      </w:r>
      <w:r>
        <w:rPr>
          <w:b/>
          <w:color w:val="A70740"/>
          <w:spacing w:val="-18"/>
          <w:sz w:val="18"/>
        </w:rPr>
        <w:t> </w:t>
      </w:r>
      <w:r>
        <w:rPr>
          <w:color w:val="A70740"/>
          <w:sz w:val="18"/>
        </w:rPr>
        <w:t>Official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pay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data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remain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weak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relative</w:t>
      </w:r>
      <w:r>
        <w:rPr>
          <w:color w:val="A70740"/>
          <w:spacing w:val="-37"/>
          <w:sz w:val="18"/>
        </w:rPr>
        <w:t> </w:t>
      </w:r>
      <w:r>
        <w:rPr>
          <w:color w:val="A70740"/>
          <w:spacing w:val="-7"/>
          <w:sz w:val="18"/>
        </w:rPr>
        <w:t>to </w:t>
      </w:r>
      <w:r>
        <w:rPr>
          <w:color w:val="A70740"/>
          <w:sz w:val="18"/>
        </w:rPr>
        <w:t>survey</w:t>
      </w:r>
      <w:r>
        <w:rPr>
          <w:color w:val="A70740"/>
          <w:spacing w:val="-15"/>
          <w:sz w:val="18"/>
        </w:rPr>
        <w:t> </w:t>
      </w:r>
      <w:r>
        <w:rPr>
          <w:color w:val="A70740"/>
          <w:sz w:val="18"/>
        </w:rPr>
        <w:t>indicators</w:t>
      </w:r>
    </w:p>
    <w:p>
      <w:pPr>
        <w:spacing w:before="3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Estimates of pay growth</w:t>
      </w:r>
    </w:p>
    <w:p>
      <w:pPr>
        <w:spacing w:before="126"/>
        <w:ind w:left="0" w:right="2911" w:firstLine="0"/>
        <w:jc w:val="center"/>
        <w:rPr>
          <w:sz w:val="11"/>
        </w:rPr>
      </w:pPr>
      <w:r>
        <w:rPr>
          <w:color w:val="231F20"/>
          <w:sz w:val="11"/>
        </w:rPr>
        <w:t>Differences from averages since 1998</w:t>
      </w:r>
    </w:p>
    <w:p>
      <w:pPr>
        <w:tabs>
          <w:tab w:pos="3162" w:val="left" w:leader="none"/>
        </w:tabs>
        <w:spacing w:line="113" w:lineRule="exact" w:before="10"/>
        <w:ind w:left="0" w:right="1081" w:firstLine="0"/>
        <w:jc w:val="center"/>
        <w:rPr>
          <w:sz w:val="11"/>
        </w:rPr>
      </w:pPr>
      <w:bookmarkStart w:name="Companies’ pricing decisions" w:id="64"/>
      <w:bookmarkEnd w:id="64"/>
      <w:r>
        <w:rPr/>
      </w:r>
      <w:r>
        <w:rPr>
          <w:color w:val="231F20"/>
          <w:w w:val="95"/>
          <w:sz w:val="11"/>
        </w:rPr>
        <w:t>(number 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standard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deviations)</w:t>
        <w:tab/>
      </w:r>
      <w:r>
        <w:rPr>
          <w:color w:val="231F20"/>
          <w:sz w:val="11"/>
        </w:rPr>
        <w:t>Per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cent</w:t>
      </w:r>
    </w:p>
    <w:p>
      <w:pPr>
        <w:tabs>
          <w:tab w:pos="3725" w:val="left" w:leader="none"/>
        </w:tabs>
        <w:spacing w:line="113" w:lineRule="exact" w:before="0"/>
        <w:ind w:left="0" w:right="1055" w:firstLine="0"/>
        <w:jc w:val="center"/>
        <w:rPr>
          <w:sz w:val="11"/>
        </w:rPr>
      </w:pPr>
      <w:r>
        <w:rPr/>
        <w:pict>
          <v:group style="position:absolute;margin-left:45.653999pt;margin-top:2.202633pt;width:177.4pt;height:136.550pt;mso-position-horizontal-relative:page;mso-position-vertical-relative:paragraph;z-index:-20522496" coordorigin="913,44" coordsize="3548,2731">
            <v:rect style="position:absolute;left:917;top:48;width:3538;height:2722" filled="false" stroked="true" strokeweight=".48pt" strokecolor="#231f20">
              <v:stroke dashstyle="solid"/>
            </v:rect>
            <v:line style="position:absolute" from="1079,2385" to="4295,2385" stroked="true" strokeweight=".48pt" strokecolor="#231f20">
              <v:stroke dashstyle="solid"/>
            </v:line>
            <v:line style="position:absolute" from="918,442" to="1027,442" stroked="true" strokeweight=".48pt" strokecolor="#231f20">
              <v:stroke dashstyle="solid"/>
            </v:line>
            <v:line style="position:absolute" from="918,829" to="1027,829" stroked="true" strokeweight=".48pt" strokecolor="#231f20">
              <v:stroke dashstyle="solid"/>
            </v:line>
            <v:line style="position:absolute" from="918,1219" to="1027,1219" stroked="true" strokeweight=".48pt" strokecolor="#231f20">
              <v:stroke dashstyle="solid"/>
            </v:line>
            <v:line style="position:absolute" from="918,1609" to="1027,1609" stroked="true" strokeweight=".48pt" strokecolor="#231f20">
              <v:stroke dashstyle="solid"/>
            </v:line>
            <v:line style="position:absolute" from="918,1999" to="1027,1999" stroked="true" strokeweight=".48pt" strokecolor="#231f20">
              <v:stroke dashstyle="solid"/>
            </v:line>
            <v:line style="position:absolute" from="918,2387" to="1027,2387" stroked="true" strokeweight=".48pt" strokecolor="#231f20">
              <v:stroke dashstyle="solid"/>
            </v:line>
            <v:line style="position:absolute" from="4347,442" to="4456,442" stroked="true" strokeweight=".48pt" strokecolor="#231f20">
              <v:stroke dashstyle="solid"/>
            </v:line>
            <v:line style="position:absolute" from="4347,829" to="4456,829" stroked="true" strokeweight=".48pt" strokecolor="#231f20">
              <v:stroke dashstyle="solid"/>
            </v:line>
            <v:line style="position:absolute" from="4347,1219" to="4456,1219" stroked="true" strokeweight=".48pt" strokecolor="#231f20">
              <v:stroke dashstyle="solid"/>
            </v:line>
            <v:line style="position:absolute" from="4347,1609" to="4456,1609" stroked="true" strokeweight=".48pt" strokecolor="#231f20">
              <v:stroke dashstyle="solid"/>
            </v:line>
            <v:line style="position:absolute" from="4347,1999" to="4456,1999" stroked="true" strokeweight=".48pt" strokecolor="#231f20">
              <v:stroke dashstyle="solid"/>
            </v:line>
            <v:line style="position:absolute" from="4347,2387" to="4456,2387" stroked="true" strokeweight=".48pt" strokecolor="#231f20">
              <v:stroke dashstyle="solid"/>
            </v:line>
            <v:line style="position:absolute" from="4071,2661" to="4071,2770" stroked="true" strokeweight=".48pt" strokecolor="#231f20">
              <v:stroke dashstyle="solid"/>
            </v:line>
            <v:line style="position:absolute" from="3075,2661" to="3075,2770" stroked="true" strokeweight=".48pt" strokecolor="#231f20">
              <v:stroke dashstyle="solid"/>
            </v:line>
            <v:line style="position:absolute" from="2081,2661" to="2081,2770" stroked="true" strokeweight=".48pt" strokecolor="#231f20">
              <v:stroke dashstyle="solid"/>
            </v:line>
            <v:line style="position:absolute" from="1081,2661" to="1081,2770" stroked="true" strokeweight=".48pt" strokecolor="#231f20">
              <v:stroke dashstyle="solid"/>
            </v:line>
            <v:shape style="position:absolute;left:1086;top:362;width:3177;height:2025" coordorigin="1087,363" coordsize="3177,2025" path="m1087,869l1115,753,1141,753,1169,830,1195,947,1223,869,1251,753,1279,792,1307,675,1335,830,1363,830,1389,1102,1417,830,1499,830,1527,636,1555,636,1581,947,1610,985,1638,869,1666,675,1694,675,1722,636,1750,908,1778,753,1802,714,1830,753,1858,675,1886,636,1914,402,1942,363,1970,518,1996,792,2024,636,2052,792,2080,636,2108,675,2135,792,2163,518,2191,947,2219,947,2247,1143,2275,1181,2303,1181,2329,985,2357,1181,2385,1181,2413,1298,2441,1453,2467,1530,2495,1804,2521,1647,2549,1843,2577,2153,2605,2233,2633,2192,2662,2349,2690,2388,2716,2233,2744,1998,2772,2153,2798,1881,2826,2114,2854,2233,2882,2075,2908,1608,2936,1492,2964,1569,2992,1530,3020,1453,3048,1688,3076,1530,3104,1530,3128,1843,3156,1569,3185,1375,3213,1530,3241,1688,3269,1804,3297,1647,3323,1608,3351,1569,3379,1492,3407,1881,3435,1608,3461,1492,3489,1608,3517,1608,3545,1530,3573,1647,3601,1569,3629,1765,3655,1843,3683,1804,3712,1881,3740,1998,3768,2075,3794,2153,3822,1804,3848,1959,3876,1959,3904,1881,3932,1998,3960,1959,3988,1843,4016,1998,4042,1765,4070,1569,4098,1843,4124,1959,4152,2114,4180,1998,4208,1959,4235,1998,4263,1843e" filled="false" stroked="true" strokeweight=".96pt" strokecolor="#fcaf17">
              <v:path arrowok="t"/>
              <v:stroke dashstyle="solid"/>
            </v:shape>
            <v:shape style="position:absolute;left:1140;top:579;width:3151;height:1740" coordorigin="1141,579" coordsize="3151,1740" path="m1141,1038l1225,1036,1307,1195,1391,1106,1473,1122,1555,1033,1640,899,1722,789,1804,748,1888,641,1970,744,2054,912,2136,1154,2219,1407,2303,1567,2385,2053,2467,2319,2551,2212,2633,1904,2716,1496,2800,1362,2882,1305,2966,1348,3048,1348,3130,1307,3215,1341,3297,1435,3379,1565,3463,1596,3545,1562,3629,1533,3712,1471,3794,1419,3878,1432,3960,1202,4042,979,4126,837,4208,607,4291,579e" filled="false" stroked="true" strokeweight=".96pt" strokecolor="#59b6e7">
              <v:path arrowok="t"/>
              <v:stroke dashstyle="solid"/>
            </v:shape>
            <v:shape style="position:absolute;left:1140;top:757;width:3151;height:1086" coordorigin="1141,757" coordsize="3151,1086" path="m1141,855l1225,828,1307,757,1391,801,1473,910,1555,1099,1640,1175,1722,1188,1804,1175,1888,1079,1970,1079,2054,1090,2136,1008,2219,1017,2303,1024,2385,1177,2467,1460,2551,1685,2633,1815,2716,1843,2800,1806,2882,1758,2966,1756,3048,1674,3130,1603,3215,1585,3297,1571,3379,1599,3463,1638,3545,1715,3629,1749,3712,1701,3794,1699,3878,1633,3960,1535,4042,1539,4126,1478,4208,1467,4291,1480e" filled="false" stroked="true" strokeweight=".96pt" strokecolor="#582e91">
              <v:path arrowok="t"/>
              <v:stroke dashstyle="solid"/>
            </v:shape>
            <v:shape style="position:absolute;left:1140;top:604;width:3151;height:1902" coordorigin="1141,605" coordsize="3151,1902" path="m1141,890l1225,892,1307,949,1391,972,1473,994,1555,988,1640,928,1722,851,1804,605,1888,618,1970,678,2054,728,2136,890,2219,999,2303,1072,2385,1305,2467,1945,2551,2310,2633,2506,2716,2479,2800,2087,2882,1665,2966,1494,3048,1396,3130,1234,3215,1211,3297,1252,3379,1309,3463,1339,3545,1451,3629,1565,3712,1569,3794,1478,3878,1549,3960,1528,4042,1464,4126,1291,4208,1161,4291,1134e" filled="false" stroked="true" strokeweight=".96pt" strokecolor="#75c043">
              <v:path arrowok="t"/>
              <v:stroke dashstyle="solid"/>
            </v:shape>
            <v:line style="position:absolute" from="3196,864" to="3196,1116" stroked="true" strokeweight=".48pt" strokecolor="#231f20">
              <v:stroke dashstyle="solid"/>
            </v:line>
            <v:shape style="position:absolute;left:3174;top:1101;width:43;height:80" coordorigin="3174,1101" coordsize="43,80" path="m3217,1101l3174,1101,3195,1180,3217,1101xe" filled="true" fillcolor="#231f20" stroked="false">
              <v:path arrowok="t"/>
              <v:fill type="solid"/>
            </v:shape>
            <v:line style="position:absolute" from="1694,1457" to="1694,1282" stroked="true" strokeweight=".48pt" strokecolor="#231f20">
              <v:stroke dashstyle="solid"/>
            </v:line>
            <v:shape style="position:absolute;left:1672;top:1216;width:43;height:80" coordorigin="1672,1217" coordsize="43,80" path="m1694,1217l1672,1296,1715,1296,1694,1217xe" filled="true" fillcolor="#231f20" stroked="false">
              <v:path arrowok="t"/>
              <v:fill type="solid"/>
            </v:shape>
            <v:line style="position:absolute" from="2220,2210" to="2333,2210" stroked="true" strokeweight=".48pt" strokecolor="#231f20">
              <v:stroke dashstyle="solid"/>
            </v:line>
            <v:shape style="position:absolute;left:2318;top:2188;width:80;height:43" coordorigin="2319,2188" coordsize="80,43" path="m2319,2188l2319,2231,2398,2210,2319,2188xe" filled="true" fillcolor="#231f20" stroked="false">
              <v:path arrowok="t"/>
              <v:fill type="solid"/>
            </v:shape>
            <v:line style="position:absolute" from="3524,2439" to="3704,2128" stroked="true" strokeweight=".48pt" strokecolor="#231f20">
              <v:stroke dashstyle="solid"/>
            </v:line>
            <v:shape style="position:absolute;left:3678;top:2072;width:58;height:80" coordorigin="3678,2072" coordsize="58,80" path="m3736,2072l3678,2130,3715,2152,3736,2072xe" filled="true" fillcolor="#231f20" stroked="false">
              <v:path arrowok="t"/>
              <v:fill type="solid"/>
            </v:shape>
            <v:shape style="position:absolute;left:2795;top:556;width:823;height:307" type="#_x0000_t202" filled="false" stroked="false">
              <v:textbox inset="0,0,0,0">
                <w:txbxContent>
                  <w:p>
                    <w:pPr>
                      <w:spacing w:line="259" w:lineRule="auto" w:before="7"/>
                      <w:ind w:left="52" w:right="5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Agents’ survey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(a)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(left-hand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117;top:1442;width:1094;height:828" type="#_x0000_t202" filled="false" stroked="false">
              <v:textbox inset="0,0,0,0">
                <w:txbxContent>
                  <w:p>
                    <w:pPr>
                      <w:spacing w:line="259" w:lineRule="auto" w:before="7"/>
                      <w:ind w:left="202" w:right="86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BCC survey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(a)(b)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(left-hand scale)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REC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(c)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(left-hand</w:t>
                    </w:r>
                    <w:r>
                      <w:rPr>
                        <w:color w:val="231F20"/>
                        <w:spacing w:val="-25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3170;top:2401;width:1072;height:307" type="#_x0000_t202" filled="false" stroked="false">
              <v:textbox inset="0,0,0,0">
                <w:txbxContent>
                  <w:p>
                    <w:pPr>
                      <w:spacing w:line="259" w:lineRule="auto" w:before="7"/>
                      <w:ind w:left="52" w:right="4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Annual AWE </w:t>
                    </w:r>
                    <w:r>
                      <w:rPr>
                        <w:color w:val="231F20"/>
                        <w:spacing w:val="-3"/>
                        <w:sz w:val="11"/>
                      </w:rPr>
                      <w:t>growth</w:t>
                    </w:r>
                    <w:r>
                      <w:rPr>
                        <w:color w:val="231F20"/>
                        <w:spacing w:val="-3"/>
                        <w:position w:val="4"/>
                        <w:sz w:val="10"/>
                      </w:rPr>
                      <w:t>(d) </w:t>
                    </w:r>
                    <w:r>
                      <w:rPr>
                        <w:color w:val="231F20"/>
                        <w:sz w:val="11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1"/>
        </w:rPr>
        <w:t>3</w:t>
        <w:tab/>
        <w:t>6</w:t>
      </w:r>
    </w:p>
    <w:p>
      <w:pPr>
        <w:pStyle w:val="BodyText"/>
        <w:rPr>
          <w:sz w:val="14"/>
        </w:rPr>
      </w:pPr>
    </w:p>
    <w:p>
      <w:pPr>
        <w:tabs>
          <w:tab w:pos="3894" w:val="left" w:leader="none"/>
        </w:tabs>
        <w:spacing w:before="98"/>
        <w:ind w:left="168" w:right="0" w:firstLine="0"/>
        <w:jc w:val="left"/>
        <w:rPr>
          <w:sz w:val="11"/>
        </w:rPr>
      </w:pPr>
      <w:r>
        <w:rPr>
          <w:color w:val="231F20"/>
          <w:sz w:val="11"/>
        </w:rPr>
        <w:t>2</w:t>
        <w:tab/>
        <w:t>5</w:t>
      </w:r>
    </w:p>
    <w:p>
      <w:pPr>
        <w:pStyle w:val="BodyText"/>
        <w:rPr>
          <w:sz w:val="14"/>
        </w:rPr>
      </w:pPr>
    </w:p>
    <w:p>
      <w:pPr>
        <w:tabs>
          <w:tab w:pos="3889" w:val="left" w:leader="none"/>
        </w:tabs>
        <w:spacing w:before="97"/>
        <w:ind w:left="179" w:right="0" w:firstLine="0"/>
        <w:jc w:val="left"/>
        <w:rPr>
          <w:sz w:val="11"/>
        </w:rPr>
      </w:pPr>
      <w:r>
        <w:rPr>
          <w:color w:val="231F20"/>
          <w:sz w:val="11"/>
        </w:rPr>
        <w:t>1</w:t>
        <w:tab/>
        <w:t>4</w:t>
      </w:r>
    </w:p>
    <w:p>
      <w:pPr>
        <w:spacing w:before="41"/>
        <w:ind w:left="153" w:right="0" w:firstLine="0"/>
        <w:jc w:val="left"/>
        <w:rPr>
          <w:sz w:val="15"/>
        </w:rPr>
      </w:pPr>
      <w:r>
        <w:rPr>
          <w:color w:val="231F20"/>
          <w:w w:val="102"/>
          <w:sz w:val="15"/>
        </w:rPr>
        <w:t>+</w:t>
      </w:r>
    </w:p>
    <w:p>
      <w:pPr>
        <w:tabs>
          <w:tab w:pos="3891" w:val="left" w:leader="none"/>
        </w:tabs>
        <w:spacing w:before="46"/>
        <w:ind w:left="162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0</w:t>
        <w:tab/>
        <w:t>3</w:t>
      </w:r>
    </w:p>
    <w:p>
      <w:pPr>
        <w:spacing w:before="40"/>
        <w:ind w:left="159" w:right="0" w:firstLine="0"/>
        <w:jc w:val="left"/>
        <w:rPr>
          <w:sz w:val="15"/>
        </w:rPr>
      </w:pPr>
      <w:r>
        <w:rPr>
          <w:color w:val="231F20"/>
          <w:w w:val="125"/>
          <w:sz w:val="15"/>
        </w:rPr>
        <w:t>–</w:t>
      </w:r>
    </w:p>
    <w:p>
      <w:pPr>
        <w:tabs>
          <w:tab w:pos="3894" w:val="left" w:leader="none"/>
        </w:tabs>
        <w:spacing w:before="46"/>
        <w:ind w:left="179" w:right="0" w:firstLine="0"/>
        <w:jc w:val="left"/>
        <w:rPr>
          <w:sz w:val="11"/>
        </w:rPr>
      </w:pPr>
      <w:r>
        <w:rPr>
          <w:color w:val="231F20"/>
          <w:sz w:val="11"/>
        </w:rPr>
        <w:t>1</w:t>
        <w:tab/>
        <w:t>2</w:t>
      </w:r>
    </w:p>
    <w:p>
      <w:pPr>
        <w:pStyle w:val="BodyText"/>
        <w:rPr>
          <w:sz w:val="14"/>
        </w:rPr>
      </w:pPr>
    </w:p>
    <w:p>
      <w:pPr>
        <w:tabs>
          <w:tab w:pos="3905" w:val="left" w:leader="none"/>
        </w:tabs>
        <w:spacing w:before="97"/>
        <w:ind w:left="168" w:right="0" w:firstLine="0"/>
        <w:jc w:val="left"/>
        <w:rPr>
          <w:sz w:val="11"/>
        </w:rPr>
      </w:pPr>
      <w:r>
        <w:rPr>
          <w:color w:val="231F20"/>
          <w:sz w:val="11"/>
        </w:rPr>
        <w:t>2</w:t>
        <w:tab/>
        <w:t>1</w:t>
      </w:r>
    </w:p>
    <w:p>
      <w:pPr>
        <w:spacing w:before="40"/>
        <w:ind w:left="3879" w:right="0" w:firstLine="0"/>
        <w:jc w:val="left"/>
        <w:rPr>
          <w:sz w:val="15"/>
        </w:rPr>
      </w:pPr>
      <w:r>
        <w:rPr>
          <w:color w:val="231F20"/>
          <w:w w:val="102"/>
          <w:sz w:val="15"/>
        </w:rPr>
        <w:t>+</w:t>
      </w:r>
    </w:p>
    <w:p>
      <w:pPr>
        <w:tabs>
          <w:tab w:pos="3888" w:val="left" w:leader="none"/>
        </w:tabs>
        <w:spacing w:before="46"/>
        <w:ind w:left="165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3</w:t>
        <w:tab/>
        <w:t>0</w:t>
      </w:r>
    </w:p>
    <w:p>
      <w:pPr>
        <w:spacing w:before="40"/>
        <w:ind w:left="3884" w:right="0" w:firstLine="0"/>
        <w:jc w:val="left"/>
        <w:rPr>
          <w:sz w:val="15"/>
        </w:rPr>
      </w:pPr>
      <w:r>
        <w:rPr>
          <w:color w:val="231F20"/>
          <w:w w:val="125"/>
          <w:sz w:val="15"/>
        </w:rPr>
        <w:t>–</w:t>
      </w:r>
    </w:p>
    <w:p>
      <w:pPr>
        <w:tabs>
          <w:tab w:pos="3741" w:val="left" w:leader="none"/>
        </w:tabs>
        <w:spacing w:line="112" w:lineRule="exact" w:before="46"/>
        <w:ind w:left="0" w:right="1058" w:firstLine="0"/>
        <w:jc w:val="center"/>
        <w:rPr>
          <w:sz w:val="11"/>
        </w:rPr>
      </w:pPr>
      <w:r>
        <w:rPr>
          <w:color w:val="231F20"/>
          <w:sz w:val="11"/>
        </w:rPr>
        <w:t>4</w:t>
        <w:tab/>
        <w:t>1</w:t>
      </w:r>
    </w:p>
    <w:p>
      <w:pPr>
        <w:tabs>
          <w:tab w:pos="1441" w:val="left" w:leader="none"/>
          <w:tab w:pos="2435" w:val="left" w:leader="none"/>
          <w:tab w:pos="3431" w:val="left" w:leader="none"/>
        </w:tabs>
        <w:spacing w:line="112" w:lineRule="exact" w:before="0"/>
        <w:ind w:left="439" w:right="0" w:firstLine="0"/>
        <w:jc w:val="left"/>
        <w:rPr>
          <w:sz w:val="11"/>
        </w:rPr>
      </w:pPr>
      <w:r>
        <w:rPr>
          <w:color w:val="231F20"/>
          <w:sz w:val="11"/>
        </w:rPr>
        <w:t>2005</w:t>
        <w:tab/>
        <w:t>08</w:t>
        <w:tab/>
        <w:t>11</w:t>
        <w:tab/>
        <w:t>14</w:t>
      </w:r>
    </w:p>
    <w:p>
      <w:pPr>
        <w:spacing w:before="7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KPMG/REC/Markit, ONS and Bank calculations.</w:t>
      </w: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4" w:lineRule="auto" w:before="83" w:after="0"/>
        <w:ind w:left="323" w:right="645" w:hanging="171"/>
        <w:jc w:val="left"/>
        <w:rPr>
          <w:sz w:val="11"/>
        </w:rPr>
      </w:pPr>
      <w:bookmarkStart w:name="4.4 Inflation expectations" w:id="65"/>
      <w:bookmarkEnd w:id="65"/>
      <w:r>
        <w:rPr/>
      </w:r>
      <w:bookmarkStart w:name="4.4 Inflation expectations" w:id="66"/>
      <w:bookmarkEnd w:id="66"/>
      <w:r>
        <w:rPr>
          <w:color w:val="231F20"/>
          <w:sz w:val="11"/>
        </w:rPr>
        <w:t>The</w:t>
      </w:r>
      <w:r>
        <w:rPr>
          <w:color w:val="231F20"/>
          <w:sz w:val="11"/>
        </w:rPr>
        <w:t> Bank’s Agents’ scores and the BCC survey are produced by weighting together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indicators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shares.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Bank’s </w:t>
      </w:r>
      <w:r>
        <w:rPr>
          <w:color w:val="231F20"/>
          <w:w w:val="95"/>
          <w:sz w:val="11"/>
        </w:rPr>
        <w:t>Agents’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data,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1998.</w:t>
      </w: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Four-quarter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moving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4" w:lineRule="auto" w:before="2" w:after="0"/>
        <w:ind w:left="323" w:right="742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permanent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temporary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placements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employment; quarterly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averages.</w:t>
      </w: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Private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bonuses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arrears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pay.</w:t>
      </w:r>
    </w:p>
    <w:p>
      <w:pPr>
        <w:pStyle w:val="BodyText"/>
        <w:spacing w:before="11"/>
        <w:rPr>
          <w:sz w:val="7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74" w:firstLine="0"/>
        <w:jc w:val="left"/>
        <w:rPr>
          <w:sz w:val="18"/>
        </w:rPr>
      </w:pPr>
      <w:r>
        <w:rPr>
          <w:b/>
          <w:color w:val="A70740"/>
          <w:sz w:val="18"/>
        </w:rPr>
        <w:t>Table</w:t>
      </w:r>
      <w:r>
        <w:rPr>
          <w:b/>
          <w:color w:val="A70740"/>
          <w:spacing w:val="-34"/>
          <w:sz w:val="18"/>
        </w:rPr>
        <w:t> </w:t>
      </w:r>
      <w:r>
        <w:rPr>
          <w:b/>
          <w:color w:val="A70740"/>
          <w:sz w:val="18"/>
        </w:rPr>
        <w:t>4.C</w:t>
      </w:r>
      <w:r>
        <w:rPr>
          <w:b/>
          <w:color w:val="A70740"/>
          <w:spacing w:val="-10"/>
          <w:sz w:val="18"/>
        </w:rPr>
        <w:t> </w:t>
      </w:r>
      <w:r>
        <w:rPr>
          <w:color w:val="A70740"/>
          <w:sz w:val="18"/>
        </w:rPr>
        <w:t>Changing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composition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of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the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labour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force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may</w:t>
      </w:r>
      <w:r>
        <w:rPr>
          <w:color w:val="A70740"/>
          <w:spacing w:val="-32"/>
          <w:sz w:val="18"/>
        </w:rPr>
        <w:t> </w:t>
      </w:r>
      <w:r>
        <w:rPr>
          <w:color w:val="A70740"/>
          <w:spacing w:val="-4"/>
          <w:sz w:val="18"/>
        </w:rPr>
        <w:t>have </w:t>
      </w:r>
      <w:r>
        <w:rPr>
          <w:color w:val="A70740"/>
          <w:sz w:val="18"/>
        </w:rPr>
        <w:t>weighed on pay</w:t>
      </w:r>
      <w:r>
        <w:rPr>
          <w:color w:val="A70740"/>
          <w:spacing w:val="-42"/>
          <w:sz w:val="18"/>
        </w:rPr>
        <w:t> </w:t>
      </w:r>
      <w:r>
        <w:rPr>
          <w:color w:val="A70740"/>
          <w:sz w:val="18"/>
        </w:rPr>
        <w:t>growth</w:t>
      </w:r>
    </w:p>
    <w:p>
      <w:pPr>
        <w:spacing w:before="3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Employment growth and earnings by occupation</w:t>
      </w:r>
    </w:p>
    <w:p>
      <w:pPr>
        <w:pStyle w:val="BodyText"/>
        <w:spacing w:before="8"/>
        <w:rPr>
          <w:sz w:val="14"/>
        </w:rPr>
      </w:pPr>
    </w:p>
    <w:p>
      <w:pPr>
        <w:tabs>
          <w:tab w:pos="3988" w:val="left" w:leader="none"/>
          <w:tab w:pos="4157" w:val="left" w:leader="none"/>
        </w:tabs>
        <w:spacing w:line="206" w:lineRule="auto" w:before="1"/>
        <w:ind w:left="1536" w:right="88" w:firstLine="301"/>
        <w:jc w:val="left"/>
        <w:rPr>
          <w:sz w:val="11"/>
        </w:rPr>
      </w:pPr>
      <w:r>
        <w:rPr>
          <w:color w:val="231F20"/>
          <w:w w:val="95"/>
          <w:sz w:val="14"/>
        </w:rPr>
        <w:t>Average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quarterly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changes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</w:t>
        <w:tab/>
      </w:r>
      <w:r>
        <w:rPr>
          <w:color w:val="231F20"/>
          <w:w w:val="90"/>
          <w:sz w:val="14"/>
        </w:rPr>
        <w:t>Employees’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average </w:t>
      </w:r>
      <w:r>
        <w:rPr>
          <w:color w:val="231F20"/>
          <w:w w:val="95"/>
          <w:sz w:val="14"/>
        </w:rPr>
        <w:t>numbers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employees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(thousands)</w:t>
      </w:r>
      <w:r>
        <w:rPr>
          <w:color w:val="231F20"/>
          <w:w w:val="95"/>
          <w:position w:val="4"/>
          <w:sz w:val="11"/>
        </w:rPr>
        <w:t>(a)(b)</w:t>
        <w:tab/>
        <w:tab/>
      </w:r>
      <w:r>
        <w:rPr>
          <w:color w:val="231F20"/>
          <w:w w:val="95"/>
          <w:sz w:val="14"/>
        </w:rPr>
        <w:t>weekly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pay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(£)</w:t>
      </w:r>
      <w:r>
        <w:rPr>
          <w:color w:val="231F20"/>
          <w:spacing w:val="-3"/>
          <w:w w:val="95"/>
          <w:position w:val="4"/>
          <w:sz w:val="11"/>
        </w:rPr>
        <w:t>(c)</w:t>
      </w:r>
    </w:p>
    <w:p>
      <w:pPr>
        <w:pStyle w:val="BodyText"/>
        <w:spacing w:before="7"/>
        <w:rPr>
          <w:sz w:val="5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5"/>
        <w:gridCol w:w="581"/>
        <w:gridCol w:w="997"/>
        <w:gridCol w:w="813"/>
        <w:gridCol w:w="141"/>
        <w:gridCol w:w="1150"/>
      </w:tblGrid>
      <w:tr>
        <w:trPr>
          <w:trHeight w:val="351" w:hRule="atLeast"/>
        </w:trPr>
        <w:tc>
          <w:tcPr>
            <w:tcW w:w="130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7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Characteristics</w:t>
            </w:r>
          </w:p>
        </w:tc>
        <w:tc>
          <w:tcPr>
            <w:tcW w:w="58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7"/>
              <w:ind w:right="19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2002–</w:t>
            </w:r>
          </w:p>
          <w:p>
            <w:pPr>
              <w:pStyle w:val="TableParagraph"/>
              <w:spacing w:line="156" w:lineRule="exact"/>
              <w:ind w:right="19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07</w:t>
            </w:r>
          </w:p>
        </w:tc>
        <w:tc>
          <w:tcPr>
            <w:tcW w:w="99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7"/>
              <w:ind w:left="194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2008</w:t>
            </w:r>
            <w:r>
              <w:rPr>
                <w:color w:val="231F20"/>
                <w:spacing w:val="-25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Q1–</w:t>
            </w:r>
          </w:p>
          <w:p>
            <w:pPr>
              <w:pStyle w:val="TableParagraph"/>
              <w:spacing w:line="156" w:lineRule="exact"/>
              <w:ind w:left="264"/>
              <w:rPr>
                <w:sz w:val="14"/>
              </w:rPr>
            </w:pPr>
            <w:r>
              <w:rPr>
                <w:color w:val="231F20"/>
                <w:sz w:val="14"/>
              </w:rPr>
              <w:t>2013</w:t>
            </w:r>
            <w:r>
              <w:rPr>
                <w:color w:val="231F20"/>
                <w:spacing w:val="-16"/>
                <w:sz w:val="14"/>
              </w:rPr>
              <w:t> </w:t>
            </w:r>
            <w:r>
              <w:rPr>
                <w:color w:val="231F20"/>
                <w:sz w:val="14"/>
              </w:rPr>
              <w:t>Q3</w:t>
            </w:r>
          </w:p>
        </w:tc>
        <w:tc>
          <w:tcPr>
            <w:tcW w:w="81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7"/>
              <w:ind w:left="246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2013</w:t>
            </w:r>
            <w:r>
              <w:rPr>
                <w:color w:val="231F20"/>
                <w:spacing w:val="-29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Q4–</w:t>
            </w:r>
          </w:p>
          <w:p>
            <w:pPr>
              <w:pStyle w:val="TableParagraph"/>
              <w:spacing w:line="156" w:lineRule="exact"/>
              <w:ind w:left="313"/>
              <w:rPr>
                <w:sz w:val="14"/>
              </w:rPr>
            </w:pPr>
            <w:r>
              <w:rPr>
                <w:color w:val="231F20"/>
                <w:sz w:val="14"/>
              </w:rPr>
              <w:t>2014</w:t>
            </w:r>
            <w:r>
              <w:rPr>
                <w:color w:val="231F20"/>
                <w:spacing w:val="-16"/>
                <w:sz w:val="14"/>
              </w:rPr>
              <w:t> </w:t>
            </w: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141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7"/>
              <w:ind w:left="540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2013</w:t>
            </w:r>
            <w:r>
              <w:rPr>
                <w:color w:val="231F20"/>
                <w:spacing w:val="-29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Q4–</w:t>
            </w:r>
          </w:p>
          <w:p>
            <w:pPr>
              <w:pStyle w:val="TableParagraph"/>
              <w:spacing w:line="156" w:lineRule="exact"/>
              <w:ind w:left="606"/>
              <w:rPr>
                <w:sz w:val="14"/>
              </w:rPr>
            </w:pPr>
            <w:r>
              <w:rPr>
                <w:color w:val="231F20"/>
                <w:sz w:val="14"/>
              </w:rPr>
              <w:t>2014</w:t>
            </w:r>
            <w:r>
              <w:rPr>
                <w:color w:val="231F20"/>
                <w:spacing w:val="-16"/>
                <w:sz w:val="14"/>
              </w:rPr>
              <w:t> </w:t>
            </w:r>
            <w:r>
              <w:rPr>
                <w:color w:val="231F20"/>
                <w:sz w:val="14"/>
              </w:rPr>
              <w:t>Q2</w:t>
            </w:r>
          </w:p>
        </w:tc>
      </w:tr>
      <w:tr>
        <w:trPr>
          <w:trHeight w:val="456" w:hRule="atLeast"/>
        </w:trPr>
        <w:tc>
          <w:tcPr>
            <w:tcW w:w="130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Occupation</w:t>
            </w:r>
          </w:p>
          <w:p>
            <w:pPr>
              <w:pStyle w:val="TableParagraph"/>
              <w:spacing w:before="44"/>
              <w:ind w:left="-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High</w:t>
            </w:r>
            <w:r>
              <w:rPr>
                <w:color w:val="231F20"/>
                <w:spacing w:val="-7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skilled</w:t>
            </w:r>
          </w:p>
        </w:tc>
        <w:tc>
          <w:tcPr>
            <w:tcW w:w="58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ind w:left="135"/>
              <w:rPr>
                <w:sz w:val="14"/>
              </w:rPr>
            </w:pPr>
            <w:r>
              <w:rPr>
                <w:color w:val="231F20"/>
                <w:sz w:val="14"/>
              </w:rPr>
              <w:t>60.2</w:t>
            </w:r>
          </w:p>
        </w:tc>
        <w:tc>
          <w:tcPr>
            <w:tcW w:w="99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ind w:right="24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36.5</w:t>
            </w:r>
          </w:p>
        </w:tc>
        <w:tc>
          <w:tcPr>
            <w:tcW w:w="81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4.7</w:t>
            </w:r>
          </w:p>
        </w:tc>
        <w:tc>
          <w:tcPr>
            <w:tcW w:w="14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701</w:t>
            </w:r>
          </w:p>
        </w:tc>
      </w:tr>
      <w:tr>
        <w:trPr>
          <w:trHeight w:val="206" w:hRule="atLeast"/>
        </w:trPr>
        <w:tc>
          <w:tcPr>
            <w:tcW w:w="1305" w:type="dxa"/>
          </w:tcPr>
          <w:p>
            <w:pPr>
              <w:pStyle w:val="TableParagraph"/>
              <w:spacing w:before="22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Medium skilled</w:t>
            </w:r>
          </w:p>
        </w:tc>
        <w:tc>
          <w:tcPr>
            <w:tcW w:w="581" w:type="dxa"/>
          </w:tcPr>
          <w:p>
            <w:pPr>
              <w:pStyle w:val="TableParagraph"/>
              <w:spacing w:before="22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-8.7</w:t>
            </w:r>
          </w:p>
        </w:tc>
        <w:tc>
          <w:tcPr>
            <w:tcW w:w="997" w:type="dxa"/>
          </w:tcPr>
          <w:p>
            <w:pPr>
              <w:pStyle w:val="TableParagraph"/>
              <w:spacing w:before="22"/>
              <w:ind w:right="24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-5.6</w:t>
            </w:r>
          </w:p>
        </w:tc>
        <w:tc>
          <w:tcPr>
            <w:tcW w:w="813" w:type="dxa"/>
          </w:tcPr>
          <w:p>
            <w:pPr>
              <w:pStyle w:val="TableParagraph"/>
              <w:spacing w:before="22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19.9</w:t>
            </w:r>
          </w:p>
        </w:tc>
        <w:tc>
          <w:tcPr>
            <w:tcW w:w="14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0" w:type="dxa"/>
          </w:tcPr>
          <w:p>
            <w:pPr>
              <w:pStyle w:val="TableParagraph"/>
              <w:spacing w:before="22"/>
              <w:ind w:right="5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348</w:t>
            </w:r>
          </w:p>
        </w:tc>
      </w:tr>
      <w:tr>
        <w:trPr>
          <w:trHeight w:val="186" w:hRule="atLeast"/>
        </w:trPr>
        <w:tc>
          <w:tcPr>
            <w:tcW w:w="1305" w:type="dxa"/>
          </w:tcPr>
          <w:p>
            <w:pPr>
              <w:pStyle w:val="TableParagraph"/>
              <w:spacing w:line="145" w:lineRule="exact" w:before="22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Low skilled</w:t>
            </w:r>
          </w:p>
        </w:tc>
        <w:tc>
          <w:tcPr>
            <w:tcW w:w="581" w:type="dxa"/>
          </w:tcPr>
          <w:p>
            <w:pPr>
              <w:pStyle w:val="TableParagraph"/>
              <w:spacing w:line="145" w:lineRule="exact" w:before="22"/>
              <w:ind w:left="166"/>
              <w:rPr>
                <w:sz w:val="14"/>
              </w:rPr>
            </w:pPr>
            <w:r>
              <w:rPr>
                <w:color w:val="231F20"/>
                <w:sz w:val="14"/>
              </w:rPr>
              <w:t>-5.5</w:t>
            </w:r>
          </w:p>
        </w:tc>
        <w:tc>
          <w:tcPr>
            <w:tcW w:w="997" w:type="dxa"/>
          </w:tcPr>
          <w:p>
            <w:pPr>
              <w:pStyle w:val="TableParagraph"/>
              <w:spacing w:line="145" w:lineRule="exact" w:before="22"/>
              <w:ind w:right="24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-26.2</w:t>
            </w:r>
          </w:p>
        </w:tc>
        <w:tc>
          <w:tcPr>
            <w:tcW w:w="813" w:type="dxa"/>
          </w:tcPr>
          <w:p>
            <w:pPr>
              <w:pStyle w:val="TableParagraph"/>
              <w:spacing w:line="145" w:lineRule="exact" w:before="22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63.9</w:t>
            </w:r>
          </w:p>
        </w:tc>
        <w:tc>
          <w:tcPr>
            <w:tcW w:w="14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0" w:type="dxa"/>
          </w:tcPr>
          <w:p>
            <w:pPr>
              <w:pStyle w:val="TableParagraph"/>
              <w:spacing w:line="145" w:lineRule="exact" w:before="22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285</w:t>
            </w:r>
          </w:p>
        </w:tc>
      </w:tr>
    </w:tbl>
    <w:p>
      <w:pPr>
        <w:spacing w:before="13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240" w:lineRule="auto" w:before="8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Uses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Standard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Occupational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Classification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(SOC)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2000. Seasonally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 high-skilled category includes managers, professional and associated professional and technical </w:t>
      </w:r>
      <w:r>
        <w:rPr>
          <w:color w:val="231F20"/>
          <w:w w:val="90"/>
          <w:sz w:val="11"/>
        </w:rPr>
        <w:t>occupations. The low-skilled category includes elementary occupations, plant machine operatives, sales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spacing w:val="-6"/>
          <w:w w:val="90"/>
          <w:sz w:val="11"/>
        </w:rPr>
        <w:t>and </w:t>
      </w:r>
      <w:r>
        <w:rPr>
          <w:color w:val="231F20"/>
          <w:sz w:val="11"/>
        </w:rPr>
        <w:t>customer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services.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medium-skilled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category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calculated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less changes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high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low-skilled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occupations.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244" w:lineRule="auto" w:before="0" w:after="0"/>
        <w:ind w:left="323" w:right="291" w:hanging="171"/>
        <w:jc w:val="left"/>
        <w:rPr>
          <w:sz w:val="11"/>
        </w:rPr>
      </w:pPr>
      <w:r>
        <w:rPr>
          <w:color w:val="231F20"/>
          <w:sz w:val="11"/>
        </w:rPr>
        <w:t>Non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gross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weekly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pay.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share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employees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each </w:t>
      </w:r>
      <w:r>
        <w:rPr>
          <w:color w:val="231F20"/>
          <w:w w:val="95"/>
          <w:sz w:val="11"/>
        </w:rPr>
        <w:t>occupational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category.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High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low-skilled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categories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(b).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medium-skilled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category </w:t>
      </w:r>
      <w:r>
        <w:rPr>
          <w:color w:val="231F20"/>
          <w:sz w:val="11"/>
        </w:rPr>
        <w:t>includes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administrative,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secretarial,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personal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occupations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skilled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trades.</w:t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140" w:firstLine="0"/>
        <w:jc w:val="left"/>
        <w:rPr>
          <w:sz w:val="18"/>
        </w:rPr>
      </w:pPr>
      <w:r>
        <w:rPr>
          <w:b/>
          <w:color w:val="A70740"/>
          <w:sz w:val="18"/>
        </w:rPr>
        <w:t>Chart</w:t>
      </w:r>
      <w:r>
        <w:rPr>
          <w:b/>
          <w:color w:val="A70740"/>
          <w:spacing w:val="-41"/>
          <w:sz w:val="18"/>
        </w:rPr>
        <w:t> </w:t>
      </w:r>
      <w:r>
        <w:rPr>
          <w:b/>
          <w:color w:val="A70740"/>
          <w:sz w:val="18"/>
        </w:rPr>
        <w:t>4.10</w:t>
      </w:r>
      <w:r>
        <w:rPr>
          <w:b/>
          <w:color w:val="A70740"/>
          <w:spacing w:val="-25"/>
          <w:sz w:val="18"/>
        </w:rPr>
        <w:t> </w:t>
      </w:r>
      <w:r>
        <w:rPr>
          <w:color w:val="A70740"/>
          <w:sz w:val="18"/>
        </w:rPr>
        <w:t>Companies’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margins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have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been</w:t>
      </w:r>
      <w:r>
        <w:rPr>
          <w:color w:val="A70740"/>
          <w:spacing w:val="-40"/>
          <w:sz w:val="18"/>
        </w:rPr>
        <w:t> </w:t>
      </w:r>
      <w:r>
        <w:rPr>
          <w:color w:val="A70740"/>
          <w:spacing w:val="-3"/>
          <w:sz w:val="18"/>
        </w:rPr>
        <w:t>broadly </w:t>
      </w:r>
      <w:r>
        <w:rPr>
          <w:color w:val="A70740"/>
          <w:sz w:val="18"/>
        </w:rPr>
        <w:t>unchanged</w:t>
      </w:r>
      <w:r>
        <w:rPr>
          <w:color w:val="A70740"/>
          <w:spacing w:val="-16"/>
          <w:sz w:val="18"/>
        </w:rPr>
        <w:t> </w:t>
      </w:r>
      <w:r>
        <w:rPr>
          <w:color w:val="A70740"/>
          <w:sz w:val="18"/>
        </w:rPr>
        <w:t>over</w:t>
      </w:r>
      <w:r>
        <w:rPr>
          <w:color w:val="A70740"/>
          <w:spacing w:val="-16"/>
          <w:sz w:val="18"/>
        </w:rPr>
        <w:t> </w:t>
      </w:r>
      <w:r>
        <w:rPr>
          <w:color w:val="A70740"/>
          <w:sz w:val="18"/>
        </w:rPr>
        <w:t>the</w:t>
      </w:r>
      <w:r>
        <w:rPr>
          <w:color w:val="A70740"/>
          <w:spacing w:val="-15"/>
          <w:sz w:val="18"/>
        </w:rPr>
        <w:t> </w:t>
      </w:r>
      <w:r>
        <w:rPr>
          <w:color w:val="A70740"/>
          <w:sz w:val="18"/>
        </w:rPr>
        <w:t>past</w:t>
      </w:r>
      <w:r>
        <w:rPr>
          <w:color w:val="A70740"/>
          <w:spacing w:val="-16"/>
          <w:sz w:val="18"/>
        </w:rPr>
        <w:t> </w:t>
      </w:r>
      <w:r>
        <w:rPr>
          <w:color w:val="A70740"/>
          <w:sz w:val="18"/>
        </w:rPr>
        <w:t>year</w:t>
      </w:r>
    </w:p>
    <w:p>
      <w:pPr>
        <w:spacing w:line="271" w:lineRule="auto" w:before="2"/>
        <w:ind w:left="153" w:right="1109" w:firstLine="0"/>
        <w:jc w:val="left"/>
        <w:rPr>
          <w:sz w:val="16"/>
        </w:rPr>
      </w:pPr>
      <w:r>
        <w:rPr>
          <w:color w:val="231F20"/>
          <w:w w:val="90"/>
          <w:sz w:val="16"/>
        </w:rPr>
        <w:t>Private sector corporate profit share (excluding financial </w:t>
      </w:r>
      <w:r>
        <w:rPr>
          <w:color w:val="231F20"/>
          <w:sz w:val="16"/>
        </w:rPr>
        <w:t>corporations and the oil sector)</w:t>
      </w:r>
    </w:p>
    <w:p>
      <w:pPr>
        <w:spacing w:line="79" w:lineRule="exact" w:before="17"/>
        <w:ind w:left="3357" w:right="0" w:firstLine="0"/>
        <w:jc w:val="left"/>
        <w:rPr>
          <w:sz w:val="11"/>
        </w:rPr>
      </w:pPr>
      <w:r>
        <w:rPr>
          <w:color w:val="231F20"/>
          <w:sz w:val="11"/>
        </w:rPr>
        <w:t>Per cent</w:t>
      </w:r>
    </w:p>
    <w:p>
      <w:pPr>
        <w:pStyle w:val="BodyText"/>
        <w:spacing w:line="268" w:lineRule="auto" w:before="3"/>
        <w:ind w:left="153" w:right="495"/>
      </w:pPr>
      <w:r>
        <w:rPr/>
        <w:br w:type="column"/>
      </w:r>
      <w:r>
        <w:rPr>
          <w:color w:val="231F20"/>
          <w:w w:val="95"/>
        </w:rPr>
        <w:t>growth.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2008 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compositional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 wages.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quarters,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 pushed down average wages. For example, employment </w:t>
      </w:r>
      <w:r>
        <w:rPr>
          <w:color w:val="231F20"/>
          <w:w w:val="90"/>
        </w:rPr>
        <w:t>growth has been concentrated in lower-skilled occupations, </w:t>
      </w:r>
      <w:r>
        <w:rPr>
          <w:color w:val="231F20"/>
        </w:rPr>
        <w:t>where</w:t>
      </w:r>
      <w:r>
        <w:rPr>
          <w:color w:val="231F20"/>
          <w:spacing w:val="-30"/>
        </w:rPr>
        <w:t> </w:t>
      </w:r>
      <w:r>
        <w:rPr>
          <w:color w:val="231F20"/>
        </w:rPr>
        <w:t>earnings</w:t>
      </w:r>
      <w:r>
        <w:rPr>
          <w:color w:val="231F20"/>
          <w:spacing w:val="-29"/>
        </w:rPr>
        <w:t> </w:t>
      </w:r>
      <w:r>
        <w:rPr>
          <w:color w:val="231F20"/>
        </w:rPr>
        <w:t>are</w:t>
      </w:r>
      <w:r>
        <w:rPr>
          <w:color w:val="231F20"/>
          <w:spacing w:val="-29"/>
        </w:rPr>
        <w:t> </w:t>
      </w:r>
      <w:r>
        <w:rPr>
          <w:color w:val="231F20"/>
        </w:rPr>
        <w:t>below</w:t>
      </w:r>
      <w:r>
        <w:rPr>
          <w:color w:val="231F20"/>
          <w:spacing w:val="-30"/>
        </w:rPr>
        <w:t> </w:t>
      </w:r>
      <w:r>
        <w:rPr>
          <w:color w:val="231F20"/>
        </w:rPr>
        <w:t>average</w:t>
      </w:r>
      <w:r>
        <w:rPr>
          <w:color w:val="231F20"/>
          <w:spacing w:val="-29"/>
        </w:rPr>
        <w:t> </w:t>
      </w:r>
      <w:r>
        <w:rPr>
          <w:color w:val="231F20"/>
        </w:rPr>
        <w:t>(Table</w:t>
      </w:r>
      <w:r>
        <w:rPr>
          <w:color w:val="231F20"/>
          <w:spacing w:val="-30"/>
        </w:rPr>
        <w:t> </w:t>
      </w:r>
      <w:r>
        <w:rPr>
          <w:color w:val="231F20"/>
        </w:rPr>
        <w:t>4.C).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387"/>
      </w:pPr>
      <w:r>
        <w:rPr>
          <w:color w:val="231F20"/>
          <w:w w:val="95"/>
        </w:rPr>
        <w:t>It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 yet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economy. 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marginal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employing another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person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starting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salaries, despite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October,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strong</w:t>
      </w:r>
      <w:r>
        <w:rPr>
          <w:color w:val="231F20"/>
          <w:spacing w:val="-39"/>
        </w:rPr>
        <w:t> </w:t>
      </w:r>
      <w:r>
        <w:rPr>
          <w:color w:val="231F20"/>
        </w:rPr>
        <w:t>pay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new</w:t>
      </w:r>
      <w:r>
        <w:rPr>
          <w:color w:val="231F20"/>
          <w:spacing w:val="-39"/>
        </w:rPr>
        <w:t> </w:t>
      </w:r>
      <w:r>
        <w:rPr>
          <w:color w:val="231F20"/>
        </w:rPr>
        <w:t>recruits.</w:t>
      </w:r>
      <w:r>
        <w:rPr>
          <w:color w:val="231F20"/>
          <w:spacing w:val="-16"/>
        </w:rPr>
        <w:t> </w:t>
      </w:r>
      <w:r>
        <w:rPr>
          <w:color w:val="231F20"/>
        </w:rPr>
        <w:t>One</w:t>
      </w:r>
      <w:r>
        <w:rPr>
          <w:color w:val="231F20"/>
          <w:spacing w:val="-39"/>
        </w:rPr>
        <w:t> </w:t>
      </w:r>
      <w:r>
        <w:rPr>
          <w:color w:val="231F20"/>
        </w:rPr>
        <w:t>reason</w:t>
      </w:r>
      <w:r>
        <w:rPr>
          <w:color w:val="231F20"/>
          <w:spacing w:val="-38"/>
        </w:rPr>
        <w:t> </w:t>
      </w:r>
      <w:r>
        <w:rPr>
          <w:color w:val="231F20"/>
        </w:rPr>
        <w:t>why</w:t>
      </w:r>
      <w:r>
        <w:rPr>
          <w:color w:val="231F20"/>
          <w:spacing w:val="-39"/>
        </w:rPr>
        <w:t> </w:t>
      </w:r>
      <w:r>
        <w:rPr>
          <w:color w:val="231F20"/>
        </w:rPr>
        <w:t>that increase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marginal</w:t>
      </w:r>
      <w:r>
        <w:rPr>
          <w:color w:val="231F20"/>
          <w:spacing w:val="-43"/>
        </w:rPr>
        <w:t> </w:t>
      </w:r>
      <w:r>
        <w:rPr>
          <w:color w:val="231F20"/>
        </w:rPr>
        <w:t>costs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not</w:t>
      </w:r>
      <w:r>
        <w:rPr>
          <w:color w:val="231F20"/>
          <w:spacing w:val="-43"/>
        </w:rPr>
        <w:t> </w:t>
      </w:r>
      <w:r>
        <w:rPr>
          <w:color w:val="231F20"/>
        </w:rPr>
        <w:t>yet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fed</w:t>
      </w:r>
      <w:r>
        <w:rPr>
          <w:color w:val="231F20"/>
          <w:spacing w:val="-43"/>
        </w:rPr>
        <w:t> </w:t>
      </w:r>
      <w:r>
        <w:rPr>
          <w:color w:val="231F20"/>
        </w:rPr>
        <w:t>through</w:t>
      </w:r>
      <w:r>
        <w:rPr>
          <w:color w:val="231F20"/>
          <w:spacing w:val="-44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increased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turnover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Until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recently,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job-to-job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flows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 </w:t>
      </w:r>
      <w:r>
        <w:rPr>
          <w:color w:val="231F20"/>
          <w:w w:val="95"/>
        </w:rPr>
        <w:t>weak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resignation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3),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suggesting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reluctance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search 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pay.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begun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 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builds.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66" w:lineRule="auto"/>
        <w:ind w:left="153" w:right="431"/>
      </w:pPr>
      <w:r>
        <w:rPr>
          <w:color w:val="A70740"/>
          <w:sz w:val="22"/>
        </w:rPr>
        <w:t>Near-term</w:t>
      </w:r>
      <w:r>
        <w:rPr>
          <w:color w:val="A70740"/>
          <w:spacing w:val="-34"/>
          <w:sz w:val="22"/>
        </w:rPr>
        <w:t> </w:t>
      </w:r>
      <w:r>
        <w:rPr>
          <w:color w:val="A70740"/>
          <w:sz w:val="22"/>
        </w:rPr>
        <w:t>outlook</w:t>
      </w:r>
      <w:r>
        <w:rPr>
          <w:color w:val="A70740"/>
          <w:spacing w:val="-33"/>
          <w:sz w:val="22"/>
        </w:rPr>
        <w:t> </w:t>
      </w:r>
      <w:r>
        <w:rPr>
          <w:color w:val="A70740"/>
          <w:sz w:val="22"/>
        </w:rPr>
        <w:t>for</w:t>
      </w:r>
      <w:r>
        <w:rPr>
          <w:color w:val="A70740"/>
          <w:spacing w:val="-34"/>
          <w:sz w:val="22"/>
        </w:rPr>
        <w:t> </w:t>
      </w:r>
      <w:r>
        <w:rPr>
          <w:color w:val="A70740"/>
          <w:sz w:val="22"/>
        </w:rPr>
        <w:t>wages</w:t>
      </w:r>
      <w:r>
        <w:rPr>
          <w:color w:val="A70740"/>
          <w:spacing w:val="-33"/>
          <w:sz w:val="22"/>
        </w:rPr>
        <w:t> </w:t>
      </w:r>
      <w:r>
        <w:rPr>
          <w:color w:val="A70740"/>
          <w:sz w:val="22"/>
        </w:rPr>
        <w:t>and</w:t>
      </w:r>
      <w:r>
        <w:rPr>
          <w:color w:val="A70740"/>
          <w:spacing w:val="-33"/>
          <w:sz w:val="22"/>
        </w:rPr>
        <w:t> </w:t>
      </w:r>
      <w:r>
        <w:rPr>
          <w:color w:val="A70740"/>
          <w:sz w:val="22"/>
        </w:rPr>
        <w:t>unit</w:t>
      </w:r>
      <w:r>
        <w:rPr>
          <w:color w:val="A70740"/>
          <w:spacing w:val="-34"/>
          <w:sz w:val="22"/>
        </w:rPr>
        <w:t> </w:t>
      </w:r>
      <w:r>
        <w:rPr>
          <w:color w:val="A70740"/>
          <w:sz w:val="22"/>
        </w:rPr>
        <w:t>labour</w:t>
      </w:r>
      <w:r>
        <w:rPr>
          <w:color w:val="A70740"/>
          <w:spacing w:val="-33"/>
          <w:sz w:val="22"/>
        </w:rPr>
        <w:t> </w:t>
      </w:r>
      <w:r>
        <w:rPr>
          <w:color w:val="A70740"/>
          <w:sz w:val="22"/>
        </w:rPr>
        <w:t>costs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pick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gradual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productivity</w:t>
      </w:r>
      <w:r>
        <w:rPr>
          <w:color w:val="231F20"/>
          <w:spacing w:val="-46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further</w:t>
      </w:r>
      <w:r>
        <w:rPr>
          <w:color w:val="231F20"/>
          <w:spacing w:val="-45"/>
        </w:rPr>
        <w:t> </w:t>
      </w:r>
      <w:r>
        <w:rPr>
          <w:color w:val="231F20"/>
        </w:rPr>
        <w:t>improvements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labour</w:t>
      </w:r>
      <w:r>
        <w:rPr>
          <w:color w:val="231F20"/>
          <w:spacing w:val="-46"/>
        </w:rPr>
        <w:t> </w:t>
      </w:r>
      <w:r>
        <w:rPr>
          <w:color w:val="231F20"/>
        </w:rPr>
        <w:t>market </w:t>
      </w:r>
      <w:r>
        <w:rPr>
          <w:color w:val="231F20"/>
          <w:w w:val="95"/>
        </w:rPr>
        <w:t>conditions.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 productivity,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starts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pick </w:t>
      </w:r>
      <w:r>
        <w:rPr>
          <w:color w:val="231F20"/>
        </w:rPr>
        <w:t>up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18"/>
        </w:rPr>
        <w:t> </w:t>
      </w:r>
      <w:r>
        <w:rPr>
          <w:color w:val="231F20"/>
        </w:rPr>
        <w:t>2015</w:t>
      </w:r>
      <w:r>
        <w:rPr>
          <w:color w:val="231F20"/>
          <w:spacing w:val="-19"/>
        </w:rPr>
        <w:t>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5).</w:t>
      </w:r>
    </w:p>
    <w:p>
      <w:pPr>
        <w:pStyle w:val="BodyText"/>
        <w:spacing w:before="6"/>
        <w:rPr>
          <w:sz w:val="21"/>
        </w:rPr>
      </w:pPr>
    </w:p>
    <w:p>
      <w:pPr>
        <w:pStyle w:val="Heading5"/>
      </w:pPr>
      <w:r>
        <w:rPr>
          <w:color w:val="A70740"/>
        </w:rPr>
        <w:t>Companies’ pricing decisions</w:t>
      </w:r>
    </w:p>
    <w:p>
      <w:pPr>
        <w:pStyle w:val="BodyText"/>
        <w:spacing w:line="268" w:lineRule="auto" w:before="23"/>
        <w:ind w:left="153" w:right="417"/>
      </w:pP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margins,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data 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4.10),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these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currently</w:t>
      </w:r>
      <w:r>
        <w:rPr>
          <w:color w:val="231F20"/>
          <w:spacing w:val="-41"/>
        </w:rPr>
        <w:t> </w:t>
      </w:r>
      <w:r>
        <w:rPr>
          <w:color w:val="231F20"/>
        </w:rPr>
        <w:t>close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pre-crisis</w:t>
      </w:r>
      <w:r>
        <w:rPr>
          <w:color w:val="231F20"/>
          <w:spacing w:val="-41"/>
        </w:rPr>
        <w:t> </w:t>
      </w:r>
      <w:r>
        <w:rPr>
          <w:color w:val="231F20"/>
        </w:rPr>
        <w:t>levels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do</w:t>
      </w:r>
      <w:r>
        <w:rPr>
          <w:color w:val="231F20"/>
          <w:spacing w:val="-42"/>
        </w:rPr>
        <w:t> </w:t>
      </w:r>
      <w:r>
        <w:rPr>
          <w:color w:val="231F20"/>
        </w:rPr>
        <w:t>not</w:t>
      </w:r>
      <w:r>
        <w:rPr>
          <w:color w:val="231F20"/>
          <w:spacing w:val="-41"/>
        </w:rPr>
        <w:t> </w:t>
      </w:r>
      <w:r>
        <w:rPr>
          <w:color w:val="231F20"/>
        </w:rPr>
        <w:t>point</w:t>
      </w:r>
      <w:r>
        <w:rPr>
          <w:color w:val="231F20"/>
          <w:spacing w:val="-41"/>
        </w:rPr>
        <w:t> </w:t>
      </w:r>
      <w:r>
        <w:rPr>
          <w:color w:val="231F20"/>
        </w:rPr>
        <w:t>to either</w:t>
      </w:r>
      <w:r>
        <w:rPr>
          <w:color w:val="231F20"/>
          <w:spacing w:val="-32"/>
        </w:rPr>
        <w:t> </w:t>
      </w:r>
      <w:r>
        <w:rPr>
          <w:color w:val="231F20"/>
        </w:rPr>
        <w:t>upward</w:t>
      </w:r>
      <w:r>
        <w:rPr>
          <w:color w:val="231F20"/>
          <w:spacing w:val="-32"/>
        </w:rPr>
        <w:t> </w:t>
      </w:r>
      <w:r>
        <w:rPr>
          <w:color w:val="231F20"/>
        </w:rPr>
        <w:t>or</w:t>
      </w:r>
      <w:r>
        <w:rPr>
          <w:color w:val="231F20"/>
          <w:spacing w:val="-32"/>
        </w:rPr>
        <w:t> </w:t>
      </w:r>
      <w:r>
        <w:rPr>
          <w:color w:val="231F20"/>
        </w:rPr>
        <w:t>downward</w:t>
      </w:r>
      <w:r>
        <w:rPr>
          <w:color w:val="231F20"/>
          <w:spacing w:val="-31"/>
        </w:rPr>
        <w:t> </w:t>
      </w:r>
      <w:r>
        <w:rPr>
          <w:color w:val="231F20"/>
        </w:rPr>
        <w:t>pressure</w:t>
      </w:r>
      <w:r>
        <w:rPr>
          <w:color w:val="231F20"/>
          <w:spacing w:val="-32"/>
        </w:rPr>
        <w:t> </w:t>
      </w:r>
      <w:r>
        <w:rPr>
          <w:color w:val="231F20"/>
        </w:rPr>
        <w:t>on</w:t>
      </w:r>
      <w:r>
        <w:rPr>
          <w:color w:val="231F20"/>
          <w:spacing w:val="-32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36"/>
      </w:pPr>
      <w:r>
        <w:rPr>
          <w:color w:val="231F20"/>
          <w:w w:val="95"/>
        </w:rPr>
        <w:t>Developments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varied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sector. Contacts of the Bank’s Agents suggest that </w:t>
      </w:r>
      <w:r>
        <w:rPr>
          <w:color w:val="231F20"/>
          <w:w w:val="90"/>
        </w:rPr>
        <w:t>profitability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manufacturing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weaker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service</w:t>
      </w:r>
      <w:r>
        <w:rPr>
          <w:color w:val="231F20"/>
          <w:spacing w:val="-44"/>
        </w:rPr>
        <w:t> </w:t>
      </w:r>
      <w:r>
        <w:rPr>
          <w:color w:val="231F20"/>
        </w:rPr>
        <w:t>sector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2014</w:t>
      </w:r>
      <w:r>
        <w:rPr>
          <w:color w:val="231F20"/>
          <w:spacing w:val="-43"/>
        </w:rPr>
        <w:t> </w:t>
      </w:r>
      <w:r>
        <w:rPr>
          <w:color w:val="231F20"/>
        </w:rPr>
        <w:t>Q3.</w:t>
      </w:r>
      <w:r>
        <w:rPr>
          <w:color w:val="231F20"/>
          <w:spacing w:val="-27"/>
        </w:rPr>
        <w:t> </w:t>
      </w:r>
      <w:r>
        <w:rPr>
          <w:color w:val="231F20"/>
        </w:rPr>
        <w:t>Although</w:t>
      </w:r>
      <w:r>
        <w:rPr>
          <w:color w:val="231F20"/>
          <w:spacing w:val="-44"/>
        </w:rPr>
        <w:t> </w:t>
      </w:r>
      <w:r>
        <w:rPr>
          <w:color w:val="231F20"/>
        </w:rPr>
        <w:t>both </w:t>
      </w:r>
      <w:r>
        <w:rPr>
          <w:color w:val="231F20"/>
          <w:w w:val="95"/>
        </w:rPr>
        <w:t>sectors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benefited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</w:p>
    <w:p>
      <w:pPr>
        <w:spacing w:after="0" w:line="268" w:lineRule="auto"/>
        <w:sectPr>
          <w:pgSz w:w="11910" w:h="16840"/>
          <w:pgMar w:header="446" w:footer="0" w:top="1560" w:bottom="280" w:left="640" w:right="400"/>
          <w:cols w:num="2" w:equalWidth="0">
            <w:col w:w="5177" w:space="152"/>
            <w:col w:w="554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64" w:lineRule="exact" w:before="94"/>
        <w:ind w:left="321" w:right="0" w:firstLine="0"/>
        <w:jc w:val="left"/>
        <w:rPr>
          <w:sz w:val="11"/>
        </w:rPr>
      </w:pPr>
      <w:r>
        <w:rPr>
          <w:color w:val="231F20"/>
          <w:sz w:val="11"/>
        </w:rPr>
        <w:t>1988</w:t>
      </w:r>
    </w:p>
    <w:p>
      <w:pPr>
        <w:spacing w:before="12"/>
        <w:ind w:left="0" w:right="38" w:firstLine="0"/>
        <w:jc w:val="right"/>
        <w:rPr>
          <w:sz w:val="11"/>
        </w:rPr>
      </w:pPr>
      <w:r>
        <w:rPr/>
        <w:br w:type="column"/>
      </w:r>
      <w:r>
        <w:rPr>
          <w:color w:val="231F20"/>
          <w:sz w:val="11"/>
        </w:rPr>
        <w:t>25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0" w:right="38" w:firstLine="0"/>
        <w:jc w:val="right"/>
        <w:rPr>
          <w:sz w:val="11"/>
        </w:rPr>
      </w:pPr>
      <w:r>
        <w:rPr/>
        <w:pict>
          <v:group style="position:absolute;margin-left:39.685501pt;margin-top:-35.782913pt;width:179.25pt;height:138pt;mso-position-horizontal-relative:page;mso-position-vertical-relative:paragraph;z-index:15890432" coordorigin="794,-716" coordsize="3585,2760">
            <v:line style="position:absolute" from="2441,-283" to="2579,-283" stroked="true" strokeweight=".97pt" strokecolor="#fcaf17">
              <v:stroke dashstyle="solid"/>
            </v:line>
            <v:shape style="position:absolute;left:1257;top:-711;width:2346;height:2750" coordorigin="1257,-711" coordsize="2346,2750" path="m1412,-711l1257,-711,1257,2039,1412,2039,1412,-711xm2579,-535l2441,-535,2441,-397,2579,-397,2579,-535xm3603,-711l3449,-711,3449,2039,3603,2039,3603,-711xe" filled="true" fillcolor="#c5ccd1" stroked="false">
              <v:path arrowok="t"/>
              <v:fill type="solid"/>
            </v:shape>
            <v:line style="position:absolute" from="3434,1929" to="3434,2039" stroked="true" strokeweight=".485pt" strokecolor="#231f20">
              <v:stroke dashstyle="solid"/>
            </v:line>
            <v:line style="position:absolute" from="4263,171" to="4373,171" stroked="true" strokeweight=".485pt" strokecolor="#231f20">
              <v:stroke dashstyle="solid"/>
            </v:line>
            <v:line style="position:absolute" from="4263,1049" to="4373,1049" stroked="true" strokeweight=".485pt" strokecolor="#231f20">
              <v:stroke dashstyle="solid"/>
            </v:line>
            <v:shape style="position:absolute;left:963;top:-393;width:3244;height:1541" coordorigin="963,-392" coordsize="3244,1541" path="m963,465l994,515,1026,401,1057,379,1087,344,1118,390,1150,423,1181,550,1211,596,1242,563,1272,657,1305,876,1335,935,1365,900,1396,980,1426,900,1459,950,1489,996,1520,1114,1550,1149,1581,1061,1613,974,1644,948,1674,806,1705,681,1735,605,1768,578,1798,561,1829,484,1859,436,1891,500,1922,589,1952,524,1983,589,2013,486,2046,360,2076,-132,2107,-254,2137,-392,2168,-237,2200,-3,2231,-49,2261,128,2292,62,2322,174,2354,222,2385,259,2415,277,2446,277,2478,373,2509,476,2539,598,2570,847,2600,657,2633,600,2663,559,2694,460,2724,500,2754,576,2787,701,2817,712,2848,513,2878,401,2909,425,2941,486,2972,480,3002,469,3033,650,3063,749,3096,664,3126,556,3157,556,3187,644,3220,696,3250,637,3280,631,3311,694,3341,672,3374,650,3404,854,3435,690,3465,786,3496,718,3528,672,3559,768,3589,950,3620,827,3650,943,3683,856,3713,935,3743,786,3774,773,3806,760,3837,758,3867,677,3898,716,3928,583,3961,836,3991,753,4022,607,4052,482,4083,681,4115,683,4146,712,4176,613,4206,644e" filled="false" stroked="true" strokeweight=".97pt" strokecolor="#fcaf17">
              <v:path arrowok="t"/>
              <v:stroke dashstyle="solid"/>
            </v:shape>
            <v:line style="position:absolute" from="799,171" to="909,171" stroked="true" strokeweight=".485pt" strokecolor="#231f20">
              <v:stroke dashstyle="solid"/>
            </v:line>
            <v:line style="position:absolute" from="799,1049" to="909,1049" stroked="true" strokeweight=".485pt" strokecolor="#231f20">
              <v:stroke dashstyle="solid"/>
            </v:line>
            <v:line style="position:absolute" from="964,1929" to="964,2039" stroked="true" strokeweight=".485pt" strokecolor="#231f20">
              <v:stroke dashstyle="solid"/>
            </v:line>
            <v:line style="position:absolute" from="806,1924" to="912,1924" stroked="true" strokeweight=".485pt" strokecolor="#231f20">
              <v:stroke dashstyle="solid"/>
            </v:line>
            <v:shape style="position:absolute;left:892;top:1923;width:39;height:115" coordorigin="893,1923" coordsize="39,115" path="m912,1923l912,1947,893,1962,931,1974,893,1992,931,2007,909,2016,908,2037e" filled="false" stroked="true" strokeweight=".485pt" strokecolor="#231f20">
              <v:path arrowok="t"/>
              <v:stroke dashstyle="solid"/>
            </v:shape>
            <v:line style="position:absolute" from="4053,1929" to="4053,2039" stroked="true" strokeweight=".485pt" strokecolor="#231f20">
              <v:stroke dashstyle="solid"/>
            </v:line>
            <v:line style="position:absolute" from="2816,1929" to="2816,2039" stroked="true" strokeweight=".485pt" strokecolor="#231f20">
              <v:stroke dashstyle="solid"/>
            </v:line>
            <v:line style="position:absolute" from="2199,1929" to="2199,2039" stroked="true" strokeweight=".485pt" strokecolor="#231f20">
              <v:stroke dashstyle="solid"/>
            </v:line>
            <v:line style="position:absolute" from="1582,1929" to="1582,2039" stroked="true" strokeweight=".485pt" strokecolor="#231f20">
              <v:stroke dashstyle="solid"/>
            </v:line>
            <v:line style="position:absolute" from="799,2039" to="4373,2039" stroked="true" strokeweight=".485pt" strokecolor="#231f20">
              <v:stroke dashstyle="solid"/>
            </v:line>
            <v:shape style="position:absolute;left:4238;top:1921;width:39;height:115" coordorigin="4238,1922" coordsize="39,115" path="m4258,1922l4258,1946,4238,1960,4277,1973,4238,1991,4277,2006,4254,2015,4254,2036e" filled="false" stroked="true" strokeweight=".485pt" strokecolor="#231f20">
              <v:path arrowok="t"/>
              <v:stroke dashstyle="solid"/>
            </v:shape>
            <v:line style="position:absolute" from="799,-711" to="4373,-711" stroked="true" strokeweight=".485pt" strokecolor="#231f20">
              <v:stroke dashstyle="solid"/>
            </v:line>
            <v:line style="position:absolute" from="799,-706" to="799,1921" stroked="true" strokeweight=".485pt" strokecolor="#231f20">
              <v:stroke dashstyle="solid"/>
            </v:line>
            <v:line style="position:absolute" from="4373,-706" to="4373,1921" stroked="true" strokeweight=".485pt" strokecolor="#231f20">
              <v:stroke dashstyle="solid"/>
            </v:line>
            <v:line style="position:absolute" from="4259,1924" to="4365,1924" stroked="true" strokeweight=".485pt" strokecolor="#231f20">
              <v:stroke dashstyle="solid"/>
            </v:line>
            <v:shape style="position:absolute;left:2636;top:-569;width:675;height:347" type="#_x0000_t202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-5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Recessions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Profit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share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1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7" w:lineRule="exact" w:before="101"/>
        <w:ind w:left="3182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spacing w:line="105" w:lineRule="exact" w:before="0"/>
        <w:ind w:left="3229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tabs>
          <w:tab w:pos="938" w:val="left" w:leader="none"/>
          <w:tab w:pos="1556" w:val="left" w:leader="none"/>
          <w:tab w:pos="2173" w:val="left" w:leader="none"/>
          <w:tab w:pos="2792" w:val="left" w:leader="none"/>
        </w:tabs>
        <w:spacing w:line="52" w:lineRule="exact" w:before="0"/>
        <w:ind w:left="321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93</w:t>
        <w:tab/>
        <w:t>98</w:t>
        <w:tab/>
        <w:t>2003</w:t>
        <w:tab/>
        <w:t>08</w:t>
        <w:tab/>
        <w:t>13</w:t>
      </w:r>
    </w:p>
    <w:p>
      <w:pPr>
        <w:pStyle w:val="BodyText"/>
        <w:spacing w:line="268" w:lineRule="auto"/>
        <w:ind w:left="321" w:right="572"/>
      </w:pPr>
      <w:r>
        <w:rPr/>
        <w:br w:type="column"/>
      </w:r>
      <w:r>
        <w:rPr>
          <w:color w:val="231F20"/>
          <w:w w:val="90"/>
        </w:rPr>
        <w:t>result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appreciation,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also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profits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exporters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 set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currency.</w:t>
      </w:r>
    </w:p>
    <w:p>
      <w:pPr>
        <w:pStyle w:val="BodyText"/>
        <w:spacing w:before="1"/>
        <w:rPr>
          <w:sz w:val="23"/>
        </w:rPr>
      </w:pPr>
    </w:p>
    <w:p>
      <w:pPr>
        <w:pStyle w:val="Heading3"/>
        <w:numPr>
          <w:ilvl w:val="1"/>
          <w:numId w:val="12"/>
        </w:numPr>
        <w:tabs>
          <w:tab w:pos="802" w:val="left" w:leader="none"/>
        </w:tabs>
        <w:spacing w:line="240" w:lineRule="auto" w:before="0" w:after="0"/>
        <w:ind w:left="801" w:right="0" w:hanging="481"/>
        <w:jc w:val="left"/>
      </w:pPr>
      <w:r>
        <w:rPr>
          <w:color w:val="231F20"/>
        </w:rPr>
        <w:t>Inflation</w:t>
      </w:r>
      <w:r>
        <w:rPr>
          <w:color w:val="231F20"/>
          <w:spacing w:val="-26"/>
        </w:rPr>
        <w:t> </w:t>
      </w:r>
      <w:r>
        <w:rPr>
          <w:color w:val="231F20"/>
        </w:rPr>
        <w:t>expectations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321" w:right="474"/>
      </w:pPr>
      <w:r>
        <w:rPr>
          <w:color w:val="231F20"/>
        </w:rPr>
        <w:t>Inflation expectations are an important influence on </w:t>
      </w:r>
      <w:r>
        <w:rPr>
          <w:color w:val="231F20"/>
          <w:w w:val="90"/>
        </w:rPr>
        <w:t>households’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price-setting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decisions. </w:t>
      </w:r>
      <w:r>
        <w:rPr>
          <w:color w:val="231F20"/>
        </w:rPr>
        <w:t>Indicators suggest that households’, businesses’ and </w:t>
      </w:r>
      <w:r>
        <w:rPr>
          <w:color w:val="231F20"/>
          <w:w w:val="90"/>
        </w:rPr>
        <w:t>professional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forecasters’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changed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2014</w:t>
      </w:r>
      <w:r>
        <w:rPr>
          <w:color w:val="231F20"/>
          <w:spacing w:val="-31"/>
        </w:rPr>
        <w:t> </w:t>
      </w:r>
      <w:r>
        <w:rPr>
          <w:color w:val="231F20"/>
        </w:rPr>
        <w:t>Q3</w:t>
      </w:r>
      <w:r>
        <w:rPr>
          <w:color w:val="231F20"/>
          <w:spacing w:val="-31"/>
        </w:rPr>
        <w:t> </w:t>
      </w:r>
      <w:r>
        <w:rPr>
          <w:color w:val="231F20"/>
        </w:rPr>
        <w:t>and,</w:t>
      </w:r>
      <w:r>
        <w:rPr>
          <w:color w:val="231F20"/>
          <w:spacing w:val="-30"/>
        </w:rPr>
        <w:t> </w:t>
      </w:r>
      <w:r>
        <w:rPr>
          <w:color w:val="231F20"/>
        </w:rPr>
        <w:t>on</w:t>
      </w:r>
      <w:r>
        <w:rPr>
          <w:color w:val="231F20"/>
          <w:spacing w:val="-31"/>
        </w:rPr>
        <w:t> </w:t>
      </w:r>
      <w:r>
        <w:rPr>
          <w:color w:val="231F20"/>
        </w:rPr>
        <w:t>average,</w:t>
      </w:r>
      <w:r>
        <w:rPr>
          <w:color w:val="231F20"/>
          <w:spacing w:val="-30"/>
        </w:rPr>
        <w:t> </w:t>
      </w:r>
      <w:r>
        <w:rPr>
          <w:color w:val="231F20"/>
        </w:rPr>
        <w:t>remained</w:t>
      </w:r>
      <w:r>
        <w:rPr>
          <w:color w:val="231F20"/>
          <w:spacing w:val="-31"/>
        </w:rPr>
        <w:t> </w:t>
      </w:r>
      <w:r>
        <w:rPr>
          <w:color w:val="231F20"/>
        </w:rPr>
        <w:t>close</w:t>
      </w:r>
      <w:r>
        <w:rPr>
          <w:color w:val="231F20"/>
          <w:spacing w:val="-30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2000–07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0"/>
          <w:cols w:num="3" w:equalWidth="0">
            <w:col w:w="559" w:space="61"/>
            <w:col w:w="3335" w:space="1207"/>
            <w:col w:w="5708"/>
          </w:cols>
        </w:sectPr>
      </w:pPr>
    </w:p>
    <w:p>
      <w:pPr>
        <w:pStyle w:val="BodyText"/>
        <w:spacing w:before="11"/>
        <w:rPr>
          <w:sz w:val="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44" w:lineRule="auto" w:before="82" w:after="0"/>
        <w:ind w:left="323" w:right="89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once </w:t>
      </w: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began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Gross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trading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profits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PNFCs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continental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shelf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companies)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alignment </w:t>
      </w:r>
      <w:r>
        <w:rPr>
          <w:color w:val="231F20"/>
          <w:sz w:val="11"/>
        </w:rPr>
        <w:t>adjustment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gross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added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factor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cost.</w:t>
      </w:r>
    </w:p>
    <w:p>
      <w:pPr>
        <w:pStyle w:val="BodyText"/>
        <w:ind w:left="153"/>
      </w:pPr>
      <w:r>
        <w:rPr/>
        <w:br w:type="column"/>
      </w:r>
      <w:r>
        <w:rPr>
          <w:color w:val="231F20"/>
        </w:rPr>
        <w:t>averages (Table 4.D).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3" w:right="801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slight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households’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expectations,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perhaps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0"/>
          <w:cols w:num="2" w:equalWidth="0">
            <w:col w:w="4349" w:space="980"/>
            <w:col w:w="55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80"/>
          <w:headerReference w:type="even" r:id="rId81"/>
          <w:pgSz w:w="11910" w:h="16840"/>
          <w:pgMar w:header="425" w:footer="0" w:top="620" w:bottom="280" w:left="640" w:right="4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5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2" w:right="0" w:firstLine="0"/>
        <w:jc w:val="left"/>
        <w:rPr>
          <w:sz w:val="18"/>
        </w:rPr>
      </w:pPr>
      <w:r>
        <w:rPr>
          <w:b/>
          <w:color w:val="A70740"/>
          <w:sz w:val="18"/>
        </w:rPr>
        <w:t>Table 4.D </w:t>
      </w:r>
      <w:r>
        <w:rPr>
          <w:color w:val="A70740"/>
          <w:sz w:val="18"/>
        </w:rPr>
        <w:t>Inflation expectations remain well anchored</w:t>
      </w:r>
    </w:p>
    <w:p>
      <w:pPr>
        <w:spacing w:before="17"/>
        <w:ind w:left="152" w:right="0" w:firstLine="0"/>
        <w:jc w:val="left"/>
        <w:rPr>
          <w:sz w:val="12"/>
        </w:rPr>
      </w:pPr>
      <w:r>
        <w:rPr>
          <w:color w:val="231F20"/>
          <w:sz w:val="16"/>
        </w:rPr>
        <w:t>Indicators of inflation expectations</w:t>
      </w:r>
      <w:r>
        <w:rPr>
          <w:color w:val="231F20"/>
          <w:position w:val="4"/>
          <w:sz w:val="12"/>
        </w:rPr>
        <w:t>(a)</w:t>
      </w:r>
    </w:p>
    <w:p>
      <w:pPr>
        <w:tabs>
          <w:tab w:pos="1521" w:val="left" w:leader="none"/>
        </w:tabs>
        <w:spacing w:line="156" w:lineRule="exact" w:before="153"/>
        <w:ind w:left="152" w:right="0" w:firstLine="0"/>
        <w:jc w:val="left"/>
        <w:rPr>
          <w:sz w:val="14"/>
        </w:rPr>
      </w:pPr>
      <w:r>
        <w:rPr>
          <w:color w:val="231F20"/>
          <w:sz w:val="14"/>
        </w:rPr>
        <w:t>Per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cent</w:t>
        <w:tab/>
        <w:t>2000 (or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start</w:t>
      </w:r>
    </w:p>
    <w:p>
      <w:pPr>
        <w:tabs>
          <w:tab w:pos="4707" w:val="right" w:leader="none"/>
        </w:tabs>
        <w:spacing w:line="150" w:lineRule="exact" w:before="0"/>
        <w:ind w:left="1805" w:right="0" w:firstLine="0"/>
        <w:jc w:val="left"/>
        <w:rPr>
          <w:sz w:val="14"/>
        </w:rPr>
      </w:pPr>
      <w:r>
        <w:rPr>
          <w:color w:val="231F20"/>
          <w:sz w:val="14"/>
        </w:rPr>
        <w:t>of series) Averages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2012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2013</w:t>
        <w:tab/>
        <w:t>2014</w:t>
      </w:r>
    </w:p>
    <w:p>
      <w:pPr>
        <w:tabs>
          <w:tab w:pos="2594" w:val="left" w:leader="none"/>
        </w:tabs>
        <w:spacing w:line="144" w:lineRule="exact" w:before="0"/>
        <w:ind w:left="1864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91968" from="234.457001pt,3.728108pt" to="289.095001pt,3.728108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to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2007</w:t>
        <w:tab/>
        <w:t>since</w:t>
      </w:r>
    </w:p>
    <w:p>
      <w:pPr>
        <w:tabs>
          <w:tab w:pos="2572" w:val="left" w:leader="none"/>
          <w:tab w:pos="4051" w:val="left" w:leader="none"/>
          <w:tab w:pos="4470" w:val="left" w:leader="none"/>
        </w:tabs>
        <w:spacing w:line="162" w:lineRule="exact" w:before="0"/>
        <w:ind w:left="1695" w:right="0" w:firstLine="0"/>
        <w:jc w:val="left"/>
        <w:rPr>
          <w:sz w:val="11"/>
        </w:rPr>
      </w:pPr>
      <w:r>
        <w:rPr>
          <w:color w:val="231F20"/>
          <w:w w:val="95"/>
          <w:sz w:val="14"/>
        </w:rPr>
        <w:t>averages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sz w:val="14"/>
        </w:rPr>
        <w:t>2008</w:t>
        <w:tab/>
        <w:t>H1</w:t>
        <w:tab/>
        <w:t>Q3</w:t>
      </w:r>
      <w:r>
        <w:rPr>
          <w:color w:val="231F20"/>
          <w:spacing w:val="19"/>
          <w:sz w:val="14"/>
        </w:rPr>
        <w:t> </w:t>
      </w:r>
      <w:r>
        <w:rPr>
          <w:color w:val="231F20"/>
          <w:sz w:val="14"/>
        </w:rPr>
        <w:t>Q4</w:t>
      </w:r>
      <w:r>
        <w:rPr>
          <w:color w:val="231F20"/>
          <w:position w:val="4"/>
          <w:sz w:val="11"/>
        </w:rPr>
        <w:t>(c)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50" w:right="-87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line="328" w:lineRule="auto" w:before="49"/>
        <w:ind w:left="152" w:right="2677" w:firstLine="0"/>
        <w:jc w:val="left"/>
        <w:rPr>
          <w:sz w:val="11"/>
        </w:rPr>
      </w:pPr>
      <w:r>
        <w:rPr/>
        <w:pict>
          <v:shape style="position:absolute;margin-left:37.145699pt;margin-top:21.02877pt;width:519pt;height:50.95pt;mso-position-horizontal-relative:page;mso-position-vertical-relative:paragraph;z-index:1589248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93"/>
                    <w:gridCol w:w="506"/>
                    <w:gridCol w:w="505"/>
                    <w:gridCol w:w="440"/>
                    <w:gridCol w:w="449"/>
                    <w:gridCol w:w="443"/>
                    <w:gridCol w:w="433"/>
                    <w:gridCol w:w="515"/>
                    <w:gridCol w:w="5198"/>
                  </w:tblGrid>
                  <w:tr>
                    <w:trPr>
                      <w:trHeight w:val="261" w:hRule="atLeast"/>
                    </w:trPr>
                    <w:tc>
                      <w:tcPr>
                        <w:tcW w:w="1893" w:type="dxa"/>
                      </w:tcPr>
                      <w:p>
                        <w:pPr>
                          <w:pStyle w:val="TableParagraph"/>
                          <w:spacing w:line="143" w:lineRule="exact" w:before="98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Bank/NOP</w:t>
                        </w:r>
                      </w:p>
                    </w:tc>
                    <w:tc>
                      <w:tcPr>
                        <w:tcW w:w="506" w:type="dxa"/>
                      </w:tcPr>
                      <w:p>
                        <w:pPr>
                          <w:pStyle w:val="TableParagraph"/>
                          <w:spacing w:line="143" w:lineRule="exact" w:before="98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2.4</w:t>
                        </w:r>
                      </w:p>
                    </w:tc>
                    <w:tc>
                      <w:tcPr>
                        <w:tcW w:w="505" w:type="dxa"/>
                      </w:tcPr>
                      <w:p>
                        <w:pPr>
                          <w:pStyle w:val="TableParagraph"/>
                          <w:spacing w:line="143" w:lineRule="exact" w:before="98"/>
                          <w:ind w:right="1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3.3</w:t>
                        </w: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TableParagraph"/>
                          <w:spacing w:line="143" w:lineRule="exact" w:before="98"/>
                          <w:ind w:left="13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3.5</w:t>
                        </w:r>
                      </w:p>
                    </w:tc>
                    <w:tc>
                      <w:tcPr>
                        <w:tcW w:w="449" w:type="dxa"/>
                      </w:tcPr>
                      <w:p>
                        <w:pPr>
                          <w:pStyle w:val="TableParagraph"/>
                          <w:spacing w:line="143" w:lineRule="exact" w:before="98"/>
                          <w:ind w:left="101" w:right="10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3.5</w:t>
                        </w:r>
                      </w:p>
                    </w:tc>
                    <w:tc>
                      <w:tcPr>
                        <w:tcW w:w="443" w:type="dxa"/>
                      </w:tcPr>
                      <w:p>
                        <w:pPr>
                          <w:pStyle w:val="TableParagraph"/>
                          <w:spacing w:line="143" w:lineRule="exact" w:before="98"/>
                          <w:ind w:left="102" w:right="9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2.7</w:t>
                        </w:r>
                      </w:p>
                    </w:tc>
                    <w:tc>
                      <w:tcPr>
                        <w:tcW w:w="433" w:type="dxa"/>
                      </w:tcPr>
                      <w:p>
                        <w:pPr>
                          <w:pStyle w:val="TableParagraph"/>
                          <w:spacing w:line="143" w:lineRule="exact" w:before="98"/>
                          <w:ind w:left="99" w:right="9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515" w:type="dxa"/>
                      </w:tcPr>
                      <w:p>
                        <w:pPr>
                          <w:pStyle w:val="TableParagraph"/>
                          <w:spacing w:line="143" w:lineRule="exact" w:before="98"/>
                          <w:ind w:left="11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5198" w:type="dxa"/>
                      </w:tcPr>
                      <w:p>
                        <w:pPr>
                          <w:pStyle w:val="TableParagraph"/>
                          <w:spacing w:before="3"/>
                          <w:ind w:left="195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Financial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market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measures</w:t>
                        </w:r>
                        <w:r>
                          <w:rPr>
                            <w:color w:val="231F20"/>
                            <w:spacing w:val="-18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inflation</w:t>
                        </w:r>
                        <w:r>
                          <w:rPr>
                            <w:color w:val="231F20"/>
                            <w:spacing w:val="-18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expectations,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based</w:t>
                        </w:r>
                        <w:r>
                          <w:rPr>
                            <w:color w:val="231F20"/>
                            <w:spacing w:val="-18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on</w:t>
                        </w:r>
                      </w:p>
                    </w:tc>
                  </w:tr>
                  <w:tr>
                    <w:trPr>
                      <w:trHeight w:val="247" w:hRule="atLeast"/>
                    </w:trPr>
                    <w:tc>
                      <w:tcPr>
                        <w:tcW w:w="1893" w:type="dxa"/>
                      </w:tcPr>
                      <w:p>
                        <w:pPr>
                          <w:pStyle w:val="TableParagraph"/>
                          <w:spacing w:line="156" w:lineRule="exact" w:before="71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Barclays Basix</w:t>
                        </w:r>
                      </w:p>
                    </w:tc>
                    <w:tc>
                      <w:tcPr>
                        <w:tcW w:w="506" w:type="dxa"/>
                      </w:tcPr>
                      <w:p>
                        <w:pPr>
                          <w:pStyle w:val="TableParagraph"/>
                          <w:spacing w:line="156" w:lineRule="exact" w:before="71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505" w:type="dxa"/>
                      </w:tcPr>
                      <w:p>
                        <w:pPr>
                          <w:pStyle w:val="TableParagraph"/>
                          <w:spacing w:line="156" w:lineRule="exact" w:before="71"/>
                          <w:ind w:right="1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3.1</w:t>
                        </w: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TableParagraph"/>
                          <w:spacing w:line="156" w:lineRule="exact" w:before="71"/>
                          <w:ind w:left="14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3.1</w:t>
                        </w:r>
                      </w:p>
                    </w:tc>
                    <w:tc>
                      <w:tcPr>
                        <w:tcW w:w="449" w:type="dxa"/>
                      </w:tcPr>
                      <w:p>
                        <w:pPr>
                          <w:pStyle w:val="TableParagraph"/>
                          <w:spacing w:line="156" w:lineRule="exact" w:before="71"/>
                          <w:ind w:left="101" w:right="10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443" w:type="dxa"/>
                      </w:tcPr>
                      <w:p>
                        <w:pPr>
                          <w:pStyle w:val="TableParagraph"/>
                          <w:spacing w:line="156" w:lineRule="exact" w:before="71"/>
                          <w:ind w:left="101" w:right="10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2.4</w:t>
                        </w:r>
                      </w:p>
                    </w:tc>
                    <w:tc>
                      <w:tcPr>
                        <w:tcW w:w="433" w:type="dxa"/>
                      </w:tcPr>
                      <w:p>
                        <w:pPr>
                          <w:pStyle w:val="TableParagraph"/>
                          <w:spacing w:line="156" w:lineRule="exact" w:before="71"/>
                          <w:ind w:left="99" w:right="9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2.4</w:t>
                        </w:r>
                      </w:p>
                    </w:tc>
                    <w:tc>
                      <w:tcPr>
                        <w:tcW w:w="515" w:type="dxa"/>
                      </w:tcPr>
                      <w:p>
                        <w:pPr>
                          <w:pStyle w:val="TableParagraph"/>
                          <w:spacing w:line="156" w:lineRule="exact" w:before="71"/>
                          <w:ind w:left="11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5198" w:type="dxa"/>
                      </w:tcPr>
                      <w:p>
                        <w:pPr>
                          <w:pStyle w:val="TableParagraph"/>
                          <w:spacing w:line="226" w:lineRule="exact" w:before="1"/>
                          <w:ind w:left="195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interest</w:t>
                        </w:r>
                        <w:r>
                          <w:rPr>
                            <w:color w:val="231F20"/>
                            <w:spacing w:val="-4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rate</w:t>
                        </w:r>
                        <w:r>
                          <w:rPr>
                            <w:color w:val="231F20"/>
                            <w:spacing w:val="-4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swaps,</w:t>
                        </w:r>
                        <w:r>
                          <w:rPr>
                            <w:color w:val="231F20"/>
                            <w:spacing w:val="-4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have</w:t>
                        </w:r>
                        <w:r>
                          <w:rPr>
                            <w:color w:val="231F20"/>
                            <w:spacing w:val="-4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also</w:t>
                        </w:r>
                        <w:r>
                          <w:rPr>
                            <w:color w:val="231F20"/>
                            <w:spacing w:val="-4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fallen</w:t>
                        </w:r>
                        <w:r>
                          <w:rPr>
                            <w:color w:val="231F20"/>
                            <w:spacing w:val="-4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color w:val="231F20"/>
                            <w:spacing w:val="-4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little</w:t>
                        </w:r>
                        <w:r>
                          <w:rPr>
                            <w:color w:val="231F20"/>
                            <w:spacing w:val="-4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relative</w:t>
                        </w:r>
                        <w:r>
                          <w:rPr>
                            <w:color w:val="231F20"/>
                            <w:spacing w:val="-4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4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their</w:t>
                        </w:r>
                        <w:r>
                          <w:rPr>
                            <w:color w:val="231F20"/>
                            <w:spacing w:val="-4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Q3</w:t>
                        </w:r>
                      </w:p>
                    </w:tc>
                  </w:tr>
                  <w:tr>
                    <w:trPr>
                      <w:trHeight w:val="260" w:hRule="atLeast"/>
                    </w:trPr>
                    <w:tc>
                      <w:tcPr>
                        <w:tcW w:w="1893" w:type="dxa"/>
                      </w:tcPr>
                      <w:p>
                        <w:pPr>
                          <w:pStyle w:val="TableParagraph"/>
                          <w:spacing w:before="59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YouGov/Citigroup (Nov. 2005)</w:t>
                        </w:r>
                      </w:p>
                    </w:tc>
                    <w:tc>
                      <w:tcPr>
                        <w:tcW w:w="506" w:type="dxa"/>
                      </w:tcPr>
                      <w:p>
                        <w:pPr>
                          <w:pStyle w:val="TableParagraph"/>
                          <w:spacing w:before="59"/>
                          <w:ind w:left="13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2.5</w:t>
                        </w:r>
                      </w:p>
                    </w:tc>
                    <w:tc>
                      <w:tcPr>
                        <w:tcW w:w="505" w:type="dxa"/>
                      </w:tcPr>
                      <w:p>
                        <w:pPr>
                          <w:pStyle w:val="TableParagraph"/>
                          <w:spacing w:before="59"/>
                          <w:ind w:right="1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2.7</w:t>
                        </w: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TableParagraph"/>
                          <w:spacing w:before="59"/>
                          <w:ind w:left="14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2.7</w:t>
                        </w:r>
                      </w:p>
                    </w:tc>
                    <w:tc>
                      <w:tcPr>
                        <w:tcW w:w="449" w:type="dxa"/>
                      </w:tcPr>
                      <w:p>
                        <w:pPr>
                          <w:pStyle w:val="TableParagraph"/>
                          <w:spacing w:before="59"/>
                          <w:ind w:left="101" w:right="9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2.7</w:t>
                        </w:r>
                      </w:p>
                    </w:tc>
                    <w:tc>
                      <w:tcPr>
                        <w:tcW w:w="443" w:type="dxa"/>
                      </w:tcPr>
                      <w:p>
                        <w:pPr>
                          <w:pStyle w:val="TableParagraph"/>
                          <w:spacing w:before="59"/>
                          <w:ind w:left="102" w:right="9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433" w:type="dxa"/>
                      </w:tcPr>
                      <w:p>
                        <w:pPr>
                          <w:pStyle w:val="TableParagraph"/>
                          <w:spacing w:before="59"/>
                          <w:ind w:left="99" w:right="7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515" w:type="dxa"/>
                      </w:tcPr>
                      <w:p>
                        <w:pPr>
                          <w:pStyle w:val="TableParagraph"/>
                          <w:spacing w:before="59"/>
                          <w:ind w:left="15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5198" w:type="dxa"/>
                      </w:tcPr>
                      <w:p>
                        <w:pPr>
                          <w:pStyle w:val="TableParagraph"/>
                          <w:spacing w:line="226" w:lineRule="exact" w:before="13"/>
                          <w:ind w:left="195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levels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(Table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4.D).</w:t>
                        </w:r>
                        <w:r>
                          <w:rPr>
                            <w:color w:val="231F20"/>
                            <w:spacing w:val="-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This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fall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has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been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most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pronounced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at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</w:t>
                        </w:r>
                      </w:p>
                    </w:tc>
                  </w:tr>
                  <w:tr>
                    <w:trPr>
                      <w:trHeight w:val="249" w:hRule="atLeast"/>
                    </w:trPr>
                    <w:tc>
                      <w:tcPr>
                        <w:tcW w:w="1893" w:type="dxa"/>
                      </w:tcPr>
                      <w:p>
                        <w:pPr>
                          <w:pStyle w:val="TableParagraph"/>
                          <w:spacing w:before="22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Companies (2008 Q2)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506" w:type="dxa"/>
                      </w:tcPr>
                      <w:p>
                        <w:pPr>
                          <w:pStyle w:val="TableParagraph"/>
                          <w:spacing w:before="34"/>
                          <w:ind w:left="11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505" w:type="dxa"/>
                      </w:tcPr>
                      <w:p>
                        <w:pPr>
                          <w:pStyle w:val="TableParagraph"/>
                          <w:spacing w:before="34"/>
                          <w:ind w:right="1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TableParagraph"/>
                          <w:spacing w:before="34"/>
                          <w:ind w:left="1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49" w:type="dxa"/>
                      </w:tcPr>
                      <w:p>
                        <w:pPr>
                          <w:pStyle w:val="TableParagraph"/>
                          <w:spacing w:before="34"/>
                          <w:ind w:left="98" w:right="10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43" w:type="dxa"/>
                      </w:tcPr>
                      <w:p>
                        <w:pPr>
                          <w:pStyle w:val="TableParagraph"/>
                          <w:spacing w:before="34"/>
                          <w:ind w:left="102" w:right="9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33" w:type="dxa"/>
                      </w:tcPr>
                      <w:p>
                        <w:pPr>
                          <w:pStyle w:val="TableParagraph"/>
                          <w:spacing w:before="34"/>
                          <w:ind w:left="96" w:right="9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515" w:type="dxa"/>
                      </w:tcPr>
                      <w:p>
                        <w:pPr>
                          <w:pStyle w:val="TableParagraph"/>
                          <w:spacing w:before="34"/>
                          <w:ind w:left="11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5198" w:type="dxa"/>
                      </w:tcPr>
                      <w:p>
                        <w:pPr>
                          <w:pStyle w:val="TableParagraph"/>
                          <w:spacing w:line="216" w:lineRule="exact" w:before="13"/>
                          <w:ind w:left="195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one-year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horizon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and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that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may,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part,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reflect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revision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to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5"/>
          <w:sz w:val="14"/>
        </w:rPr>
        <w:t>One year ahead inflation expectations </w:t>
      </w:r>
      <w:r>
        <w:rPr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2" w:right="626"/>
      </w:pPr>
      <w:r>
        <w:rPr>
          <w:color w:val="231F20"/>
          <w:w w:val="90"/>
        </w:rPr>
        <w:t>recent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October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YouGov/Citigroup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0.2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percentage </w:t>
      </w:r>
      <w:r>
        <w:rPr>
          <w:color w:val="231F20"/>
          <w:w w:val="90"/>
        </w:rPr>
        <w:t>points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one-year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horizon,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0.1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at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five-year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horizon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Q3 (Table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4.D).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</w:rPr>
        <w:t>series</w:t>
      </w:r>
      <w:r>
        <w:rPr>
          <w:color w:val="231F20"/>
          <w:spacing w:val="-19"/>
        </w:rPr>
        <w:t> </w:t>
      </w:r>
      <w:r>
        <w:rPr>
          <w:color w:val="231F20"/>
        </w:rPr>
        <w:t>averages.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0"/>
          <w:cols w:num="2" w:equalWidth="0">
            <w:col w:w="5130" w:space="200"/>
            <w:col w:w="554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type w:val="continuous"/>
          <w:pgSz w:w="11910" w:h="16840"/>
          <w:pgMar w:top="1540" w:bottom="0" w:left="640" w:right="400"/>
        </w:sectPr>
      </w:pPr>
    </w:p>
    <w:p>
      <w:pPr>
        <w:pStyle w:val="BodyText"/>
        <w:spacing w:before="9"/>
      </w:pPr>
    </w:p>
    <w:tbl>
      <w:tblPr>
        <w:tblW w:w="0" w:type="auto"/>
        <w:jc w:val="left"/>
        <w:tblInd w:w="1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1"/>
        <w:gridCol w:w="443"/>
        <w:gridCol w:w="499"/>
        <w:gridCol w:w="438"/>
        <w:gridCol w:w="447"/>
        <w:gridCol w:w="441"/>
        <w:gridCol w:w="441"/>
        <w:gridCol w:w="362"/>
      </w:tblGrid>
      <w:tr>
        <w:trPr>
          <w:trHeight w:val="265" w:hRule="atLeast"/>
        </w:trPr>
        <w:tc>
          <w:tcPr>
            <w:tcW w:w="191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Financial</w:t>
            </w:r>
            <w:r>
              <w:rPr>
                <w:color w:val="231F20"/>
                <w:spacing w:val="-32"/>
                <w:sz w:val="14"/>
              </w:rPr>
              <w:t> </w:t>
            </w:r>
            <w:r>
              <w:rPr>
                <w:color w:val="231F20"/>
                <w:sz w:val="14"/>
              </w:rPr>
              <w:t>markets</w:t>
            </w:r>
            <w:r>
              <w:rPr>
                <w:color w:val="231F20"/>
                <w:spacing w:val="-32"/>
                <w:sz w:val="14"/>
              </w:rPr>
              <w:t> </w:t>
            </w:r>
            <w:r>
              <w:rPr>
                <w:color w:val="231F20"/>
                <w:sz w:val="14"/>
              </w:rPr>
              <w:t>(Oct.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2004)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44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67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49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20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4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134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44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133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44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140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  <w:tc>
          <w:tcPr>
            <w:tcW w:w="44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135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36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136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</w:tr>
    </w:tbl>
    <w:p>
      <w:pPr>
        <w:spacing w:line="328" w:lineRule="auto" w:before="64"/>
        <w:ind w:left="152" w:right="2830" w:firstLine="0"/>
        <w:jc w:val="left"/>
        <w:rPr>
          <w:sz w:val="11"/>
        </w:rPr>
      </w:pPr>
      <w:r>
        <w:rPr>
          <w:color w:val="231F20"/>
          <w:w w:val="95"/>
          <w:sz w:val="14"/>
        </w:rPr>
        <w:t>Two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three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ahead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spacing w:val="-2"/>
          <w:w w:val="95"/>
          <w:sz w:val="14"/>
        </w:rPr>
        <w:t>expectations </w:t>
      </w:r>
      <w:r>
        <w:rPr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3"/>
        <w:gridCol w:w="435"/>
        <w:gridCol w:w="507"/>
        <w:gridCol w:w="443"/>
        <w:gridCol w:w="446"/>
        <w:gridCol w:w="446"/>
        <w:gridCol w:w="431"/>
        <w:gridCol w:w="374"/>
      </w:tblGrid>
      <w:tr>
        <w:trPr>
          <w:trHeight w:val="201" w:hRule="atLeast"/>
        </w:trPr>
        <w:tc>
          <w:tcPr>
            <w:tcW w:w="1913" w:type="dxa"/>
          </w:tcPr>
          <w:p>
            <w:pPr>
              <w:pStyle w:val="TableParagraph"/>
              <w:spacing w:before="2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Bank/NOP (2009 Q1)</w:t>
            </w:r>
          </w:p>
        </w:tc>
        <w:tc>
          <w:tcPr>
            <w:tcW w:w="435" w:type="dxa"/>
          </w:tcPr>
          <w:p>
            <w:pPr>
              <w:pStyle w:val="TableParagraph"/>
              <w:spacing w:before="2"/>
              <w:ind w:left="4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07" w:type="dxa"/>
          </w:tcPr>
          <w:p>
            <w:pPr>
              <w:pStyle w:val="TableParagraph"/>
              <w:spacing w:before="2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443" w:type="dxa"/>
          </w:tcPr>
          <w:p>
            <w:pPr>
              <w:pStyle w:val="TableParagraph"/>
              <w:spacing w:before="2"/>
              <w:ind w:left="14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446" w:type="dxa"/>
          </w:tcPr>
          <w:p>
            <w:pPr>
              <w:pStyle w:val="TableParagraph"/>
              <w:spacing w:before="2"/>
              <w:ind w:left="98" w:right="10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446" w:type="dxa"/>
          </w:tcPr>
          <w:p>
            <w:pPr>
              <w:pStyle w:val="TableParagraph"/>
              <w:spacing w:before="2"/>
              <w:ind w:left="100" w:right="9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431" w:type="dxa"/>
          </w:tcPr>
          <w:p>
            <w:pPr>
              <w:pStyle w:val="TableParagraph"/>
              <w:spacing w:before="2"/>
              <w:ind w:left="96" w:right="9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374" w:type="dxa"/>
          </w:tcPr>
          <w:p>
            <w:pPr>
              <w:pStyle w:val="TableParagraph"/>
              <w:spacing w:before="2"/>
              <w:ind w:right="6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913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Barclays Basix</w:t>
            </w:r>
          </w:p>
        </w:tc>
        <w:tc>
          <w:tcPr>
            <w:tcW w:w="435" w:type="dxa"/>
          </w:tcPr>
          <w:p>
            <w:pPr>
              <w:pStyle w:val="TableParagraph"/>
              <w:spacing w:before="36"/>
              <w:ind w:left="66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507" w:type="dxa"/>
          </w:tcPr>
          <w:p>
            <w:pPr>
              <w:pStyle w:val="TableParagraph"/>
              <w:spacing w:before="36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443" w:type="dxa"/>
          </w:tcPr>
          <w:p>
            <w:pPr>
              <w:pStyle w:val="TableParagraph"/>
              <w:spacing w:before="36"/>
              <w:ind w:left="130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446" w:type="dxa"/>
          </w:tcPr>
          <w:p>
            <w:pPr>
              <w:pStyle w:val="TableParagraph"/>
              <w:spacing w:before="36"/>
              <w:ind w:left="100" w:right="10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446" w:type="dxa"/>
          </w:tcPr>
          <w:p>
            <w:pPr>
              <w:pStyle w:val="TableParagraph"/>
              <w:spacing w:before="36"/>
              <w:ind w:left="100" w:right="10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431" w:type="dxa"/>
          </w:tcPr>
          <w:p>
            <w:pPr>
              <w:pStyle w:val="TableParagraph"/>
              <w:spacing w:before="36"/>
              <w:ind w:left="97" w:right="8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374" w:type="dxa"/>
          </w:tcPr>
          <w:p>
            <w:pPr>
              <w:pStyle w:val="TableParagraph"/>
              <w:spacing w:before="36"/>
              <w:ind w:right="6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378" w:hRule="atLeast"/>
        </w:trPr>
        <w:tc>
          <w:tcPr>
            <w:tcW w:w="1913" w:type="dxa"/>
          </w:tcPr>
          <w:p>
            <w:pPr>
              <w:pStyle w:val="TableParagraph"/>
              <w:spacing w:line="206" w:lineRule="auto" w:before="54"/>
              <w:ind w:left="61" w:right="240" w:hanging="62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Professional forecasters </w:t>
            </w:r>
            <w:r>
              <w:rPr>
                <w:color w:val="231F20"/>
                <w:sz w:val="14"/>
              </w:rPr>
              <w:t>(2006 Q2)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435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63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507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  <w:tc>
          <w:tcPr>
            <w:tcW w:w="443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1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446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100" w:right="10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446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100" w:right="8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431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97" w:right="7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374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6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</w:tr>
      <w:tr>
        <w:trPr>
          <w:trHeight w:val="293" w:hRule="atLeast"/>
        </w:trPr>
        <w:tc>
          <w:tcPr>
            <w:tcW w:w="191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0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Financial markets (Oct. 2004)</w:t>
            </w:r>
            <w:r>
              <w:rPr>
                <w:color w:val="231F20"/>
                <w:w w:val="95"/>
                <w:position w:val="4"/>
                <w:sz w:val="11"/>
              </w:rPr>
              <w:t>(h)</w:t>
            </w:r>
          </w:p>
        </w:tc>
        <w:tc>
          <w:tcPr>
            <w:tcW w:w="43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63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50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44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30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44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00" w:right="9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44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00" w:right="8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43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97" w:right="7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7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6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</w:tr>
    </w:tbl>
    <w:p>
      <w:pPr>
        <w:spacing w:line="328" w:lineRule="auto" w:before="76"/>
        <w:ind w:left="152" w:right="2964" w:firstLine="0"/>
        <w:jc w:val="left"/>
        <w:rPr>
          <w:sz w:val="11"/>
        </w:rPr>
      </w:pPr>
      <w:r>
        <w:rPr>
          <w:color w:val="231F20"/>
          <w:w w:val="95"/>
          <w:sz w:val="14"/>
        </w:rPr>
        <w:t>Five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ten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ahead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spacing w:val="-2"/>
          <w:w w:val="95"/>
          <w:sz w:val="14"/>
        </w:rPr>
        <w:t>expectations </w:t>
      </w:r>
      <w:r>
        <w:rPr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7"/>
        <w:gridCol w:w="451"/>
        <w:gridCol w:w="505"/>
        <w:gridCol w:w="442"/>
        <w:gridCol w:w="445"/>
        <w:gridCol w:w="445"/>
        <w:gridCol w:w="432"/>
        <w:gridCol w:w="373"/>
      </w:tblGrid>
      <w:tr>
        <w:trPr>
          <w:trHeight w:val="201" w:hRule="atLeast"/>
        </w:trPr>
        <w:tc>
          <w:tcPr>
            <w:tcW w:w="1897" w:type="dxa"/>
          </w:tcPr>
          <w:p>
            <w:pPr>
              <w:pStyle w:val="TableParagraph"/>
              <w:spacing w:before="2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Bank/NOP (2009 Q1)</w:t>
            </w:r>
          </w:p>
        </w:tc>
        <w:tc>
          <w:tcPr>
            <w:tcW w:w="451" w:type="dxa"/>
          </w:tcPr>
          <w:p>
            <w:pPr>
              <w:pStyle w:val="TableParagraph"/>
              <w:spacing w:before="2"/>
              <w:ind w:left="6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05" w:type="dxa"/>
          </w:tcPr>
          <w:p>
            <w:pPr>
              <w:pStyle w:val="TableParagraph"/>
              <w:spacing w:before="2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442" w:type="dxa"/>
          </w:tcPr>
          <w:p>
            <w:pPr>
              <w:pStyle w:val="TableParagraph"/>
              <w:spacing w:before="2"/>
              <w:ind w:left="129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445" w:type="dxa"/>
          </w:tcPr>
          <w:p>
            <w:pPr>
              <w:pStyle w:val="TableParagraph"/>
              <w:spacing w:before="2"/>
              <w:ind w:left="102" w:right="10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445" w:type="dxa"/>
          </w:tcPr>
          <w:p>
            <w:pPr>
              <w:pStyle w:val="TableParagraph"/>
              <w:spacing w:before="2"/>
              <w:ind w:left="102" w:right="8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432" w:type="dxa"/>
          </w:tcPr>
          <w:p>
            <w:pPr>
              <w:pStyle w:val="TableParagraph"/>
              <w:spacing w:before="2"/>
              <w:ind w:left="99" w:right="9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373" w:type="dxa"/>
          </w:tcPr>
          <w:p>
            <w:pPr>
              <w:pStyle w:val="TableParagraph"/>
              <w:spacing w:before="2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897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Barclays Basix (2008 Q3)</w:t>
            </w:r>
          </w:p>
        </w:tc>
        <w:tc>
          <w:tcPr>
            <w:tcW w:w="451" w:type="dxa"/>
          </w:tcPr>
          <w:p>
            <w:pPr>
              <w:pStyle w:val="TableParagraph"/>
              <w:spacing w:before="36"/>
              <w:ind w:left="6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05" w:type="dxa"/>
          </w:tcPr>
          <w:p>
            <w:pPr>
              <w:pStyle w:val="TableParagraph"/>
              <w:spacing w:before="36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</w:t>
            </w:r>
          </w:p>
        </w:tc>
        <w:tc>
          <w:tcPr>
            <w:tcW w:w="442" w:type="dxa"/>
          </w:tcPr>
          <w:p>
            <w:pPr>
              <w:pStyle w:val="TableParagraph"/>
              <w:spacing w:before="36"/>
              <w:ind w:left="132"/>
              <w:rPr>
                <w:sz w:val="14"/>
              </w:rPr>
            </w:pPr>
            <w:r>
              <w:rPr>
                <w:color w:val="231F20"/>
                <w:sz w:val="14"/>
              </w:rPr>
              <w:t>3.9</w:t>
            </w:r>
          </w:p>
        </w:tc>
        <w:tc>
          <w:tcPr>
            <w:tcW w:w="445" w:type="dxa"/>
          </w:tcPr>
          <w:p>
            <w:pPr>
              <w:pStyle w:val="TableParagraph"/>
              <w:spacing w:before="36"/>
              <w:ind w:left="100" w:right="10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445" w:type="dxa"/>
          </w:tcPr>
          <w:p>
            <w:pPr>
              <w:pStyle w:val="TableParagraph"/>
              <w:spacing w:before="36"/>
              <w:ind w:left="102" w:right="9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3.7</w:t>
            </w:r>
          </w:p>
        </w:tc>
        <w:tc>
          <w:tcPr>
            <w:tcW w:w="432" w:type="dxa"/>
          </w:tcPr>
          <w:p>
            <w:pPr>
              <w:pStyle w:val="TableParagraph"/>
              <w:spacing w:before="36"/>
              <w:ind w:left="99" w:right="9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373" w:type="dxa"/>
          </w:tcPr>
          <w:p>
            <w:pPr>
              <w:pStyle w:val="TableParagraph"/>
              <w:spacing w:before="36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897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YouGov/Citigroup (Nov. 2005)</w:t>
            </w:r>
          </w:p>
        </w:tc>
        <w:tc>
          <w:tcPr>
            <w:tcW w:w="451" w:type="dxa"/>
          </w:tcPr>
          <w:p>
            <w:pPr>
              <w:pStyle w:val="TableParagraph"/>
              <w:spacing w:before="36"/>
              <w:ind w:left="82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505" w:type="dxa"/>
          </w:tcPr>
          <w:p>
            <w:pPr>
              <w:pStyle w:val="TableParagraph"/>
              <w:spacing w:before="36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442" w:type="dxa"/>
          </w:tcPr>
          <w:p>
            <w:pPr>
              <w:pStyle w:val="TableParagraph"/>
              <w:spacing w:before="36"/>
              <w:ind w:left="129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445" w:type="dxa"/>
          </w:tcPr>
          <w:p>
            <w:pPr>
              <w:pStyle w:val="TableParagraph"/>
              <w:spacing w:before="36"/>
              <w:ind w:left="102" w:right="10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445" w:type="dxa"/>
          </w:tcPr>
          <w:p>
            <w:pPr>
              <w:pStyle w:val="TableParagraph"/>
              <w:spacing w:before="36"/>
              <w:ind w:left="102" w:right="10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432" w:type="dxa"/>
          </w:tcPr>
          <w:p>
            <w:pPr>
              <w:pStyle w:val="TableParagraph"/>
              <w:spacing w:before="36"/>
              <w:ind w:left="99" w:right="9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373" w:type="dxa"/>
          </w:tcPr>
          <w:p>
            <w:pPr>
              <w:pStyle w:val="TableParagraph"/>
              <w:spacing w:before="36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</w:tr>
      <w:tr>
        <w:trPr>
          <w:trHeight w:val="293" w:hRule="atLeast"/>
        </w:trPr>
        <w:tc>
          <w:tcPr>
            <w:tcW w:w="189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0"/>
              <w:ind w:left="-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Financial markets (Oct. 2004)</w:t>
            </w:r>
            <w:r>
              <w:rPr>
                <w:color w:val="231F20"/>
                <w:w w:val="95"/>
                <w:position w:val="4"/>
                <w:sz w:val="11"/>
              </w:rPr>
              <w:t>(i)</w:t>
            </w:r>
          </w:p>
        </w:tc>
        <w:tc>
          <w:tcPr>
            <w:tcW w:w="45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76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50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3.5</w:t>
            </w:r>
          </w:p>
        </w:tc>
        <w:tc>
          <w:tcPr>
            <w:tcW w:w="44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4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44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02" w:right="10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44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02" w:right="10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43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00" w:right="9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37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</w:tr>
      <w:tr>
        <w:trPr>
          <w:trHeight w:val="229" w:hRule="atLeast"/>
        </w:trPr>
        <w:tc>
          <w:tcPr>
            <w:tcW w:w="189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Memo: CPI inflation</w:t>
            </w:r>
          </w:p>
        </w:tc>
        <w:tc>
          <w:tcPr>
            <w:tcW w:w="4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9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50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44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35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  <w:tc>
          <w:tcPr>
            <w:tcW w:w="44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02" w:right="10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44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02" w:right="74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43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00" w:right="7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</w:t>
            </w:r>
          </w:p>
        </w:tc>
        <w:tc>
          <w:tcPr>
            <w:tcW w:w="37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6"/>
      </w:pPr>
    </w:p>
    <w:p>
      <w:pPr>
        <w:spacing w:line="244" w:lineRule="auto" w:before="0"/>
        <w:ind w:left="152" w:right="276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Barclays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Capital,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(all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rights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reserved),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Citigroup,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NOP,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ONS, </w:t>
      </w:r>
      <w:r>
        <w:rPr>
          <w:color w:val="231F20"/>
          <w:sz w:val="11"/>
        </w:rPr>
        <w:t>YouGov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8"/>
        </w:numPr>
        <w:tabs>
          <w:tab w:pos="323" w:val="left" w:leader="none"/>
        </w:tabs>
        <w:spacing w:line="240" w:lineRule="auto" w:before="0" w:after="0"/>
        <w:ind w:left="323" w:right="0" w:hanging="171"/>
        <w:jc w:val="both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8"/>
        </w:numPr>
        <w:tabs>
          <w:tab w:pos="323" w:val="left" w:leader="none"/>
        </w:tabs>
        <w:spacing w:line="240" w:lineRule="auto" w:before="2" w:after="0"/>
        <w:ind w:left="323" w:right="0" w:hanging="171"/>
        <w:jc w:val="both"/>
        <w:rPr>
          <w:sz w:val="11"/>
        </w:rPr>
      </w:pPr>
      <w:r>
        <w:rPr>
          <w:color w:val="231F20"/>
          <w:sz w:val="11"/>
        </w:rPr>
        <w:t>Dates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indicate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series.</w:t>
      </w:r>
    </w:p>
    <w:p>
      <w:pPr>
        <w:pStyle w:val="ListParagraph"/>
        <w:numPr>
          <w:ilvl w:val="0"/>
          <w:numId w:val="48"/>
        </w:numPr>
        <w:tabs>
          <w:tab w:pos="323" w:val="left" w:leader="none"/>
        </w:tabs>
        <w:spacing w:line="244" w:lineRule="auto" w:before="3" w:after="0"/>
        <w:ind w:left="322" w:right="184" w:hanging="171"/>
        <w:jc w:val="both"/>
        <w:rPr>
          <w:sz w:val="11"/>
        </w:rPr>
      </w:pPr>
      <w:r>
        <w:rPr>
          <w:color w:val="231F20"/>
          <w:w w:val="95"/>
          <w:sz w:val="11"/>
        </w:rPr>
        <w:t>Financial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2014.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YouGov/Citigroup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for </w:t>
      </w:r>
      <w:r>
        <w:rPr>
          <w:color w:val="231F20"/>
          <w:sz w:val="11"/>
        </w:rPr>
        <w:t>October.</w:t>
      </w:r>
    </w:p>
    <w:p>
      <w:pPr>
        <w:pStyle w:val="ListParagraph"/>
        <w:numPr>
          <w:ilvl w:val="0"/>
          <w:numId w:val="48"/>
        </w:numPr>
        <w:tabs>
          <w:tab w:pos="323" w:val="left" w:leader="none"/>
        </w:tabs>
        <w:spacing w:line="244" w:lineRule="auto" w:before="0" w:after="0"/>
        <w:ind w:left="322" w:right="91" w:hanging="171"/>
        <w:jc w:val="both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index,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median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48"/>
        </w:numPr>
        <w:tabs>
          <w:tab w:pos="323" w:val="left" w:leader="none"/>
        </w:tabs>
        <w:spacing w:line="244" w:lineRule="auto" w:before="0" w:after="0"/>
        <w:ind w:left="322" w:right="247" w:hanging="171"/>
        <w:jc w:val="both"/>
        <w:rPr>
          <w:sz w:val="11"/>
        </w:rPr>
      </w:pPr>
      <w:r>
        <w:rPr>
          <w:color w:val="231F20"/>
          <w:w w:val="90"/>
          <w:sz w:val="11"/>
        </w:rPr>
        <w:t>CBI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manufacturing,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sectors,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together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change </w:t>
      </w:r>
      <w:r>
        <w:rPr>
          <w:color w:val="231F20"/>
          <w:sz w:val="11"/>
        </w:rPr>
        <w:t>over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markets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compete.</w:t>
      </w:r>
    </w:p>
    <w:p>
      <w:pPr>
        <w:pStyle w:val="ListParagraph"/>
        <w:numPr>
          <w:ilvl w:val="0"/>
          <w:numId w:val="48"/>
        </w:numPr>
        <w:tabs>
          <w:tab w:pos="323" w:val="left" w:leader="none"/>
        </w:tabs>
        <w:spacing w:line="127" w:lineRule="exact" w:before="0" w:after="0"/>
        <w:ind w:left="323" w:right="0" w:hanging="171"/>
        <w:jc w:val="both"/>
        <w:rPr>
          <w:sz w:val="11"/>
        </w:rPr>
      </w:pPr>
      <w:r>
        <w:rPr>
          <w:color w:val="231F20"/>
          <w:sz w:val="11"/>
        </w:rPr>
        <w:t>Instantaneous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ListParagraph"/>
        <w:numPr>
          <w:ilvl w:val="0"/>
          <w:numId w:val="48"/>
        </w:numPr>
        <w:tabs>
          <w:tab w:pos="323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Bank’s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external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forecasters,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ahead.</w:t>
      </w:r>
    </w:p>
    <w:p>
      <w:pPr>
        <w:pStyle w:val="ListParagraph"/>
        <w:numPr>
          <w:ilvl w:val="0"/>
          <w:numId w:val="48"/>
        </w:numPr>
        <w:tabs>
          <w:tab w:pos="323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Instantaneous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ListParagraph"/>
        <w:numPr>
          <w:ilvl w:val="0"/>
          <w:numId w:val="48"/>
        </w:numPr>
        <w:tabs>
          <w:tab w:pos="323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Five-year,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BodyText"/>
        <w:spacing w:before="5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52" w:right="457"/>
      </w:pPr>
      <w:r>
        <w:rPr>
          <w:color w:val="231F20"/>
          <w:w w:val="90"/>
        </w:rPr>
        <w:t>expectations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release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September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</w:rPr>
        <w:t>data. At longer horizons, financial market measures of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very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slightly.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stability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contrast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euro</w:t>
      </w:r>
      <w:r>
        <w:rPr>
          <w:color w:val="231F20"/>
          <w:spacing w:val="-22"/>
        </w:rPr>
        <w:t> </w:t>
      </w:r>
      <w:r>
        <w:rPr>
          <w:color w:val="231F20"/>
        </w:rPr>
        <w:t>area</w:t>
      </w:r>
      <w:r>
        <w:rPr>
          <w:color w:val="231F20"/>
          <w:spacing w:val="-23"/>
        </w:rPr>
        <w:t> </w:t>
      </w:r>
      <w:r>
        <w:rPr>
          <w:color w:val="231F20"/>
        </w:rPr>
        <w:t>and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United</w:t>
      </w:r>
      <w:r>
        <w:rPr>
          <w:color w:val="231F20"/>
          <w:spacing w:val="-23"/>
        </w:rPr>
        <w:t> </w:t>
      </w:r>
      <w:r>
        <w:rPr>
          <w:color w:val="231F20"/>
        </w:rPr>
        <w:t>States.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52" w:right="1400"/>
      </w:pPr>
      <w:r>
        <w:rPr>
          <w:color w:val="231F20"/>
          <w:w w:val="95"/>
        </w:rPr>
        <w:t>Overall,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expectations</w:t>
      </w:r>
      <w:r>
        <w:rPr>
          <w:color w:val="231F20"/>
          <w:spacing w:val="-29"/>
        </w:rPr>
        <w:t> </w:t>
      </w:r>
      <w:r>
        <w:rPr>
          <w:color w:val="231F20"/>
        </w:rPr>
        <w:t>remain</w:t>
      </w:r>
      <w:r>
        <w:rPr>
          <w:color w:val="231F20"/>
          <w:spacing w:val="-29"/>
        </w:rPr>
        <w:t> </w:t>
      </w:r>
      <w:r>
        <w:rPr>
          <w:color w:val="231F20"/>
        </w:rPr>
        <w:t>well</w:t>
      </w:r>
      <w:r>
        <w:rPr>
          <w:color w:val="231F20"/>
          <w:spacing w:val="-28"/>
        </w:rPr>
        <w:t> </w:t>
      </w:r>
      <w:r>
        <w:rPr>
          <w:color w:val="231F20"/>
        </w:rPr>
        <w:t>anchored.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0"/>
          <w:cols w:num="2" w:equalWidth="0">
            <w:col w:w="5182" w:space="148"/>
            <w:col w:w="554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9"/>
        </w:rPr>
      </w:pPr>
    </w:p>
    <w:p>
      <w:pPr>
        <w:pStyle w:val="Heading1"/>
        <w:numPr>
          <w:ilvl w:val="0"/>
          <w:numId w:val="49"/>
        </w:numPr>
        <w:tabs>
          <w:tab w:pos="890" w:val="left" w:leader="none"/>
          <w:tab w:pos="891" w:val="left" w:leader="none"/>
        </w:tabs>
        <w:spacing w:line="240" w:lineRule="auto" w:before="109" w:after="0"/>
        <w:ind w:left="890" w:right="0" w:hanging="738"/>
        <w:jc w:val="left"/>
      </w:pPr>
      <w:bookmarkStart w:name="5 Prospects for inflation" w:id="67"/>
      <w:bookmarkEnd w:id="67"/>
      <w:r>
        <w:rPr/>
      </w:r>
      <w:bookmarkStart w:name="5 Prospects for inflation" w:id="68"/>
      <w:bookmarkEnd w:id="68"/>
      <w:r>
        <w:rPr>
          <w:color w:val="000005"/>
          <w:w w:val="95"/>
        </w:rPr>
        <w:t>P</w:t>
      </w:r>
      <w:r>
        <w:rPr>
          <w:color w:val="000005"/>
          <w:w w:val="95"/>
        </w:rPr>
        <w:t>rospects for</w:t>
      </w:r>
      <w:r>
        <w:rPr>
          <w:color w:val="000005"/>
          <w:spacing w:val="-120"/>
          <w:w w:val="95"/>
        </w:rPr>
        <w:t> </w:t>
      </w:r>
      <w:r>
        <w:rPr>
          <w:color w:val="000005"/>
          <w:w w:val="95"/>
        </w:rPr>
        <w:t>inflation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39.685001pt;margin-top:13.653082pt;width:515.9500pt;height:.1pt;mso-position-horizontal-relative:page;mso-position-vertical-relative:paragraph;z-index:-15564288;mso-wrap-distance-left:0;mso-wrap-distance-right:0" coordorigin="794,273" coordsize="10319,0" path="m794,273l11112,273e" filled="false" stroked="true" strokeweight=".125pt" strokecolor="#000005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744"/>
      </w:pPr>
      <w:r>
        <w:rPr>
          <w:color w:val="8D0041"/>
          <w:w w:val="90"/>
        </w:rPr>
        <w:t>The</w:t>
      </w:r>
      <w:r>
        <w:rPr>
          <w:color w:val="8D0041"/>
          <w:spacing w:val="-18"/>
          <w:w w:val="90"/>
        </w:rPr>
        <w:t> </w:t>
      </w:r>
      <w:r>
        <w:rPr>
          <w:color w:val="8D0041"/>
          <w:w w:val="90"/>
        </w:rPr>
        <w:t>UK</w:t>
      </w:r>
      <w:r>
        <w:rPr>
          <w:color w:val="8D0041"/>
          <w:spacing w:val="-17"/>
          <w:w w:val="90"/>
        </w:rPr>
        <w:t> </w:t>
      </w:r>
      <w:r>
        <w:rPr>
          <w:color w:val="8D0041"/>
          <w:w w:val="90"/>
        </w:rPr>
        <w:t>domestic</w:t>
      </w:r>
      <w:r>
        <w:rPr>
          <w:color w:val="8D0041"/>
          <w:spacing w:val="-17"/>
          <w:w w:val="90"/>
        </w:rPr>
        <w:t> </w:t>
      </w:r>
      <w:r>
        <w:rPr>
          <w:color w:val="8D0041"/>
          <w:w w:val="90"/>
        </w:rPr>
        <w:t>expansion</w:t>
      </w:r>
      <w:r>
        <w:rPr>
          <w:color w:val="8D0041"/>
          <w:spacing w:val="-17"/>
          <w:w w:val="90"/>
        </w:rPr>
        <w:t> </w:t>
      </w:r>
      <w:r>
        <w:rPr>
          <w:color w:val="8D0041"/>
          <w:w w:val="90"/>
        </w:rPr>
        <w:t>has</w:t>
      </w:r>
      <w:r>
        <w:rPr>
          <w:color w:val="8D0041"/>
          <w:spacing w:val="-17"/>
          <w:w w:val="90"/>
        </w:rPr>
        <w:t> </w:t>
      </w:r>
      <w:r>
        <w:rPr>
          <w:color w:val="8D0041"/>
          <w:w w:val="90"/>
        </w:rPr>
        <w:t>continued</w:t>
      </w:r>
      <w:r>
        <w:rPr>
          <w:color w:val="8D0041"/>
          <w:spacing w:val="-18"/>
          <w:w w:val="90"/>
        </w:rPr>
        <w:t> </w:t>
      </w:r>
      <w:r>
        <w:rPr>
          <w:color w:val="8D0041"/>
          <w:w w:val="90"/>
        </w:rPr>
        <w:t>largely</w:t>
      </w:r>
      <w:r>
        <w:rPr>
          <w:color w:val="8D0041"/>
          <w:spacing w:val="-17"/>
          <w:w w:val="90"/>
        </w:rPr>
        <w:t> </w:t>
      </w:r>
      <w:r>
        <w:rPr>
          <w:color w:val="8D0041"/>
          <w:w w:val="90"/>
        </w:rPr>
        <w:t>as</w:t>
      </w:r>
      <w:r>
        <w:rPr>
          <w:color w:val="8D0041"/>
          <w:spacing w:val="-17"/>
          <w:w w:val="90"/>
        </w:rPr>
        <w:t> </w:t>
      </w:r>
      <w:r>
        <w:rPr>
          <w:color w:val="8D0041"/>
          <w:w w:val="90"/>
        </w:rPr>
        <w:t>expected,</w:t>
      </w:r>
      <w:r>
        <w:rPr>
          <w:color w:val="8D0041"/>
          <w:spacing w:val="-17"/>
          <w:w w:val="90"/>
        </w:rPr>
        <w:t> </w:t>
      </w:r>
      <w:r>
        <w:rPr>
          <w:color w:val="8D0041"/>
          <w:w w:val="90"/>
        </w:rPr>
        <w:t>but</w:t>
      </w:r>
      <w:r>
        <w:rPr>
          <w:color w:val="8D0041"/>
          <w:spacing w:val="-17"/>
          <w:w w:val="90"/>
        </w:rPr>
        <w:t> </w:t>
      </w:r>
      <w:r>
        <w:rPr>
          <w:color w:val="8D0041"/>
          <w:w w:val="90"/>
        </w:rPr>
        <w:t>the</w:t>
      </w:r>
      <w:r>
        <w:rPr>
          <w:color w:val="8D0041"/>
          <w:spacing w:val="-18"/>
          <w:w w:val="90"/>
        </w:rPr>
        <w:t> </w:t>
      </w:r>
      <w:r>
        <w:rPr>
          <w:color w:val="8D0041"/>
          <w:w w:val="90"/>
        </w:rPr>
        <w:t>global</w:t>
      </w:r>
      <w:r>
        <w:rPr>
          <w:color w:val="8D0041"/>
          <w:spacing w:val="-17"/>
          <w:w w:val="90"/>
        </w:rPr>
        <w:t> </w:t>
      </w:r>
      <w:r>
        <w:rPr>
          <w:color w:val="8D0041"/>
          <w:w w:val="90"/>
        </w:rPr>
        <w:t>backdrop</w:t>
      </w:r>
      <w:r>
        <w:rPr>
          <w:color w:val="8D0041"/>
          <w:spacing w:val="-17"/>
          <w:w w:val="90"/>
        </w:rPr>
        <w:t> </w:t>
      </w:r>
      <w:r>
        <w:rPr>
          <w:color w:val="8D0041"/>
          <w:spacing w:val="-4"/>
          <w:w w:val="90"/>
        </w:rPr>
        <w:t>has </w:t>
      </w:r>
      <w:r>
        <w:rPr>
          <w:color w:val="8D0041"/>
          <w:w w:val="95"/>
        </w:rPr>
        <w:t>weakened.</w:t>
      </w:r>
      <w:r>
        <w:rPr>
          <w:color w:val="8D0041"/>
          <w:spacing w:val="-27"/>
          <w:w w:val="95"/>
        </w:rPr>
        <w:t> </w:t>
      </w:r>
      <w:r>
        <w:rPr>
          <w:color w:val="8D0041"/>
          <w:w w:val="95"/>
        </w:rPr>
        <w:t>Some</w:t>
      </w:r>
      <w:r>
        <w:rPr>
          <w:color w:val="8D0041"/>
          <w:spacing w:val="-50"/>
          <w:w w:val="95"/>
        </w:rPr>
        <w:t> </w:t>
      </w:r>
      <w:r>
        <w:rPr>
          <w:color w:val="8D0041"/>
          <w:w w:val="95"/>
        </w:rPr>
        <w:t>asset</w:t>
      </w:r>
      <w:r>
        <w:rPr>
          <w:color w:val="8D0041"/>
          <w:spacing w:val="-51"/>
          <w:w w:val="95"/>
        </w:rPr>
        <w:t> </w:t>
      </w:r>
      <w:r>
        <w:rPr>
          <w:color w:val="8D0041"/>
          <w:w w:val="95"/>
        </w:rPr>
        <w:t>and</w:t>
      </w:r>
      <w:r>
        <w:rPr>
          <w:color w:val="8D0041"/>
          <w:spacing w:val="-50"/>
          <w:w w:val="95"/>
        </w:rPr>
        <w:t> </w:t>
      </w:r>
      <w:r>
        <w:rPr>
          <w:color w:val="8D0041"/>
          <w:w w:val="95"/>
        </w:rPr>
        <w:t>commodity</w:t>
      </w:r>
      <w:r>
        <w:rPr>
          <w:color w:val="8D0041"/>
          <w:spacing w:val="-51"/>
          <w:w w:val="95"/>
        </w:rPr>
        <w:t> </w:t>
      </w:r>
      <w:r>
        <w:rPr>
          <w:color w:val="8D0041"/>
          <w:w w:val="95"/>
        </w:rPr>
        <w:t>prices</w:t>
      </w:r>
      <w:r>
        <w:rPr>
          <w:color w:val="8D0041"/>
          <w:spacing w:val="-50"/>
          <w:w w:val="95"/>
        </w:rPr>
        <w:t> </w:t>
      </w:r>
      <w:r>
        <w:rPr>
          <w:color w:val="8D0041"/>
          <w:w w:val="95"/>
        </w:rPr>
        <w:t>have</w:t>
      </w:r>
      <w:r>
        <w:rPr>
          <w:color w:val="8D0041"/>
          <w:spacing w:val="-51"/>
          <w:w w:val="95"/>
        </w:rPr>
        <w:t> </w:t>
      </w:r>
      <w:r>
        <w:rPr>
          <w:color w:val="8D0041"/>
          <w:w w:val="95"/>
        </w:rPr>
        <w:t>fallen,</w:t>
      </w:r>
      <w:r>
        <w:rPr>
          <w:color w:val="8D0041"/>
          <w:spacing w:val="-50"/>
          <w:w w:val="95"/>
        </w:rPr>
        <w:t> </w:t>
      </w:r>
      <w:r>
        <w:rPr>
          <w:color w:val="8D0041"/>
          <w:w w:val="95"/>
        </w:rPr>
        <w:t>as</w:t>
      </w:r>
      <w:r>
        <w:rPr>
          <w:color w:val="8D0041"/>
          <w:spacing w:val="-51"/>
          <w:w w:val="95"/>
        </w:rPr>
        <w:t> </w:t>
      </w:r>
      <w:r>
        <w:rPr>
          <w:color w:val="8D0041"/>
          <w:w w:val="95"/>
        </w:rPr>
        <w:t>have</w:t>
      </w:r>
      <w:r>
        <w:rPr>
          <w:color w:val="8D0041"/>
          <w:spacing w:val="-50"/>
          <w:w w:val="95"/>
        </w:rPr>
        <w:t> </w:t>
      </w:r>
      <w:r>
        <w:rPr>
          <w:color w:val="8D0041"/>
          <w:w w:val="95"/>
        </w:rPr>
        <w:t>market</w:t>
      </w:r>
      <w:r>
        <w:rPr>
          <w:color w:val="8D0041"/>
          <w:spacing w:val="-51"/>
          <w:w w:val="95"/>
        </w:rPr>
        <w:t> </w:t>
      </w:r>
      <w:r>
        <w:rPr>
          <w:color w:val="8D0041"/>
          <w:w w:val="95"/>
        </w:rPr>
        <w:t>interest</w:t>
      </w:r>
      <w:r>
        <w:rPr>
          <w:color w:val="8D0041"/>
          <w:spacing w:val="-50"/>
          <w:w w:val="95"/>
        </w:rPr>
        <w:t> </w:t>
      </w:r>
      <w:r>
        <w:rPr>
          <w:color w:val="8D0041"/>
          <w:w w:val="95"/>
        </w:rPr>
        <w:t>rates.</w:t>
      </w:r>
    </w:p>
    <w:p>
      <w:pPr>
        <w:spacing w:line="259" w:lineRule="auto" w:before="0"/>
        <w:ind w:left="153" w:right="437" w:firstLine="0"/>
        <w:jc w:val="left"/>
        <w:rPr>
          <w:sz w:val="26"/>
        </w:rPr>
      </w:pPr>
      <w:r>
        <w:rPr>
          <w:color w:val="8D0041"/>
          <w:w w:val="98"/>
          <w:sz w:val="26"/>
        </w:rPr>
        <w:t>C</w:t>
      </w:r>
      <w:r>
        <w:rPr>
          <w:color w:val="8D0041"/>
          <w:w w:val="90"/>
          <w:sz w:val="26"/>
        </w:rPr>
        <w:t>P</w:t>
      </w:r>
      <w:r>
        <w:rPr>
          <w:color w:val="8D0041"/>
          <w:w w:val="88"/>
          <w:sz w:val="26"/>
        </w:rPr>
        <w:t>I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78"/>
          <w:sz w:val="26"/>
        </w:rPr>
        <w:t>i</w:t>
      </w:r>
      <w:r>
        <w:rPr>
          <w:color w:val="8D0041"/>
          <w:w w:val="92"/>
          <w:sz w:val="26"/>
        </w:rPr>
        <w:t>n</w:t>
      </w:r>
      <w:r>
        <w:rPr>
          <w:color w:val="8D0041"/>
          <w:w w:val="81"/>
          <w:sz w:val="26"/>
        </w:rPr>
        <w:t>f</w:t>
      </w:r>
      <w:r>
        <w:rPr>
          <w:color w:val="8D0041"/>
          <w:w w:val="82"/>
          <w:sz w:val="26"/>
        </w:rPr>
        <w:t>l</w:t>
      </w:r>
      <w:r>
        <w:rPr>
          <w:color w:val="8D0041"/>
          <w:w w:val="87"/>
          <w:sz w:val="26"/>
        </w:rPr>
        <w:t>a</w:t>
      </w:r>
      <w:r>
        <w:rPr>
          <w:color w:val="8D0041"/>
          <w:w w:val="87"/>
          <w:sz w:val="26"/>
        </w:rPr>
        <w:t>t</w:t>
      </w:r>
      <w:r>
        <w:rPr>
          <w:color w:val="8D0041"/>
          <w:w w:val="78"/>
          <w:sz w:val="26"/>
        </w:rPr>
        <w:t>i</w:t>
      </w:r>
      <w:r>
        <w:rPr>
          <w:color w:val="8D0041"/>
          <w:w w:val="96"/>
          <w:sz w:val="26"/>
        </w:rPr>
        <w:t>o</w:t>
      </w:r>
      <w:r>
        <w:rPr>
          <w:color w:val="8D0041"/>
          <w:w w:val="92"/>
          <w:sz w:val="26"/>
        </w:rPr>
        <w:t>n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93"/>
          <w:sz w:val="26"/>
        </w:rPr>
        <w:t>h</w:t>
      </w:r>
      <w:r>
        <w:rPr>
          <w:color w:val="8D0041"/>
          <w:w w:val="87"/>
          <w:sz w:val="26"/>
        </w:rPr>
        <w:t>a</w:t>
      </w:r>
      <w:r>
        <w:rPr>
          <w:color w:val="8D0041"/>
          <w:w w:val="93"/>
          <w:sz w:val="26"/>
        </w:rPr>
        <w:t>s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81"/>
          <w:sz w:val="26"/>
        </w:rPr>
        <w:t>f</w:t>
      </w:r>
      <w:r>
        <w:rPr>
          <w:color w:val="8D0041"/>
          <w:w w:val="87"/>
          <w:sz w:val="26"/>
        </w:rPr>
        <w:t>a</w:t>
      </w:r>
      <w:r>
        <w:rPr>
          <w:color w:val="8D0041"/>
          <w:w w:val="82"/>
          <w:sz w:val="26"/>
        </w:rPr>
        <w:t>ll</w:t>
      </w:r>
      <w:r>
        <w:rPr>
          <w:color w:val="8D0041"/>
          <w:w w:val="84"/>
          <w:sz w:val="26"/>
        </w:rPr>
        <w:t>e</w:t>
      </w:r>
      <w:r>
        <w:rPr>
          <w:color w:val="8D0041"/>
          <w:w w:val="92"/>
          <w:sz w:val="26"/>
        </w:rPr>
        <w:t>n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87"/>
          <w:sz w:val="26"/>
        </w:rPr>
        <w:t>t</w:t>
      </w:r>
      <w:r>
        <w:rPr>
          <w:color w:val="8D0041"/>
          <w:w w:val="96"/>
          <w:sz w:val="26"/>
        </w:rPr>
        <w:t>o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78"/>
          <w:sz w:val="26"/>
        </w:rPr>
        <w:t>1</w:t>
      </w:r>
      <w:r>
        <w:rPr>
          <w:color w:val="8D0041"/>
          <w:w w:val="58"/>
          <w:sz w:val="26"/>
        </w:rPr>
        <w:t>.</w:t>
      </w:r>
      <w:r>
        <w:rPr>
          <w:color w:val="8D0041"/>
          <w:w w:val="96"/>
          <w:sz w:val="26"/>
        </w:rPr>
        <w:t>2</w:t>
      </w:r>
      <w:r>
        <w:rPr>
          <w:color w:val="8D0041"/>
          <w:w w:val="137"/>
          <w:sz w:val="26"/>
        </w:rPr>
        <w:t>%</w:t>
      </w:r>
      <w:r>
        <w:rPr>
          <w:color w:val="8D0041"/>
          <w:w w:val="58"/>
          <w:sz w:val="26"/>
        </w:rPr>
        <w:t>,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78"/>
          <w:sz w:val="26"/>
        </w:rPr>
        <w:t>i</w:t>
      </w:r>
      <w:r>
        <w:rPr>
          <w:color w:val="8D0041"/>
          <w:w w:val="92"/>
          <w:sz w:val="26"/>
        </w:rPr>
        <w:t>n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89"/>
          <w:sz w:val="26"/>
        </w:rPr>
        <w:t>p</w:t>
      </w:r>
      <w:r>
        <w:rPr>
          <w:color w:val="8D0041"/>
          <w:w w:val="87"/>
          <w:sz w:val="26"/>
        </w:rPr>
        <w:t>a</w:t>
      </w:r>
      <w:r>
        <w:rPr>
          <w:color w:val="8D0041"/>
          <w:w w:val="82"/>
          <w:sz w:val="26"/>
        </w:rPr>
        <w:t>r</w:t>
      </w:r>
      <w:r>
        <w:rPr>
          <w:color w:val="8D0041"/>
          <w:w w:val="87"/>
          <w:sz w:val="26"/>
        </w:rPr>
        <w:t>t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82"/>
          <w:sz w:val="26"/>
        </w:rPr>
        <w:t>r</w:t>
      </w:r>
      <w:r>
        <w:rPr>
          <w:color w:val="8D0041"/>
          <w:w w:val="84"/>
          <w:sz w:val="26"/>
        </w:rPr>
        <w:t>e</w:t>
      </w:r>
      <w:r>
        <w:rPr>
          <w:color w:val="8D0041"/>
          <w:w w:val="81"/>
          <w:sz w:val="26"/>
        </w:rPr>
        <w:t>f</w:t>
      </w:r>
      <w:r>
        <w:rPr>
          <w:color w:val="8D0041"/>
          <w:w w:val="82"/>
          <w:sz w:val="26"/>
        </w:rPr>
        <w:t>l</w:t>
      </w:r>
      <w:r>
        <w:rPr>
          <w:color w:val="8D0041"/>
          <w:w w:val="84"/>
          <w:sz w:val="26"/>
        </w:rPr>
        <w:t>e</w:t>
      </w:r>
      <w:r>
        <w:rPr>
          <w:color w:val="8D0041"/>
          <w:w w:val="85"/>
          <w:sz w:val="26"/>
        </w:rPr>
        <w:t>c</w:t>
      </w:r>
      <w:r>
        <w:rPr>
          <w:color w:val="8D0041"/>
          <w:w w:val="87"/>
          <w:sz w:val="26"/>
        </w:rPr>
        <w:t>t</w:t>
      </w:r>
      <w:r>
        <w:rPr>
          <w:color w:val="8D0041"/>
          <w:w w:val="78"/>
          <w:sz w:val="26"/>
        </w:rPr>
        <w:t>i</w:t>
      </w:r>
      <w:r>
        <w:rPr>
          <w:color w:val="8D0041"/>
          <w:w w:val="92"/>
          <w:sz w:val="26"/>
        </w:rPr>
        <w:t>n</w:t>
      </w:r>
      <w:r>
        <w:rPr>
          <w:color w:val="8D0041"/>
          <w:w w:val="94"/>
          <w:sz w:val="26"/>
        </w:rPr>
        <w:t>g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81"/>
          <w:sz w:val="26"/>
        </w:rPr>
        <w:t>f</w:t>
      </w:r>
      <w:r>
        <w:rPr>
          <w:color w:val="8D0041"/>
          <w:w w:val="87"/>
          <w:sz w:val="26"/>
        </w:rPr>
        <w:t>a</w:t>
      </w:r>
      <w:r>
        <w:rPr>
          <w:color w:val="8D0041"/>
          <w:w w:val="82"/>
          <w:sz w:val="26"/>
        </w:rPr>
        <w:t>ll</w:t>
      </w:r>
      <w:r>
        <w:rPr>
          <w:color w:val="8D0041"/>
          <w:w w:val="93"/>
          <w:sz w:val="26"/>
        </w:rPr>
        <w:t>s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78"/>
          <w:sz w:val="26"/>
        </w:rPr>
        <w:t>i</w:t>
      </w:r>
      <w:r>
        <w:rPr>
          <w:color w:val="8D0041"/>
          <w:w w:val="92"/>
          <w:sz w:val="26"/>
        </w:rPr>
        <w:t>n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84"/>
          <w:sz w:val="26"/>
        </w:rPr>
        <w:t>e</w:t>
      </w:r>
      <w:r>
        <w:rPr>
          <w:color w:val="8D0041"/>
          <w:w w:val="92"/>
          <w:sz w:val="26"/>
        </w:rPr>
        <w:t>n</w:t>
      </w:r>
      <w:r>
        <w:rPr>
          <w:color w:val="8D0041"/>
          <w:w w:val="84"/>
          <w:sz w:val="26"/>
        </w:rPr>
        <w:t>e</w:t>
      </w:r>
      <w:r>
        <w:rPr>
          <w:color w:val="8D0041"/>
          <w:w w:val="82"/>
          <w:sz w:val="26"/>
        </w:rPr>
        <w:t>r</w:t>
      </w:r>
      <w:r>
        <w:rPr>
          <w:color w:val="8D0041"/>
          <w:w w:val="94"/>
          <w:sz w:val="26"/>
        </w:rPr>
        <w:t>g</w:t>
      </w:r>
      <w:r>
        <w:rPr>
          <w:color w:val="8D0041"/>
          <w:w w:val="94"/>
          <w:sz w:val="26"/>
        </w:rPr>
        <w:t>y</w:t>
      </w:r>
      <w:r>
        <w:rPr>
          <w:color w:val="8D0041"/>
          <w:w w:val="58"/>
          <w:sz w:val="26"/>
        </w:rPr>
        <w:t>,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81"/>
          <w:sz w:val="26"/>
        </w:rPr>
        <w:t>f</w:t>
      </w:r>
      <w:r>
        <w:rPr>
          <w:color w:val="8D0041"/>
          <w:w w:val="96"/>
          <w:sz w:val="26"/>
        </w:rPr>
        <w:t>oo</w:t>
      </w:r>
      <w:r>
        <w:rPr>
          <w:color w:val="8D0041"/>
          <w:w w:val="91"/>
          <w:sz w:val="26"/>
        </w:rPr>
        <w:t>d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87"/>
          <w:sz w:val="26"/>
        </w:rPr>
        <w:t>a</w:t>
      </w:r>
      <w:r>
        <w:rPr>
          <w:color w:val="8D0041"/>
          <w:w w:val="92"/>
          <w:sz w:val="26"/>
        </w:rPr>
        <w:t>n</w:t>
      </w:r>
      <w:r>
        <w:rPr>
          <w:color w:val="8D0041"/>
          <w:w w:val="91"/>
          <w:sz w:val="26"/>
        </w:rPr>
        <w:t>d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96"/>
          <w:sz w:val="26"/>
        </w:rPr>
        <w:t>o</w:t>
      </w:r>
      <w:r>
        <w:rPr>
          <w:color w:val="8D0041"/>
          <w:w w:val="87"/>
          <w:sz w:val="26"/>
        </w:rPr>
        <w:t>t</w:t>
      </w:r>
      <w:r>
        <w:rPr>
          <w:color w:val="8D0041"/>
          <w:w w:val="93"/>
          <w:sz w:val="26"/>
        </w:rPr>
        <w:t>h</w:t>
      </w:r>
      <w:r>
        <w:rPr>
          <w:color w:val="8D0041"/>
          <w:w w:val="84"/>
          <w:sz w:val="26"/>
        </w:rPr>
        <w:t>e</w:t>
      </w:r>
      <w:r>
        <w:rPr>
          <w:color w:val="8D0041"/>
          <w:w w:val="82"/>
          <w:sz w:val="26"/>
        </w:rPr>
        <w:t>r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78"/>
          <w:sz w:val="26"/>
        </w:rPr>
        <w:t>i</w:t>
      </w:r>
      <w:r>
        <w:rPr>
          <w:color w:val="8D0041"/>
          <w:w w:val="96"/>
          <w:sz w:val="26"/>
        </w:rPr>
        <w:t>m</w:t>
      </w:r>
      <w:r>
        <w:rPr>
          <w:color w:val="8D0041"/>
          <w:w w:val="89"/>
          <w:sz w:val="26"/>
        </w:rPr>
        <w:t>p</w:t>
      </w:r>
      <w:r>
        <w:rPr>
          <w:color w:val="8D0041"/>
          <w:w w:val="96"/>
          <w:sz w:val="26"/>
        </w:rPr>
        <w:t>o</w:t>
      </w:r>
      <w:r>
        <w:rPr>
          <w:color w:val="8D0041"/>
          <w:w w:val="82"/>
          <w:sz w:val="26"/>
        </w:rPr>
        <w:t>r</w:t>
      </w:r>
      <w:r>
        <w:rPr>
          <w:color w:val="8D0041"/>
          <w:w w:val="87"/>
          <w:sz w:val="26"/>
        </w:rPr>
        <w:t>t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89"/>
          <w:sz w:val="26"/>
        </w:rPr>
        <w:t>p</w:t>
      </w:r>
      <w:r>
        <w:rPr>
          <w:color w:val="8D0041"/>
          <w:w w:val="82"/>
          <w:sz w:val="26"/>
        </w:rPr>
        <w:t>r</w:t>
      </w:r>
      <w:r>
        <w:rPr>
          <w:color w:val="8D0041"/>
          <w:w w:val="78"/>
          <w:sz w:val="26"/>
        </w:rPr>
        <w:t>i</w:t>
      </w:r>
      <w:r>
        <w:rPr>
          <w:color w:val="8D0041"/>
          <w:w w:val="85"/>
          <w:sz w:val="26"/>
        </w:rPr>
        <w:t>c</w:t>
      </w:r>
      <w:r>
        <w:rPr>
          <w:color w:val="8D0041"/>
          <w:w w:val="84"/>
          <w:sz w:val="26"/>
        </w:rPr>
        <w:t>e</w:t>
      </w:r>
      <w:r>
        <w:rPr>
          <w:color w:val="8D0041"/>
          <w:w w:val="93"/>
          <w:sz w:val="26"/>
        </w:rPr>
        <w:t>s</w:t>
      </w:r>
      <w:r>
        <w:rPr>
          <w:color w:val="8D0041"/>
          <w:w w:val="58"/>
          <w:sz w:val="26"/>
        </w:rPr>
        <w:t>,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87"/>
          <w:sz w:val="26"/>
        </w:rPr>
        <w:t>a</w:t>
      </w:r>
      <w:r>
        <w:rPr>
          <w:color w:val="8D0041"/>
          <w:w w:val="92"/>
          <w:sz w:val="26"/>
        </w:rPr>
        <w:t>n</w:t>
      </w:r>
      <w:r>
        <w:rPr>
          <w:color w:val="8D0041"/>
          <w:w w:val="91"/>
          <w:sz w:val="26"/>
        </w:rPr>
        <w:t>d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78"/>
          <w:sz w:val="26"/>
        </w:rPr>
        <w:t>i</w:t>
      </w:r>
      <w:r>
        <w:rPr>
          <w:color w:val="8D0041"/>
          <w:w w:val="87"/>
          <w:sz w:val="26"/>
        </w:rPr>
        <w:t>t </w:t>
      </w:r>
      <w:r>
        <w:rPr>
          <w:color w:val="8D0041"/>
          <w:w w:val="95"/>
          <w:sz w:val="26"/>
        </w:rPr>
        <w:t>is</w:t>
      </w:r>
      <w:r>
        <w:rPr>
          <w:color w:val="8D0041"/>
          <w:spacing w:val="-38"/>
          <w:w w:val="95"/>
          <w:sz w:val="26"/>
        </w:rPr>
        <w:t> </w:t>
      </w:r>
      <w:r>
        <w:rPr>
          <w:color w:val="8D0041"/>
          <w:w w:val="95"/>
          <w:sz w:val="26"/>
        </w:rPr>
        <w:t>more</w:t>
      </w:r>
      <w:r>
        <w:rPr>
          <w:color w:val="8D0041"/>
          <w:spacing w:val="-37"/>
          <w:w w:val="95"/>
          <w:sz w:val="26"/>
        </w:rPr>
        <w:t> </w:t>
      </w:r>
      <w:r>
        <w:rPr>
          <w:color w:val="8D0041"/>
          <w:w w:val="95"/>
          <w:sz w:val="26"/>
        </w:rPr>
        <w:t>likely</w:t>
      </w:r>
      <w:r>
        <w:rPr>
          <w:color w:val="8D0041"/>
          <w:spacing w:val="-37"/>
          <w:w w:val="95"/>
          <w:sz w:val="26"/>
        </w:rPr>
        <w:t> </w:t>
      </w:r>
      <w:r>
        <w:rPr>
          <w:color w:val="8D0041"/>
          <w:w w:val="95"/>
          <w:sz w:val="26"/>
        </w:rPr>
        <w:t>than</w:t>
      </w:r>
      <w:r>
        <w:rPr>
          <w:color w:val="8D0041"/>
          <w:spacing w:val="-37"/>
          <w:w w:val="95"/>
          <w:sz w:val="26"/>
        </w:rPr>
        <w:t> </w:t>
      </w:r>
      <w:r>
        <w:rPr>
          <w:color w:val="8D0041"/>
          <w:w w:val="95"/>
          <w:sz w:val="26"/>
        </w:rPr>
        <w:t>not</w:t>
      </w:r>
      <w:r>
        <w:rPr>
          <w:color w:val="8D0041"/>
          <w:spacing w:val="-37"/>
          <w:w w:val="95"/>
          <w:sz w:val="26"/>
        </w:rPr>
        <w:t> </w:t>
      </w:r>
      <w:r>
        <w:rPr>
          <w:color w:val="8D0041"/>
          <w:w w:val="95"/>
          <w:sz w:val="26"/>
        </w:rPr>
        <w:t>that</w:t>
      </w:r>
      <w:r>
        <w:rPr>
          <w:color w:val="8D0041"/>
          <w:spacing w:val="-37"/>
          <w:w w:val="95"/>
          <w:sz w:val="26"/>
        </w:rPr>
        <w:t> </w:t>
      </w:r>
      <w:r>
        <w:rPr>
          <w:color w:val="8D0041"/>
          <w:w w:val="95"/>
          <w:sz w:val="26"/>
        </w:rPr>
        <w:t>CPI</w:t>
      </w:r>
      <w:r>
        <w:rPr>
          <w:color w:val="8D0041"/>
          <w:spacing w:val="-38"/>
          <w:w w:val="95"/>
          <w:sz w:val="26"/>
        </w:rPr>
        <w:t> </w:t>
      </w:r>
      <w:r>
        <w:rPr>
          <w:color w:val="8D0041"/>
          <w:w w:val="95"/>
          <w:sz w:val="26"/>
        </w:rPr>
        <w:t>inflation</w:t>
      </w:r>
      <w:r>
        <w:rPr>
          <w:color w:val="8D0041"/>
          <w:spacing w:val="-37"/>
          <w:w w:val="95"/>
          <w:sz w:val="26"/>
        </w:rPr>
        <w:t> </w:t>
      </w:r>
      <w:r>
        <w:rPr>
          <w:color w:val="8D0041"/>
          <w:w w:val="95"/>
          <w:sz w:val="26"/>
        </w:rPr>
        <w:t>will</w:t>
      </w:r>
      <w:r>
        <w:rPr>
          <w:color w:val="8D0041"/>
          <w:spacing w:val="-37"/>
          <w:w w:val="95"/>
          <w:sz w:val="26"/>
        </w:rPr>
        <w:t> </w:t>
      </w:r>
      <w:r>
        <w:rPr>
          <w:color w:val="8D0041"/>
          <w:w w:val="95"/>
          <w:sz w:val="26"/>
        </w:rPr>
        <w:t>temporarily</w:t>
      </w:r>
      <w:r>
        <w:rPr>
          <w:color w:val="8D0041"/>
          <w:spacing w:val="-37"/>
          <w:w w:val="95"/>
          <w:sz w:val="26"/>
        </w:rPr>
        <w:t> </w:t>
      </w:r>
      <w:r>
        <w:rPr>
          <w:color w:val="8D0041"/>
          <w:w w:val="95"/>
          <w:sz w:val="26"/>
        </w:rPr>
        <w:t>fall</w:t>
      </w:r>
      <w:r>
        <w:rPr>
          <w:color w:val="8D0041"/>
          <w:spacing w:val="-37"/>
          <w:w w:val="95"/>
          <w:sz w:val="26"/>
        </w:rPr>
        <w:t> </w:t>
      </w:r>
      <w:r>
        <w:rPr>
          <w:color w:val="8D0041"/>
          <w:w w:val="95"/>
          <w:sz w:val="26"/>
        </w:rPr>
        <w:t>below</w:t>
      </w:r>
      <w:r>
        <w:rPr>
          <w:color w:val="8D0041"/>
          <w:spacing w:val="-37"/>
          <w:w w:val="95"/>
          <w:sz w:val="26"/>
        </w:rPr>
        <w:t> </w:t>
      </w:r>
      <w:r>
        <w:rPr>
          <w:color w:val="8D0041"/>
          <w:w w:val="95"/>
          <w:sz w:val="26"/>
        </w:rPr>
        <w:t>1%</w:t>
      </w:r>
      <w:r>
        <w:rPr>
          <w:color w:val="8D0041"/>
          <w:spacing w:val="-37"/>
          <w:w w:val="95"/>
          <w:sz w:val="26"/>
        </w:rPr>
        <w:t> </w:t>
      </w:r>
      <w:r>
        <w:rPr>
          <w:color w:val="8D0041"/>
          <w:w w:val="95"/>
          <w:sz w:val="26"/>
        </w:rPr>
        <w:t>at</w:t>
      </w:r>
      <w:r>
        <w:rPr>
          <w:color w:val="8D0041"/>
          <w:spacing w:val="-38"/>
          <w:w w:val="95"/>
          <w:sz w:val="26"/>
        </w:rPr>
        <w:t> </w:t>
      </w:r>
      <w:r>
        <w:rPr>
          <w:color w:val="8D0041"/>
          <w:w w:val="95"/>
          <w:sz w:val="26"/>
        </w:rPr>
        <w:t>some</w:t>
      </w:r>
      <w:r>
        <w:rPr>
          <w:color w:val="8D0041"/>
          <w:spacing w:val="-37"/>
          <w:w w:val="95"/>
          <w:sz w:val="26"/>
        </w:rPr>
        <w:t> </w:t>
      </w:r>
      <w:r>
        <w:rPr>
          <w:color w:val="8D0041"/>
          <w:w w:val="95"/>
          <w:sz w:val="26"/>
        </w:rPr>
        <w:t>point</w:t>
      </w:r>
      <w:r>
        <w:rPr>
          <w:color w:val="8D0041"/>
          <w:spacing w:val="-37"/>
          <w:w w:val="95"/>
          <w:sz w:val="26"/>
        </w:rPr>
        <w:t> </w:t>
      </w:r>
      <w:r>
        <w:rPr>
          <w:color w:val="8D0041"/>
          <w:w w:val="95"/>
          <w:sz w:val="26"/>
        </w:rPr>
        <w:t>during</w:t>
      </w:r>
      <w:r>
        <w:rPr>
          <w:color w:val="8D0041"/>
          <w:spacing w:val="-37"/>
          <w:w w:val="95"/>
          <w:sz w:val="26"/>
        </w:rPr>
        <w:t> </w:t>
      </w:r>
      <w:r>
        <w:rPr>
          <w:color w:val="8D0041"/>
          <w:w w:val="95"/>
          <w:sz w:val="26"/>
        </w:rPr>
        <w:t>the next</w:t>
      </w:r>
      <w:r>
        <w:rPr>
          <w:color w:val="8D0041"/>
          <w:spacing w:val="-38"/>
          <w:w w:val="95"/>
          <w:sz w:val="26"/>
        </w:rPr>
        <w:t> </w:t>
      </w:r>
      <w:r>
        <w:rPr>
          <w:color w:val="8D0041"/>
          <w:w w:val="95"/>
          <w:sz w:val="26"/>
        </w:rPr>
        <w:t>six</w:t>
      </w:r>
      <w:r>
        <w:rPr>
          <w:color w:val="8D0041"/>
          <w:spacing w:val="-37"/>
          <w:w w:val="95"/>
          <w:sz w:val="26"/>
        </w:rPr>
        <w:t> </w:t>
      </w:r>
      <w:r>
        <w:rPr>
          <w:color w:val="8D0041"/>
          <w:w w:val="95"/>
          <w:sz w:val="26"/>
        </w:rPr>
        <w:t>months.</w:t>
      </w:r>
      <w:r>
        <w:rPr>
          <w:color w:val="8D0041"/>
          <w:spacing w:val="-1"/>
          <w:w w:val="95"/>
          <w:sz w:val="26"/>
        </w:rPr>
        <w:t> </w:t>
      </w:r>
      <w:r>
        <w:rPr>
          <w:color w:val="8D0041"/>
          <w:w w:val="95"/>
          <w:sz w:val="26"/>
        </w:rPr>
        <w:t>Wage</w:t>
      </w:r>
      <w:r>
        <w:rPr>
          <w:color w:val="8D0041"/>
          <w:spacing w:val="-37"/>
          <w:w w:val="95"/>
          <w:sz w:val="26"/>
        </w:rPr>
        <w:t> </w:t>
      </w:r>
      <w:r>
        <w:rPr>
          <w:color w:val="8D0041"/>
          <w:w w:val="95"/>
          <w:sz w:val="26"/>
        </w:rPr>
        <w:t>and</w:t>
      </w:r>
      <w:r>
        <w:rPr>
          <w:color w:val="8D0041"/>
          <w:spacing w:val="-37"/>
          <w:w w:val="95"/>
          <w:sz w:val="26"/>
        </w:rPr>
        <w:t> </w:t>
      </w:r>
      <w:r>
        <w:rPr>
          <w:color w:val="8D0041"/>
          <w:w w:val="95"/>
          <w:sz w:val="26"/>
        </w:rPr>
        <w:t>unit</w:t>
      </w:r>
      <w:r>
        <w:rPr>
          <w:color w:val="8D0041"/>
          <w:spacing w:val="-38"/>
          <w:w w:val="95"/>
          <w:sz w:val="26"/>
        </w:rPr>
        <w:t> </w:t>
      </w:r>
      <w:r>
        <w:rPr>
          <w:color w:val="8D0041"/>
          <w:w w:val="95"/>
          <w:sz w:val="26"/>
        </w:rPr>
        <w:t>labour</w:t>
      </w:r>
      <w:r>
        <w:rPr>
          <w:color w:val="8D0041"/>
          <w:spacing w:val="-37"/>
          <w:w w:val="95"/>
          <w:sz w:val="26"/>
        </w:rPr>
        <w:t> </w:t>
      </w:r>
      <w:r>
        <w:rPr>
          <w:color w:val="8D0041"/>
          <w:w w:val="95"/>
          <w:sz w:val="26"/>
        </w:rPr>
        <w:t>cost</w:t>
      </w:r>
      <w:r>
        <w:rPr>
          <w:color w:val="8D0041"/>
          <w:spacing w:val="-37"/>
          <w:w w:val="95"/>
          <w:sz w:val="26"/>
        </w:rPr>
        <w:t> </w:t>
      </w:r>
      <w:r>
        <w:rPr>
          <w:color w:val="8D0041"/>
          <w:w w:val="95"/>
          <w:sz w:val="26"/>
        </w:rPr>
        <w:t>growth</w:t>
      </w:r>
      <w:r>
        <w:rPr>
          <w:color w:val="8D0041"/>
          <w:spacing w:val="-38"/>
          <w:w w:val="95"/>
          <w:sz w:val="26"/>
        </w:rPr>
        <w:t> </w:t>
      </w:r>
      <w:r>
        <w:rPr>
          <w:color w:val="8D0041"/>
          <w:w w:val="95"/>
          <w:sz w:val="26"/>
        </w:rPr>
        <w:t>remain</w:t>
      </w:r>
      <w:r>
        <w:rPr>
          <w:color w:val="8D0041"/>
          <w:spacing w:val="-37"/>
          <w:w w:val="95"/>
          <w:sz w:val="26"/>
        </w:rPr>
        <w:t> </w:t>
      </w:r>
      <w:r>
        <w:rPr>
          <w:color w:val="8D0041"/>
          <w:w w:val="95"/>
          <w:sz w:val="26"/>
        </w:rPr>
        <w:t>weak. The</w:t>
      </w:r>
      <w:r>
        <w:rPr>
          <w:color w:val="8D0041"/>
          <w:spacing w:val="-38"/>
          <w:w w:val="95"/>
          <w:sz w:val="26"/>
        </w:rPr>
        <w:t> </w:t>
      </w:r>
      <w:r>
        <w:rPr>
          <w:color w:val="8D0041"/>
          <w:w w:val="95"/>
          <w:sz w:val="26"/>
        </w:rPr>
        <w:t>expansion</w:t>
      </w:r>
      <w:r>
        <w:rPr>
          <w:color w:val="8D0041"/>
          <w:spacing w:val="-37"/>
          <w:w w:val="95"/>
          <w:sz w:val="26"/>
        </w:rPr>
        <w:t> </w:t>
      </w:r>
      <w:r>
        <w:rPr>
          <w:color w:val="8D0041"/>
          <w:w w:val="95"/>
          <w:sz w:val="26"/>
        </w:rPr>
        <w:t>in</w:t>
      </w:r>
      <w:r>
        <w:rPr>
          <w:color w:val="8D0041"/>
          <w:spacing w:val="-37"/>
          <w:w w:val="95"/>
          <w:sz w:val="26"/>
        </w:rPr>
        <w:t> </w:t>
      </w:r>
      <w:r>
        <w:rPr>
          <w:color w:val="8D0041"/>
          <w:w w:val="95"/>
          <w:sz w:val="26"/>
        </w:rPr>
        <w:t>UK</w:t>
      </w:r>
      <w:r>
        <w:rPr>
          <w:color w:val="8D0041"/>
          <w:spacing w:val="-38"/>
          <w:w w:val="95"/>
          <w:sz w:val="26"/>
        </w:rPr>
        <w:t> </w:t>
      </w:r>
      <w:r>
        <w:rPr>
          <w:color w:val="8D0041"/>
          <w:w w:val="95"/>
          <w:sz w:val="26"/>
        </w:rPr>
        <w:t>output</w:t>
      </w:r>
      <w:r>
        <w:rPr>
          <w:color w:val="8D0041"/>
          <w:spacing w:val="-37"/>
          <w:w w:val="95"/>
          <w:sz w:val="26"/>
        </w:rPr>
        <w:t> </w:t>
      </w:r>
      <w:r>
        <w:rPr>
          <w:color w:val="8D0041"/>
          <w:w w:val="95"/>
          <w:sz w:val="26"/>
        </w:rPr>
        <w:t>is expected</w:t>
      </w:r>
      <w:r>
        <w:rPr>
          <w:color w:val="8D0041"/>
          <w:spacing w:val="-42"/>
          <w:w w:val="95"/>
          <w:sz w:val="26"/>
        </w:rPr>
        <w:t> </w:t>
      </w:r>
      <w:r>
        <w:rPr>
          <w:color w:val="8D0041"/>
          <w:w w:val="95"/>
          <w:sz w:val="26"/>
        </w:rPr>
        <w:t>to</w:t>
      </w:r>
      <w:r>
        <w:rPr>
          <w:color w:val="8D0041"/>
          <w:spacing w:val="-41"/>
          <w:w w:val="95"/>
          <w:sz w:val="26"/>
        </w:rPr>
        <w:t> </w:t>
      </w:r>
      <w:r>
        <w:rPr>
          <w:color w:val="8D0041"/>
          <w:w w:val="95"/>
          <w:sz w:val="26"/>
        </w:rPr>
        <w:t>continue,</w:t>
      </w:r>
      <w:r>
        <w:rPr>
          <w:color w:val="8D0041"/>
          <w:spacing w:val="-41"/>
          <w:w w:val="95"/>
          <w:sz w:val="26"/>
        </w:rPr>
        <w:t> </w:t>
      </w:r>
      <w:r>
        <w:rPr>
          <w:color w:val="8D0041"/>
          <w:w w:val="95"/>
          <w:sz w:val="26"/>
        </w:rPr>
        <w:t>driven</w:t>
      </w:r>
      <w:r>
        <w:rPr>
          <w:color w:val="8D0041"/>
          <w:spacing w:val="-42"/>
          <w:w w:val="95"/>
          <w:sz w:val="26"/>
        </w:rPr>
        <w:t> </w:t>
      </w:r>
      <w:r>
        <w:rPr>
          <w:color w:val="8D0041"/>
          <w:w w:val="95"/>
          <w:sz w:val="26"/>
        </w:rPr>
        <w:t>by</w:t>
      </w:r>
      <w:r>
        <w:rPr>
          <w:color w:val="8D0041"/>
          <w:spacing w:val="-41"/>
          <w:w w:val="95"/>
          <w:sz w:val="26"/>
        </w:rPr>
        <w:t> </w:t>
      </w:r>
      <w:r>
        <w:rPr>
          <w:color w:val="8D0041"/>
          <w:w w:val="95"/>
          <w:sz w:val="26"/>
        </w:rPr>
        <w:t>a</w:t>
      </w:r>
      <w:r>
        <w:rPr>
          <w:color w:val="8D0041"/>
          <w:spacing w:val="-41"/>
          <w:w w:val="95"/>
          <w:sz w:val="26"/>
        </w:rPr>
        <w:t> </w:t>
      </w:r>
      <w:r>
        <w:rPr>
          <w:color w:val="8D0041"/>
          <w:w w:val="95"/>
          <w:sz w:val="26"/>
        </w:rPr>
        <w:t>gradual</w:t>
      </w:r>
      <w:r>
        <w:rPr>
          <w:color w:val="8D0041"/>
          <w:spacing w:val="-42"/>
          <w:w w:val="95"/>
          <w:sz w:val="26"/>
        </w:rPr>
        <w:t> </w:t>
      </w:r>
      <w:r>
        <w:rPr>
          <w:color w:val="8D0041"/>
          <w:w w:val="95"/>
          <w:sz w:val="26"/>
        </w:rPr>
        <w:t>pickup</w:t>
      </w:r>
      <w:r>
        <w:rPr>
          <w:color w:val="8D0041"/>
          <w:spacing w:val="-41"/>
          <w:w w:val="95"/>
          <w:sz w:val="26"/>
        </w:rPr>
        <w:t> </w:t>
      </w:r>
      <w:r>
        <w:rPr>
          <w:color w:val="8D0041"/>
          <w:w w:val="95"/>
          <w:sz w:val="26"/>
        </w:rPr>
        <w:t>in</w:t>
      </w:r>
      <w:r>
        <w:rPr>
          <w:color w:val="8D0041"/>
          <w:spacing w:val="-41"/>
          <w:w w:val="95"/>
          <w:sz w:val="26"/>
        </w:rPr>
        <w:t> </w:t>
      </w:r>
      <w:r>
        <w:rPr>
          <w:color w:val="8D0041"/>
          <w:w w:val="95"/>
          <w:sz w:val="26"/>
        </w:rPr>
        <w:t>demand</w:t>
      </w:r>
      <w:r>
        <w:rPr>
          <w:color w:val="8D0041"/>
          <w:spacing w:val="-42"/>
          <w:w w:val="95"/>
          <w:sz w:val="26"/>
        </w:rPr>
        <w:t> </w:t>
      </w:r>
      <w:r>
        <w:rPr>
          <w:color w:val="8D0041"/>
          <w:w w:val="95"/>
          <w:sz w:val="26"/>
        </w:rPr>
        <w:t>abroad,</w:t>
      </w:r>
      <w:r>
        <w:rPr>
          <w:color w:val="8D0041"/>
          <w:spacing w:val="-41"/>
          <w:w w:val="95"/>
          <w:sz w:val="26"/>
        </w:rPr>
        <w:t> </w:t>
      </w:r>
      <w:r>
        <w:rPr>
          <w:color w:val="8D0041"/>
          <w:w w:val="95"/>
          <w:sz w:val="26"/>
        </w:rPr>
        <w:t>together</w:t>
      </w:r>
      <w:r>
        <w:rPr>
          <w:color w:val="8D0041"/>
          <w:spacing w:val="-41"/>
          <w:w w:val="95"/>
          <w:sz w:val="26"/>
        </w:rPr>
        <w:t> </w:t>
      </w:r>
      <w:r>
        <w:rPr>
          <w:color w:val="8D0041"/>
          <w:w w:val="95"/>
          <w:sz w:val="26"/>
        </w:rPr>
        <w:t>with</w:t>
      </w:r>
      <w:r>
        <w:rPr>
          <w:color w:val="8D0041"/>
          <w:spacing w:val="-42"/>
          <w:w w:val="95"/>
          <w:sz w:val="26"/>
        </w:rPr>
        <w:t> </w:t>
      </w:r>
      <w:r>
        <w:rPr>
          <w:color w:val="8D0041"/>
          <w:w w:val="95"/>
          <w:sz w:val="26"/>
        </w:rPr>
        <w:t>a</w:t>
      </w:r>
      <w:r>
        <w:rPr>
          <w:color w:val="8D0041"/>
          <w:spacing w:val="-41"/>
          <w:w w:val="95"/>
          <w:sz w:val="26"/>
        </w:rPr>
        <w:t> </w:t>
      </w:r>
      <w:r>
        <w:rPr>
          <w:color w:val="8D0041"/>
          <w:w w:val="95"/>
          <w:sz w:val="26"/>
        </w:rPr>
        <w:t>revival</w:t>
      </w:r>
      <w:r>
        <w:rPr>
          <w:color w:val="8D0041"/>
          <w:spacing w:val="-41"/>
          <w:w w:val="95"/>
          <w:sz w:val="26"/>
        </w:rPr>
        <w:t> </w:t>
      </w:r>
      <w:r>
        <w:rPr>
          <w:color w:val="8D0041"/>
          <w:w w:val="95"/>
          <w:sz w:val="26"/>
        </w:rPr>
        <w:t>in </w:t>
      </w:r>
      <w:r>
        <w:rPr>
          <w:color w:val="8D0041"/>
          <w:w w:val="89"/>
          <w:sz w:val="26"/>
        </w:rPr>
        <w:t>p</w:t>
      </w:r>
      <w:r>
        <w:rPr>
          <w:color w:val="8D0041"/>
          <w:w w:val="82"/>
          <w:sz w:val="26"/>
        </w:rPr>
        <w:t>r</w:t>
      </w:r>
      <w:r>
        <w:rPr>
          <w:color w:val="8D0041"/>
          <w:w w:val="96"/>
          <w:sz w:val="26"/>
        </w:rPr>
        <w:t>o</w:t>
      </w:r>
      <w:r>
        <w:rPr>
          <w:color w:val="8D0041"/>
          <w:w w:val="91"/>
          <w:sz w:val="26"/>
        </w:rPr>
        <w:t>d</w:t>
      </w:r>
      <w:r>
        <w:rPr>
          <w:color w:val="8D0041"/>
          <w:w w:val="92"/>
          <w:sz w:val="26"/>
        </w:rPr>
        <w:t>u</w:t>
      </w:r>
      <w:r>
        <w:rPr>
          <w:color w:val="8D0041"/>
          <w:w w:val="85"/>
          <w:sz w:val="26"/>
        </w:rPr>
        <w:t>c</w:t>
      </w:r>
      <w:r>
        <w:rPr>
          <w:color w:val="8D0041"/>
          <w:w w:val="87"/>
          <w:sz w:val="26"/>
        </w:rPr>
        <w:t>t</w:t>
      </w:r>
      <w:r>
        <w:rPr>
          <w:color w:val="8D0041"/>
          <w:w w:val="78"/>
          <w:sz w:val="26"/>
        </w:rPr>
        <w:t>i</w:t>
      </w:r>
      <w:r>
        <w:rPr>
          <w:color w:val="8D0041"/>
          <w:w w:val="91"/>
          <w:sz w:val="26"/>
        </w:rPr>
        <w:t>v</w:t>
      </w:r>
      <w:r>
        <w:rPr>
          <w:color w:val="8D0041"/>
          <w:w w:val="78"/>
          <w:sz w:val="26"/>
        </w:rPr>
        <w:t>i</w:t>
      </w:r>
      <w:r>
        <w:rPr>
          <w:color w:val="8D0041"/>
          <w:w w:val="87"/>
          <w:sz w:val="26"/>
        </w:rPr>
        <w:t>t</w:t>
      </w:r>
      <w:r>
        <w:rPr>
          <w:color w:val="8D0041"/>
          <w:w w:val="94"/>
          <w:sz w:val="26"/>
        </w:rPr>
        <w:t>y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87"/>
          <w:sz w:val="26"/>
        </w:rPr>
        <w:t>a</w:t>
      </w:r>
      <w:r>
        <w:rPr>
          <w:color w:val="8D0041"/>
          <w:w w:val="87"/>
          <w:sz w:val="26"/>
        </w:rPr>
        <w:t>t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93"/>
          <w:sz w:val="26"/>
        </w:rPr>
        <w:t>h</w:t>
      </w:r>
      <w:r>
        <w:rPr>
          <w:color w:val="8D0041"/>
          <w:w w:val="96"/>
          <w:sz w:val="26"/>
        </w:rPr>
        <w:t>o</w:t>
      </w:r>
      <w:r>
        <w:rPr>
          <w:color w:val="8D0041"/>
          <w:w w:val="96"/>
          <w:sz w:val="26"/>
        </w:rPr>
        <w:t>m</w:t>
      </w:r>
      <w:r>
        <w:rPr>
          <w:color w:val="8D0041"/>
          <w:w w:val="84"/>
          <w:sz w:val="26"/>
        </w:rPr>
        <w:t>e</w:t>
      </w:r>
      <w:r>
        <w:rPr>
          <w:color w:val="8D0041"/>
          <w:w w:val="58"/>
          <w:sz w:val="26"/>
        </w:rPr>
        <w:t>.</w:t>
      </w:r>
      <w:r>
        <w:rPr>
          <w:color w:val="8D0041"/>
          <w:sz w:val="26"/>
        </w:rPr>
        <w:t> </w:t>
      </w:r>
      <w:r>
        <w:rPr>
          <w:color w:val="8D0041"/>
          <w:spacing w:val="-40"/>
          <w:sz w:val="26"/>
        </w:rPr>
        <w:t> </w:t>
      </w:r>
      <w:r>
        <w:rPr>
          <w:color w:val="8D0041"/>
          <w:w w:val="111"/>
          <w:sz w:val="26"/>
        </w:rPr>
        <w:t>O</w:t>
      </w:r>
      <w:r>
        <w:rPr>
          <w:color w:val="8D0041"/>
          <w:w w:val="92"/>
          <w:sz w:val="26"/>
        </w:rPr>
        <w:t>n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87"/>
          <w:sz w:val="26"/>
        </w:rPr>
        <w:t>a</w:t>
      </w:r>
      <w:r>
        <w:rPr>
          <w:color w:val="8D0041"/>
          <w:w w:val="92"/>
          <w:sz w:val="26"/>
        </w:rPr>
        <w:t>n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87"/>
          <w:sz w:val="26"/>
        </w:rPr>
        <w:t>a</w:t>
      </w:r>
      <w:r>
        <w:rPr>
          <w:color w:val="8D0041"/>
          <w:w w:val="93"/>
          <w:sz w:val="26"/>
        </w:rPr>
        <w:t>ss</w:t>
      </w:r>
      <w:r>
        <w:rPr>
          <w:color w:val="8D0041"/>
          <w:w w:val="92"/>
          <w:sz w:val="26"/>
        </w:rPr>
        <w:t>u</w:t>
      </w:r>
      <w:r>
        <w:rPr>
          <w:color w:val="8D0041"/>
          <w:w w:val="96"/>
          <w:sz w:val="26"/>
        </w:rPr>
        <w:t>m</w:t>
      </w:r>
      <w:r>
        <w:rPr>
          <w:color w:val="8D0041"/>
          <w:w w:val="89"/>
          <w:sz w:val="26"/>
        </w:rPr>
        <w:t>p</w:t>
      </w:r>
      <w:r>
        <w:rPr>
          <w:color w:val="8D0041"/>
          <w:w w:val="87"/>
          <w:sz w:val="26"/>
        </w:rPr>
        <w:t>t</w:t>
      </w:r>
      <w:r>
        <w:rPr>
          <w:color w:val="8D0041"/>
          <w:w w:val="78"/>
          <w:sz w:val="26"/>
        </w:rPr>
        <w:t>i</w:t>
      </w:r>
      <w:r>
        <w:rPr>
          <w:color w:val="8D0041"/>
          <w:w w:val="96"/>
          <w:sz w:val="26"/>
        </w:rPr>
        <w:t>o</w:t>
      </w:r>
      <w:r>
        <w:rPr>
          <w:color w:val="8D0041"/>
          <w:w w:val="92"/>
          <w:sz w:val="26"/>
        </w:rPr>
        <w:t>n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87"/>
          <w:sz w:val="26"/>
        </w:rPr>
        <w:t>t</w:t>
      </w:r>
      <w:r>
        <w:rPr>
          <w:color w:val="8D0041"/>
          <w:w w:val="93"/>
          <w:sz w:val="26"/>
        </w:rPr>
        <w:t>h</w:t>
      </w:r>
      <w:r>
        <w:rPr>
          <w:color w:val="8D0041"/>
          <w:w w:val="87"/>
          <w:sz w:val="26"/>
        </w:rPr>
        <w:t>a</w:t>
      </w:r>
      <w:r>
        <w:rPr>
          <w:color w:val="8D0041"/>
          <w:w w:val="87"/>
          <w:sz w:val="26"/>
        </w:rPr>
        <w:t>t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94"/>
          <w:sz w:val="26"/>
        </w:rPr>
        <w:t>B</w:t>
      </w:r>
      <w:r>
        <w:rPr>
          <w:color w:val="8D0041"/>
          <w:w w:val="87"/>
          <w:sz w:val="26"/>
        </w:rPr>
        <w:t>a</w:t>
      </w:r>
      <w:r>
        <w:rPr>
          <w:color w:val="8D0041"/>
          <w:w w:val="92"/>
          <w:sz w:val="26"/>
        </w:rPr>
        <w:t>n</w:t>
      </w:r>
      <w:r>
        <w:rPr>
          <w:color w:val="8D0041"/>
          <w:w w:val="87"/>
          <w:sz w:val="26"/>
        </w:rPr>
        <w:t>k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92"/>
          <w:sz w:val="26"/>
        </w:rPr>
        <w:t>R</w:t>
      </w:r>
      <w:r>
        <w:rPr>
          <w:color w:val="8D0041"/>
          <w:w w:val="87"/>
          <w:sz w:val="26"/>
        </w:rPr>
        <w:t>a</w:t>
      </w:r>
      <w:r>
        <w:rPr>
          <w:color w:val="8D0041"/>
          <w:w w:val="87"/>
          <w:sz w:val="26"/>
        </w:rPr>
        <w:t>t</w:t>
      </w:r>
      <w:r>
        <w:rPr>
          <w:color w:val="8D0041"/>
          <w:w w:val="84"/>
          <w:sz w:val="26"/>
        </w:rPr>
        <w:t>e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82"/>
          <w:sz w:val="26"/>
        </w:rPr>
        <w:t>r</w:t>
      </w:r>
      <w:r>
        <w:rPr>
          <w:color w:val="8D0041"/>
          <w:w w:val="78"/>
          <w:sz w:val="26"/>
        </w:rPr>
        <w:t>i</w:t>
      </w:r>
      <w:r>
        <w:rPr>
          <w:color w:val="8D0041"/>
          <w:w w:val="93"/>
          <w:sz w:val="26"/>
        </w:rPr>
        <w:t>s</w:t>
      </w:r>
      <w:r>
        <w:rPr>
          <w:color w:val="8D0041"/>
          <w:w w:val="84"/>
          <w:sz w:val="26"/>
        </w:rPr>
        <w:t>e</w:t>
      </w:r>
      <w:r>
        <w:rPr>
          <w:color w:val="8D0041"/>
          <w:w w:val="93"/>
          <w:sz w:val="26"/>
        </w:rPr>
        <w:t>s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94"/>
          <w:sz w:val="26"/>
        </w:rPr>
        <w:t>g</w:t>
      </w:r>
      <w:r>
        <w:rPr>
          <w:color w:val="8D0041"/>
          <w:w w:val="82"/>
          <w:sz w:val="26"/>
        </w:rPr>
        <w:t>r</w:t>
      </w:r>
      <w:r>
        <w:rPr>
          <w:color w:val="8D0041"/>
          <w:w w:val="87"/>
          <w:sz w:val="26"/>
        </w:rPr>
        <w:t>a</w:t>
      </w:r>
      <w:r>
        <w:rPr>
          <w:color w:val="8D0041"/>
          <w:w w:val="91"/>
          <w:sz w:val="26"/>
        </w:rPr>
        <w:t>d</w:t>
      </w:r>
      <w:r>
        <w:rPr>
          <w:color w:val="8D0041"/>
          <w:w w:val="92"/>
          <w:sz w:val="26"/>
        </w:rPr>
        <w:t>u</w:t>
      </w:r>
      <w:r>
        <w:rPr>
          <w:color w:val="8D0041"/>
          <w:w w:val="87"/>
          <w:sz w:val="26"/>
        </w:rPr>
        <w:t>a</w:t>
      </w:r>
      <w:r>
        <w:rPr>
          <w:color w:val="8D0041"/>
          <w:w w:val="82"/>
          <w:sz w:val="26"/>
        </w:rPr>
        <w:t>ll</w:t>
      </w:r>
      <w:r>
        <w:rPr>
          <w:color w:val="8D0041"/>
          <w:w w:val="94"/>
          <w:sz w:val="26"/>
        </w:rPr>
        <w:t>y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87"/>
          <w:sz w:val="26"/>
        </w:rPr>
        <w:t>t</w:t>
      </w:r>
      <w:r>
        <w:rPr>
          <w:color w:val="8D0041"/>
          <w:w w:val="96"/>
          <w:sz w:val="26"/>
        </w:rPr>
        <w:t>o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87"/>
          <w:sz w:val="26"/>
        </w:rPr>
        <w:t>a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82"/>
          <w:sz w:val="26"/>
        </w:rPr>
        <w:t>l</w:t>
      </w:r>
      <w:r>
        <w:rPr>
          <w:color w:val="8D0041"/>
          <w:w w:val="78"/>
          <w:sz w:val="26"/>
        </w:rPr>
        <w:t>i</w:t>
      </w:r>
      <w:r>
        <w:rPr>
          <w:color w:val="8D0041"/>
          <w:w w:val="87"/>
          <w:sz w:val="26"/>
        </w:rPr>
        <w:t>tt</w:t>
      </w:r>
      <w:r>
        <w:rPr>
          <w:color w:val="8D0041"/>
          <w:w w:val="82"/>
          <w:sz w:val="26"/>
        </w:rPr>
        <w:t>l</w:t>
      </w:r>
      <w:r>
        <w:rPr>
          <w:color w:val="8D0041"/>
          <w:w w:val="84"/>
          <w:sz w:val="26"/>
        </w:rPr>
        <w:t>e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92"/>
          <w:sz w:val="26"/>
        </w:rPr>
        <w:t>u</w:t>
      </w:r>
      <w:r>
        <w:rPr>
          <w:color w:val="8D0041"/>
          <w:w w:val="92"/>
          <w:sz w:val="26"/>
        </w:rPr>
        <w:t>n</w:t>
      </w:r>
      <w:r>
        <w:rPr>
          <w:color w:val="8D0041"/>
          <w:w w:val="91"/>
          <w:sz w:val="26"/>
        </w:rPr>
        <w:t>d</w:t>
      </w:r>
      <w:r>
        <w:rPr>
          <w:color w:val="8D0041"/>
          <w:w w:val="84"/>
          <w:sz w:val="26"/>
        </w:rPr>
        <w:t>e</w:t>
      </w:r>
      <w:r>
        <w:rPr>
          <w:color w:val="8D0041"/>
          <w:w w:val="82"/>
          <w:sz w:val="26"/>
        </w:rPr>
        <w:t>r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96"/>
          <w:sz w:val="26"/>
        </w:rPr>
        <w:t>2</w:t>
      </w:r>
      <w:r>
        <w:rPr>
          <w:color w:val="8D0041"/>
          <w:w w:val="137"/>
          <w:sz w:val="26"/>
        </w:rPr>
        <w:t>%</w:t>
      </w:r>
      <w:r>
        <w:rPr>
          <w:color w:val="8D0041"/>
          <w:w w:val="58"/>
          <w:sz w:val="26"/>
        </w:rPr>
        <w:t>,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87"/>
          <w:sz w:val="26"/>
        </w:rPr>
        <w:t>a</w:t>
      </w:r>
      <w:r>
        <w:rPr>
          <w:color w:val="8D0041"/>
          <w:w w:val="93"/>
          <w:sz w:val="26"/>
        </w:rPr>
        <w:t>s</w:t>
      </w:r>
      <w:r>
        <w:rPr>
          <w:color w:val="8D0041"/>
          <w:spacing w:val="-20"/>
          <w:sz w:val="26"/>
        </w:rPr>
        <w:t> </w:t>
      </w:r>
      <w:r>
        <w:rPr>
          <w:color w:val="8D0041"/>
          <w:w w:val="87"/>
          <w:sz w:val="26"/>
        </w:rPr>
        <w:t>t</w:t>
      </w:r>
      <w:r>
        <w:rPr>
          <w:color w:val="8D0041"/>
          <w:w w:val="93"/>
          <w:sz w:val="26"/>
        </w:rPr>
        <w:t>h</w:t>
      </w:r>
      <w:r>
        <w:rPr>
          <w:color w:val="8D0041"/>
          <w:w w:val="84"/>
          <w:sz w:val="26"/>
        </w:rPr>
        <w:t>e </w:t>
      </w:r>
      <w:r>
        <w:rPr>
          <w:color w:val="8D0041"/>
          <w:w w:val="95"/>
          <w:sz w:val="26"/>
        </w:rPr>
        <w:t>remaining</w:t>
      </w:r>
      <w:r>
        <w:rPr>
          <w:color w:val="8D0041"/>
          <w:spacing w:val="-51"/>
          <w:w w:val="95"/>
          <w:sz w:val="26"/>
        </w:rPr>
        <w:t> </w:t>
      </w:r>
      <w:r>
        <w:rPr>
          <w:color w:val="8D0041"/>
          <w:w w:val="95"/>
          <w:sz w:val="26"/>
        </w:rPr>
        <w:t>slack</w:t>
      </w:r>
      <w:r>
        <w:rPr>
          <w:color w:val="8D0041"/>
          <w:spacing w:val="-50"/>
          <w:w w:val="95"/>
          <w:sz w:val="26"/>
        </w:rPr>
        <w:t> </w:t>
      </w:r>
      <w:r>
        <w:rPr>
          <w:color w:val="8D0041"/>
          <w:w w:val="95"/>
          <w:sz w:val="26"/>
        </w:rPr>
        <w:t>in</w:t>
      </w:r>
      <w:r>
        <w:rPr>
          <w:color w:val="8D0041"/>
          <w:spacing w:val="-50"/>
          <w:w w:val="95"/>
          <w:sz w:val="26"/>
        </w:rPr>
        <w:t> </w:t>
      </w:r>
      <w:r>
        <w:rPr>
          <w:color w:val="8D0041"/>
          <w:w w:val="95"/>
          <w:sz w:val="26"/>
        </w:rPr>
        <w:t>the</w:t>
      </w:r>
      <w:r>
        <w:rPr>
          <w:color w:val="8D0041"/>
          <w:spacing w:val="-50"/>
          <w:w w:val="95"/>
          <w:sz w:val="26"/>
        </w:rPr>
        <w:t> </w:t>
      </w:r>
      <w:r>
        <w:rPr>
          <w:color w:val="8D0041"/>
          <w:w w:val="95"/>
          <w:sz w:val="26"/>
        </w:rPr>
        <w:t>economy</w:t>
      </w:r>
      <w:r>
        <w:rPr>
          <w:color w:val="8D0041"/>
          <w:spacing w:val="-50"/>
          <w:w w:val="95"/>
          <w:sz w:val="26"/>
        </w:rPr>
        <w:t> </w:t>
      </w:r>
      <w:r>
        <w:rPr>
          <w:color w:val="8D0041"/>
          <w:w w:val="95"/>
          <w:sz w:val="26"/>
        </w:rPr>
        <w:t>is</w:t>
      </w:r>
      <w:r>
        <w:rPr>
          <w:color w:val="8D0041"/>
          <w:spacing w:val="-50"/>
          <w:w w:val="95"/>
          <w:sz w:val="26"/>
        </w:rPr>
        <w:t> </w:t>
      </w:r>
      <w:r>
        <w:rPr>
          <w:color w:val="8D0041"/>
          <w:w w:val="95"/>
          <w:sz w:val="26"/>
        </w:rPr>
        <w:t>absorbed</w:t>
      </w:r>
      <w:r>
        <w:rPr>
          <w:color w:val="8D0041"/>
          <w:spacing w:val="-51"/>
          <w:w w:val="95"/>
          <w:sz w:val="26"/>
        </w:rPr>
        <w:t> </w:t>
      </w:r>
      <w:r>
        <w:rPr>
          <w:color w:val="8D0041"/>
          <w:w w:val="95"/>
          <w:sz w:val="26"/>
        </w:rPr>
        <w:t>and</w:t>
      </w:r>
      <w:r>
        <w:rPr>
          <w:color w:val="8D0041"/>
          <w:spacing w:val="-50"/>
          <w:w w:val="95"/>
          <w:sz w:val="26"/>
        </w:rPr>
        <w:t> </w:t>
      </w:r>
      <w:r>
        <w:rPr>
          <w:color w:val="8D0041"/>
          <w:w w:val="95"/>
          <w:sz w:val="26"/>
        </w:rPr>
        <w:t>the</w:t>
      </w:r>
      <w:r>
        <w:rPr>
          <w:color w:val="8D0041"/>
          <w:spacing w:val="-50"/>
          <w:w w:val="95"/>
          <w:sz w:val="26"/>
        </w:rPr>
        <w:t> </w:t>
      </w:r>
      <w:r>
        <w:rPr>
          <w:color w:val="8D0041"/>
          <w:w w:val="95"/>
          <w:sz w:val="26"/>
        </w:rPr>
        <w:t>drag</w:t>
      </w:r>
      <w:r>
        <w:rPr>
          <w:color w:val="8D0041"/>
          <w:spacing w:val="-50"/>
          <w:w w:val="95"/>
          <w:sz w:val="26"/>
        </w:rPr>
        <w:t> </w:t>
      </w:r>
      <w:r>
        <w:rPr>
          <w:color w:val="8D0041"/>
          <w:w w:val="95"/>
          <w:sz w:val="26"/>
        </w:rPr>
        <w:t>from</w:t>
      </w:r>
      <w:r>
        <w:rPr>
          <w:color w:val="8D0041"/>
          <w:spacing w:val="-50"/>
          <w:w w:val="95"/>
          <w:sz w:val="26"/>
        </w:rPr>
        <w:t> </w:t>
      </w:r>
      <w:r>
        <w:rPr>
          <w:color w:val="8D0041"/>
          <w:w w:val="95"/>
          <w:sz w:val="26"/>
        </w:rPr>
        <w:t>external</w:t>
      </w:r>
      <w:r>
        <w:rPr>
          <w:color w:val="8D0041"/>
          <w:spacing w:val="-51"/>
          <w:w w:val="95"/>
          <w:sz w:val="26"/>
        </w:rPr>
        <w:t> </w:t>
      </w:r>
      <w:r>
        <w:rPr>
          <w:color w:val="8D0041"/>
          <w:w w:val="95"/>
          <w:sz w:val="26"/>
        </w:rPr>
        <w:t>prices</w:t>
      </w:r>
      <w:r>
        <w:rPr>
          <w:color w:val="8D0041"/>
          <w:spacing w:val="-50"/>
          <w:w w:val="95"/>
          <w:sz w:val="26"/>
        </w:rPr>
        <w:t> </w:t>
      </w:r>
      <w:r>
        <w:rPr>
          <w:color w:val="8D0041"/>
          <w:w w:val="95"/>
          <w:sz w:val="26"/>
        </w:rPr>
        <w:t>wanes,</w:t>
      </w:r>
      <w:r>
        <w:rPr>
          <w:color w:val="8D0041"/>
          <w:spacing w:val="-50"/>
          <w:w w:val="95"/>
          <w:sz w:val="26"/>
        </w:rPr>
        <w:t> </w:t>
      </w:r>
      <w:r>
        <w:rPr>
          <w:color w:val="8D0041"/>
          <w:w w:val="95"/>
          <w:sz w:val="26"/>
        </w:rPr>
        <w:t>a</w:t>
      </w:r>
      <w:r>
        <w:rPr>
          <w:color w:val="8D0041"/>
          <w:spacing w:val="-50"/>
          <w:w w:val="95"/>
          <w:sz w:val="26"/>
        </w:rPr>
        <w:t> </w:t>
      </w:r>
      <w:r>
        <w:rPr>
          <w:color w:val="8D0041"/>
          <w:w w:val="95"/>
          <w:sz w:val="26"/>
        </w:rPr>
        <w:t>recovery</w:t>
      </w:r>
      <w:r>
        <w:rPr>
          <w:color w:val="8D0041"/>
          <w:spacing w:val="-50"/>
          <w:w w:val="95"/>
          <w:sz w:val="26"/>
        </w:rPr>
        <w:t> </w:t>
      </w:r>
      <w:r>
        <w:rPr>
          <w:color w:val="8D0041"/>
          <w:w w:val="95"/>
          <w:sz w:val="26"/>
        </w:rPr>
        <w:t>in </w:t>
      </w:r>
      <w:r>
        <w:rPr>
          <w:color w:val="8D0041"/>
          <w:sz w:val="26"/>
        </w:rPr>
        <w:t>wage</w:t>
      </w:r>
      <w:r>
        <w:rPr>
          <w:color w:val="8D0041"/>
          <w:spacing w:val="-51"/>
          <w:sz w:val="26"/>
        </w:rPr>
        <w:t> </w:t>
      </w:r>
      <w:r>
        <w:rPr>
          <w:color w:val="8D0041"/>
          <w:sz w:val="26"/>
        </w:rPr>
        <w:t>growth</w:t>
      </w:r>
      <w:r>
        <w:rPr>
          <w:color w:val="8D0041"/>
          <w:spacing w:val="-50"/>
          <w:sz w:val="26"/>
        </w:rPr>
        <w:t> </w:t>
      </w:r>
      <w:r>
        <w:rPr>
          <w:color w:val="8D0041"/>
          <w:sz w:val="26"/>
        </w:rPr>
        <w:t>should</w:t>
      </w:r>
      <w:r>
        <w:rPr>
          <w:color w:val="8D0041"/>
          <w:spacing w:val="-50"/>
          <w:sz w:val="26"/>
        </w:rPr>
        <w:t> </w:t>
      </w:r>
      <w:r>
        <w:rPr>
          <w:color w:val="8D0041"/>
          <w:sz w:val="26"/>
        </w:rPr>
        <w:t>return</w:t>
      </w:r>
      <w:r>
        <w:rPr>
          <w:color w:val="8D0041"/>
          <w:spacing w:val="-50"/>
          <w:sz w:val="26"/>
        </w:rPr>
        <w:t> </w:t>
      </w:r>
      <w:r>
        <w:rPr>
          <w:color w:val="8D0041"/>
          <w:sz w:val="26"/>
        </w:rPr>
        <w:t>CPI</w:t>
      </w:r>
      <w:r>
        <w:rPr>
          <w:color w:val="8D0041"/>
          <w:spacing w:val="-50"/>
          <w:sz w:val="26"/>
        </w:rPr>
        <w:t> </w:t>
      </w:r>
      <w:r>
        <w:rPr>
          <w:color w:val="8D0041"/>
          <w:sz w:val="26"/>
        </w:rPr>
        <w:t>inflation</w:t>
      </w:r>
      <w:r>
        <w:rPr>
          <w:color w:val="8D0041"/>
          <w:spacing w:val="-50"/>
          <w:sz w:val="26"/>
        </w:rPr>
        <w:t> </w:t>
      </w:r>
      <w:r>
        <w:rPr>
          <w:color w:val="8D0041"/>
          <w:sz w:val="26"/>
        </w:rPr>
        <w:t>to</w:t>
      </w:r>
      <w:r>
        <w:rPr>
          <w:color w:val="8D0041"/>
          <w:spacing w:val="-50"/>
          <w:sz w:val="26"/>
        </w:rPr>
        <w:t> </w:t>
      </w:r>
      <w:r>
        <w:rPr>
          <w:color w:val="8D0041"/>
          <w:sz w:val="26"/>
        </w:rPr>
        <w:t>the</w:t>
      </w:r>
      <w:r>
        <w:rPr>
          <w:color w:val="8D0041"/>
          <w:spacing w:val="-50"/>
          <w:sz w:val="26"/>
        </w:rPr>
        <w:t> </w:t>
      </w:r>
      <w:r>
        <w:rPr>
          <w:color w:val="8D0041"/>
          <w:sz w:val="26"/>
        </w:rPr>
        <w:t>2%</w:t>
      </w:r>
      <w:r>
        <w:rPr>
          <w:color w:val="8D0041"/>
          <w:spacing w:val="-51"/>
          <w:sz w:val="26"/>
        </w:rPr>
        <w:t> </w:t>
      </w:r>
      <w:r>
        <w:rPr>
          <w:color w:val="8D0041"/>
          <w:sz w:val="26"/>
        </w:rPr>
        <w:t>target</w:t>
      </w:r>
      <w:r>
        <w:rPr>
          <w:color w:val="8D0041"/>
          <w:spacing w:val="-50"/>
          <w:sz w:val="26"/>
        </w:rPr>
        <w:t> </w:t>
      </w:r>
      <w:r>
        <w:rPr>
          <w:color w:val="8D0041"/>
          <w:sz w:val="26"/>
        </w:rPr>
        <w:t>by</w:t>
      </w:r>
      <w:r>
        <w:rPr>
          <w:color w:val="8D0041"/>
          <w:spacing w:val="-50"/>
          <w:sz w:val="26"/>
        </w:rPr>
        <w:t> </w:t>
      </w:r>
      <w:r>
        <w:rPr>
          <w:color w:val="8D0041"/>
          <w:sz w:val="26"/>
        </w:rPr>
        <w:t>the</w:t>
      </w:r>
      <w:r>
        <w:rPr>
          <w:color w:val="8D0041"/>
          <w:spacing w:val="-50"/>
          <w:sz w:val="26"/>
        </w:rPr>
        <w:t> </w:t>
      </w:r>
      <w:r>
        <w:rPr>
          <w:color w:val="8D0041"/>
          <w:sz w:val="26"/>
        </w:rPr>
        <w:t>end</w:t>
      </w:r>
      <w:r>
        <w:rPr>
          <w:color w:val="8D0041"/>
          <w:spacing w:val="-50"/>
          <w:sz w:val="26"/>
        </w:rPr>
        <w:t> </w:t>
      </w:r>
      <w:r>
        <w:rPr>
          <w:color w:val="8D0041"/>
          <w:sz w:val="26"/>
        </w:rPr>
        <w:t>of</w:t>
      </w:r>
      <w:r>
        <w:rPr>
          <w:color w:val="8D0041"/>
          <w:spacing w:val="-50"/>
          <w:sz w:val="26"/>
        </w:rPr>
        <w:t> </w:t>
      </w:r>
      <w:r>
        <w:rPr>
          <w:color w:val="8D0041"/>
          <w:sz w:val="26"/>
        </w:rPr>
        <w:t>the</w:t>
      </w:r>
      <w:r>
        <w:rPr>
          <w:color w:val="8D0041"/>
          <w:spacing w:val="-50"/>
          <w:sz w:val="26"/>
        </w:rPr>
        <w:t> </w:t>
      </w:r>
      <w:r>
        <w:rPr>
          <w:color w:val="8D0041"/>
          <w:sz w:val="26"/>
        </w:rPr>
        <w:t>forecast</w:t>
      </w:r>
      <w:r>
        <w:rPr>
          <w:color w:val="8D0041"/>
          <w:spacing w:val="-50"/>
          <w:sz w:val="26"/>
        </w:rPr>
        <w:t> </w:t>
      </w:r>
      <w:r>
        <w:rPr>
          <w:color w:val="8D0041"/>
          <w:sz w:val="26"/>
        </w:rPr>
        <w:t>period.</w:t>
      </w:r>
    </w:p>
    <w:p>
      <w:pPr>
        <w:pStyle w:val="BodyText"/>
        <w:spacing w:before="3"/>
        <w:rPr>
          <w:sz w:val="29"/>
        </w:rPr>
      </w:pPr>
    </w:p>
    <w:p>
      <w:pPr>
        <w:spacing w:after="0"/>
        <w:rPr>
          <w:sz w:val="29"/>
        </w:rPr>
        <w:sectPr>
          <w:pgSz w:w="11910" w:h="16840"/>
          <w:pgMar w:header="425" w:footer="0" w:top="620" w:bottom="280" w:left="640" w:right="401"/>
        </w:sectPr>
      </w:pPr>
    </w:p>
    <w:p>
      <w:pPr>
        <w:pStyle w:val="BodyText"/>
        <w:spacing w:before="6" w:after="1"/>
        <w:rPr>
          <w:sz w:val="9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02" w:firstLine="0"/>
        <w:jc w:val="left"/>
        <w:rPr>
          <w:sz w:val="12"/>
        </w:rPr>
      </w:pPr>
      <w:r>
        <w:rPr>
          <w:color w:val="8D0041"/>
          <w:sz w:val="18"/>
        </w:rPr>
        <w:t>Table</w:t>
      </w:r>
      <w:r>
        <w:rPr>
          <w:color w:val="8D0041"/>
          <w:spacing w:val="-37"/>
          <w:sz w:val="18"/>
        </w:rPr>
        <w:t> </w:t>
      </w:r>
      <w:r>
        <w:rPr>
          <w:color w:val="8D0041"/>
          <w:sz w:val="18"/>
        </w:rPr>
        <w:t>5.A</w:t>
      </w:r>
      <w:r>
        <w:rPr>
          <w:color w:val="8D0041"/>
          <w:spacing w:val="-18"/>
          <w:sz w:val="18"/>
        </w:rPr>
        <w:t> </w:t>
      </w:r>
      <w:r>
        <w:rPr>
          <w:color w:val="000005"/>
          <w:sz w:val="18"/>
        </w:rPr>
        <w:t>Conditioning</w:t>
      </w:r>
      <w:r>
        <w:rPr>
          <w:color w:val="000005"/>
          <w:spacing w:val="-36"/>
          <w:sz w:val="18"/>
        </w:rPr>
        <w:t> </w:t>
      </w:r>
      <w:r>
        <w:rPr>
          <w:color w:val="000005"/>
          <w:sz w:val="18"/>
        </w:rPr>
        <w:t>path</w:t>
      </w:r>
      <w:r>
        <w:rPr>
          <w:color w:val="000005"/>
          <w:spacing w:val="-36"/>
          <w:sz w:val="18"/>
        </w:rPr>
        <w:t> </w:t>
      </w:r>
      <w:r>
        <w:rPr>
          <w:color w:val="000005"/>
          <w:sz w:val="18"/>
        </w:rPr>
        <w:t>for</w:t>
      </w:r>
      <w:r>
        <w:rPr>
          <w:color w:val="000005"/>
          <w:spacing w:val="-36"/>
          <w:sz w:val="18"/>
        </w:rPr>
        <w:t> </w:t>
      </w:r>
      <w:r>
        <w:rPr>
          <w:color w:val="000005"/>
          <w:sz w:val="18"/>
        </w:rPr>
        <w:t>Bank</w:t>
      </w:r>
      <w:r>
        <w:rPr>
          <w:color w:val="000005"/>
          <w:spacing w:val="-36"/>
          <w:sz w:val="18"/>
        </w:rPr>
        <w:t> </w:t>
      </w:r>
      <w:r>
        <w:rPr>
          <w:color w:val="000005"/>
          <w:sz w:val="18"/>
        </w:rPr>
        <w:t>Rate</w:t>
      </w:r>
      <w:r>
        <w:rPr>
          <w:color w:val="000005"/>
          <w:spacing w:val="-36"/>
          <w:sz w:val="18"/>
        </w:rPr>
        <w:t> </w:t>
      </w:r>
      <w:r>
        <w:rPr>
          <w:color w:val="000005"/>
          <w:sz w:val="18"/>
        </w:rPr>
        <w:t>implied</w:t>
      </w:r>
      <w:r>
        <w:rPr>
          <w:color w:val="000005"/>
          <w:spacing w:val="-36"/>
          <w:sz w:val="18"/>
        </w:rPr>
        <w:t> </w:t>
      </w:r>
      <w:r>
        <w:rPr>
          <w:color w:val="000005"/>
          <w:sz w:val="18"/>
        </w:rPr>
        <w:t>by</w:t>
      </w:r>
      <w:r>
        <w:rPr>
          <w:color w:val="000005"/>
          <w:spacing w:val="-36"/>
          <w:sz w:val="18"/>
        </w:rPr>
        <w:t> </w:t>
      </w:r>
      <w:r>
        <w:rPr>
          <w:color w:val="000005"/>
          <w:sz w:val="18"/>
        </w:rPr>
        <w:t>forward market interest</w:t>
      </w:r>
      <w:r>
        <w:rPr>
          <w:color w:val="000005"/>
          <w:spacing w:val="-30"/>
          <w:sz w:val="18"/>
        </w:rPr>
        <w:t> </w:t>
      </w:r>
      <w:r>
        <w:rPr>
          <w:color w:val="000005"/>
          <w:sz w:val="18"/>
        </w:rPr>
        <w:t>rates</w:t>
      </w:r>
      <w:r>
        <w:rPr>
          <w:color w:val="000005"/>
          <w:position w:val="4"/>
          <w:sz w:val="12"/>
        </w:rPr>
        <w:t>(a)</w:t>
      </w:r>
    </w:p>
    <w:p>
      <w:pPr>
        <w:spacing w:before="181"/>
        <w:ind w:left="153" w:right="0" w:firstLine="0"/>
        <w:jc w:val="left"/>
        <w:rPr>
          <w:sz w:val="14"/>
        </w:rPr>
      </w:pPr>
      <w:r>
        <w:rPr>
          <w:color w:val="000005"/>
          <w:sz w:val="14"/>
        </w:rPr>
        <w:t>Per cent</w:t>
      </w:r>
    </w:p>
    <w:p>
      <w:pPr>
        <w:tabs>
          <w:tab w:pos="1240" w:val="left" w:leader="none"/>
          <w:tab w:pos="2609" w:val="left" w:leader="none"/>
          <w:tab w:pos="3967" w:val="left" w:leader="none"/>
        </w:tabs>
        <w:spacing w:before="72"/>
        <w:ind w:left="287" w:right="0" w:firstLine="0"/>
        <w:jc w:val="center"/>
        <w:rPr>
          <w:sz w:val="14"/>
        </w:rPr>
      </w:pPr>
      <w:r>
        <w:rPr>
          <w:color w:val="000005"/>
          <w:sz w:val="14"/>
        </w:rPr>
        <w:t>2014</w:t>
        <w:tab/>
        <w:t>2015</w:t>
        <w:tab/>
        <w:t>2016</w:t>
        <w:tab/>
        <w:t>2017</w:t>
      </w:r>
    </w:p>
    <w:p>
      <w:pPr>
        <w:pStyle w:val="BodyText"/>
        <w:spacing w:before="4"/>
        <w:rPr>
          <w:sz w:val="2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8"/>
        <w:gridCol w:w="362"/>
        <w:gridCol w:w="129"/>
        <w:gridCol w:w="277"/>
        <w:gridCol w:w="342"/>
        <w:gridCol w:w="337"/>
        <w:gridCol w:w="286"/>
        <w:gridCol w:w="114"/>
        <w:gridCol w:w="282"/>
        <w:gridCol w:w="338"/>
        <w:gridCol w:w="338"/>
        <w:gridCol w:w="284"/>
        <w:gridCol w:w="129"/>
        <w:gridCol w:w="268"/>
        <w:gridCol w:w="338"/>
        <w:gridCol w:w="309"/>
        <w:gridCol w:w="290"/>
      </w:tblGrid>
      <w:tr>
        <w:trPr>
          <w:trHeight w:val="293" w:hRule="atLeast"/>
        </w:trPr>
        <w:tc>
          <w:tcPr>
            <w:tcW w:w="970" w:type="dxa"/>
            <w:gridSpan w:val="2"/>
            <w:tcBorders>
              <w:bottom w:val="single" w:sz="2" w:space="0" w:color="000005"/>
            </w:tcBorders>
          </w:tcPr>
          <w:p>
            <w:pPr>
              <w:pStyle w:val="TableParagraph"/>
              <w:spacing w:before="31"/>
              <w:ind w:right="10"/>
              <w:jc w:val="right"/>
              <w:rPr>
                <w:sz w:val="11"/>
              </w:rPr>
            </w:pPr>
            <w:r>
              <w:rPr>
                <w:color w:val="000005"/>
                <w:w w:val="95"/>
                <w:position w:val="-3"/>
                <w:sz w:val="14"/>
              </w:rPr>
              <w:t>Q4</w:t>
            </w:r>
            <w:r>
              <w:rPr>
                <w:color w:val="000005"/>
                <w:w w:val="95"/>
                <w:sz w:val="11"/>
              </w:rPr>
              <w:t>(b)</w:t>
            </w:r>
          </w:p>
        </w:tc>
        <w:tc>
          <w:tcPr>
            <w:tcW w:w="129" w:type="dxa"/>
            <w:tcBorders>
              <w:bottom w:val="single" w:sz="2" w:space="0" w:color="000005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7" w:type="dxa"/>
            <w:tcBorders>
              <w:top w:val="single" w:sz="2" w:space="0" w:color="000005"/>
              <w:bottom w:val="single" w:sz="2" w:space="0" w:color="000005"/>
            </w:tcBorders>
          </w:tcPr>
          <w:p>
            <w:pPr>
              <w:pStyle w:val="TableParagraph"/>
              <w:spacing w:before="43"/>
              <w:ind w:right="40"/>
              <w:jc w:val="center"/>
              <w:rPr>
                <w:sz w:val="14"/>
              </w:rPr>
            </w:pPr>
            <w:r>
              <w:rPr>
                <w:color w:val="000005"/>
                <w:sz w:val="14"/>
              </w:rPr>
              <w:t>Q1</w:t>
            </w:r>
          </w:p>
        </w:tc>
        <w:tc>
          <w:tcPr>
            <w:tcW w:w="342" w:type="dxa"/>
            <w:tcBorders>
              <w:top w:val="single" w:sz="2" w:space="0" w:color="000005"/>
              <w:bottom w:val="single" w:sz="2" w:space="0" w:color="000005"/>
            </w:tcBorders>
          </w:tcPr>
          <w:p>
            <w:pPr>
              <w:pStyle w:val="TableParagraph"/>
              <w:spacing w:before="43"/>
              <w:ind w:left="51" w:right="46"/>
              <w:jc w:val="center"/>
              <w:rPr>
                <w:sz w:val="14"/>
              </w:rPr>
            </w:pPr>
            <w:r>
              <w:rPr>
                <w:color w:val="000005"/>
                <w:w w:val="105"/>
                <w:sz w:val="14"/>
              </w:rPr>
              <w:t>Q2</w:t>
            </w:r>
          </w:p>
        </w:tc>
        <w:tc>
          <w:tcPr>
            <w:tcW w:w="337" w:type="dxa"/>
            <w:tcBorders>
              <w:top w:val="single" w:sz="2" w:space="0" w:color="000005"/>
              <w:bottom w:val="single" w:sz="2" w:space="0" w:color="000005"/>
            </w:tcBorders>
          </w:tcPr>
          <w:p>
            <w:pPr>
              <w:pStyle w:val="TableParagraph"/>
              <w:spacing w:before="43"/>
              <w:ind w:left="52" w:right="49"/>
              <w:jc w:val="center"/>
              <w:rPr>
                <w:sz w:val="14"/>
              </w:rPr>
            </w:pPr>
            <w:r>
              <w:rPr>
                <w:color w:val="000005"/>
                <w:w w:val="105"/>
                <w:sz w:val="14"/>
              </w:rPr>
              <w:t>Q3</w:t>
            </w:r>
          </w:p>
        </w:tc>
        <w:tc>
          <w:tcPr>
            <w:tcW w:w="286" w:type="dxa"/>
            <w:tcBorders>
              <w:top w:val="single" w:sz="2" w:space="0" w:color="000005"/>
              <w:bottom w:val="single" w:sz="2" w:space="0" w:color="000005"/>
            </w:tcBorders>
          </w:tcPr>
          <w:p>
            <w:pPr>
              <w:pStyle w:val="TableParagraph"/>
              <w:spacing w:before="43"/>
              <w:ind w:left="57"/>
              <w:jc w:val="center"/>
              <w:rPr>
                <w:sz w:val="14"/>
              </w:rPr>
            </w:pPr>
            <w:r>
              <w:rPr>
                <w:color w:val="000005"/>
                <w:w w:val="110"/>
                <w:sz w:val="14"/>
              </w:rPr>
              <w:t>Q4</w:t>
            </w:r>
          </w:p>
        </w:tc>
        <w:tc>
          <w:tcPr>
            <w:tcW w:w="114" w:type="dxa"/>
            <w:tcBorders>
              <w:bottom w:val="single" w:sz="2" w:space="0" w:color="000005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2" w:type="dxa"/>
            <w:tcBorders>
              <w:top w:val="single" w:sz="2" w:space="0" w:color="000005"/>
              <w:bottom w:val="single" w:sz="2" w:space="0" w:color="000005"/>
            </w:tcBorders>
          </w:tcPr>
          <w:p>
            <w:pPr>
              <w:pStyle w:val="TableParagraph"/>
              <w:spacing w:before="43"/>
              <w:ind w:left="40"/>
              <w:rPr>
                <w:sz w:val="14"/>
              </w:rPr>
            </w:pPr>
            <w:r>
              <w:rPr>
                <w:color w:val="000005"/>
                <w:sz w:val="14"/>
              </w:rPr>
              <w:t>Q1</w:t>
            </w:r>
          </w:p>
        </w:tc>
        <w:tc>
          <w:tcPr>
            <w:tcW w:w="338" w:type="dxa"/>
            <w:tcBorders>
              <w:top w:val="single" w:sz="2" w:space="0" w:color="000005"/>
              <w:bottom w:val="single" w:sz="2" w:space="0" w:color="000005"/>
            </w:tcBorders>
          </w:tcPr>
          <w:p>
            <w:pPr>
              <w:pStyle w:val="TableParagraph"/>
              <w:spacing w:before="43"/>
              <w:ind w:left="52" w:right="44"/>
              <w:jc w:val="center"/>
              <w:rPr>
                <w:sz w:val="14"/>
              </w:rPr>
            </w:pPr>
            <w:r>
              <w:rPr>
                <w:color w:val="000005"/>
                <w:w w:val="105"/>
                <w:sz w:val="14"/>
              </w:rPr>
              <w:t>Q2</w:t>
            </w:r>
          </w:p>
        </w:tc>
        <w:tc>
          <w:tcPr>
            <w:tcW w:w="338" w:type="dxa"/>
            <w:tcBorders>
              <w:top w:val="single" w:sz="2" w:space="0" w:color="000005"/>
              <w:bottom w:val="single" w:sz="2" w:space="0" w:color="000005"/>
            </w:tcBorders>
          </w:tcPr>
          <w:p>
            <w:pPr>
              <w:pStyle w:val="TableParagraph"/>
              <w:spacing w:before="43"/>
              <w:ind w:left="53" w:right="44"/>
              <w:jc w:val="center"/>
              <w:rPr>
                <w:sz w:val="14"/>
              </w:rPr>
            </w:pPr>
            <w:r>
              <w:rPr>
                <w:color w:val="000005"/>
                <w:w w:val="105"/>
                <w:sz w:val="14"/>
              </w:rPr>
              <w:t>Q3</w:t>
            </w:r>
          </w:p>
        </w:tc>
        <w:tc>
          <w:tcPr>
            <w:tcW w:w="284" w:type="dxa"/>
            <w:tcBorders>
              <w:top w:val="single" w:sz="2" w:space="0" w:color="000005"/>
              <w:bottom w:val="single" w:sz="2" w:space="0" w:color="000005"/>
            </w:tcBorders>
          </w:tcPr>
          <w:p>
            <w:pPr>
              <w:pStyle w:val="TableParagraph"/>
              <w:spacing w:before="43"/>
              <w:ind w:left="65"/>
              <w:jc w:val="center"/>
              <w:rPr>
                <w:sz w:val="14"/>
              </w:rPr>
            </w:pPr>
            <w:r>
              <w:rPr>
                <w:color w:val="000005"/>
                <w:w w:val="110"/>
                <w:sz w:val="14"/>
              </w:rPr>
              <w:t>Q4</w:t>
            </w:r>
          </w:p>
        </w:tc>
        <w:tc>
          <w:tcPr>
            <w:tcW w:w="129" w:type="dxa"/>
            <w:tcBorders>
              <w:bottom w:val="single" w:sz="2" w:space="0" w:color="000005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8" w:type="dxa"/>
            <w:tcBorders>
              <w:top w:val="single" w:sz="2" w:space="0" w:color="000005"/>
              <w:bottom w:val="single" w:sz="2" w:space="0" w:color="000005"/>
            </w:tcBorders>
          </w:tcPr>
          <w:p>
            <w:pPr>
              <w:pStyle w:val="TableParagraph"/>
              <w:spacing w:before="43"/>
              <w:ind w:left="30"/>
              <w:rPr>
                <w:sz w:val="14"/>
              </w:rPr>
            </w:pPr>
            <w:r>
              <w:rPr>
                <w:color w:val="000005"/>
                <w:sz w:val="14"/>
              </w:rPr>
              <w:t>Q1</w:t>
            </w:r>
          </w:p>
        </w:tc>
        <w:tc>
          <w:tcPr>
            <w:tcW w:w="338" w:type="dxa"/>
            <w:tcBorders>
              <w:top w:val="single" w:sz="2" w:space="0" w:color="000005"/>
              <w:bottom w:val="single" w:sz="2" w:space="0" w:color="000005"/>
            </w:tcBorders>
          </w:tcPr>
          <w:p>
            <w:pPr>
              <w:pStyle w:val="TableParagraph"/>
              <w:spacing w:before="43"/>
              <w:ind w:left="59" w:right="44"/>
              <w:jc w:val="center"/>
              <w:rPr>
                <w:sz w:val="14"/>
              </w:rPr>
            </w:pPr>
            <w:r>
              <w:rPr>
                <w:color w:val="000005"/>
                <w:w w:val="105"/>
                <w:sz w:val="14"/>
              </w:rPr>
              <w:t>Q2</w:t>
            </w:r>
          </w:p>
        </w:tc>
        <w:tc>
          <w:tcPr>
            <w:tcW w:w="309" w:type="dxa"/>
            <w:tcBorders>
              <w:top w:val="single" w:sz="2" w:space="0" w:color="000005"/>
              <w:bottom w:val="single" w:sz="2" w:space="0" w:color="000005"/>
            </w:tcBorders>
          </w:tcPr>
          <w:p>
            <w:pPr>
              <w:pStyle w:val="TableParagraph"/>
              <w:spacing w:before="43"/>
              <w:ind w:left="60" w:right="14"/>
              <w:jc w:val="center"/>
              <w:rPr>
                <w:sz w:val="14"/>
              </w:rPr>
            </w:pPr>
            <w:r>
              <w:rPr>
                <w:color w:val="000005"/>
                <w:w w:val="105"/>
                <w:sz w:val="14"/>
              </w:rPr>
              <w:t>Q3</w:t>
            </w:r>
          </w:p>
        </w:tc>
        <w:tc>
          <w:tcPr>
            <w:tcW w:w="290" w:type="dxa"/>
            <w:tcBorders>
              <w:top w:val="single" w:sz="2" w:space="0" w:color="000005"/>
              <w:bottom w:val="single" w:sz="2" w:space="0" w:color="000005"/>
            </w:tcBorders>
          </w:tcPr>
          <w:p>
            <w:pPr>
              <w:pStyle w:val="TableParagraph"/>
              <w:spacing w:before="43"/>
              <w:ind w:right="-15"/>
              <w:jc w:val="right"/>
              <w:rPr>
                <w:sz w:val="14"/>
              </w:rPr>
            </w:pPr>
            <w:r>
              <w:rPr>
                <w:color w:val="000005"/>
                <w:w w:val="105"/>
                <w:sz w:val="14"/>
              </w:rPr>
              <w:t>Q4</w:t>
            </w:r>
          </w:p>
        </w:tc>
      </w:tr>
      <w:tr>
        <w:trPr>
          <w:trHeight w:val="229" w:hRule="atLeast"/>
        </w:trPr>
        <w:tc>
          <w:tcPr>
            <w:tcW w:w="970" w:type="dxa"/>
            <w:gridSpan w:val="2"/>
            <w:tcBorders>
              <w:top w:val="single" w:sz="2" w:space="0" w:color="000005"/>
            </w:tcBorders>
          </w:tcPr>
          <w:p>
            <w:pPr>
              <w:pStyle w:val="TableParagraph"/>
              <w:spacing w:line="145" w:lineRule="exact" w:before="64"/>
              <w:ind w:left="50"/>
              <w:rPr>
                <w:sz w:val="14"/>
              </w:rPr>
            </w:pPr>
            <w:r>
              <w:rPr>
                <w:color w:val="000005"/>
                <w:sz w:val="14"/>
              </w:rPr>
              <w:t>November 0.4</w:t>
            </w:r>
          </w:p>
        </w:tc>
        <w:tc>
          <w:tcPr>
            <w:tcW w:w="129" w:type="dxa"/>
            <w:tcBorders>
              <w:top w:val="single" w:sz="2" w:space="0" w:color="000005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7" w:type="dxa"/>
            <w:tcBorders>
              <w:top w:val="single" w:sz="2" w:space="0" w:color="000005"/>
            </w:tcBorders>
          </w:tcPr>
          <w:p>
            <w:pPr>
              <w:pStyle w:val="TableParagraph"/>
              <w:spacing w:line="145" w:lineRule="exact" w:before="64"/>
              <w:ind w:right="56"/>
              <w:jc w:val="center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0.5</w:t>
            </w:r>
          </w:p>
        </w:tc>
        <w:tc>
          <w:tcPr>
            <w:tcW w:w="342" w:type="dxa"/>
            <w:tcBorders>
              <w:top w:val="single" w:sz="2" w:space="0" w:color="000005"/>
            </w:tcBorders>
          </w:tcPr>
          <w:p>
            <w:pPr>
              <w:pStyle w:val="TableParagraph"/>
              <w:spacing w:line="145" w:lineRule="exact" w:before="64"/>
              <w:ind w:left="50" w:right="51"/>
              <w:jc w:val="center"/>
              <w:rPr>
                <w:sz w:val="14"/>
              </w:rPr>
            </w:pPr>
            <w:r>
              <w:rPr>
                <w:color w:val="000005"/>
                <w:sz w:val="14"/>
              </w:rPr>
              <w:t>0.6</w:t>
            </w:r>
          </w:p>
        </w:tc>
        <w:tc>
          <w:tcPr>
            <w:tcW w:w="337" w:type="dxa"/>
            <w:tcBorders>
              <w:top w:val="single" w:sz="2" w:space="0" w:color="000005"/>
            </w:tcBorders>
          </w:tcPr>
          <w:p>
            <w:pPr>
              <w:pStyle w:val="TableParagraph"/>
              <w:spacing w:line="145" w:lineRule="exact" w:before="64"/>
              <w:ind w:left="58" w:right="49"/>
              <w:jc w:val="center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0.7</w:t>
            </w:r>
          </w:p>
        </w:tc>
        <w:tc>
          <w:tcPr>
            <w:tcW w:w="286" w:type="dxa"/>
            <w:tcBorders>
              <w:top w:val="single" w:sz="2" w:space="0" w:color="000005"/>
            </w:tcBorders>
          </w:tcPr>
          <w:p>
            <w:pPr>
              <w:pStyle w:val="TableParagraph"/>
              <w:spacing w:line="145" w:lineRule="exact" w:before="64"/>
              <w:ind w:left="55"/>
              <w:jc w:val="center"/>
              <w:rPr>
                <w:sz w:val="14"/>
              </w:rPr>
            </w:pPr>
            <w:r>
              <w:rPr>
                <w:color w:val="000005"/>
                <w:sz w:val="14"/>
              </w:rPr>
              <w:t>0.8</w:t>
            </w:r>
          </w:p>
        </w:tc>
        <w:tc>
          <w:tcPr>
            <w:tcW w:w="114" w:type="dxa"/>
            <w:tcBorders>
              <w:top w:val="single" w:sz="2" w:space="0" w:color="000005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2" w:type="dxa"/>
            <w:tcBorders>
              <w:top w:val="single" w:sz="2" w:space="0" w:color="000005"/>
            </w:tcBorders>
          </w:tcPr>
          <w:p>
            <w:pPr>
              <w:pStyle w:val="TableParagraph"/>
              <w:spacing w:line="145" w:lineRule="exact" w:before="64"/>
              <w:ind w:left="37"/>
              <w:rPr>
                <w:sz w:val="14"/>
              </w:rPr>
            </w:pPr>
            <w:r>
              <w:rPr>
                <w:color w:val="000005"/>
                <w:w w:val="90"/>
                <w:sz w:val="14"/>
              </w:rPr>
              <w:t>1.0</w:t>
            </w:r>
          </w:p>
        </w:tc>
        <w:tc>
          <w:tcPr>
            <w:tcW w:w="338" w:type="dxa"/>
            <w:tcBorders>
              <w:top w:val="single" w:sz="2" w:space="0" w:color="000005"/>
            </w:tcBorders>
          </w:tcPr>
          <w:p>
            <w:pPr>
              <w:pStyle w:val="TableParagraph"/>
              <w:spacing w:line="145" w:lineRule="exact" w:before="64"/>
              <w:ind w:left="64" w:right="25"/>
              <w:jc w:val="center"/>
              <w:rPr>
                <w:sz w:val="14"/>
              </w:rPr>
            </w:pPr>
            <w:r>
              <w:rPr>
                <w:color w:val="000005"/>
                <w:w w:val="80"/>
                <w:sz w:val="14"/>
              </w:rPr>
              <w:t>1.1</w:t>
            </w:r>
          </w:p>
        </w:tc>
        <w:tc>
          <w:tcPr>
            <w:tcW w:w="338" w:type="dxa"/>
            <w:tcBorders>
              <w:top w:val="single" w:sz="2" w:space="0" w:color="000005"/>
            </w:tcBorders>
          </w:tcPr>
          <w:p>
            <w:pPr>
              <w:pStyle w:val="TableParagraph"/>
              <w:spacing w:line="145" w:lineRule="exact" w:before="64"/>
              <w:ind w:left="64" w:right="34"/>
              <w:jc w:val="center"/>
              <w:rPr>
                <w:sz w:val="14"/>
              </w:rPr>
            </w:pPr>
            <w:r>
              <w:rPr>
                <w:color w:val="000005"/>
                <w:w w:val="90"/>
                <w:sz w:val="14"/>
              </w:rPr>
              <w:t>1.2</w:t>
            </w:r>
          </w:p>
        </w:tc>
        <w:tc>
          <w:tcPr>
            <w:tcW w:w="284" w:type="dxa"/>
            <w:tcBorders>
              <w:top w:val="single" w:sz="2" w:space="0" w:color="000005"/>
            </w:tcBorders>
          </w:tcPr>
          <w:p>
            <w:pPr>
              <w:pStyle w:val="TableParagraph"/>
              <w:spacing w:line="145" w:lineRule="exact" w:before="64"/>
              <w:ind w:left="82"/>
              <w:jc w:val="center"/>
              <w:rPr>
                <w:sz w:val="14"/>
              </w:rPr>
            </w:pPr>
            <w:r>
              <w:rPr>
                <w:color w:val="000005"/>
                <w:w w:val="85"/>
                <w:sz w:val="14"/>
              </w:rPr>
              <w:t>1.4</w:t>
            </w:r>
          </w:p>
        </w:tc>
        <w:tc>
          <w:tcPr>
            <w:tcW w:w="129" w:type="dxa"/>
            <w:tcBorders>
              <w:top w:val="single" w:sz="2" w:space="0" w:color="000005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8" w:type="dxa"/>
            <w:tcBorders>
              <w:top w:val="single" w:sz="2" w:space="0" w:color="000005"/>
            </w:tcBorders>
          </w:tcPr>
          <w:p>
            <w:pPr>
              <w:pStyle w:val="TableParagraph"/>
              <w:spacing w:line="145" w:lineRule="exact" w:before="64"/>
              <w:ind w:left="34"/>
              <w:rPr>
                <w:sz w:val="14"/>
              </w:rPr>
            </w:pPr>
            <w:r>
              <w:rPr>
                <w:color w:val="000005"/>
                <w:w w:val="90"/>
                <w:sz w:val="14"/>
              </w:rPr>
              <w:t>1.5</w:t>
            </w:r>
          </w:p>
        </w:tc>
        <w:tc>
          <w:tcPr>
            <w:tcW w:w="338" w:type="dxa"/>
            <w:tcBorders>
              <w:top w:val="single" w:sz="2" w:space="0" w:color="000005"/>
            </w:tcBorders>
          </w:tcPr>
          <w:p>
            <w:pPr>
              <w:pStyle w:val="TableParagraph"/>
              <w:spacing w:line="145" w:lineRule="exact" w:before="64"/>
              <w:ind w:left="64" w:right="36"/>
              <w:jc w:val="center"/>
              <w:rPr>
                <w:sz w:val="14"/>
              </w:rPr>
            </w:pPr>
            <w:r>
              <w:rPr>
                <w:color w:val="000005"/>
                <w:w w:val="90"/>
                <w:sz w:val="14"/>
              </w:rPr>
              <w:t>1.6</w:t>
            </w:r>
          </w:p>
        </w:tc>
        <w:tc>
          <w:tcPr>
            <w:tcW w:w="309" w:type="dxa"/>
            <w:tcBorders>
              <w:top w:val="single" w:sz="2" w:space="0" w:color="000005"/>
            </w:tcBorders>
          </w:tcPr>
          <w:p>
            <w:pPr>
              <w:pStyle w:val="TableParagraph"/>
              <w:spacing w:line="145" w:lineRule="exact" w:before="64"/>
              <w:ind w:left="85" w:right="14"/>
              <w:jc w:val="center"/>
              <w:rPr>
                <w:sz w:val="14"/>
              </w:rPr>
            </w:pPr>
            <w:r>
              <w:rPr>
                <w:color w:val="000005"/>
                <w:w w:val="85"/>
                <w:sz w:val="14"/>
              </w:rPr>
              <w:t>1.7</w:t>
            </w:r>
          </w:p>
        </w:tc>
        <w:tc>
          <w:tcPr>
            <w:tcW w:w="290" w:type="dxa"/>
            <w:tcBorders>
              <w:top w:val="single" w:sz="2" w:space="0" w:color="000005"/>
            </w:tcBorders>
          </w:tcPr>
          <w:p>
            <w:pPr>
              <w:pStyle w:val="TableParagraph"/>
              <w:spacing w:line="145" w:lineRule="exact" w:before="64"/>
              <w:ind w:right="-15"/>
              <w:jc w:val="right"/>
              <w:rPr>
                <w:sz w:val="14"/>
              </w:rPr>
            </w:pPr>
            <w:r>
              <w:rPr>
                <w:color w:val="000005"/>
                <w:w w:val="75"/>
                <w:sz w:val="14"/>
              </w:rPr>
              <w:t>1.7</w:t>
            </w:r>
          </w:p>
        </w:tc>
      </w:tr>
      <w:tr>
        <w:trPr>
          <w:trHeight w:val="235" w:hRule="atLeast"/>
        </w:trPr>
        <w:tc>
          <w:tcPr>
            <w:tcW w:w="608" w:type="dxa"/>
          </w:tcPr>
          <w:p>
            <w:pPr>
              <w:pStyle w:val="TableParagraph"/>
              <w:spacing w:line="145" w:lineRule="exact" w:before="70"/>
              <w:ind w:left="50"/>
              <w:rPr>
                <w:sz w:val="14"/>
              </w:rPr>
            </w:pPr>
            <w:r>
              <w:rPr>
                <w:color w:val="000005"/>
                <w:sz w:val="14"/>
              </w:rPr>
              <w:t>August</w:t>
            </w:r>
          </w:p>
        </w:tc>
        <w:tc>
          <w:tcPr>
            <w:tcW w:w="362" w:type="dxa"/>
          </w:tcPr>
          <w:p>
            <w:pPr>
              <w:pStyle w:val="TableParagraph"/>
              <w:spacing w:line="145" w:lineRule="exact" w:before="70"/>
              <w:ind w:left="166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0.6</w:t>
            </w:r>
          </w:p>
        </w:tc>
        <w:tc>
          <w:tcPr>
            <w:tcW w:w="406" w:type="dxa"/>
            <w:gridSpan w:val="2"/>
          </w:tcPr>
          <w:p>
            <w:pPr>
              <w:pStyle w:val="TableParagraph"/>
              <w:spacing w:line="145" w:lineRule="exact" w:before="70"/>
              <w:ind w:left="154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0.7</w:t>
            </w:r>
          </w:p>
        </w:tc>
        <w:tc>
          <w:tcPr>
            <w:tcW w:w="342" w:type="dxa"/>
          </w:tcPr>
          <w:p>
            <w:pPr>
              <w:pStyle w:val="TableParagraph"/>
              <w:spacing w:line="145" w:lineRule="exact" w:before="70"/>
              <w:ind w:left="51" w:right="51"/>
              <w:jc w:val="center"/>
              <w:rPr>
                <w:sz w:val="14"/>
              </w:rPr>
            </w:pPr>
            <w:r>
              <w:rPr>
                <w:color w:val="000005"/>
                <w:sz w:val="14"/>
              </w:rPr>
              <w:t>0.9</w:t>
            </w:r>
          </w:p>
        </w:tc>
        <w:tc>
          <w:tcPr>
            <w:tcW w:w="337" w:type="dxa"/>
          </w:tcPr>
          <w:p>
            <w:pPr>
              <w:pStyle w:val="TableParagraph"/>
              <w:spacing w:line="145" w:lineRule="exact" w:before="70"/>
              <w:ind w:left="58" w:right="21"/>
              <w:jc w:val="center"/>
              <w:rPr>
                <w:sz w:val="14"/>
              </w:rPr>
            </w:pPr>
            <w:r>
              <w:rPr>
                <w:color w:val="000005"/>
                <w:w w:val="80"/>
                <w:sz w:val="14"/>
              </w:rPr>
              <w:t>1.1</w:t>
            </w:r>
          </w:p>
        </w:tc>
        <w:tc>
          <w:tcPr>
            <w:tcW w:w="286" w:type="dxa"/>
          </w:tcPr>
          <w:p>
            <w:pPr>
              <w:pStyle w:val="TableParagraph"/>
              <w:spacing w:line="145" w:lineRule="exact" w:before="70"/>
              <w:ind w:left="78"/>
              <w:jc w:val="center"/>
              <w:rPr>
                <w:sz w:val="14"/>
              </w:rPr>
            </w:pPr>
            <w:r>
              <w:rPr>
                <w:color w:val="000005"/>
                <w:w w:val="85"/>
                <w:sz w:val="14"/>
              </w:rPr>
              <w:t>1.3</w:t>
            </w:r>
          </w:p>
        </w:tc>
        <w:tc>
          <w:tcPr>
            <w:tcW w:w="396" w:type="dxa"/>
            <w:gridSpan w:val="2"/>
          </w:tcPr>
          <w:p>
            <w:pPr>
              <w:pStyle w:val="TableParagraph"/>
              <w:spacing w:line="145" w:lineRule="exact" w:before="70"/>
              <w:ind w:left="158"/>
              <w:rPr>
                <w:sz w:val="14"/>
              </w:rPr>
            </w:pPr>
            <w:r>
              <w:rPr>
                <w:color w:val="000005"/>
                <w:w w:val="90"/>
                <w:sz w:val="14"/>
              </w:rPr>
              <w:t>1.5</w:t>
            </w:r>
          </w:p>
        </w:tc>
        <w:tc>
          <w:tcPr>
            <w:tcW w:w="338" w:type="dxa"/>
          </w:tcPr>
          <w:p>
            <w:pPr>
              <w:pStyle w:val="TableParagraph"/>
              <w:spacing w:line="145" w:lineRule="exact" w:before="70"/>
              <w:ind w:left="64" w:right="34"/>
              <w:jc w:val="center"/>
              <w:rPr>
                <w:sz w:val="14"/>
              </w:rPr>
            </w:pPr>
            <w:r>
              <w:rPr>
                <w:color w:val="000005"/>
                <w:w w:val="85"/>
                <w:sz w:val="14"/>
              </w:rPr>
              <w:t>1.7</w:t>
            </w:r>
          </w:p>
        </w:tc>
        <w:tc>
          <w:tcPr>
            <w:tcW w:w="338" w:type="dxa"/>
          </w:tcPr>
          <w:p>
            <w:pPr>
              <w:pStyle w:val="TableParagraph"/>
              <w:spacing w:line="145" w:lineRule="exact" w:before="70"/>
              <w:ind w:left="64" w:right="38"/>
              <w:jc w:val="center"/>
              <w:rPr>
                <w:sz w:val="14"/>
              </w:rPr>
            </w:pPr>
            <w:r>
              <w:rPr>
                <w:color w:val="000005"/>
                <w:w w:val="90"/>
                <w:sz w:val="14"/>
              </w:rPr>
              <w:t>1.9</w:t>
            </w:r>
          </w:p>
        </w:tc>
        <w:tc>
          <w:tcPr>
            <w:tcW w:w="284" w:type="dxa"/>
          </w:tcPr>
          <w:p>
            <w:pPr>
              <w:pStyle w:val="TableParagraph"/>
              <w:spacing w:line="145" w:lineRule="exact" w:before="70"/>
              <w:ind w:left="68"/>
              <w:jc w:val="center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2.0</w:t>
            </w:r>
          </w:p>
        </w:tc>
        <w:tc>
          <w:tcPr>
            <w:tcW w:w="397" w:type="dxa"/>
            <w:gridSpan w:val="2"/>
          </w:tcPr>
          <w:p>
            <w:pPr>
              <w:pStyle w:val="TableParagraph"/>
              <w:spacing w:line="145" w:lineRule="exact" w:before="70"/>
              <w:ind w:left="163"/>
              <w:rPr>
                <w:sz w:val="14"/>
              </w:rPr>
            </w:pPr>
            <w:r>
              <w:rPr>
                <w:color w:val="000005"/>
                <w:w w:val="90"/>
                <w:sz w:val="14"/>
              </w:rPr>
              <w:t>2.1</w:t>
            </w:r>
          </w:p>
        </w:tc>
        <w:tc>
          <w:tcPr>
            <w:tcW w:w="338" w:type="dxa"/>
          </w:tcPr>
          <w:p>
            <w:pPr>
              <w:pStyle w:val="TableParagraph"/>
              <w:spacing w:line="145" w:lineRule="exact" w:before="70"/>
              <w:ind w:left="63" w:right="44"/>
              <w:jc w:val="center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2.2</w:t>
            </w:r>
          </w:p>
        </w:tc>
        <w:tc>
          <w:tcPr>
            <w:tcW w:w="599" w:type="dxa"/>
            <w:gridSpan w:val="2"/>
          </w:tcPr>
          <w:p>
            <w:pPr>
              <w:pStyle w:val="TableParagraph"/>
              <w:spacing w:line="145" w:lineRule="exact" w:before="70"/>
              <w:ind w:left="92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2.3</w:t>
            </w:r>
          </w:p>
        </w:tc>
      </w:tr>
    </w:tbl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4" w:lineRule="auto" w:before="127" w:after="0"/>
        <w:ind w:left="323" w:right="38" w:hanging="171"/>
        <w:jc w:val="left"/>
        <w:rPr>
          <w:sz w:val="11"/>
        </w:rPr>
      </w:pPr>
      <w:r>
        <w:rPr>
          <w:color w:val="000005"/>
          <w:w w:val="95"/>
          <w:sz w:val="11"/>
        </w:rPr>
        <w:t>The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data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are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fifteen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working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day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averages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one-day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forward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rates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5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November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2014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6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August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spacing w:val="-4"/>
          <w:w w:val="95"/>
          <w:sz w:val="11"/>
        </w:rPr>
        <w:t>2014 </w:t>
      </w:r>
      <w:r>
        <w:rPr>
          <w:color w:val="000005"/>
          <w:sz w:val="11"/>
        </w:rPr>
        <w:t>respectively.</w:t>
      </w:r>
      <w:r>
        <w:rPr>
          <w:color w:val="000005"/>
          <w:spacing w:val="10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curve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is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based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on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overnight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index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swap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rates.</w:t>
      </w: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4" w:lineRule="auto" w:before="0" w:after="0"/>
        <w:ind w:left="323" w:right="170" w:hanging="171"/>
        <w:jc w:val="left"/>
        <w:rPr>
          <w:sz w:val="11"/>
        </w:rPr>
      </w:pPr>
      <w:r>
        <w:rPr>
          <w:color w:val="000005"/>
          <w:w w:val="95"/>
          <w:sz w:val="11"/>
        </w:rPr>
        <w:t>November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figure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2014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Q4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is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an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average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2"/>
          <w:w w:val="95"/>
          <w:sz w:val="11"/>
        </w:rPr>
        <w:t> </w:t>
      </w:r>
      <w:r>
        <w:rPr>
          <w:color w:val="000005"/>
          <w:w w:val="95"/>
          <w:sz w:val="11"/>
        </w:rPr>
        <w:t>realised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spot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rates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5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November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2014,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forward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spacing w:val="-3"/>
          <w:w w:val="95"/>
          <w:sz w:val="11"/>
        </w:rPr>
        <w:t>rates </w:t>
      </w:r>
      <w:r>
        <w:rPr>
          <w:color w:val="000005"/>
          <w:sz w:val="11"/>
        </w:rPr>
        <w:t>thereafter.</w:t>
      </w:r>
    </w:p>
    <w:p>
      <w:pPr>
        <w:pStyle w:val="BodyText"/>
        <w:spacing w:before="2"/>
        <w:rPr>
          <w:sz w:val="28"/>
        </w:rPr>
      </w:pPr>
      <w:r>
        <w:rPr/>
        <w:pict>
          <v:shape style="position:absolute;margin-left:39.685001pt;margin-top:18.662683pt;width:215.45pt;height:.1pt;mso-position-horizontal-relative:page;mso-position-vertical-relative:paragraph;z-index:-15563264;mso-wrap-distance-left:0;mso-wrap-distance-right:0" coordorigin="794,373" coordsize="4309,0" path="m794,373l5102,373e" filled="false" stroked="true" strokeweight=".7pt" strokecolor="#8d00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786" w:firstLine="0"/>
        <w:jc w:val="left"/>
        <w:rPr>
          <w:sz w:val="18"/>
        </w:rPr>
      </w:pPr>
      <w:r>
        <w:rPr>
          <w:color w:val="8D0041"/>
          <w:sz w:val="18"/>
        </w:rPr>
        <w:t>Chart</w:t>
      </w:r>
      <w:r>
        <w:rPr>
          <w:color w:val="8D0041"/>
          <w:spacing w:val="-38"/>
          <w:sz w:val="18"/>
        </w:rPr>
        <w:t> </w:t>
      </w:r>
      <w:r>
        <w:rPr>
          <w:color w:val="8D0041"/>
          <w:sz w:val="18"/>
        </w:rPr>
        <w:t>5.1</w:t>
      </w:r>
      <w:r>
        <w:rPr>
          <w:color w:val="8D0041"/>
          <w:spacing w:val="-21"/>
          <w:sz w:val="18"/>
        </w:rPr>
        <w:t> </w:t>
      </w:r>
      <w:r>
        <w:rPr>
          <w:color w:val="000005"/>
          <w:sz w:val="18"/>
        </w:rPr>
        <w:t>GDP</w:t>
      </w:r>
      <w:r>
        <w:rPr>
          <w:color w:val="000005"/>
          <w:spacing w:val="-37"/>
          <w:sz w:val="18"/>
        </w:rPr>
        <w:t> </w:t>
      </w:r>
      <w:r>
        <w:rPr>
          <w:color w:val="000005"/>
          <w:sz w:val="18"/>
        </w:rPr>
        <w:t>projection</w:t>
      </w:r>
      <w:r>
        <w:rPr>
          <w:color w:val="000005"/>
          <w:spacing w:val="-37"/>
          <w:sz w:val="18"/>
        </w:rPr>
        <w:t> </w:t>
      </w:r>
      <w:r>
        <w:rPr>
          <w:color w:val="000005"/>
          <w:sz w:val="18"/>
        </w:rPr>
        <w:t>based</w:t>
      </w:r>
      <w:r>
        <w:rPr>
          <w:color w:val="000005"/>
          <w:spacing w:val="-37"/>
          <w:sz w:val="18"/>
        </w:rPr>
        <w:t> </w:t>
      </w:r>
      <w:r>
        <w:rPr>
          <w:color w:val="000005"/>
          <w:sz w:val="18"/>
        </w:rPr>
        <w:t>on</w:t>
      </w:r>
      <w:r>
        <w:rPr>
          <w:color w:val="000005"/>
          <w:spacing w:val="-38"/>
          <w:sz w:val="18"/>
        </w:rPr>
        <w:t> </w:t>
      </w:r>
      <w:r>
        <w:rPr>
          <w:color w:val="000005"/>
          <w:sz w:val="18"/>
        </w:rPr>
        <w:t>market</w:t>
      </w:r>
      <w:r>
        <w:rPr>
          <w:color w:val="000005"/>
          <w:spacing w:val="-37"/>
          <w:sz w:val="18"/>
        </w:rPr>
        <w:t> </w:t>
      </w:r>
      <w:r>
        <w:rPr>
          <w:color w:val="000005"/>
          <w:sz w:val="18"/>
        </w:rPr>
        <w:t>interest</w:t>
      </w:r>
      <w:r>
        <w:rPr>
          <w:color w:val="000005"/>
          <w:spacing w:val="-37"/>
          <w:sz w:val="18"/>
        </w:rPr>
        <w:t> </w:t>
      </w:r>
      <w:r>
        <w:rPr>
          <w:color w:val="000005"/>
          <w:spacing w:val="-4"/>
          <w:sz w:val="18"/>
        </w:rPr>
        <w:t>rate </w:t>
      </w:r>
      <w:r>
        <w:rPr>
          <w:color w:val="000005"/>
          <w:sz w:val="18"/>
        </w:rPr>
        <w:t>expectations</w:t>
      </w:r>
      <w:r>
        <w:rPr>
          <w:color w:val="000005"/>
          <w:spacing w:val="-22"/>
          <w:sz w:val="18"/>
        </w:rPr>
        <w:t> </w:t>
      </w:r>
      <w:r>
        <w:rPr>
          <w:color w:val="000005"/>
          <w:sz w:val="18"/>
        </w:rPr>
        <w:t>and</w:t>
      </w:r>
      <w:r>
        <w:rPr>
          <w:color w:val="000005"/>
          <w:spacing w:val="-21"/>
          <w:sz w:val="18"/>
        </w:rPr>
        <w:t> </w:t>
      </w:r>
      <w:r>
        <w:rPr>
          <w:color w:val="000005"/>
          <w:sz w:val="18"/>
        </w:rPr>
        <w:t>£375</w:t>
      </w:r>
      <w:r>
        <w:rPr>
          <w:color w:val="000005"/>
          <w:spacing w:val="-21"/>
          <w:sz w:val="18"/>
        </w:rPr>
        <w:t> </w:t>
      </w:r>
      <w:r>
        <w:rPr>
          <w:color w:val="000005"/>
          <w:sz w:val="18"/>
        </w:rPr>
        <w:t>billion</w:t>
      </w:r>
      <w:r>
        <w:rPr>
          <w:color w:val="000005"/>
          <w:spacing w:val="-22"/>
          <w:sz w:val="18"/>
        </w:rPr>
        <w:t> </w:t>
      </w:r>
      <w:r>
        <w:rPr>
          <w:color w:val="000005"/>
          <w:sz w:val="18"/>
        </w:rPr>
        <w:t>purchased</w:t>
      </w:r>
      <w:r>
        <w:rPr>
          <w:color w:val="000005"/>
          <w:spacing w:val="-21"/>
          <w:sz w:val="18"/>
        </w:rPr>
        <w:t> </w:t>
      </w:r>
      <w:r>
        <w:rPr>
          <w:color w:val="000005"/>
          <w:sz w:val="18"/>
        </w:rPr>
        <w:t>assets</w:t>
      </w:r>
    </w:p>
    <w:p>
      <w:pPr>
        <w:spacing w:line="118" w:lineRule="exact" w:before="115"/>
        <w:ind w:left="262" w:right="0" w:firstLine="0"/>
        <w:jc w:val="center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18" w:lineRule="exact" w:before="0"/>
        <w:ind w:left="3904" w:right="0" w:firstLine="0"/>
        <w:jc w:val="left"/>
        <w:rPr>
          <w:sz w:val="12"/>
        </w:rPr>
      </w:pPr>
      <w:r>
        <w:rPr/>
        <w:pict>
          <v:group style="position:absolute;margin-left:39.684948pt;margin-top:2.73881pt;width:184.3pt;height:141.85pt;mso-position-horizontal-relative:page;mso-position-vertical-relative:paragraph;z-index:15896576" coordorigin="794,55" coordsize="3686,2837">
            <v:shape style="position:absolute;left:957;top:56;width:3360;height:2835" type="#_x0000_t75" stroked="false">
              <v:imagedata r:id="rId82" o:title=""/>
            </v:shape>
            <v:shape style="position:absolute;left:793;top:368;width:3685;height:2207" coordorigin="794,369" coordsize="3685,2207" path="m794,369l907,369m794,685l907,685m794,999l907,999m794,1315l907,1315m794,1629l907,1629m794,1945l907,1945m794,2260l907,2260m794,2575l907,2575m4365,369l4478,369m4365,685l4478,685m4365,999l4478,999m4365,1315l4478,1315m4365,1629l4478,1629m4365,1945l4478,1945m4365,2260l4478,2260m4365,2575l4478,2575m964,2260l4308,2260e" filled="false" stroked="true" strokeweight=".499925pt" strokecolor="#231f20">
              <v:path arrowok="t"/>
              <v:stroke dashstyle="solid"/>
            </v:shape>
            <v:line style="position:absolute" from="1572,2607" to="1898,2169" stroked="true" strokeweight=".499918pt" strokecolor="#231f20">
              <v:stroke dashstyle="solid"/>
            </v:line>
            <v:shape style="position:absolute;left:1871;top:2115;width:67;height:80" coordorigin="1872,2115" coordsize="67,80" path="m1907,2194l1872,2168,1939,2115,1907,2194xe" filled="true" fillcolor="#231f20" stroked="false">
              <v:path arrowok="t"/>
              <v:fill type="solid"/>
            </v:shape>
            <v:rect style="position:absolute;left:798;top:59;width:3676;height:2827" filled="false" stroked="true" strokeweight=".499931pt" strokecolor="#231f20">
              <v:stroke dashstyle="solid"/>
            </v:rect>
            <v:shape style="position:absolute;left:1214;top:123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369;top:123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316;top:2591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119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119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19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119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119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36" w:lineRule="exact" w:before="0"/>
        <w:ind w:left="391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1" w:lineRule="exact" w:before="0"/>
        <w:ind w:left="389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389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389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1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2"/>
        <w:rPr>
          <w:sz w:val="15"/>
        </w:rPr>
      </w:pPr>
    </w:p>
    <w:p>
      <w:pPr>
        <w:spacing w:line="119" w:lineRule="exact" w:before="0"/>
        <w:ind w:left="390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25" w:val="left" w:leader="none"/>
          <w:tab w:pos="1351" w:val="left" w:leader="none"/>
          <w:tab w:pos="1782" w:val="left" w:leader="none"/>
          <w:tab w:pos="2212" w:val="left" w:leader="none"/>
          <w:tab w:pos="2646" w:val="left" w:leader="none"/>
          <w:tab w:pos="3076" w:val="left" w:leader="none"/>
          <w:tab w:pos="3458" w:val="left" w:leader="none"/>
        </w:tabs>
        <w:spacing w:line="119" w:lineRule="exact" w:before="0"/>
        <w:ind w:left="422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  <w:tab/>
        <w:t>17</w:t>
      </w:r>
    </w:p>
    <w:p>
      <w:pPr>
        <w:pStyle w:val="BodyText"/>
        <w:spacing w:before="10"/>
        <w:rPr>
          <w:sz w:val="15"/>
        </w:rPr>
      </w:pPr>
    </w:p>
    <w:p>
      <w:pPr>
        <w:spacing w:line="244" w:lineRule="auto" w:before="0"/>
        <w:ind w:left="153" w:right="696" w:firstLine="0"/>
        <w:jc w:val="left"/>
        <w:rPr>
          <w:sz w:val="11"/>
        </w:rPr>
      </w:pPr>
      <w:r>
        <w:rPr>
          <w:color w:val="000005"/>
          <w:sz w:val="11"/>
        </w:rPr>
        <w:t>The fan chart depicts the probability of various outcomes for GDP growth. It has been </w:t>
      </w:r>
      <w:r>
        <w:rPr>
          <w:color w:val="000005"/>
          <w:w w:val="95"/>
          <w:sz w:val="11"/>
        </w:rPr>
        <w:t>conditioned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assumption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that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stock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purchased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assets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financed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by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issuance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of central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bank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reserves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remains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at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£375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billion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throughout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forecast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period.</w:t>
      </w:r>
      <w:r>
        <w:rPr>
          <w:color w:val="000005"/>
          <w:spacing w:val="-1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left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 vertical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dashed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line,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distribution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reflects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likelihood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revisions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data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over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past; to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right,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reflects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uncertainty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over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evolution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GDP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growth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future. If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economic circumstances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identical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today’s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were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prevail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100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occasions,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MPC’s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best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collective judgement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is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that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mature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estimate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GDP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growth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would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lie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within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darkest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central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band on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only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30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those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occasions.</w:t>
      </w:r>
      <w:r>
        <w:rPr>
          <w:color w:val="000005"/>
          <w:spacing w:val="3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fan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chart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is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constructed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so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that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outturns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are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also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expected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spacing w:val="-7"/>
          <w:w w:val="95"/>
          <w:sz w:val="11"/>
        </w:rPr>
        <w:t>to </w:t>
      </w:r>
      <w:r>
        <w:rPr>
          <w:color w:val="000005"/>
          <w:w w:val="95"/>
          <w:sz w:val="11"/>
        </w:rPr>
        <w:t>lie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within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each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pair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lighter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green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areas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30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occasions.</w:t>
      </w:r>
      <w:r>
        <w:rPr>
          <w:color w:val="000005"/>
          <w:spacing w:val="2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any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particular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quarter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 forecast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period,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GDP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growth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therefore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expected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lie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somewhere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within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fan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90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out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of </w:t>
      </w:r>
      <w:r>
        <w:rPr>
          <w:color w:val="000005"/>
          <w:sz w:val="11"/>
        </w:rPr>
        <w:t>100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occasions.</w:t>
      </w:r>
      <w:r>
        <w:rPr>
          <w:color w:val="000005"/>
          <w:spacing w:val="-8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on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remaining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10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out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100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occasions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GDP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growth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can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fall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anywhere </w:t>
      </w:r>
      <w:r>
        <w:rPr>
          <w:color w:val="000005"/>
          <w:w w:val="95"/>
          <w:sz w:val="11"/>
        </w:rPr>
        <w:t>outside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green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area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fan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chart.</w:t>
      </w:r>
      <w:r>
        <w:rPr>
          <w:color w:val="000005"/>
          <w:spacing w:val="-1"/>
          <w:w w:val="95"/>
          <w:sz w:val="11"/>
        </w:rPr>
        <w:t> </w:t>
      </w:r>
      <w:r>
        <w:rPr>
          <w:color w:val="000005"/>
          <w:w w:val="95"/>
          <w:sz w:val="11"/>
        </w:rPr>
        <w:t>Over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forecast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period,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this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has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been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depicted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by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 </w:t>
      </w:r>
      <w:r>
        <w:rPr>
          <w:color w:val="000005"/>
          <w:sz w:val="11"/>
        </w:rPr>
        <w:t>light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grey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background.</w:t>
      </w:r>
      <w:r>
        <w:rPr>
          <w:color w:val="000005"/>
          <w:spacing w:val="-8"/>
          <w:sz w:val="11"/>
        </w:rPr>
        <w:t> </w:t>
      </w:r>
      <w:r>
        <w:rPr>
          <w:color w:val="000005"/>
          <w:sz w:val="11"/>
        </w:rPr>
        <w:t>See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box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on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page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39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November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2007</w:t>
      </w:r>
      <w:r>
        <w:rPr>
          <w:color w:val="000005"/>
          <w:spacing w:val="-21"/>
          <w:sz w:val="11"/>
        </w:rPr>
        <w:t> </w:t>
      </w:r>
      <w:r>
        <w:rPr>
          <w:i/>
          <w:color w:val="000005"/>
          <w:sz w:val="11"/>
        </w:rPr>
        <w:t>Inflation</w:t>
      </w:r>
      <w:r>
        <w:rPr>
          <w:i/>
          <w:color w:val="000005"/>
          <w:spacing w:val="-22"/>
          <w:sz w:val="11"/>
        </w:rPr>
        <w:t> </w:t>
      </w:r>
      <w:r>
        <w:rPr>
          <w:i/>
          <w:color w:val="000005"/>
          <w:sz w:val="11"/>
        </w:rPr>
        <w:t>Report</w:t>
      </w:r>
      <w:r>
        <w:rPr>
          <w:i/>
          <w:color w:val="000005"/>
          <w:spacing w:val="-20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a fuller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description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fan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chart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what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it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represents.</w:t>
      </w:r>
    </w:p>
    <w:p>
      <w:pPr>
        <w:pStyle w:val="BodyText"/>
        <w:spacing w:line="268" w:lineRule="auto" w:before="103"/>
        <w:ind w:left="153" w:right="458"/>
      </w:pPr>
      <w:r>
        <w:rPr/>
        <w:br w:type="column"/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UK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expansion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has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continued,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but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global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backdrop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has </w:t>
      </w:r>
      <w:r>
        <w:rPr>
          <w:color w:val="000005"/>
          <w:w w:val="90"/>
        </w:rPr>
        <w:t>weakened,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particularly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euro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area.</w:t>
      </w:r>
      <w:r>
        <w:rPr>
          <w:color w:val="000005"/>
          <w:spacing w:val="13"/>
          <w:w w:val="90"/>
        </w:rPr>
        <w:t> </w:t>
      </w:r>
      <w:r>
        <w:rPr>
          <w:color w:val="000005"/>
          <w:w w:val="90"/>
        </w:rPr>
        <w:t>That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weakening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was associated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with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falls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market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interest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rate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expectations.</w:t>
      </w:r>
      <w:r>
        <w:rPr>
          <w:color w:val="000005"/>
          <w:spacing w:val="9"/>
          <w:w w:val="90"/>
        </w:rPr>
        <w:t> </w:t>
      </w:r>
      <w:r>
        <w:rPr>
          <w:color w:val="000005"/>
          <w:w w:val="90"/>
        </w:rPr>
        <w:t>The </w:t>
      </w:r>
      <w:r>
        <w:rPr>
          <w:color w:val="000005"/>
          <w:w w:val="95"/>
        </w:rPr>
        <w:t>projections in this </w:t>
      </w:r>
      <w:r>
        <w:rPr>
          <w:i/>
          <w:color w:val="000005"/>
          <w:w w:val="95"/>
        </w:rPr>
        <w:t>Report </w:t>
      </w:r>
      <w:r>
        <w:rPr>
          <w:color w:val="000005"/>
          <w:w w:val="95"/>
        </w:rPr>
        <w:t>are therefore conditioned on a notably</w:t>
      </w:r>
      <w:r>
        <w:rPr>
          <w:color w:val="000005"/>
          <w:spacing w:val="-22"/>
          <w:w w:val="95"/>
        </w:rPr>
        <w:t> </w:t>
      </w:r>
      <w:r>
        <w:rPr>
          <w:color w:val="000005"/>
          <w:w w:val="95"/>
        </w:rPr>
        <w:t>lower</w:t>
      </w:r>
      <w:r>
        <w:rPr>
          <w:color w:val="000005"/>
          <w:spacing w:val="-22"/>
          <w:w w:val="95"/>
        </w:rPr>
        <w:t> </w:t>
      </w:r>
      <w:r>
        <w:rPr>
          <w:color w:val="000005"/>
          <w:w w:val="95"/>
        </w:rPr>
        <w:t>path</w:t>
      </w:r>
      <w:r>
        <w:rPr>
          <w:color w:val="000005"/>
          <w:spacing w:val="-22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22"/>
          <w:w w:val="95"/>
        </w:rPr>
        <w:t> </w:t>
      </w:r>
      <w:r>
        <w:rPr>
          <w:color w:val="000005"/>
          <w:w w:val="95"/>
        </w:rPr>
        <w:t>Bank</w:t>
      </w:r>
      <w:r>
        <w:rPr>
          <w:color w:val="000005"/>
          <w:spacing w:val="-22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21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22"/>
          <w:w w:val="95"/>
        </w:rPr>
        <w:t> </w:t>
      </w:r>
      <w:r>
        <w:rPr>
          <w:color w:val="000005"/>
          <w:w w:val="95"/>
        </w:rPr>
        <w:t>those</w:t>
      </w:r>
      <w:r>
        <w:rPr>
          <w:color w:val="000005"/>
          <w:spacing w:val="-22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22"/>
          <w:w w:val="95"/>
        </w:rPr>
        <w:t> </w:t>
      </w:r>
      <w:r>
        <w:rPr>
          <w:color w:val="000005"/>
          <w:w w:val="95"/>
        </w:rPr>
        <w:t>August</w:t>
      </w:r>
    </w:p>
    <w:p>
      <w:pPr>
        <w:pStyle w:val="BodyText"/>
        <w:spacing w:line="268" w:lineRule="auto"/>
        <w:ind w:left="153" w:right="384"/>
      </w:pPr>
      <w:r>
        <w:rPr>
          <w:color w:val="000005"/>
          <w:w w:val="90"/>
        </w:rPr>
        <w:t>(Table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5.A).</w:t>
      </w:r>
      <w:r>
        <w:rPr>
          <w:color w:val="000005"/>
          <w:w w:val="90"/>
          <w:position w:val="4"/>
          <w:sz w:val="14"/>
        </w:rPr>
        <w:t>(1)</w:t>
      </w:r>
      <w:r>
        <w:rPr>
          <w:color w:val="000005"/>
          <w:spacing w:val="2"/>
          <w:w w:val="90"/>
          <w:position w:val="4"/>
          <w:sz w:val="14"/>
        </w:rPr>
        <w:t> </w:t>
      </w:r>
      <w:r>
        <w:rPr>
          <w:color w:val="000005"/>
          <w:w w:val="90"/>
        </w:rPr>
        <w:t>Based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on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that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lower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path,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Committee’s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best </w:t>
      </w:r>
      <w:r>
        <w:rPr>
          <w:color w:val="000005"/>
          <w:w w:val="95"/>
        </w:rPr>
        <w:t>collective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judgement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four-quarter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GDP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grows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close </w:t>
      </w:r>
      <w:r>
        <w:rPr>
          <w:color w:val="000005"/>
        </w:rPr>
        <w:t>to</w:t>
      </w:r>
      <w:r>
        <w:rPr>
          <w:color w:val="000005"/>
          <w:spacing w:val="-46"/>
        </w:rPr>
        <w:t> </w:t>
      </w:r>
      <w:r>
        <w:rPr>
          <w:color w:val="000005"/>
        </w:rPr>
        <w:t>its</w:t>
      </w:r>
      <w:r>
        <w:rPr>
          <w:color w:val="000005"/>
          <w:spacing w:val="-45"/>
        </w:rPr>
        <w:t> </w:t>
      </w:r>
      <w:r>
        <w:rPr>
          <w:color w:val="000005"/>
        </w:rPr>
        <w:t>historical</w:t>
      </w:r>
      <w:r>
        <w:rPr>
          <w:color w:val="000005"/>
          <w:spacing w:val="-45"/>
        </w:rPr>
        <w:t> </w:t>
      </w:r>
      <w:r>
        <w:rPr>
          <w:color w:val="000005"/>
        </w:rPr>
        <w:t>average</w:t>
      </w:r>
      <w:r>
        <w:rPr>
          <w:color w:val="000005"/>
          <w:spacing w:val="-45"/>
        </w:rPr>
        <w:t> </w:t>
      </w:r>
      <w:r>
        <w:rPr>
          <w:color w:val="000005"/>
        </w:rPr>
        <w:t>rate,</w:t>
      </w:r>
      <w:r>
        <w:rPr>
          <w:color w:val="000005"/>
          <w:spacing w:val="-46"/>
        </w:rPr>
        <w:t> </w:t>
      </w:r>
      <w:r>
        <w:rPr>
          <w:color w:val="000005"/>
        </w:rPr>
        <w:t>somewhat</w:t>
      </w:r>
      <w:r>
        <w:rPr>
          <w:color w:val="000005"/>
          <w:spacing w:val="-45"/>
        </w:rPr>
        <w:t> </w:t>
      </w:r>
      <w:r>
        <w:rPr>
          <w:color w:val="000005"/>
        </w:rPr>
        <w:t>above</w:t>
      </w:r>
      <w:r>
        <w:rPr>
          <w:color w:val="000005"/>
          <w:spacing w:val="-45"/>
        </w:rPr>
        <w:t> </w:t>
      </w:r>
      <w:r>
        <w:rPr>
          <w:color w:val="000005"/>
        </w:rPr>
        <w:t>estimated potential</w:t>
      </w:r>
      <w:r>
        <w:rPr>
          <w:color w:val="000005"/>
          <w:spacing w:val="-40"/>
        </w:rPr>
        <w:t> </w:t>
      </w:r>
      <w:r>
        <w:rPr>
          <w:color w:val="000005"/>
        </w:rPr>
        <w:t>supply</w:t>
      </w:r>
      <w:r>
        <w:rPr>
          <w:color w:val="000005"/>
          <w:spacing w:val="-40"/>
        </w:rPr>
        <w:t> </w:t>
      </w:r>
      <w:r>
        <w:rPr>
          <w:color w:val="000005"/>
        </w:rPr>
        <w:t>growth,</w:t>
      </w:r>
      <w:r>
        <w:rPr>
          <w:color w:val="000005"/>
          <w:spacing w:val="-39"/>
        </w:rPr>
        <w:t> </w:t>
      </w:r>
      <w:r>
        <w:rPr>
          <w:color w:val="000005"/>
        </w:rPr>
        <w:t>for</w:t>
      </w:r>
      <w:r>
        <w:rPr>
          <w:color w:val="000005"/>
          <w:spacing w:val="-40"/>
        </w:rPr>
        <w:t> </w:t>
      </w:r>
      <w:r>
        <w:rPr>
          <w:color w:val="000005"/>
        </w:rPr>
        <w:t>most</w:t>
      </w:r>
      <w:r>
        <w:rPr>
          <w:color w:val="000005"/>
          <w:spacing w:val="-39"/>
        </w:rPr>
        <w:t> </w:t>
      </w:r>
      <w:r>
        <w:rPr>
          <w:color w:val="000005"/>
        </w:rPr>
        <w:t>of</w:t>
      </w:r>
      <w:r>
        <w:rPr>
          <w:color w:val="000005"/>
          <w:spacing w:val="-40"/>
        </w:rPr>
        <w:t> </w:t>
      </w:r>
      <w:r>
        <w:rPr>
          <w:color w:val="000005"/>
        </w:rPr>
        <w:t>the</w:t>
      </w:r>
      <w:r>
        <w:rPr>
          <w:color w:val="000005"/>
          <w:spacing w:val="-39"/>
        </w:rPr>
        <w:t> </w:t>
      </w:r>
      <w:r>
        <w:rPr>
          <w:color w:val="000005"/>
        </w:rPr>
        <w:t>forecast</w:t>
      </w:r>
      <w:r>
        <w:rPr>
          <w:color w:val="000005"/>
          <w:spacing w:val="-40"/>
        </w:rPr>
        <w:t> </w:t>
      </w:r>
      <w:r>
        <w:rPr>
          <w:color w:val="000005"/>
        </w:rPr>
        <w:t>period </w:t>
      </w:r>
      <w:r>
        <w:rPr>
          <w:color w:val="000005"/>
          <w:w w:val="95"/>
        </w:rPr>
        <w:t>(Chart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5.1),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domestic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spending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supports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face of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relatively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weak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external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demand.</w:t>
      </w:r>
      <w:r>
        <w:rPr>
          <w:color w:val="000005"/>
          <w:spacing w:val="-1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central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outlook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 </w:t>
      </w:r>
      <w:r>
        <w:rPr>
          <w:color w:val="000005"/>
          <w:w w:val="90"/>
        </w:rPr>
        <w:t>little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weaker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than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projected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three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months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ago,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but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risks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to </w:t>
      </w:r>
      <w:r>
        <w:rPr>
          <w:color w:val="000005"/>
        </w:rPr>
        <w:t>that outlook are no longer judged to be skewed to the downside (Chart</w:t>
      </w:r>
      <w:r>
        <w:rPr>
          <w:color w:val="000005"/>
          <w:spacing w:val="-38"/>
        </w:rPr>
        <w:t> </w:t>
      </w:r>
      <w:r>
        <w:rPr>
          <w:color w:val="000005"/>
        </w:rPr>
        <w:t>5.2).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427"/>
      </w:pPr>
      <w:r>
        <w:rPr>
          <w:color w:val="000005"/>
          <w:w w:val="95"/>
        </w:rPr>
        <w:t>CPI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has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fallen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more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sharply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expected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 </w:t>
      </w:r>
      <w:r>
        <w:rPr>
          <w:color w:val="000005"/>
          <w:w w:val="89"/>
        </w:rPr>
        <w:t>p</w:t>
      </w:r>
      <w:r>
        <w:rPr>
          <w:color w:val="000005"/>
          <w:w w:val="87"/>
        </w:rPr>
        <w:t>a</w:t>
      </w:r>
      <w:r>
        <w:rPr>
          <w:color w:val="000005"/>
          <w:w w:val="93"/>
        </w:rPr>
        <w:t>s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2"/>
        </w:rPr>
        <w:t>r</w:t>
      </w:r>
      <w:r>
        <w:rPr>
          <w:color w:val="000005"/>
          <w:w w:val="84"/>
        </w:rPr>
        <w:t>ee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m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93"/>
        </w:rPr>
        <w:t>s</w:t>
      </w:r>
      <w:r>
        <w:rPr>
          <w:color w:val="000005"/>
          <w:w w:val="58"/>
        </w:rPr>
        <w:t>,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r</w:t>
      </w:r>
      <w:r>
        <w:rPr>
          <w:color w:val="000005"/>
          <w:w w:val="84"/>
        </w:rPr>
        <w:t>e</w:t>
      </w:r>
      <w:r>
        <w:rPr>
          <w:color w:val="000005"/>
          <w:w w:val="87"/>
        </w:rPr>
        <w:t>a</w:t>
      </w:r>
      <w:r>
        <w:rPr>
          <w:color w:val="000005"/>
          <w:w w:val="85"/>
        </w:rPr>
        <w:t>c</w:t>
      </w:r>
      <w:r>
        <w:rPr>
          <w:color w:val="000005"/>
          <w:w w:val="93"/>
        </w:rPr>
        <w:t>h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94"/>
        </w:rPr>
        <w:t>g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1</w:t>
      </w:r>
      <w:r>
        <w:rPr>
          <w:color w:val="000005"/>
          <w:w w:val="58"/>
        </w:rPr>
        <w:t>.</w:t>
      </w:r>
      <w:r>
        <w:rPr>
          <w:color w:val="000005"/>
          <w:w w:val="96"/>
        </w:rPr>
        <w:t>2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102"/>
        </w:rPr>
        <w:t>S</w:t>
      </w:r>
      <w:r>
        <w:rPr>
          <w:color w:val="000005"/>
          <w:w w:val="84"/>
        </w:rPr>
        <w:t>e</w:t>
      </w:r>
      <w:r>
        <w:rPr>
          <w:color w:val="000005"/>
          <w:w w:val="89"/>
        </w:rPr>
        <w:t>p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w w:val="96"/>
        </w:rPr>
        <w:t>m</w:t>
      </w:r>
      <w:r>
        <w:rPr>
          <w:color w:val="000005"/>
          <w:w w:val="89"/>
        </w:rPr>
        <w:t>b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w w:val="58"/>
        </w:rPr>
        <w:t>.</w:t>
      </w:r>
      <w:r>
        <w:rPr>
          <w:color w:val="000005"/>
        </w:rPr>
        <w:t> </w:t>
      </w:r>
      <w:r>
        <w:rPr>
          <w:color w:val="000005"/>
          <w:spacing w:val="-31"/>
        </w:rPr>
        <w:t> </w:t>
      </w:r>
      <w:r>
        <w:rPr>
          <w:color w:val="000005"/>
          <w:w w:val="85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l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w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l</w:t>
      </w:r>
      <w:r>
        <w:rPr>
          <w:color w:val="000005"/>
          <w:w w:val="84"/>
        </w:rPr>
        <w:t>e</w:t>
      </w:r>
      <w:r>
        <w:rPr>
          <w:color w:val="000005"/>
          <w:w w:val="91"/>
        </w:rPr>
        <w:t>v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l </w:t>
      </w:r>
      <w:r>
        <w:rPr>
          <w:color w:val="000005"/>
          <w:w w:val="95"/>
        </w:rPr>
        <w:t>of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part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reflects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global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developments:</w:t>
      </w:r>
      <w:r>
        <w:rPr>
          <w:color w:val="000005"/>
          <w:spacing w:val="-24"/>
          <w:w w:val="95"/>
        </w:rPr>
        <w:t> </w:t>
      </w:r>
      <w:r>
        <w:rPr>
          <w:color w:val="000005"/>
          <w:w w:val="95"/>
        </w:rPr>
        <w:t>commodity prices have fallen and import prices more broadly have declined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following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previous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appreciation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sterling exchange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rate.</w:t>
      </w:r>
      <w:r>
        <w:rPr>
          <w:color w:val="000005"/>
          <w:spacing w:val="-21"/>
          <w:w w:val="95"/>
        </w:rPr>
        <w:t> </w:t>
      </w:r>
      <w:r>
        <w:rPr>
          <w:color w:val="000005"/>
          <w:w w:val="95"/>
        </w:rPr>
        <w:t>But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domestic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price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pressures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—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particular, unit labour cost growth — also remain low. Based on the same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conditioning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assumptions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Chart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5.1,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Committee judges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will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remain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subdued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next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year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or so before higher labour cost growth and a modest rise in global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return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target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(Chart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5.3).</w:t>
      </w:r>
      <w:r>
        <w:rPr>
          <w:color w:val="000005"/>
          <w:spacing w:val="-16"/>
          <w:w w:val="95"/>
        </w:rPr>
        <w:t> </w:t>
      </w:r>
      <w:r>
        <w:rPr>
          <w:color w:val="000005"/>
          <w:w w:val="95"/>
        </w:rPr>
        <w:t>Relative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to </w:t>
      </w:r>
      <w:r>
        <w:rPr>
          <w:color w:val="000005"/>
          <w:w w:val="90"/>
        </w:rPr>
        <w:t>expectations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August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(Chart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5.4),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inflation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is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projected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be </w:t>
      </w:r>
      <w:r>
        <w:rPr>
          <w:color w:val="000005"/>
          <w:w w:val="95"/>
        </w:rPr>
        <w:t>lower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near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term,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but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similar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further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out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(Chart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5.5).</w:t>
      </w:r>
    </w:p>
    <w:p>
      <w:pPr>
        <w:pStyle w:val="BodyText"/>
        <w:spacing w:before="4"/>
        <w:rPr>
          <w:sz w:val="24"/>
        </w:rPr>
      </w:pPr>
      <w:r>
        <w:rPr/>
        <w:pict>
          <v:shape style="position:absolute;margin-left:306.141998pt;margin-top:16.401747pt;width:249.45pt;height:.1pt;mso-position-horizontal-relative:page;mso-position-vertical-relative:paragraph;z-index:-15562752;mso-wrap-distance-left:0;mso-wrap-distance-right:0" coordorigin="6123,328" coordsize="4989,0" path="m6123,328l11112,328e" filled="false" stroked="true" strokeweight=".6pt" strokecolor="#8d00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50"/>
        </w:numPr>
        <w:tabs>
          <w:tab w:pos="367" w:val="left" w:leader="none"/>
        </w:tabs>
        <w:spacing w:line="235" w:lineRule="auto" w:before="36" w:after="0"/>
        <w:ind w:left="366" w:right="483" w:hanging="213"/>
        <w:jc w:val="left"/>
        <w:rPr>
          <w:sz w:val="14"/>
        </w:rPr>
      </w:pPr>
      <w:r>
        <w:rPr>
          <w:color w:val="000005"/>
          <w:w w:val="95"/>
          <w:sz w:val="14"/>
        </w:rPr>
        <w:t>Unless</w:t>
      </w:r>
      <w:r>
        <w:rPr>
          <w:color w:val="000005"/>
          <w:spacing w:val="-27"/>
          <w:w w:val="95"/>
          <w:sz w:val="14"/>
        </w:rPr>
        <w:t> </w:t>
      </w:r>
      <w:r>
        <w:rPr>
          <w:color w:val="000005"/>
          <w:w w:val="95"/>
          <w:sz w:val="14"/>
        </w:rPr>
        <w:t>otherwise</w:t>
      </w:r>
      <w:r>
        <w:rPr>
          <w:color w:val="000005"/>
          <w:spacing w:val="-27"/>
          <w:w w:val="95"/>
          <w:sz w:val="14"/>
        </w:rPr>
        <w:t> </w:t>
      </w:r>
      <w:r>
        <w:rPr>
          <w:color w:val="000005"/>
          <w:w w:val="95"/>
          <w:sz w:val="14"/>
        </w:rPr>
        <w:t>stated,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the</w:t>
      </w:r>
      <w:r>
        <w:rPr>
          <w:color w:val="000005"/>
          <w:spacing w:val="-27"/>
          <w:w w:val="95"/>
          <w:sz w:val="14"/>
        </w:rPr>
        <w:t> </w:t>
      </w:r>
      <w:r>
        <w:rPr>
          <w:color w:val="000005"/>
          <w:w w:val="95"/>
          <w:sz w:val="14"/>
        </w:rPr>
        <w:t>projections</w:t>
      </w:r>
      <w:r>
        <w:rPr>
          <w:color w:val="000005"/>
          <w:spacing w:val="-27"/>
          <w:w w:val="95"/>
          <w:sz w:val="14"/>
        </w:rPr>
        <w:t> </w:t>
      </w:r>
      <w:r>
        <w:rPr>
          <w:color w:val="000005"/>
          <w:w w:val="95"/>
          <w:sz w:val="14"/>
        </w:rPr>
        <w:t>shown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in</w:t>
      </w:r>
      <w:r>
        <w:rPr>
          <w:color w:val="000005"/>
          <w:spacing w:val="-27"/>
          <w:w w:val="95"/>
          <w:sz w:val="14"/>
        </w:rPr>
        <w:t> </w:t>
      </w:r>
      <w:r>
        <w:rPr>
          <w:color w:val="000005"/>
          <w:w w:val="95"/>
          <w:sz w:val="14"/>
        </w:rPr>
        <w:t>this</w:t>
      </w:r>
      <w:r>
        <w:rPr>
          <w:color w:val="000005"/>
          <w:spacing w:val="-27"/>
          <w:w w:val="95"/>
          <w:sz w:val="14"/>
        </w:rPr>
        <w:t> </w:t>
      </w:r>
      <w:r>
        <w:rPr>
          <w:color w:val="000005"/>
          <w:w w:val="95"/>
          <w:sz w:val="14"/>
        </w:rPr>
        <w:t>section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are</w:t>
      </w:r>
      <w:r>
        <w:rPr>
          <w:color w:val="000005"/>
          <w:spacing w:val="-27"/>
          <w:w w:val="95"/>
          <w:sz w:val="14"/>
        </w:rPr>
        <w:t> </w:t>
      </w:r>
      <w:r>
        <w:rPr>
          <w:color w:val="000005"/>
          <w:w w:val="95"/>
          <w:sz w:val="14"/>
        </w:rPr>
        <w:t>conditioned</w:t>
      </w:r>
      <w:r>
        <w:rPr>
          <w:color w:val="000005"/>
          <w:spacing w:val="-26"/>
          <w:w w:val="95"/>
          <w:sz w:val="14"/>
        </w:rPr>
        <w:t> </w:t>
      </w:r>
      <w:r>
        <w:rPr>
          <w:color w:val="000005"/>
          <w:w w:val="95"/>
          <w:sz w:val="14"/>
        </w:rPr>
        <w:t>on: </w:t>
      </w:r>
      <w:r>
        <w:rPr>
          <w:color w:val="000005"/>
          <w:sz w:val="14"/>
        </w:rPr>
        <w:t>Bank</w:t>
      </w:r>
      <w:r>
        <w:rPr>
          <w:color w:val="000005"/>
          <w:spacing w:val="-30"/>
          <w:sz w:val="14"/>
        </w:rPr>
        <w:t> </w:t>
      </w:r>
      <w:r>
        <w:rPr>
          <w:color w:val="000005"/>
          <w:sz w:val="14"/>
        </w:rPr>
        <w:t>Rate</w:t>
      </w:r>
      <w:r>
        <w:rPr>
          <w:color w:val="000005"/>
          <w:spacing w:val="-30"/>
          <w:sz w:val="14"/>
        </w:rPr>
        <w:t> </w:t>
      </w:r>
      <w:r>
        <w:rPr>
          <w:color w:val="000005"/>
          <w:sz w:val="14"/>
        </w:rPr>
        <w:t>following</w:t>
      </w:r>
      <w:r>
        <w:rPr>
          <w:color w:val="000005"/>
          <w:spacing w:val="-30"/>
          <w:sz w:val="14"/>
        </w:rPr>
        <w:t> </w:t>
      </w:r>
      <w:r>
        <w:rPr>
          <w:color w:val="000005"/>
          <w:sz w:val="14"/>
        </w:rPr>
        <w:t>a</w:t>
      </w:r>
      <w:r>
        <w:rPr>
          <w:color w:val="000005"/>
          <w:spacing w:val="-30"/>
          <w:sz w:val="14"/>
        </w:rPr>
        <w:t> </w:t>
      </w:r>
      <w:r>
        <w:rPr>
          <w:color w:val="000005"/>
          <w:sz w:val="14"/>
        </w:rPr>
        <w:t>path</w:t>
      </w:r>
      <w:r>
        <w:rPr>
          <w:color w:val="000005"/>
          <w:spacing w:val="-30"/>
          <w:sz w:val="14"/>
        </w:rPr>
        <w:t> </w:t>
      </w:r>
      <w:r>
        <w:rPr>
          <w:color w:val="000005"/>
          <w:sz w:val="14"/>
        </w:rPr>
        <w:t>implied</w:t>
      </w:r>
      <w:r>
        <w:rPr>
          <w:color w:val="000005"/>
          <w:spacing w:val="-29"/>
          <w:sz w:val="14"/>
        </w:rPr>
        <w:t> </w:t>
      </w:r>
      <w:r>
        <w:rPr>
          <w:color w:val="000005"/>
          <w:sz w:val="14"/>
        </w:rPr>
        <w:t>by</w:t>
      </w:r>
      <w:r>
        <w:rPr>
          <w:color w:val="000005"/>
          <w:spacing w:val="-30"/>
          <w:sz w:val="14"/>
        </w:rPr>
        <w:t> </w:t>
      </w:r>
      <w:r>
        <w:rPr>
          <w:color w:val="000005"/>
          <w:sz w:val="14"/>
        </w:rPr>
        <w:t>market</w:t>
      </w:r>
      <w:r>
        <w:rPr>
          <w:color w:val="000005"/>
          <w:spacing w:val="-30"/>
          <w:sz w:val="14"/>
        </w:rPr>
        <w:t> </w:t>
      </w:r>
      <w:r>
        <w:rPr>
          <w:color w:val="000005"/>
          <w:sz w:val="14"/>
        </w:rPr>
        <w:t>yields;</w:t>
      </w:r>
      <w:r>
        <w:rPr>
          <w:color w:val="000005"/>
          <w:spacing w:val="-18"/>
          <w:sz w:val="14"/>
        </w:rPr>
        <w:t> </w:t>
      </w:r>
      <w:r>
        <w:rPr>
          <w:color w:val="000005"/>
          <w:sz w:val="14"/>
        </w:rPr>
        <w:t>a</w:t>
      </w:r>
      <w:r>
        <w:rPr>
          <w:color w:val="000005"/>
          <w:spacing w:val="-29"/>
          <w:sz w:val="14"/>
        </w:rPr>
        <w:t> </w:t>
      </w:r>
      <w:r>
        <w:rPr>
          <w:color w:val="000005"/>
          <w:sz w:val="14"/>
        </w:rPr>
        <w:t>constant</w:t>
      </w:r>
      <w:r>
        <w:rPr>
          <w:color w:val="000005"/>
          <w:spacing w:val="-30"/>
          <w:sz w:val="14"/>
        </w:rPr>
        <w:t> </w:t>
      </w:r>
      <w:r>
        <w:rPr>
          <w:color w:val="000005"/>
          <w:sz w:val="14"/>
        </w:rPr>
        <w:t>stock</w:t>
      </w:r>
      <w:r>
        <w:rPr>
          <w:color w:val="000005"/>
          <w:spacing w:val="-30"/>
          <w:sz w:val="14"/>
        </w:rPr>
        <w:t> </w:t>
      </w:r>
      <w:r>
        <w:rPr>
          <w:color w:val="000005"/>
          <w:sz w:val="14"/>
        </w:rPr>
        <w:t>of</w:t>
      </w:r>
      <w:r>
        <w:rPr>
          <w:color w:val="000005"/>
          <w:spacing w:val="-30"/>
          <w:sz w:val="14"/>
        </w:rPr>
        <w:t> </w:t>
      </w:r>
      <w:r>
        <w:rPr>
          <w:color w:val="000005"/>
          <w:sz w:val="14"/>
        </w:rPr>
        <w:t>asset </w:t>
      </w:r>
      <w:r>
        <w:rPr>
          <w:color w:val="000005"/>
          <w:w w:val="90"/>
          <w:sz w:val="14"/>
        </w:rPr>
        <w:t>purchases;</w:t>
      </w:r>
      <w:r>
        <w:rPr>
          <w:color w:val="000005"/>
          <w:spacing w:val="15"/>
          <w:w w:val="90"/>
          <w:sz w:val="14"/>
        </w:rPr>
        <w:t> </w:t>
      </w:r>
      <w:r>
        <w:rPr>
          <w:color w:val="000005"/>
          <w:w w:val="90"/>
          <w:sz w:val="14"/>
        </w:rPr>
        <w:t>the</w:t>
      </w:r>
      <w:r>
        <w:rPr>
          <w:color w:val="000005"/>
          <w:spacing w:val="-11"/>
          <w:w w:val="90"/>
          <w:sz w:val="14"/>
        </w:rPr>
        <w:t> </w:t>
      </w:r>
      <w:r>
        <w:rPr>
          <w:color w:val="000005"/>
          <w:w w:val="90"/>
          <w:sz w:val="14"/>
        </w:rPr>
        <w:t>recommendations</w:t>
      </w:r>
      <w:r>
        <w:rPr>
          <w:color w:val="000005"/>
          <w:spacing w:val="-11"/>
          <w:w w:val="90"/>
          <w:sz w:val="14"/>
        </w:rPr>
        <w:t> </w:t>
      </w:r>
      <w:r>
        <w:rPr>
          <w:color w:val="000005"/>
          <w:w w:val="90"/>
          <w:sz w:val="14"/>
        </w:rPr>
        <w:t>of</w:t>
      </w:r>
      <w:r>
        <w:rPr>
          <w:color w:val="000005"/>
          <w:spacing w:val="-11"/>
          <w:w w:val="90"/>
          <w:sz w:val="14"/>
        </w:rPr>
        <w:t> </w:t>
      </w:r>
      <w:r>
        <w:rPr>
          <w:color w:val="000005"/>
          <w:w w:val="90"/>
          <w:sz w:val="14"/>
        </w:rPr>
        <w:t>the</w:t>
      </w:r>
      <w:r>
        <w:rPr>
          <w:color w:val="000005"/>
          <w:spacing w:val="-11"/>
          <w:w w:val="90"/>
          <w:sz w:val="14"/>
        </w:rPr>
        <w:t> </w:t>
      </w:r>
      <w:r>
        <w:rPr>
          <w:color w:val="000005"/>
          <w:w w:val="90"/>
          <w:sz w:val="14"/>
        </w:rPr>
        <w:t>Financial</w:t>
      </w:r>
      <w:r>
        <w:rPr>
          <w:color w:val="000005"/>
          <w:spacing w:val="-11"/>
          <w:w w:val="90"/>
          <w:sz w:val="14"/>
        </w:rPr>
        <w:t> </w:t>
      </w:r>
      <w:r>
        <w:rPr>
          <w:color w:val="000005"/>
          <w:w w:val="90"/>
          <w:sz w:val="14"/>
        </w:rPr>
        <w:t>Policy</w:t>
      </w:r>
      <w:r>
        <w:rPr>
          <w:color w:val="000005"/>
          <w:spacing w:val="-11"/>
          <w:w w:val="90"/>
          <w:sz w:val="14"/>
        </w:rPr>
        <w:t> </w:t>
      </w:r>
      <w:r>
        <w:rPr>
          <w:color w:val="000005"/>
          <w:w w:val="90"/>
          <w:sz w:val="14"/>
        </w:rPr>
        <w:t>Committee</w:t>
      </w:r>
      <w:r>
        <w:rPr>
          <w:color w:val="000005"/>
          <w:spacing w:val="-11"/>
          <w:w w:val="90"/>
          <w:sz w:val="14"/>
        </w:rPr>
        <w:t> </w:t>
      </w:r>
      <w:r>
        <w:rPr>
          <w:color w:val="000005"/>
          <w:w w:val="90"/>
          <w:sz w:val="14"/>
        </w:rPr>
        <w:t>and</w:t>
      </w:r>
      <w:r>
        <w:rPr>
          <w:color w:val="000005"/>
          <w:spacing w:val="-11"/>
          <w:w w:val="90"/>
          <w:sz w:val="14"/>
        </w:rPr>
        <w:t> </w:t>
      </w:r>
      <w:r>
        <w:rPr>
          <w:color w:val="000005"/>
          <w:w w:val="90"/>
          <w:sz w:val="14"/>
        </w:rPr>
        <w:t>the</w:t>
      </w:r>
      <w:r>
        <w:rPr>
          <w:color w:val="000005"/>
          <w:spacing w:val="-11"/>
          <w:w w:val="90"/>
          <w:sz w:val="14"/>
        </w:rPr>
        <w:t> </w:t>
      </w:r>
      <w:r>
        <w:rPr>
          <w:color w:val="000005"/>
          <w:w w:val="90"/>
          <w:sz w:val="14"/>
        </w:rPr>
        <w:t>current </w:t>
      </w:r>
      <w:r>
        <w:rPr>
          <w:color w:val="000005"/>
          <w:w w:val="95"/>
          <w:sz w:val="14"/>
        </w:rPr>
        <w:t>regulatory</w:t>
      </w:r>
      <w:r>
        <w:rPr>
          <w:color w:val="000005"/>
          <w:spacing w:val="-29"/>
          <w:w w:val="95"/>
          <w:sz w:val="14"/>
        </w:rPr>
        <w:t> </w:t>
      </w:r>
      <w:r>
        <w:rPr>
          <w:color w:val="000005"/>
          <w:w w:val="95"/>
          <w:sz w:val="14"/>
        </w:rPr>
        <w:t>plans</w:t>
      </w:r>
      <w:r>
        <w:rPr>
          <w:color w:val="000005"/>
          <w:spacing w:val="-29"/>
          <w:w w:val="95"/>
          <w:sz w:val="14"/>
        </w:rPr>
        <w:t> </w:t>
      </w:r>
      <w:r>
        <w:rPr>
          <w:color w:val="000005"/>
          <w:w w:val="95"/>
          <w:sz w:val="14"/>
        </w:rPr>
        <w:t>of</w:t>
      </w:r>
      <w:r>
        <w:rPr>
          <w:color w:val="000005"/>
          <w:spacing w:val="-29"/>
          <w:w w:val="95"/>
          <w:sz w:val="14"/>
        </w:rPr>
        <w:t> </w:t>
      </w:r>
      <w:r>
        <w:rPr>
          <w:color w:val="000005"/>
          <w:w w:val="95"/>
          <w:sz w:val="14"/>
        </w:rPr>
        <w:t>the</w:t>
      </w:r>
      <w:r>
        <w:rPr>
          <w:color w:val="000005"/>
          <w:spacing w:val="-29"/>
          <w:w w:val="95"/>
          <w:sz w:val="14"/>
        </w:rPr>
        <w:t> </w:t>
      </w:r>
      <w:r>
        <w:rPr>
          <w:color w:val="000005"/>
          <w:w w:val="95"/>
          <w:sz w:val="14"/>
        </w:rPr>
        <w:t>Prudential</w:t>
      </w:r>
      <w:r>
        <w:rPr>
          <w:color w:val="000005"/>
          <w:spacing w:val="-29"/>
          <w:w w:val="95"/>
          <w:sz w:val="14"/>
        </w:rPr>
        <w:t> </w:t>
      </w:r>
      <w:r>
        <w:rPr>
          <w:color w:val="000005"/>
          <w:w w:val="95"/>
          <w:sz w:val="14"/>
        </w:rPr>
        <w:t>Regulation</w:t>
      </w:r>
      <w:r>
        <w:rPr>
          <w:color w:val="000005"/>
          <w:spacing w:val="-29"/>
          <w:w w:val="95"/>
          <w:sz w:val="14"/>
        </w:rPr>
        <w:t> </w:t>
      </w:r>
      <w:r>
        <w:rPr>
          <w:color w:val="000005"/>
          <w:w w:val="95"/>
          <w:sz w:val="14"/>
        </w:rPr>
        <w:t>Authority;</w:t>
      </w:r>
      <w:r>
        <w:rPr>
          <w:color w:val="000005"/>
          <w:spacing w:val="-17"/>
          <w:w w:val="95"/>
          <w:sz w:val="14"/>
        </w:rPr>
        <w:t> </w:t>
      </w:r>
      <w:r>
        <w:rPr>
          <w:color w:val="000005"/>
          <w:w w:val="95"/>
          <w:sz w:val="14"/>
        </w:rPr>
        <w:t>the</w:t>
      </w:r>
      <w:r>
        <w:rPr>
          <w:color w:val="000005"/>
          <w:spacing w:val="-29"/>
          <w:w w:val="95"/>
          <w:sz w:val="14"/>
        </w:rPr>
        <w:t> </w:t>
      </w:r>
      <w:r>
        <w:rPr>
          <w:color w:val="000005"/>
          <w:w w:val="95"/>
          <w:sz w:val="14"/>
        </w:rPr>
        <w:t>Government’s</w:t>
      </w:r>
      <w:r>
        <w:rPr>
          <w:color w:val="000005"/>
          <w:spacing w:val="-29"/>
          <w:w w:val="95"/>
          <w:sz w:val="14"/>
        </w:rPr>
        <w:t> </w:t>
      </w:r>
      <w:r>
        <w:rPr>
          <w:color w:val="000005"/>
          <w:w w:val="95"/>
          <w:sz w:val="14"/>
        </w:rPr>
        <w:t>tax</w:t>
      </w:r>
      <w:r>
        <w:rPr>
          <w:color w:val="000005"/>
          <w:spacing w:val="-29"/>
          <w:w w:val="95"/>
          <w:sz w:val="14"/>
        </w:rPr>
        <w:t> </w:t>
      </w:r>
      <w:r>
        <w:rPr>
          <w:color w:val="000005"/>
          <w:w w:val="95"/>
          <w:sz w:val="14"/>
        </w:rPr>
        <w:t>and spending</w:t>
      </w:r>
      <w:r>
        <w:rPr>
          <w:color w:val="000005"/>
          <w:spacing w:val="-20"/>
          <w:w w:val="95"/>
          <w:sz w:val="14"/>
        </w:rPr>
        <w:t> </w:t>
      </w:r>
      <w:r>
        <w:rPr>
          <w:color w:val="000005"/>
          <w:w w:val="95"/>
          <w:sz w:val="14"/>
        </w:rPr>
        <w:t>plans</w:t>
      </w:r>
      <w:r>
        <w:rPr>
          <w:color w:val="000005"/>
          <w:spacing w:val="-20"/>
          <w:w w:val="95"/>
          <w:sz w:val="14"/>
        </w:rPr>
        <w:t> </w:t>
      </w:r>
      <w:r>
        <w:rPr>
          <w:color w:val="000005"/>
          <w:w w:val="95"/>
          <w:sz w:val="14"/>
        </w:rPr>
        <w:t>as</w:t>
      </w:r>
      <w:r>
        <w:rPr>
          <w:color w:val="000005"/>
          <w:spacing w:val="-19"/>
          <w:w w:val="95"/>
          <w:sz w:val="14"/>
        </w:rPr>
        <w:t> </w:t>
      </w:r>
      <w:r>
        <w:rPr>
          <w:color w:val="000005"/>
          <w:w w:val="95"/>
          <w:sz w:val="14"/>
        </w:rPr>
        <w:t>set</w:t>
      </w:r>
      <w:r>
        <w:rPr>
          <w:color w:val="000005"/>
          <w:spacing w:val="-20"/>
          <w:w w:val="95"/>
          <w:sz w:val="14"/>
        </w:rPr>
        <w:t> </w:t>
      </w:r>
      <w:r>
        <w:rPr>
          <w:color w:val="000005"/>
          <w:w w:val="95"/>
          <w:sz w:val="14"/>
        </w:rPr>
        <w:t>out</w:t>
      </w:r>
      <w:r>
        <w:rPr>
          <w:color w:val="000005"/>
          <w:spacing w:val="-19"/>
          <w:w w:val="95"/>
          <w:sz w:val="14"/>
        </w:rPr>
        <w:t> </w:t>
      </w:r>
      <w:r>
        <w:rPr>
          <w:color w:val="000005"/>
          <w:w w:val="95"/>
          <w:sz w:val="14"/>
        </w:rPr>
        <w:t>in</w:t>
      </w:r>
      <w:r>
        <w:rPr>
          <w:color w:val="000005"/>
          <w:spacing w:val="-20"/>
          <w:w w:val="95"/>
          <w:sz w:val="14"/>
        </w:rPr>
        <w:t> </w:t>
      </w:r>
      <w:r>
        <w:rPr>
          <w:color w:val="000005"/>
          <w:w w:val="95"/>
          <w:sz w:val="14"/>
        </w:rPr>
        <w:t>the</w:t>
      </w:r>
      <w:r>
        <w:rPr>
          <w:color w:val="000005"/>
          <w:spacing w:val="-20"/>
          <w:w w:val="95"/>
          <w:sz w:val="14"/>
        </w:rPr>
        <w:t> </w:t>
      </w:r>
      <w:r>
        <w:rPr>
          <w:color w:val="000005"/>
          <w:w w:val="95"/>
          <w:sz w:val="14"/>
        </w:rPr>
        <w:t>March</w:t>
      </w:r>
      <w:r>
        <w:rPr>
          <w:color w:val="000005"/>
          <w:spacing w:val="-19"/>
          <w:w w:val="95"/>
          <w:sz w:val="14"/>
        </w:rPr>
        <w:t> </w:t>
      </w:r>
      <w:r>
        <w:rPr>
          <w:color w:val="000005"/>
          <w:w w:val="95"/>
          <w:sz w:val="14"/>
        </w:rPr>
        <w:t>2014</w:t>
      </w:r>
      <w:r>
        <w:rPr>
          <w:color w:val="000005"/>
          <w:spacing w:val="-20"/>
          <w:w w:val="95"/>
          <w:sz w:val="14"/>
        </w:rPr>
        <w:t> </w:t>
      </w:r>
      <w:r>
        <w:rPr>
          <w:i/>
          <w:color w:val="000005"/>
          <w:w w:val="95"/>
          <w:sz w:val="14"/>
        </w:rPr>
        <w:t>Budget</w:t>
      </w:r>
      <w:r>
        <w:rPr>
          <w:color w:val="000005"/>
          <w:w w:val="95"/>
          <w:sz w:val="14"/>
        </w:rPr>
        <w:t>;</w:t>
      </w:r>
      <w:r>
        <w:rPr>
          <w:color w:val="000005"/>
          <w:spacing w:val="1"/>
          <w:w w:val="95"/>
          <w:sz w:val="14"/>
        </w:rPr>
        <w:t> </w:t>
      </w:r>
      <w:r>
        <w:rPr>
          <w:color w:val="000005"/>
          <w:w w:val="95"/>
          <w:sz w:val="14"/>
        </w:rPr>
        <w:t>commodity</w:t>
      </w:r>
      <w:r>
        <w:rPr>
          <w:color w:val="000005"/>
          <w:spacing w:val="-19"/>
          <w:w w:val="95"/>
          <w:sz w:val="14"/>
        </w:rPr>
        <w:t> </w:t>
      </w:r>
      <w:r>
        <w:rPr>
          <w:color w:val="000005"/>
          <w:w w:val="95"/>
          <w:sz w:val="14"/>
        </w:rPr>
        <w:t>prices</w:t>
      </w:r>
      <w:r>
        <w:rPr>
          <w:color w:val="000005"/>
          <w:spacing w:val="-20"/>
          <w:w w:val="95"/>
          <w:sz w:val="14"/>
        </w:rPr>
        <w:t> </w:t>
      </w:r>
      <w:r>
        <w:rPr>
          <w:color w:val="000005"/>
          <w:w w:val="95"/>
          <w:sz w:val="14"/>
        </w:rPr>
        <w:t>following </w:t>
      </w:r>
      <w:r>
        <w:rPr>
          <w:color w:val="000005"/>
          <w:sz w:val="14"/>
        </w:rPr>
        <w:t>market</w:t>
      </w:r>
      <w:r>
        <w:rPr>
          <w:color w:val="000005"/>
          <w:spacing w:val="-26"/>
          <w:sz w:val="14"/>
        </w:rPr>
        <w:t> </w:t>
      </w:r>
      <w:r>
        <w:rPr>
          <w:color w:val="000005"/>
          <w:sz w:val="14"/>
        </w:rPr>
        <w:t>paths;</w:t>
      </w:r>
      <w:r>
        <w:rPr>
          <w:color w:val="000005"/>
          <w:spacing w:val="-8"/>
          <w:sz w:val="14"/>
        </w:rPr>
        <w:t> </w:t>
      </w:r>
      <w:r>
        <w:rPr>
          <w:color w:val="000005"/>
          <w:sz w:val="14"/>
        </w:rPr>
        <w:t>and</w:t>
      </w:r>
      <w:r>
        <w:rPr>
          <w:color w:val="000005"/>
          <w:spacing w:val="-26"/>
          <w:sz w:val="14"/>
        </w:rPr>
        <w:t> </w:t>
      </w:r>
      <w:r>
        <w:rPr>
          <w:color w:val="000005"/>
          <w:sz w:val="14"/>
        </w:rPr>
        <w:t>the</w:t>
      </w:r>
      <w:r>
        <w:rPr>
          <w:color w:val="000005"/>
          <w:spacing w:val="-25"/>
          <w:sz w:val="14"/>
        </w:rPr>
        <w:t> </w:t>
      </w:r>
      <w:r>
        <w:rPr>
          <w:color w:val="000005"/>
          <w:sz w:val="14"/>
        </w:rPr>
        <w:t>sterling</w:t>
      </w:r>
      <w:r>
        <w:rPr>
          <w:color w:val="000005"/>
          <w:spacing w:val="-26"/>
          <w:sz w:val="14"/>
        </w:rPr>
        <w:t> </w:t>
      </w:r>
      <w:r>
        <w:rPr>
          <w:color w:val="000005"/>
          <w:sz w:val="14"/>
        </w:rPr>
        <w:t>exchange</w:t>
      </w:r>
      <w:r>
        <w:rPr>
          <w:color w:val="000005"/>
          <w:spacing w:val="-25"/>
          <w:sz w:val="14"/>
        </w:rPr>
        <w:t> </w:t>
      </w:r>
      <w:r>
        <w:rPr>
          <w:color w:val="000005"/>
          <w:sz w:val="14"/>
        </w:rPr>
        <w:t>rate</w:t>
      </w:r>
      <w:r>
        <w:rPr>
          <w:color w:val="000005"/>
          <w:spacing w:val="-25"/>
          <w:sz w:val="14"/>
        </w:rPr>
        <w:t> </w:t>
      </w:r>
      <w:r>
        <w:rPr>
          <w:color w:val="000005"/>
          <w:sz w:val="14"/>
        </w:rPr>
        <w:t>remaining</w:t>
      </w:r>
      <w:r>
        <w:rPr>
          <w:color w:val="000005"/>
          <w:spacing w:val="-26"/>
          <w:sz w:val="14"/>
        </w:rPr>
        <w:t> </w:t>
      </w:r>
      <w:r>
        <w:rPr>
          <w:color w:val="000005"/>
          <w:sz w:val="14"/>
        </w:rPr>
        <w:t>broadly</w:t>
      </w:r>
      <w:r>
        <w:rPr>
          <w:color w:val="000005"/>
          <w:spacing w:val="-25"/>
          <w:sz w:val="14"/>
        </w:rPr>
        <w:t> </w:t>
      </w:r>
      <w:r>
        <w:rPr>
          <w:color w:val="000005"/>
          <w:sz w:val="14"/>
        </w:rPr>
        <w:t>stable.</w:t>
      </w:r>
    </w:p>
    <w:p>
      <w:pPr>
        <w:spacing w:line="235" w:lineRule="auto" w:before="4"/>
        <w:ind w:left="366" w:right="384" w:firstLine="0"/>
        <w:jc w:val="left"/>
        <w:rPr>
          <w:sz w:val="14"/>
        </w:rPr>
      </w:pPr>
      <w:r>
        <w:rPr>
          <w:color w:val="000005"/>
          <w:w w:val="85"/>
          <w:sz w:val="14"/>
        </w:rPr>
        <w:t>See </w:t>
      </w:r>
      <w:hyperlink r:id="rId83">
        <w:r>
          <w:rPr>
            <w:color w:val="000005"/>
            <w:w w:val="85"/>
            <w:sz w:val="14"/>
          </w:rPr>
          <w:t>www.bankofengland.co.uk/publications/Documents/inflationreport/2014/</w:t>
        </w:r>
      </w:hyperlink>
      <w:r>
        <w:rPr>
          <w:color w:val="000005"/>
          <w:w w:val="85"/>
          <w:sz w:val="14"/>
        </w:rPr>
        <w:t> </w:t>
      </w:r>
      <w:hyperlink r:id="rId83">
        <w:r>
          <w:rPr>
            <w:color w:val="000005"/>
            <w:w w:val="95"/>
            <w:sz w:val="14"/>
          </w:rPr>
          <w:t>ir14novca.pdf</w:t>
        </w:r>
      </w:hyperlink>
      <w:r>
        <w:rPr>
          <w:color w:val="000005"/>
          <w:w w:val="95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01"/>
          <w:cols w:num="2" w:equalWidth="0">
            <w:col w:w="5163" w:space="166"/>
            <w:col w:w="554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84"/>
          <w:headerReference w:type="even" r:id="rId85"/>
          <w:pgSz w:w="11910" w:h="16840"/>
          <w:pgMar w:header="425" w:footer="0" w:top="620" w:bottom="280" w:left="640" w:right="401"/>
          <w:pgNumType w:start="41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74"/>
        <w:rPr>
          <w:sz w:val="2"/>
        </w:rPr>
      </w:pPr>
      <w:r>
        <w:rPr>
          <w:sz w:val="2"/>
        </w:rPr>
        <w:pict>
          <v:group style="width:226.8pt;height:.7pt;mso-position-horizontal-relative:char;mso-position-vertical-relative:line" coordorigin="0,0" coordsize="4536,14">
            <v:line style="position:absolute" from="0,7" to="4535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467" w:firstLine="0"/>
        <w:jc w:val="left"/>
        <w:rPr>
          <w:sz w:val="12"/>
        </w:rPr>
      </w:pPr>
      <w:bookmarkStart w:name="5.1 Key judgements and risks" w:id="69"/>
      <w:bookmarkEnd w:id="69"/>
      <w:r>
        <w:rPr/>
      </w:r>
      <w:bookmarkStart w:name="Key Judgement 1: global growth picks up " w:id="70"/>
      <w:bookmarkEnd w:id="70"/>
      <w:r>
        <w:rPr/>
      </w:r>
      <w:r>
        <w:rPr>
          <w:color w:val="8D0041"/>
          <w:sz w:val="18"/>
        </w:rPr>
        <w:t>Chart</w:t>
      </w:r>
      <w:r>
        <w:rPr>
          <w:color w:val="8D0041"/>
          <w:spacing w:val="-36"/>
          <w:sz w:val="18"/>
        </w:rPr>
        <w:t> </w:t>
      </w:r>
      <w:r>
        <w:rPr>
          <w:color w:val="8D0041"/>
          <w:sz w:val="18"/>
        </w:rPr>
        <w:t>5.2</w:t>
      </w:r>
      <w:r>
        <w:rPr>
          <w:color w:val="8D0041"/>
          <w:spacing w:val="-16"/>
          <w:sz w:val="18"/>
        </w:rPr>
        <w:t> </w:t>
      </w:r>
      <w:r>
        <w:rPr>
          <w:color w:val="000005"/>
          <w:sz w:val="18"/>
        </w:rPr>
        <w:t>Projected</w:t>
      </w:r>
      <w:r>
        <w:rPr>
          <w:color w:val="000005"/>
          <w:spacing w:val="-36"/>
          <w:sz w:val="18"/>
        </w:rPr>
        <w:t> </w:t>
      </w:r>
      <w:r>
        <w:rPr>
          <w:color w:val="000005"/>
          <w:sz w:val="18"/>
        </w:rPr>
        <w:t>probabilities</w:t>
      </w:r>
      <w:r>
        <w:rPr>
          <w:color w:val="000005"/>
          <w:spacing w:val="-35"/>
          <w:sz w:val="18"/>
        </w:rPr>
        <w:t> </w:t>
      </w:r>
      <w:r>
        <w:rPr>
          <w:color w:val="000005"/>
          <w:sz w:val="18"/>
        </w:rPr>
        <w:t>of</w:t>
      </w:r>
      <w:r>
        <w:rPr>
          <w:color w:val="000005"/>
          <w:spacing w:val="-35"/>
          <w:sz w:val="18"/>
        </w:rPr>
        <w:t> </w:t>
      </w:r>
      <w:r>
        <w:rPr>
          <w:color w:val="000005"/>
          <w:sz w:val="18"/>
        </w:rPr>
        <w:t>GDP</w:t>
      </w:r>
      <w:r>
        <w:rPr>
          <w:color w:val="000005"/>
          <w:spacing w:val="-35"/>
          <w:sz w:val="18"/>
        </w:rPr>
        <w:t> </w:t>
      </w:r>
      <w:r>
        <w:rPr>
          <w:color w:val="000005"/>
          <w:sz w:val="18"/>
        </w:rPr>
        <w:t>growth</w:t>
      </w:r>
      <w:r>
        <w:rPr>
          <w:color w:val="000005"/>
          <w:spacing w:val="-35"/>
          <w:sz w:val="18"/>
        </w:rPr>
        <w:t> </w:t>
      </w:r>
      <w:r>
        <w:rPr>
          <w:color w:val="000005"/>
          <w:spacing w:val="-7"/>
          <w:sz w:val="18"/>
        </w:rPr>
        <w:t>in </w:t>
      </w:r>
      <w:r>
        <w:rPr>
          <w:color w:val="000005"/>
          <w:sz w:val="18"/>
        </w:rPr>
        <w:t>2016</w:t>
      </w:r>
      <w:r>
        <w:rPr>
          <w:color w:val="000005"/>
          <w:spacing w:val="-17"/>
          <w:sz w:val="18"/>
        </w:rPr>
        <w:t> </w:t>
      </w:r>
      <w:r>
        <w:rPr>
          <w:color w:val="000005"/>
          <w:sz w:val="18"/>
        </w:rPr>
        <w:t>Q4</w:t>
      </w:r>
      <w:r>
        <w:rPr>
          <w:color w:val="000005"/>
          <w:spacing w:val="-16"/>
          <w:sz w:val="18"/>
        </w:rPr>
        <w:t> </w:t>
      </w:r>
      <w:r>
        <w:rPr>
          <w:color w:val="000005"/>
          <w:sz w:val="18"/>
        </w:rPr>
        <w:t>(central</w:t>
      </w:r>
      <w:r>
        <w:rPr>
          <w:color w:val="000005"/>
          <w:spacing w:val="-16"/>
          <w:sz w:val="18"/>
        </w:rPr>
        <w:t> </w:t>
      </w:r>
      <w:r>
        <w:rPr>
          <w:color w:val="000005"/>
          <w:sz w:val="18"/>
        </w:rPr>
        <w:t>90%</w:t>
      </w:r>
      <w:r>
        <w:rPr>
          <w:color w:val="000005"/>
          <w:spacing w:val="-16"/>
          <w:sz w:val="18"/>
        </w:rPr>
        <w:t> </w:t>
      </w:r>
      <w:r>
        <w:rPr>
          <w:color w:val="000005"/>
          <w:sz w:val="18"/>
        </w:rPr>
        <w:t>of</w:t>
      </w:r>
      <w:r>
        <w:rPr>
          <w:color w:val="000005"/>
          <w:spacing w:val="-16"/>
          <w:sz w:val="18"/>
        </w:rPr>
        <w:t> </w:t>
      </w:r>
      <w:r>
        <w:rPr>
          <w:color w:val="000005"/>
          <w:sz w:val="18"/>
        </w:rPr>
        <w:t>the</w:t>
      </w:r>
      <w:r>
        <w:rPr>
          <w:color w:val="000005"/>
          <w:spacing w:val="-16"/>
          <w:sz w:val="18"/>
        </w:rPr>
        <w:t> </w:t>
      </w:r>
      <w:r>
        <w:rPr>
          <w:color w:val="000005"/>
          <w:sz w:val="18"/>
        </w:rPr>
        <w:t>distribution)</w:t>
      </w:r>
      <w:r>
        <w:rPr>
          <w:color w:val="000005"/>
          <w:position w:val="4"/>
          <w:sz w:val="12"/>
        </w:rPr>
        <w:t>(a)</w:t>
      </w:r>
    </w:p>
    <w:p>
      <w:pPr>
        <w:spacing w:line="152" w:lineRule="exact" w:before="125"/>
        <w:ind w:left="2378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21" w:lineRule="exact" w:before="0"/>
        <w:ind w:left="0" w:right="517" w:firstLine="0"/>
        <w:jc w:val="right"/>
        <w:rPr>
          <w:sz w:val="12"/>
        </w:rPr>
      </w:pPr>
      <w:r>
        <w:rPr/>
        <w:pict>
          <v:group style="position:absolute;margin-left:39.685101pt;margin-top:2.581645pt;width:184.35pt;height:151.35pt;mso-position-horizontal-relative:page;mso-position-vertical-relative:paragraph;z-index:15900672" coordorigin="794,52" coordsize="3687,3027">
            <v:shape style="position:absolute;left:793;top:51;width:3687;height:2907" type="#_x0000_t75" stroked="false">
              <v:imagedata r:id="rId86" o:title=""/>
            </v:shape>
            <v:shape style="position:absolute;left:1319;top:164;width:52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</w:t>
                    </w:r>
                  </w:p>
                </w:txbxContent>
              </v:textbox>
              <w10:wrap type="none"/>
            </v:shape>
            <v:shape style="position:absolute;left:1268;top:2887;width:2773;height:191" type="#_x0000_t202" filled="false" stroked="false">
              <v:textbox inset="0,0,0,0">
                <w:txbxContent>
                  <w:p>
                    <w:pPr>
                      <w:tabs>
                        <w:tab w:pos="1109" w:val="left" w:leader="none"/>
                        <w:tab w:pos="1480" w:val="left" w:leader="none"/>
                        <w:tab w:pos="1851" w:val="left" w:leader="none"/>
                        <w:tab w:pos="2225" w:val="left" w:leader="none"/>
                        <w:tab w:pos="2595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1.0 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2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2"/>
                        <w:sz w:val="16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  <w:t>5.0</w:t>
                      <w:tab/>
                      <w:t>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51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51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1"/>
        <w:ind w:left="0" w:right="51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51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6"/>
      </w:pPr>
    </w:p>
    <w:p>
      <w:pPr>
        <w:pStyle w:val="ListParagraph"/>
        <w:numPr>
          <w:ilvl w:val="2"/>
          <w:numId w:val="50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000005"/>
          <w:sz w:val="11"/>
        </w:rPr>
        <w:t>Chart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5.2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represents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cross-section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GDP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growth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fan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chart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2016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Q4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the </w:t>
      </w:r>
      <w:r>
        <w:rPr>
          <w:color w:val="000005"/>
          <w:w w:val="95"/>
          <w:sz w:val="11"/>
        </w:rPr>
        <w:t>market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interest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rate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projection.</w:t>
      </w:r>
      <w:r>
        <w:rPr>
          <w:color w:val="000005"/>
          <w:spacing w:val="-5"/>
          <w:w w:val="95"/>
          <w:sz w:val="11"/>
        </w:rPr>
        <w:t> </w:t>
      </w:r>
      <w:r>
        <w:rPr>
          <w:color w:val="000005"/>
          <w:w w:val="95"/>
          <w:sz w:val="11"/>
        </w:rPr>
        <w:t>It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has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been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conditioned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assumption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that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stock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of </w:t>
      </w:r>
      <w:r>
        <w:rPr>
          <w:color w:val="000005"/>
          <w:sz w:val="11"/>
        </w:rPr>
        <w:t>purchased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assets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remains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at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£375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billion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throughout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forecast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period.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coloured bands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Chart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5.2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have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a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similar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interpretation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to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those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on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fan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charts.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Like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fan charts,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they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portray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central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90%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probability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distribution.</w:t>
      </w:r>
      <w:r>
        <w:rPr>
          <w:color w:val="000005"/>
          <w:spacing w:val="-8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grey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outline </w:t>
      </w:r>
      <w:r>
        <w:rPr>
          <w:color w:val="000005"/>
          <w:w w:val="95"/>
          <w:sz w:val="11"/>
        </w:rPr>
        <w:t>represents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corresponding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cross-section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August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2014</w:t>
      </w:r>
      <w:r>
        <w:rPr>
          <w:color w:val="000005"/>
          <w:spacing w:val="-17"/>
          <w:w w:val="95"/>
          <w:sz w:val="11"/>
        </w:rPr>
        <w:t> </w:t>
      </w:r>
      <w:r>
        <w:rPr>
          <w:i/>
          <w:color w:val="000005"/>
          <w:w w:val="95"/>
          <w:sz w:val="11"/>
        </w:rPr>
        <w:t>Inflation</w:t>
      </w:r>
      <w:r>
        <w:rPr>
          <w:i/>
          <w:color w:val="000005"/>
          <w:spacing w:val="-17"/>
          <w:w w:val="95"/>
          <w:sz w:val="11"/>
        </w:rPr>
        <w:t> </w:t>
      </w:r>
      <w:r>
        <w:rPr>
          <w:i/>
          <w:color w:val="000005"/>
          <w:w w:val="95"/>
          <w:sz w:val="11"/>
        </w:rPr>
        <w:t>Report</w:t>
      </w:r>
      <w:r>
        <w:rPr>
          <w:i/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fan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chart, which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was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conditioned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market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interest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rates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same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assumption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about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stock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spacing w:val="-8"/>
          <w:w w:val="95"/>
          <w:sz w:val="11"/>
        </w:rPr>
        <w:t>of </w:t>
      </w:r>
      <w:r>
        <w:rPr>
          <w:color w:val="000005"/>
          <w:sz w:val="11"/>
        </w:rPr>
        <w:t>purchased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assets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financed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by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issuance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central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bank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reserves.</w:t>
      </w:r>
    </w:p>
    <w:p>
      <w:pPr>
        <w:pStyle w:val="ListParagraph"/>
        <w:numPr>
          <w:ilvl w:val="2"/>
          <w:numId w:val="50"/>
        </w:numPr>
        <w:tabs>
          <w:tab w:pos="324" w:val="left" w:leader="none"/>
        </w:tabs>
        <w:spacing w:line="244" w:lineRule="auto" w:before="0" w:after="0"/>
        <w:ind w:left="323" w:right="180" w:hanging="171"/>
        <w:jc w:val="left"/>
        <w:rPr>
          <w:sz w:val="11"/>
        </w:rPr>
      </w:pPr>
      <w:r>
        <w:rPr>
          <w:color w:val="000005"/>
          <w:w w:val="95"/>
          <w:sz w:val="11"/>
        </w:rPr>
        <w:t>Average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probability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within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each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band;</w:t>
      </w:r>
      <w:r>
        <w:rPr>
          <w:color w:val="000005"/>
          <w:spacing w:val="-8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figures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y-axis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indicate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probability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spacing w:val="-7"/>
          <w:w w:val="95"/>
          <w:sz w:val="11"/>
        </w:rPr>
        <w:t>of </w:t>
      </w:r>
      <w:r>
        <w:rPr>
          <w:color w:val="000005"/>
          <w:sz w:val="11"/>
        </w:rPr>
        <w:t>growth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being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within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±0.05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percentage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points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any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given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growth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rate,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specified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to</w:t>
      </w:r>
    </w:p>
    <w:p>
      <w:pPr>
        <w:spacing w:line="127" w:lineRule="exact" w:before="0"/>
        <w:ind w:left="323" w:right="0" w:firstLine="0"/>
        <w:jc w:val="left"/>
        <w:rPr>
          <w:sz w:val="11"/>
        </w:rPr>
      </w:pPr>
      <w:r>
        <w:rPr>
          <w:color w:val="000005"/>
          <w:sz w:val="11"/>
        </w:rPr>
        <w:t>one decimal place.</w:t>
      </w:r>
    </w:p>
    <w:p>
      <w:pPr>
        <w:pStyle w:val="Heading3"/>
        <w:numPr>
          <w:ilvl w:val="1"/>
          <w:numId w:val="49"/>
        </w:numPr>
        <w:tabs>
          <w:tab w:pos="634" w:val="left" w:leader="none"/>
        </w:tabs>
        <w:spacing w:line="240" w:lineRule="auto" w:before="256" w:after="0"/>
        <w:ind w:left="633" w:right="0" w:hanging="481"/>
        <w:jc w:val="left"/>
      </w:pPr>
      <w:r>
        <w:rPr>
          <w:color w:val="000005"/>
          <w:w w:val="100"/>
        </w:rPr>
        <w:br w:type="column"/>
      </w:r>
      <w:r>
        <w:rPr>
          <w:color w:val="000005"/>
        </w:rPr>
        <w:t>Key</w:t>
      </w:r>
      <w:r>
        <w:rPr>
          <w:color w:val="000005"/>
          <w:spacing w:val="-26"/>
        </w:rPr>
        <w:t> </w:t>
      </w:r>
      <w:r>
        <w:rPr>
          <w:color w:val="000005"/>
        </w:rPr>
        <w:t>judgements</w:t>
      </w:r>
      <w:r>
        <w:rPr>
          <w:color w:val="000005"/>
          <w:spacing w:val="-26"/>
        </w:rPr>
        <w:t> </w:t>
      </w:r>
      <w:r>
        <w:rPr>
          <w:color w:val="000005"/>
        </w:rPr>
        <w:t>and</w:t>
      </w:r>
      <w:r>
        <w:rPr>
          <w:color w:val="000005"/>
          <w:spacing w:val="-26"/>
        </w:rPr>
        <w:t> </w:t>
      </w:r>
      <w:r>
        <w:rPr>
          <w:color w:val="000005"/>
        </w:rPr>
        <w:t>risks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393"/>
      </w:pPr>
      <w:r>
        <w:rPr>
          <w:color w:val="000005"/>
          <w:w w:val="95"/>
        </w:rPr>
        <w:t>The Committee’s projections are underpinned by four key </w:t>
      </w:r>
      <w:r>
        <w:rPr>
          <w:color w:val="000005"/>
          <w:w w:val="90"/>
        </w:rPr>
        <w:t>judgements, described below. Table 5.B provides projections </w:t>
      </w:r>
      <w:r>
        <w:rPr>
          <w:color w:val="000005"/>
        </w:rPr>
        <w:t>for</w:t>
      </w:r>
      <w:r>
        <w:rPr>
          <w:color w:val="000005"/>
          <w:spacing w:val="-44"/>
        </w:rPr>
        <w:t> </w:t>
      </w:r>
      <w:r>
        <w:rPr>
          <w:color w:val="000005"/>
        </w:rPr>
        <w:t>variables</w:t>
      </w:r>
      <w:r>
        <w:rPr>
          <w:color w:val="000005"/>
          <w:spacing w:val="-44"/>
        </w:rPr>
        <w:t> </w:t>
      </w:r>
      <w:r>
        <w:rPr>
          <w:color w:val="000005"/>
        </w:rPr>
        <w:t>that</w:t>
      </w:r>
      <w:r>
        <w:rPr>
          <w:color w:val="000005"/>
          <w:spacing w:val="-43"/>
        </w:rPr>
        <w:t> </w:t>
      </w:r>
      <w:r>
        <w:rPr>
          <w:color w:val="000005"/>
        </w:rPr>
        <w:t>illustrate</w:t>
      </w:r>
      <w:r>
        <w:rPr>
          <w:color w:val="000005"/>
          <w:spacing w:val="-44"/>
        </w:rPr>
        <w:t> </w:t>
      </w:r>
      <w:r>
        <w:rPr>
          <w:color w:val="000005"/>
        </w:rPr>
        <w:t>those</w:t>
      </w:r>
      <w:r>
        <w:rPr>
          <w:color w:val="000005"/>
          <w:spacing w:val="-43"/>
        </w:rPr>
        <w:t> </w:t>
      </w:r>
      <w:r>
        <w:rPr>
          <w:color w:val="000005"/>
        </w:rPr>
        <w:t>judgements;</w:t>
      </w:r>
      <w:r>
        <w:rPr>
          <w:color w:val="000005"/>
          <w:spacing w:val="-27"/>
        </w:rPr>
        <w:t> </w:t>
      </w:r>
      <w:r>
        <w:rPr>
          <w:color w:val="000005"/>
        </w:rPr>
        <w:t>Table</w:t>
      </w:r>
      <w:r>
        <w:rPr>
          <w:color w:val="000005"/>
          <w:spacing w:val="-44"/>
        </w:rPr>
        <w:t> </w:t>
      </w:r>
      <w:r>
        <w:rPr>
          <w:color w:val="000005"/>
        </w:rPr>
        <w:t>5.C </w:t>
      </w:r>
      <w:r>
        <w:rPr>
          <w:color w:val="000005"/>
          <w:w w:val="95"/>
        </w:rPr>
        <w:t>provides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range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indicators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monitor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them;</w:t>
      </w:r>
      <w:r>
        <w:rPr>
          <w:color w:val="000005"/>
          <w:spacing w:val="-12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Table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5.D shows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indicative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projections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range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other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variables.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49"/>
      </w:pPr>
      <w:r>
        <w:rPr>
          <w:color w:val="8D0041"/>
        </w:rPr>
        <w:t>Key</w:t>
      </w:r>
      <w:r>
        <w:rPr>
          <w:color w:val="8D0041"/>
          <w:spacing w:val="-35"/>
        </w:rPr>
        <w:t> </w:t>
      </w:r>
      <w:r>
        <w:rPr>
          <w:color w:val="8D0041"/>
        </w:rPr>
        <w:t>Judgement</w:t>
      </w:r>
      <w:r>
        <w:rPr>
          <w:color w:val="8D0041"/>
          <w:spacing w:val="-35"/>
        </w:rPr>
        <w:t> </w:t>
      </w:r>
      <w:r>
        <w:rPr>
          <w:color w:val="8D0041"/>
        </w:rPr>
        <w:t>1:</w:t>
      </w:r>
      <w:r>
        <w:rPr>
          <w:color w:val="8D0041"/>
          <w:spacing w:val="-8"/>
        </w:rPr>
        <w:t> </w:t>
      </w:r>
      <w:r>
        <w:rPr>
          <w:color w:val="8D0041"/>
        </w:rPr>
        <w:t>global</w:t>
      </w:r>
      <w:r>
        <w:rPr>
          <w:color w:val="8D0041"/>
          <w:spacing w:val="-35"/>
        </w:rPr>
        <w:t> </w:t>
      </w:r>
      <w:r>
        <w:rPr>
          <w:color w:val="8D0041"/>
        </w:rPr>
        <w:t>growth</w:t>
      </w:r>
      <w:r>
        <w:rPr>
          <w:color w:val="8D0041"/>
          <w:spacing w:val="-35"/>
        </w:rPr>
        <w:t> </w:t>
      </w:r>
      <w:r>
        <w:rPr>
          <w:color w:val="8D0041"/>
        </w:rPr>
        <w:t>picks</w:t>
      </w:r>
      <w:r>
        <w:rPr>
          <w:color w:val="8D0041"/>
          <w:spacing w:val="-34"/>
        </w:rPr>
        <w:t> </w:t>
      </w:r>
      <w:r>
        <w:rPr>
          <w:color w:val="8D0041"/>
        </w:rPr>
        <w:t>up</w:t>
      </w:r>
      <w:r>
        <w:rPr>
          <w:color w:val="8D0041"/>
          <w:spacing w:val="-35"/>
        </w:rPr>
        <w:t> </w:t>
      </w:r>
      <w:r>
        <w:rPr>
          <w:color w:val="8D0041"/>
        </w:rPr>
        <w:t>only</w:t>
      </w:r>
      <w:r>
        <w:rPr>
          <w:color w:val="8D0041"/>
          <w:spacing w:val="-35"/>
        </w:rPr>
        <w:t> </w:t>
      </w:r>
      <w:r>
        <w:rPr>
          <w:color w:val="8D0041"/>
        </w:rPr>
        <w:t>gradually following</w:t>
      </w:r>
      <w:r>
        <w:rPr>
          <w:color w:val="8D0041"/>
          <w:spacing w:val="-40"/>
        </w:rPr>
        <w:t> </w:t>
      </w:r>
      <w:r>
        <w:rPr>
          <w:color w:val="8D0041"/>
        </w:rPr>
        <w:t>recent</w:t>
      </w:r>
      <w:r>
        <w:rPr>
          <w:color w:val="8D0041"/>
          <w:spacing w:val="-40"/>
        </w:rPr>
        <w:t> </w:t>
      </w:r>
      <w:r>
        <w:rPr>
          <w:color w:val="8D0041"/>
        </w:rPr>
        <w:t>weakness,</w:t>
      </w:r>
      <w:r>
        <w:rPr>
          <w:color w:val="8D0041"/>
          <w:spacing w:val="-40"/>
        </w:rPr>
        <w:t> </w:t>
      </w:r>
      <w:r>
        <w:rPr>
          <w:color w:val="8D0041"/>
        </w:rPr>
        <w:t>particularly</w:t>
      </w:r>
      <w:r>
        <w:rPr>
          <w:color w:val="8D0041"/>
          <w:spacing w:val="-39"/>
        </w:rPr>
        <w:t> </w:t>
      </w:r>
      <w:r>
        <w:rPr>
          <w:color w:val="8D0041"/>
        </w:rPr>
        <w:t>in</w:t>
      </w:r>
      <w:r>
        <w:rPr>
          <w:color w:val="8D0041"/>
          <w:spacing w:val="-40"/>
        </w:rPr>
        <w:t> </w:t>
      </w:r>
      <w:r>
        <w:rPr>
          <w:color w:val="8D0041"/>
        </w:rPr>
        <w:t>the</w:t>
      </w:r>
      <w:r>
        <w:rPr>
          <w:color w:val="8D0041"/>
          <w:spacing w:val="-40"/>
        </w:rPr>
        <w:t> </w:t>
      </w:r>
      <w:r>
        <w:rPr>
          <w:color w:val="8D0041"/>
        </w:rPr>
        <w:t>euro</w:t>
      </w:r>
      <w:r>
        <w:rPr>
          <w:color w:val="8D0041"/>
          <w:spacing w:val="-39"/>
        </w:rPr>
        <w:t> </w:t>
      </w:r>
      <w:r>
        <w:rPr>
          <w:color w:val="8D0041"/>
        </w:rPr>
        <w:t>area </w:t>
      </w:r>
      <w:r>
        <w:rPr>
          <w:color w:val="000005"/>
        </w:rPr>
        <w:t>Growth</w:t>
      </w:r>
      <w:r>
        <w:rPr>
          <w:color w:val="000005"/>
          <w:spacing w:val="-39"/>
        </w:rPr>
        <w:t> </w:t>
      </w:r>
      <w:r>
        <w:rPr>
          <w:color w:val="000005"/>
        </w:rPr>
        <w:t>in</w:t>
      </w:r>
      <w:r>
        <w:rPr>
          <w:color w:val="000005"/>
          <w:spacing w:val="-38"/>
        </w:rPr>
        <w:t> </w:t>
      </w:r>
      <w:r>
        <w:rPr>
          <w:color w:val="000005"/>
        </w:rPr>
        <w:t>the</w:t>
      </w:r>
      <w:r>
        <w:rPr>
          <w:color w:val="000005"/>
          <w:spacing w:val="-38"/>
        </w:rPr>
        <w:t> </w:t>
      </w:r>
      <w:r>
        <w:rPr>
          <w:color w:val="000005"/>
        </w:rPr>
        <w:t>euro</w:t>
      </w:r>
      <w:r>
        <w:rPr>
          <w:color w:val="000005"/>
          <w:spacing w:val="-38"/>
        </w:rPr>
        <w:t> </w:t>
      </w:r>
      <w:r>
        <w:rPr>
          <w:color w:val="000005"/>
        </w:rPr>
        <w:t>area</w:t>
      </w:r>
      <w:r>
        <w:rPr>
          <w:color w:val="000005"/>
          <w:spacing w:val="-38"/>
        </w:rPr>
        <w:t> </w:t>
      </w:r>
      <w:r>
        <w:rPr>
          <w:color w:val="000005"/>
        </w:rPr>
        <w:t>—</w:t>
      </w:r>
      <w:r>
        <w:rPr>
          <w:color w:val="000005"/>
          <w:spacing w:val="-38"/>
        </w:rPr>
        <w:t> </w:t>
      </w:r>
      <w:r>
        <w:rPr>
          <w:color w:val="000005"/>
        </w:rPr>
        <w:t>the</w:t>
      </w:r>
      <w:r>
        <w:rPr>
          <w:color w:val="000005"/>
          <w:spacing w:val="-38"/>
        </w:rPr>
        <w:t> </w:t>
      </w:r>
      <w:r>
        <w:rPr>
          <w:color w:val="000005"/>
        </w:rPr>
        <w:t>United</w:t>
      </w:r>
      <w:r>
        <w:rPr>
          <w:color w:val="000005"/>
          <w:spacing w:val="-38"/>
        </w:rPr>
        <w:t> </w:t>
      </w:r>
      <w:r>
        <w:rPr>
          <w:color w:val="000005"/>
        </w:rPr>
        <w:t>Kingdom’s</w:t>
      </w:r>
      <w:r>
        <w:rPr>
          <w:color w:val="000005"/>
          <w:spacing w:val="-38"/>
        </w:rPr>
        <w:t> </w:t>
      </w:r>
      <w:r>
        <w:rPr>
          <w:color w:val="000005"/>
        </w:rPr>
        <w:t>largest </w:t>
      </w:r>
      <w:r>
        <w:rPr>
          <w:color w:val="000005"/>
          <w:w w:val="90"/>
        </w:rPr>
        <w:t>trading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partner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—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appears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have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disappointed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again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across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a </w:t>
      </w:r>
      <w:r>
        <w:rPr>
          <w:color w:val="000005"/>
          <w:w w:val="95"/>
        </w:rPr>
        <w:t>range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member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countries,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including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Germany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(Section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2).</w:t>
      </w:r>
    </w:p>
    <w:p>
      <w:pPr>
        <w:pStyle w:val="BodyText"/>
        <w:spacing w:line="268" w:lineRule="auto"/>
        <w:ind w:left="153" w:right="474"/>
      </w:pPr>
      <w:r>
        <w:rPr>
          <w:color w:val="000005"/>
          <w:w w:val="90"/>
        </w:rPr>
        <w:t>Inflationary pressures have also weakened, partly reflecting lower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food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energy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prices,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some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indicators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inflation </w:t>
      </w:r>
      <w:r>
        <w:rPr>
          <w:color w:val="000005"/>
          <w:w w:val="95"/>
        </w:rPr>
        <w:t>expectations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fallen.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response,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European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Central Bank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(ECB)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has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announced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series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measures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support </w:t>
      </w:r>
      <w:r>
        <w:rPr>
          <w:color w:val="000005"/>
        </w:rPr>
        <w:t>growth</w:t>
      </w:r>
      <w:r>
        <w:rPr>
          <w:color w:val="000005"/>
          <w:spacing w:val="-24"/>
        </w:rPr>
        <w:t> </w:t>
      </w:r>
      <w:r>
        <w:rPr>
          <w:color w:val="000005"/>
        </w:rPr>
        <w:t>and</w:t>
      </w:r>
      <w:r>
        <w:rPr>
          <w:color w:val="000005"/>
          <w:spacing w:val="-24"/>
        </w:rPr>
        <w:t> </w:t>
      </w:r>
      <w:r>
        <w:rPr>
          <w:color w:val="000005"/>
        </w:rPr>
        <w:t>raise</w:t>
      </w:r>
      <w:r>
        <w:rPr>
          <w:color w:val="000005"/>
          <w:spacing w:val="-23"/>
        </w:rPr>
        <w:t> </w:t>
      </w:r>
      <w:r>
        <w:rPr>
          <w:color w:val="000005"/>
        </w:rPr>
        <w:t>inflation</w:t>
      </w:r>
      <w:r>
        <w:rPr>
          <w:color w:val="000005"/>
          <w:spacing w:val="-24"/>
        </w:rPr>
        <w:t> </w:t>
      </w:r>
      <w:r>
        <w:rPr>
          <w:color w:val="000005"/>
        </w:rPr>
        <w:t>(Section</w:t>
      </w:r>
      <w:r>
        <w:rPr>
          <w:color w:val="000005"/>
          <w:spacing w:val="-24"/>
        </w:rPr>
        <w:t> </w:t>
      </w:r>
      <w:r>
        <w:rPr>
          <w:color w:val="000005"/>
        </w:rPr>
        <w:t>1).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574"/>
      </w:pPr>
      <w:r>
        <w:rPr>
          <w:color w:val="000005"/>
          <w:w w:val="90"/>
        </w:rPr>
        <w:t>The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Committee’s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central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projection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is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that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euro-area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growth </w:t>
      </w:r>
      <w:r>
        <w:rPr>
          <w:color w:val="000005"/>
          <w:w w:val="95"/>
        </w:rPr>
        <w:t>will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pick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up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gradually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but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will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remain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below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its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historical </w:t>
      </w:r>
      <w:r>
        <w:rPr>
          <w:color w:val="000005"/>
        </w:rPr>
        <w:t>average rate (Chart 5.6). The outlook is judged to be </w:t>
      </w:r>
      <w:r>
        <w:rPr>
          <w:color w:val="000005"/>
          <w:w w:val="95"/>
        </w:rPr>
        <w:t>weaker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was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three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months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ago:</w:t>
      </w:r>
      <w:r>
        <w:rPr>
          <w:color w:val="000005"/>
          <w:spacing w:val="-21"/>
          <w:w w:val="95"/>
        </w:rPr>
        <w:t> </w:t>
      </w:r>
      <w:r>
        <w:rPr>
          <w:color w:val="000005"/>
          <w:w w:val="95"/>
        </w:rPr>
        <w:t>confidence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has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fallen </w:t>
      </w:r>
      <w:r>
        <w:rPr>
          <w:color w:val="000005"/>
        </w:rPr>
        <w:t>back</w:t>
      </w:r>
      <w:r>
        <w:rPr>
          <w:color w:val="000005"/>
          <w:spacing w:val="-42"/>
        </w:rPr>
        <w:t> </w:t>
      </w:r>
      <w:r>
        <w:rPr>
          <w:color w:val="000005"/>
        </w:rPr>
        <w:t>in</w:t>
      </w:r>
      <w:r>
        <w:rPr>
          <w:color w:val="000005"/>
          <w:spacing w:val="-41"/>
        </w:rPr>
        <w:t> </w:t>
      </w:r>
      <w:r>
        <w:rPr>
          <w:color w:val="000005"/>
        </w:rPr>
        <w:t>a</w:t>
      </w:r>
      <w:r>
        <w:rPr>
          <w:color w:val="000005"/>
          <w:spacing w:val="-41"/>
        </w:rPr>
        <w:t> </w:t>
      </w:r>
      <w:r>
        <w:rPr>
          <w:color w:val="000005"/>
        </w:rPr>
        <w:t>number</w:t>
      </w:r>
      <w:r>
        <w:rPr>
          <w:color w:val="000005"/>
          <w:spacing w:val="-42"/>
        </w:rPr>
        <w:t> </w:t>
      </w:r>
      <w:r>
        <w:rPr>
          <w:color w:val="000005"/>
        </w:rPr>
        <w:t>of</w:t>
      </w:r>
      <w:r>
        <w:rPr>
          <w:color w:val="000005"/>
          <w:spacing w:val="-41"/>
        </w:rPr>
        <w:t> </w:t>
      </w:r>
      <w:r>
        <w:rPr>
          <w:color w:val="000005"/>
        </w:rPr>
        <w:t>countries,</w:t>
      </w:r>
      <w:r>
        <w:rPr>
          <w:color w:val="000005"/>
          <w:spacing w:val="-42"/>
        </w:rPr>
        <w:t> </w:t>
      </w:r>
      <w:r>
        <w:rPr>
          <w:color w:val="000005"/>
        </w:rPr>
        <w:t>and</w:t>
      </w:r>
      <w:r>
        <w:rPr>
          <w:color w:val="000005"/>
          <w:spacing w:val="-41"/>
        </w:rPr>
        <w:t> </w:t>
      </w:r>
      <w:r>
        <w:rPr>
          <w:color w:val="000005"/>
        </w:rPr>
        <w:t>recent</w:t>
      </w:r>
      <w:r>
        <w:rPr>
          <w:color w:val="000005"/>
          <w:spacing w:val="-41"/>
        </w:rPr>
        <w:t> </w:t>
      </w:r>
      <w:r>
        <w:rPr>
          <w:color w:val="000005"/>
        </w:rPr>
        <w:t>outturns</w:t>
      </w:r>
      <w:r>
        <w:rPr>
          <w:color w:val="000005"/>
          <w:spacing w:val="-42"/>
        </w:rPr>
        <w:t> </w:t>
      </w:r>
      <w:r>
        <w:rPr>
          <w:color w:val="000005"/>
        </w:rPr>
        <w:t>and </w:t>
      </w:r>
      <w:r>
        <w:rPr>
          <w:color w:val="000005"/>
          <w:w w:val="90"/>
        </w:rPr>
        <w:t>indicators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near-term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activity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suggest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that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underlying</w:t>
      </w:r>
    </w:p>
    <w:p>
      <w:pPr>
        <w:pStyle w:val="BodyText"/>
        <w:spacing w:line="268" w:lineRule="auto"/>
        <w:ind w:left="153" w:right="394"/>
      </w:pPr>
      <w:r>
        <w:rPr>
          <w:color w:val="000005"/>
          <w:w w:val="95"/>
        </w:rPr>
        <w:t>drivers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not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strong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previously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assumed.</w:t>
      </w:r>
      <w:r>
        <w:rPr>
          <w:color w:val="000005"/>
          <w:spacing w:val="-10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is </w:t>
      </w:r>
      <w:r>
        <w:rPr>
          <w:color w:val="000005"/>
        </w:rPr>
        <w:t>possible</w:t>
      </w:r>
      <w:r>
        <w:rPr>
          <w:color w:val="000005"/>
          <w:spacing w:val="-44"/>
        </w:rPr>
        <w:t> </w:t>
      </w:r>
      <w:r>
        <w:rPr>
          <w:color w:val="000005"/>
        </w:rPr>
        <w:t>that</w:t>
      </w:r>
      <w:r>
        <w:rPr>
          <w:color w:val="000005"/>
          <w:spacing w:val="-43"/>
        </w:rPr>
        <w:t> </w:t>
      </w:r>
      <w:r>
        <w:rPr>
          <w:color w:val="000005"/>
        </w:rPr>
        <w:t>recent</w:t>
      </w:r>
      <w:r>
        <w:rPr>
          <w:color w:val="000005"/>
          <w:spacing w:val="-43"/>
        </w:rPr>
        <w:t> </w:t>
      </w:r>
      <w:r>
        <w:rPr>
          <w:color w:val="000005"/>
        </w:rPr>
        <w:t>outturns</w:t>
      </w:r>
      <w:r>
        <w:rPr>
          <w:color w:val="000005"/>
          <w:spacing w:val="-43"/>
        </w:rPr>
        <w:t> </w:t>
      </w:r>
      <w:r>
        <w:rPr>
          <w:color w:val="000005"/>
        </w:rPr>
        <w:t>contain</w:t>
      </w:r>
      <w:r>
        <w:rPr>
          <w:color w:val="000005"/>
          <w:spacing w:val="-43"/>
        </w:rPr>
        <w:t> </w:t>
      </w:r>
      <w:r>
        <w:rPr>
          <w:color w:val="000005"/>
        </w:rPr>
        <w:t>less</w:t>
      </w:r>
      <w:r>
        <w:rPr>
          <w:color w:val="000005"/>
          <w:spacing w:val="-43"/>
        </w:rPr>
        <w:t> </w:t>
      </w:r>
      <w:r>
        <w:rPr>
          <w:color w:val="000005"/>
        </w:rPr>
        <w:t>news</w:t>
      </w:r>
      <w:r>
        <w:rPr>
          <w:color w:val="000005"/>
          <w:spacing w:val="-43"/>
        </w:rPr>
        <w:t> </w:t>
      </w:r>
      <w:r>
        <w:rPr>
          <w:color w:val="000005"/>
        </w:rPr>
        <w:t>about</w:t>
      </w:r>
      <w:r>
        <w:rPr>
          <w:color w:val="000005"/>
          <w:spacing w:val="-43"/>
        </w:rPr>
        <w:t> </w:t>
      </w:r>
      <w:r>
        <w:rPr>
          <w:color w:val="000005"/>
        </w:rPr>
        <w:t>the </w:t>
      </w:r>
      <w:r>
        <w:rPr>
          <w:color w:val="000005"/>
          <w:w w:val="95"/>
        </w:rPr>
        <w:t>medium-term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outlook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assumed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could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pick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up </w:t>
      </w:r>
      <w:r>
        <w:rPr>
          <w:color w:val="000005"/>
        </w:rPr>
        <w:t>faster. But it is also possible that growth and inflation continue to disappoint, exacerbating the adjustment </w:t>
      </w:r>
      <w:r>
        <w:rPr>
          <w:color w:val="000005"/>
          <w:w w:val="90"/>
        </w:rPr>
        <w:t>challenges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within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euro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area.</w:t>
      </w:r>
      <w:r>
        <w:rPr>
          <w:color w:val="000005"/>
          <w:spacing w:val="18"/>
          <w:w w:val="90"/>
        </w:rPr>
        <w:t> </w:t>
      </w:r>
      <w:r>
        <w:rPr>
          <w:color w:val="000005"/>
          <w:w w:val="90"/>
        </w:rPr>
        <w:t>That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could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increase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concerns </w:t>
      </w:r>
      <w:r>
        <w:rPr>
          <w:color w:val="000005"/>
          <w:w w:val="95"/>
        </w:rPr>
        <w:t>about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some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countries’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public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debt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burdens,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raising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financial </w:t>
      </w:r>
      <w:r>
        <w:rPr>
          <w:color w:val="000005"/>
        </w:rPr>
        <w:t>market stress and depressing household and business </w:t>
      </w:r>
      <w:r>
        <w:rPr>
          <w:color w:val="000005"/>
          <w:w w:val="95"/>
        </w:rPr>
        <w:t>confidence.</w:t>
      </w:r>
      <w:r>
        <w:rPr>
          <w:color w:val="000005"/>
          <w:spacing w:val="-2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MPC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judges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risk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serious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disruption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4482" w:space="847"/>
            <w:col w:w="5540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13"/>
        </w:rPr>
      </w:pPr>
    </w:p>
    <w:p>
      <w:pPr>
        <w:tabs>
          <w:tab w:pos="5482" w:val="left" w:leader="none"/>
        </w:tabs>
        <w:spacing w:line="20" w:lineRule="exact"/>
        <w:ind w:left="153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8d0041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40" w:bottom="0" w:left="640" w:right="401"/>
        </w:sectPr>
      </w:pPr>
    </w:p>
    <w:p>
      <w:pPr>
        <w:spacing w:line="259" w:lineRule="auto" w:before="80"/>
        <w:ind w:left="160" w:right="34" w:firstLine="0"/>
        <w:jc w:val="left"/>
        <w:rPr>
          <w:sz w:val="18"/>
        </w:rPr>
      </w:pPr>
      <w:r>
        <w:rPr>
          <w:color w:val="8D0041"/>
          <w:sz w:val="18"/>
        </w:rPr>
        <w:t>Chart</w:t>
      </w:r>
      <w:r>
        <w:rPr>
          <w:color w:val="8D0041"/>
          <w:spacing w:val="-30"/>
          <w:sz w:val="18"/>
        </w:rPr>
        <w:t> </w:t>
      </w:r>
      <w:r>
        <w:rPr>
          <w:color w:val="8D0041"/>
          <w:sz w:val="18"/>
        </w:rPr>
        <w:t>5.3</w:t>
      </w:r>
      <w:r>
        <w:rPr>
          <w:color w:val="8D0041"/>
          <w:spacing w:val="-4"/>
          <w:sz w:val="18"/>
        </w:rPr>
        <w:t> </w:t>
      </w:r>
      <w:r>
        <w:rPr>
          <w:color w:val="000005"/>
          <w:sz w:val="18"/>
        </w:rPr>
        <w:t>CPI</w:t>
      </w:r>
      <w:r>
        <w:rPr>
          <w:color w:val="000005"/>
          <w:spacing w:val="-29"/>
          <w:sz w:val="18"/>
        </w:rPr>
        <w:t> </w:t>
      </w:r>
      <w:r>
        <w:rPr>
          <w:color w:val="000005"/>
          <w:sz w:val="18"/>
        </w:rPr>
        <w:t>inflation</w:t>
      </w:r>
      <w:r>
        <w:rPr>
          <w:color w:val="000005"/>
          <w:spacing w:val="-29"/>
          <w:sz w:val="18"/>
        </w:rPr>
        <w:t> </w:t>
      </w:r>
      <w:r>
        <w:rPr>
          <w:color w:val="000005"/>
          <w:sz w:val="18"/>
        </w:rPr>
        <w:t>projection</w:t>
      </w:r>
      <w:r>
        <w:rPr>
          <w:color w:val="000005"/>
          <w:spacing w:val="-30"/>
          <w:sz w:val="18"/>
        </w:rPr>
        <w:t> </w:t>
      </w:r>
      <w:r>
        <w:rPr>
          <w:color w:val="000005"/>
          <w:sz w:val="18"/>
        </w:rPr>
        <w:t>based</w:t>
      </w:r>
      <w:r>
        <w:rPr>
          <w:color w:val="000005"/>
          <w:spacing w:val="-29"/>
          <w:sz w:val="18"/>
        </w:rPr>
        <w:t> </w:t>
      </w:r>
      <w:r>
        <w:rPr>
          <w:color w:val="000005"/>
          <w:sz w:val="18"/>
        </w:rPr>
        <w:t>on</w:t>
      </w:r>
      <w:r>
        <w:rPr>
          <w:color w:val="000005"/>
          <w:spacing w:val="-29"/>
          <w:sz w:val="18"/>
        </w:rPr>
        <w:t> </w:t>
      </w:r>
      <w:r>
        <w:rPr>
          <w:color w:val="000005"/>
          <w:sz w:val="18"/>
        </w:rPr>
        <w:t>market </w:t>
      </w:r>
      <w:r>
        <w:rPr>
          <w:color w:val="000005"/>
          <w:w w:val="95"/>
          <w:sz w:val="18"/>
        </w:rPr>
        <w:t>interest</w:t>
      </w:r>
      <w:r>
        <w:rPr>
          <w:color w:val="000005"/>
          <w:spacing w:val="-18"/>
          <w:w w:val="95"/>
          <w:sz w:val="18"/>
        </w:rPr>
        <w:t> </w:t>
      </w:r>
      <w:r>
        <w:rPr>
          <w:color w:val="000005"/>
          <w:w w:val="95"/>
          <w:sz w:val="18"/>
        </w:rPr>
        <w:t>rate</w:t>
      </w:r>
      <w:r>
        <w:rPr>
          <w:color w:val="000005"/>
          <w:spacing w:val="-18"/>
          <w:w w:val="95"/>
          <w:sz w:val="18"/>
        </w:rPr>
        <w:t> </w:t>
      </w:r>
      <w:r>
        <w:rPr>
          <w:color w:val="000005"/>
          <w:w w:val="95"/>
          <w:sz w:val="18"/>
        </w:rPr>
        <w:t>expectations</w:t>
      </w:r>
      <w:r>
        <w:rPr>
          <w:color w:val="000005"/>
          <w:spacing w:val="-18"/>
          <w:w w:val="95"/>
          <w:sz w:val="18"/>
        </w:rPr>
        <w:t> </w:t>
      </w:r>
      <w:r>
        <w:rPr>
          <w:color w:val="000005"/>
          <w:w w:val="95"/>
          <w:sz w:val="18"/>
        </w:rPr>
        <w:t>and</w:t>
      </w:r>
      <w:r>
        <w:rPr>
          <w:color w:val="000005"/>
          <w:spacing w:val="-18"/>
          <w:w w:val="95"/>
          <w:sz w:val="18"/>
        </w:rPr>
        <w:t> </w:t>
      </w:r>
      <w:r>
        <w:rPr>
          <w:color w:val="000005"/>
          <w:w w:val="95"/>
          <w:sz w:val="18"/>
        </w:rPr>
        <w:t>£375</w:t>
      </w:r>
      <w:r>
        <w:rPr>
          <w:color w:val="000005"/>
          <w:spacing w:val="-18"/>
          <w:w w:val="95"/>
          <w:sz w:val="18"/>
        </w:rPr>
        <w:t> </w:t>
      </w:r>
      <w:r>
        <w:rPr>
          <w:color w:val="000005"/>
          <w:w w:val="95"/>
          <w:sz w:val="18"/>
        </w:rPr>
        <w:t>billion</w:t>
      </w:r>
      <w:r>
        <w:rPr>
          <w:color w:val="000005"/>
          <w:spacing w:val="-18"/>
          <w:w w:val="95"/>
          <w:sz w:val="18"/>
        </w:rPr>
        <w:t> </w:t>
      </w:r>
      <w:r>
        <w:rPr>
          <w:color w:val="000005"/>
          <w:w w:val="95"/>
          <w:sz w:val="18"/>
        </w:rPr>
        <w:t>purchased </w:t>
      </w:r>
      <w:r>
        <w:rPr>
          <w:color w:val="000005"/>
          <w:sz w:val="18"/>
        </w:rPr>
        <w:t>assets</w:t>
      </w:r>
    </w:p>
    <w:p>
      <w:pPr>
        <w:spacing w:line="119" w:lineRule="exact" w:before="117"/>
        <w:ind w:left="170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 increase in prices on a year earlier</w:t>
      </w:r>
    </w:p>
    <w:p>
      <w:pPr>
        <w:spacing w:line="119" w:lineRule="exact" w:before="0"/>
        <w:ind w:left="3911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898624">
            <wp:simplePos x="0" y="0"/>
            <wp:positionH relativeFrom="page">
              <wp:posOffset>508304</wp:posOffset>
            </wp:positionH>
            <wp:positionV relativeFrom="paragraph">
              <wp:posOffset>32064</wp:posOffset>
            </wp:positionV>
            <wp:extent cx="2346121" cy="1806168"/>
            <wp:effectExtent l="0" t="0" r="0" b="0"/>
            <wp:wrapNone/>
            <wp:docPr id="15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8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121" cy="1806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23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23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23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23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259" w:lineRule="auto" w:before="80"/>
        <w:ind w:left="160" w:right="1343" w:firstLine="0"/>
        <w:jc w:val="left"/>
        <w:rPr>
          <w:sz w:val="18"/>
        </w:rPr>
      </w:pPr>
      <w:r>
        <w:rPr/>
        <w:br w:type="column"/>
      </w:r>
      <w:r>
        <w:rPr>
          <w:color w:val="8D0041"/>
          <w:sz w:val="18"/>
        </w:rPr>
        <w:t>Chart</w:t>
      </w:r>
      <w:r>
        <w:rPr>
          <w:color w:val="8D0041"/>
          <w:spacing w:val="-32"/>
          <w:sz w:val="18"/>
        </w:rPr>
        <w:t> </w:t>
      </w:r>
      <w:r>
        <w:rPr>
          <w:color w:val="8D0041"/>
          <w:sz w:val="18"/>
        </w:rPr>
        <w:t>5.4</w:t>
      </w:r>
      <w:r>
        <w:rPr>
          <w:color w:val="8D0041"/>
          <w:spacing w:val="-7"/>
          <w:sz w:val="18"/>
        </w:rPr>
        <w:t> </w:t>
      </w:r>
      <w:r>
        <w:rPr>
          <w:color w:val="000005"/>
          <w:sz w:val="18"/>
        </w:rPr>
        <w:t>CPI</w:t>
      </w:r>
      <w:r>
        <w:rPr>
          <w:color w:val="000005"/>
          <w:spacing w:val="-31"/>
          <w:sz w:val="18"/>
        </w:rPr>
        <w:t> </w:t>
      </w:r>
      <w:r>
        <w:rPr>
          <w:color w:val="000005"/>
          <w:sz w:val="18"/>
        </w:rPr>
        <w:t>inflation</w:t>
      </w:r>
      <w:r>
        <w:rPr>
          <w:color w:val="000005"/>
          <w:spacing w:val="-31"/>
          <w:sz w:val="18"/>
        </w:rPr>
        <w:t> </w:t>
      </w:r>
      <w:r>
        <w:rPr>
          <w:color w:val="000005"/>
          <w:sz w:val="18"/>
        </w:rPr>
        <w:t>projection</w:t>
      </w:r>
      <w:r>
        <w:rPr>
          <w:color w:val="000005"/>
          <w:spacing w:val="-31"/>
          <w:sz w:val="18"/>
        </w:rPr>
        <w:t> </w:t>
      </w:r>
      <w:r>
        <w:rPr>
          <w:color w:val="000005"/>
          <w:sz w:val="18"/>
        </w:rPr>
        <w:t>in</w:t>
      </w:r>
      <w:r>
        <w:rPr>
          <w:color w:val="000005"/>
          <w:spacing w:val="-30"/>
          <w:sz w:val="18"/>
        </w:rPr>
        <w:t> </w:t>
      </w:r>
      <w:r>
        <w:rPr>
          <w:color w:val="000005"/>
          <w:sz w:val="18"/>
        </w:rPr>
        <w:t>August</w:t>
      </w:r>
      <w:r>
        <w:rPr>
          <w:color w:val="000005"/>
          <w:spacing w:val="-31"/>
          <w:sz w:val="18"/>
        </w:rPr>
        <w:t> </w:t>
      </w:r>
      <w:r>
        <w:rPr>
          <w:color w:val="000005"/>
          <w:sz w:val="18"/>
        </w:rPr>
        <w:t>based</w:t>
      </w:r>
      <w:r>
        <w:rPr>
          <w:color w:val="000005"/>
          <w:spacing w:val="-31"/>
          <w:sz w:val="18"/>
        </w:rPr>
        <w:t> </w:t>
      </w:r>
      <w:r>
        <w:rPr>
          <w:color w:val="000005"/>
          <w:spacing w:val="-8"/>
          <w:sz w:val="18"/>
        </w:rPr>
        <w:t>on </w:t>
      </w:r>
      <w:r>
        <w:rPr>
          <w:color w:val="000005"/>
          <w:sz w:val="18"/>
        </w:rPr>
        <w:t>market</w:t>
      </w:r>
      <w:r>
        <w:rPr>
          <w:color w:val="000005"/>
          <w:spacing w:val="-31"/>
          <w:sz w:val="18"/>
        </w:rPr>
        <w:t> </w:t>
      </w:r>
      <w:r>
        <w:rPr>
          <w:color w:val="000005"/>
          <w:sz w:val="18"/>
        </w:rPr>
        <w:t>interest</w:t>
      </w:r>
      <w:r>
        <w:rPr>
          <w:color w:val="000005"/>
          <w:spacing w:val="-31"/>
          <w:sz w:val="18"/>
        </w:rPr>
        <w:t> </w:t>
      </w:r>
      <w:r>
        <w:rPr>
          <w:color w:val="000005"/>
          <w:sz w:val="18"/>
        </w:rPr>
        <w:t>rate</w:t>
      </w:r>
      <w:r>
        <w:rPr>
          <w:color w:val="000005"/>
          <w:spacing w:val="-31"/>
          <w:sz w:val="18"/>
        </w:rPr>
        <w:t> </w:t>
      </w:r>
      <w:r>
        <w:rPr>
          <w:color w:val="000005"/>
          <w:sz w:val="18"/>
        </w:rPr>
        <w:t>expectations</w:t>
      </w:r>
      <w:r>
        <w:rPr>
          <w:color w:val="000005"/>
          <w:spacing w:val="-31"/>
          <w:sz w:val="18"/>
        </w:rPr>
        <w:t> </w:t>
      </w:r>
      <w:r>
        <w:rPr>
          <w:color w:val="000005"/>
          <w:sz w:val="18"/>
        </w:rPr>
        <w:t>and</w:t>
      </w:r>
      <w:r>
        <w:rPr>
          <w:color w:val="000005"/>
          <w:spacing w:val="-31"/>
          <w:sz w:val="18"/>
        </w:rPr>
        <w:t> </w:t>
      </w:r>
      <w:r>
        <w:rPr>
          <w:color w:val="000005"/>
          <w:sz w:val="18"/>
        </w:rPr>
        <w:t>£375</w:t>
      </w:r>
      <w:r>
        <w:rPr>
          <w:color w:val="000005"/>
          <w:spacing w:val="-31"/>
          <w:sz w:val="18"/>
        </w:rPr>
        <w:t> </w:t>
      </w:r>
      <w:r>
        <w:rPr>
          <w:color w:val="000005"/>
          <w:sz w:val="18"/>
        </w:rPr>
        <w:t>billion purchased</w:t>
      </w:r>
      <w:r>
        <w:rPr>
          <w:color w:val="000005"/>
          <w:spacing w:val="-15"/>
          <w:sz w:val="18"/>
        </w:rPr>
        <w:t> </w:t>
      </w:r>
      <w:r>
        <w:rPr>
          <w:color w:val="000005"/>
          <w:sz w:val="18"/>
        </w:rPr>
        <w:t>assets</w:t>
      </w:r>
    </w:p>
    <w:p>
      <w:pPr>
        <w:spacing w:line="120" w:lineRule="exact" w:before="116"/>
        <w:ind w:left="168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 increase in prices on a year earlier</w:t>
      </w:r>
    </w:p>
    <w:p>
      <w:pPr>
        <w:spacing w:line="120" w:lineRule="exact" w:before="0"/>
        <w:ind w:left="3923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899136">
            <wp:simplePos x="0" y="0"/>
            <wp:positionH relativeFrom="page">
              <wp:posOffset>3892893</wp:posOffset>
            </wp:positionH>
            <wp:positionV relativeFrom="paragraph">
              <wp:posOffset>33292</wp:posOffset>
            </wp:positionV>
            <wp:extent cx="2340965" cy="1800984"/>
            <wp:effectExtent l="0" t="0" r="0" b="0"/>
            <wp:wrapNone/>
            <wp:docPr id="17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59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965" cy="1800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154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154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154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154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1540" w:bottom="0" w:left="640" w:right="401"/>
          <w:cols w:num="2" w:equalWidth="0">
            <w:col w:w="4211" w:space="1118"/>
            <w:col w:w="5540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1540" w:bottom="0" w:left="640" w:right="401"/>
        </w:sectPr>
      </w:pPr>
    </w:p>
    <w:p>
      <w:pPr>
        <w:spacing w:before="102"/>
        <w:ind w:left="0" w:right="4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2"/>
        <w:ind w:left="390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49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391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0" w:right="4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8"/>
        </w:rPr>
      </w:pPr>
    </w:p>
    <w:p>
      <w:pPr>
        <w:spacing w:line="122" w:lineRule="exact" w:before="0"/>
        <w:ind w:left="3914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25" w:val="left" w:leader="none"/>
          <w:tab w:pos="1351" w:val="left" w:leader="none"/>
          <w:tab w:pos="1782" w:val="left" w:leader="none"/>
          <w:tab w:pos="2213" w:val="left" w:leader="none"/>
          <w:tab w:pos="2647" w:val="left" w:leader="none"/>
          <w:tab w:pos="3078" w:val="left" w:leader="none"/>
          <w:tab w:pos="3460" w:val="left" w:leader="none"/>
        </w:tabs>
        <w:spacing w:line="122" w:lineRule="exact" w:before="0"/>
        <w:ind w:left="421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  <w:tab/>
        <w:t>17</w:t>
      </w:r>
    </w:p>
    <w:p>
      <w:pPr>
        <w:spacing w:before="107"/>
        <w:ind w:left="0" w:right="1545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1</w:t>
      </w:r>
    </w:p>
    <w:p>
      <w:pPr>
        <w:spacing w:before="12"/>
        <w:ind w:left="390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8"/>
        <w:ind w:left="0" w:right="154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391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0" w:right="154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6"/>
        <w:rPr>
          <w:sz w:val="18"/>
        </w:rPr>
      </w:pPr>
    </w:p>
    <w:p>
      <w:pPr>
        <w:spacing w:line="119" w:lineRule="exact" w:before="0"/>
        <w:ind w:left="392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35" w:val="left" w:leader="none"/>
          <w:tab w:pos="1364" w:val="left" w:leader="none"/>
          <w:tab w:pos="1797" w:val="left" w:leader="none"/>
          <w:tab w:pos="2230" w:val="left" w:leader="none"/>
          <w:tab w:pos="2667" w:val="left" w:leader="none"/>
          <w:tab w:pos="3099" w:val="left" w:leader="none"/>
          <w:tab w:pos="3476" w:val="left" w:leader="none"/>
        </w:tabs>
        <w:spacing w:line="119" w:lineRule="exact" w:before="0"/>
        <w:ind w:left="429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  <w:tab/>
        <w:t>17</w:t>
      </w:r>
    </w:p>
    <w:p>
      <w:pPr>
        <w:spacing w:after="0" w:line="119" w:lineRule="exact"/>
        <w:jc w:val="left"/>
        <w:rPr>
          <w:sz w:val="12"/>
        </w:rPr>
        <w:sectPr>
          <w:type w:val="continuous"/>
          <w:pgSz w:w="11910" w:h="16840"/>
          <w:pgMar w:top="1540" w:bottom="0" w:left="640" w:right="401"/>
          <w:cols w:num="2" w:equalWidth="0">
            <w:col w:w="4027" w:space="1303"/>
            <w:col w:w="5539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line="244" w:lineRule="auto" w:before="1"/>
        <w:ind w:left="160" w:right="723" w:firstLine="0"/>
        <w:jc w:val="left"/>
        <w:rPr>
          <w:sz w:val="11"/>
        </w:rPr>
      </w:pPr>
      <w:r>
        <w:rPr>
          <w:color w:val="000005"/>
          <w:w w:val="95"/>
          <w:sz w:val="11"/>
        </w:rPr>
        <w:t>Charts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5.3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5.4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depict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probability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various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outcomes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CPI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inflation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future.</w:t>
      </w:r>
      <w:r>
        <w:rPr>
          <w:color w:val="000005"/>
          <w:spacing w:val="-2"/>
          <w:w w:val="95"/>
          <w:sz w:val="11"/>
        </w:rPr>
        <w:t> </w:t>
      </w:r>
      <w:r>
        <w:rPr>
          <w:color w:val="000005"/>
          <w:w w:val="95"/>
          <w:sz w:val="11"/>
        </w:rPr>
        <w:t>They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have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been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conditioned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assumption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that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stock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purchased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assets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financed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by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issuance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central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bank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reserves remains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at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£375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billion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throughout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forecast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period.</w:t>
      </w:r>
      <w:r>
        <w:rPr>
          <w:color w:val="000005"/>
          <w:spacing w:val="-6"/>
          <w:w w:val="95"/>
          <w:sz w:val="11"/>
        </w:rPr>
        <w:t> </w:t>
      </w:r>
      <w:r>
        <w:rPr>
          <w:color w:val="000005"/>
          <w:w w:val="95"/>
          <w:sz w:val="11"/>
        </w:rPr>
        <w:t>If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economic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circumstances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identical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today’s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were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prevail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100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occasions,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MPC’s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best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collective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judgement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is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that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inflation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any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particular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quarter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would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lie within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darkest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central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band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only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30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those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occasions.</w:t>
      </w:r>
      <w:r>
        <w:rPr>
          <w:color w:val="000005"/>
          <w:spacing w:val="2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fan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charts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are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constructed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so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that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outturns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inflation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are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also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expected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lie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within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each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pair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lighter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red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areas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30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occasions.</w:t>
      </w:r>
      <w:r>
        <w:rPr>
          <w:color w:val="000005"/>
          <w:spacing w:val="1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any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particular </w:t>
      </w:r>
      <w:r>
        <w:rPr>
          <w:color w:val="000005"/>
          <w:sz w:val="11"/>
        </w:rPr>
        <w:t>quarter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forecast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period,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inflation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is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therefore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expected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to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lie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somewhere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within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fans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on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90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out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100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occasions.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on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remaining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10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out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100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occasions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inflation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can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fall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anywhere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outside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the</w:t>
      </w:r>
    </w:p>
    <w:p>
      <w:pPr>
        <w:spacing w:line="244" w:lineRule="auto" w:before="0"/>
        <w:ind w:left="160" w:right="1056" w:firstLine="0"/>
        <w:jc w:val="left"/>
        <w:rPr>
          <w:sz w:val="11"/>
        </w:rPr>
      </w:pPr>
      <w:r>
        <w:rPr>
          <w:color w:val="000005"/>
          <w:w w:val="95"/>
          <w:sz w:val="11"/>
        </w:rPr>
        <w:t>red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area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fan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chart.</w:t>
      </w:r>
      <w:r>
        <w:rPr>
          <w:color w:val="000005"/>
          <w:spacing w:val="1"/>
          <w:w w:val="95"/>
          <w:sz w:val="11"/>
        </w:rPr>
        <w:t> </w:t>
      </w:r>
      <w:r>
        <w:rPr>
          <w:color w:val="000005"/>
          <w:w w:val="95"/>
          <w:sz w:val="11"/>
        </w:rPr>
        <w:t>Over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forecast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period,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this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has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been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depicted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by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light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grey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background.</w:t>
      </w:r>
      <w:r>
        <w:rPr>
          <w:color w:val="000005"/>
          <w:spacing w:val="1"/>
          <w:w w:val="95"/>
          <w:sz w:val="11"/>
        </w:rPr>
        <w:t> </w:t>
      </w:r>
      <w:r>
        <w:rPr>
          <w:color w:val="000005"/>
          <w:w w:val="95"/>
          <w:sz w:val="11"/>
        </w:rPr>
        <w:t>See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box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pages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48–49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May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2002</w:t>
      </w:r>
      <w:r>
        <w:rPr>
          <w:color w:val="000005"/>
          <w:spacing w:val="-16"/>
          <w:w w:val="95"/>
          <w:sz w:val="11"/>
        </w:rPr>
        <w:t> </w:t>
      </w:r>
      <w:r>
        <w:rPr>
          <w:i/>
          <w:color w:val="000005"/>
          <w:w w:val="95"/>
          <w:sz w:val="11"/>
        </w:rPr>
        <w:t>Inflation</w:t>
      </w:r>
      <w:r>
        <w:rPr>
          <w:i/>
          <w:color w:val="000005"/>
          <w:spacing w:val="-19"/>
          <w:w w:val="95"/>
          <w:sz w:val="11"/>
        </w:rPr>
        <w:t> </w:t>
      </w:r>
      <w:r>
        <w:rPr>
          <w:i/>
          <w:color w:val="000005"/>
          <w:w w:val="95"/>
          <w:sz w:val="11"/>
        </w:rPr>
        <w:t>Report</w:t>
      </w:r>
      <w:r>
        <w:rPr>
          <w:i/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a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fuller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description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fan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chart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what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it </w:t>
      </w:r>
      <w:r>
        <w:rPr>
          <w:color w:val="000005"/>
          <w:sz w:val="11"/>
        </w:rPr>
        <w:t>represents.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40" w:bottom="0" w:left="640" w:right="40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01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508" w:firstLine="0"/>
        <w:jc w:val="left"/>
        <w:rPr>
          <w:sz w:val="12"/>
        </w:rPr>
      </w:pPr>
      <w:r>
        <w:rPr>
          <w:color w:val="8D0041"/>
          <w:w w:val="95"/>
          <w:sz w:val="18"/>
        </w:rPr>
        <w:t>Chart 5.5 </w:t>
      </w:r>
      <w:r>
        <w:rPr>
          <w:color w:val="000005"/>
          <w:w w:val="95"/>
          <w:sz w:val="18"/>
        </w:rPr>
        <w:t>Projected probabilities of CPI inflation in </w:t>
      </w:r>
      <w:r>
        <w:rPr>
          <w:color w:val="000005"/>
          <w:sz w:val="18"/>
        </w:rPr>
        <w:t>2016 Q4 (central 90% of the distribution)</w:t>
      </w:r>
      <w:r>
        <w:rPr>
          <w:color w:val="000005"/>
          <w:position w:val="4"/>
          <w:sz w:val="12"/>
        </w:rPr>
        <w:t>(a)</w:t>
      </w:r>
    </w:p>
    <w:p>
      <w:pPr>
        <w:spacing w:line="159" w:lineRule="exact" w:before="125"/>
        <w:ind w:left="2392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29" w:lineRule="exact" w:before="0"/>
        <w:ind w:left="0" w:right="636" w:firstLine="0"/>
        <w:jc w:val="right"/>
        <w:rPr>
          <w:sz w:val="12"/>
        </w:rPr>
      </w:pPr>
      <w:r>
        <w:rPr/>
        <w:pict>
          <v:group style="position:absolute;margin-left:39.685017pt;margin-top:2.557976pt;width:184.8pt;height:150.050pt;mso-position-horizontal-relative:page;mso-position-vertical-relative:paragraph;z-index:15903232" coordorigin="794,51" coordsize="3696,3001">
            <v:shape style="position:absolute;left:793;top:51;width:3696;height:2905" type="#_x0000_t75" stroked="false">
              <v:imagedata r:id="rId89" o:title=""/>
            </v:shape>
            <v:shape style="position:absolute;left:1290;top:110;width:52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</w:t>
                    </w:r>
                  </w:p>
                </w:txbxContent>
              </v:textbox>
              <w10:wrap type="none"/>
            </v:shape>
            <v:shape style="position:absolute;left:1295;top:2860;width:2691;height:191" type="#_x0000_t202" filled="false" stroked="false">
              <v:textbox inset="0,0,0,0">
                <w:txbxContent>
                  <w:p>
                    <w:pPr>
                      <w:tabs>
                        <w:tab w:pos="1264" w:val="left" w:leader="none"/>
                        <w:tab w:pos="1682" w:val="left" w:leader="none"/>
                        <w:tab w:pos="2100" w:val="left" w:leader="none"/>
                        <w:tab w:pos="2517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1.0   </w:t>
                    </w:r>
                    <w:r>
                      <w:rPr>
                        <w:color w:val="231F20"/>
                        <w:sz w:val="16"/>
                      </w:rPr>
                      <w:t>–  </w:t>
                    </w:r>
                    <w:r>
                      <w:rPr>
                        <w:color w:val="231F20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3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21"/>
                        <w:sz w:val="16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95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0" w:right="63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1"/>
        <w:ind w:left="0" w:right="63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1"/>
        <w:ind w:left="0" w:right="63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</w:pPr>
    </w:p>
    <w:p>
      <w:pPr>
        <w:spacing w:before="0"/>
        <w:ind w:left="0" w:right="63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51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000005"/>
          <w:w w:val="95"/>
          <w:sz w:val="11"/>
        </w:rPr>
        <w:t>Chart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5.5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represents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cross-section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CPI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inflation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fan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chart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2016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Q4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market interest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rate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projection.</w:t>
      </w:r>
      <w:r>
        <w:rPr>
          <w:color w:val="000005"/>
          <w:spacing w:val="-8"/>
          <w:w w:val="95"/>
          <w:sz w:val="11"/>
        </w:rPr>
        <w:t> </w:t>
      </w:r>
      <w:r>
        <w:rPr>
          <w:color w:val="000005"/>
          <w:w w:val="95"/>
          <w:sz w:val="11"/>
        </w:rPr>
        <w:t>It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has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been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conditioned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assumption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that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stock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purchased assets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remains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at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£375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billion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throughout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forecast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period. 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coloured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bands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Chart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5.5 have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a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similar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interpretation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those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fan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charts. Like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fan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charts,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they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portray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 </w:t>
      </w:r>
      <w:r>
        <w:rPr>
          <w:color w:val="000005"/>
          <w:sz w:val="11"/>
        </w:rPr>
        <w:t>central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90%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probability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distribution.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grey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outline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represents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corresponding </w:t>
      </w:r>
      <w:r>
        <w:rPr>
          <w:color w:val="000005"/>
          <w:w w:val="95"/>
          <w:sz w:val="11"/>
        </w:rPr>
        <w:t>cross-section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August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2014</w:t>
      </w:r>
      <w:r>
        <w:rPr>
          <w:color w:val="000005"/>
          <w:spacing w:val="-17"/>
          <w:w w:val="95"/>
          <w:sz w:val="11"/>
        </w:rPr>
        <w:t> </w:t>
      </w:r>
      <w:r>
        <w:rPr>
          <w:i/>
          <w:color w:val="000005"/>
          <w:w w:val="95"/>
          <w:sz w:val="11"/>
        </w:rPr>
        <w:t>Inflation</w:t>
      </w:r>
      <w:r>
        <w:rPr>
          <w:i/>
          <w:color w:val="000005"/>
          <w:spacing w:val="-17"/>
          <w:w w:val="95"/>
          <w:sz w:val="11"/>
        </w:rPr>
        <w:t> </w:t>
      </w:r>
      <w:r>
        <w:rPr>
          <w:i/>
          <w:color w:val="000005"/>
          <w:w w:val="95"/>
          <w:sz w:val="11"/>
        </w:rPr>
        <w:t>Report</w:t>
      </w:r>
      <w:r>
        <w:rPr>
          <w:i/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fan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chart,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which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was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conditioned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market </w:t>
      </w:r>
      <w:r>
        <w:rPr>
          <w:color w:val="000005"/>
          <w:sz w:val="11"/>
        </w:rPr>
        <w:t>interest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rates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same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assumption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about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stock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purchased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assets.</w:t>
      </w:r>
    </w:p>
    <w:p>
      <w:pPr>
        <w:pStyle w:val="ListParagraph"/>
        <w:numPr>
          <w:ilvl w:val="0"/>
          <w:numId w:val="51"/>
        </w:numPr>
        <w:tabs>
          <w:tab w:pos="324" w:val="left" w:leader="none"/>
        </w:tabs>
        <w:spacing w:line="244" w:lineRule="auto" w:before="0" w:after="0"/>
        <w:ind w:left="323" w:right="299" w:hanging="171"/>
        <w:jc w:val="both"/>
        <w:rPr>
          <w:sz w:val="11"/>
        </w:rPr>
      </w:pPr>
      <w:r>
        <w:rPr>
          <w:color w:val="000005"/>
          <w:w w:val="95"/>
          <w:sz w:val="11"/>
        </w:rPr>
        <w:t>Average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probability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within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each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band;</w:t>
      </w:r>
      <w:r>
        <w:rPr>
          <w:color w:val="000005"/>
          <w:spacing w:val="-8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figures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y-axis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indicate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probability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of inflation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being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within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±0.05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percentage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points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any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given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inflation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rate,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specified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spacing w:val="-5"/>
          <w:w w:val="95"/>
          <w:sz w:val="11"/>
        </w:rPr>
        <w:t>one </w:t>
      </w:r>
      <w:r>
        <w:rPr>
          <w:color w:val="000005"/>
          <w:sz w:val="11"/>
        </w:rPr>
        <w:t>decimal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place.</w:t>
      </w:r>
    </w:p>
    <w:p>
      <w:pPr>
        <w:pStyle w:val="BodyText"/>
      </w:pPr>
    </w:p>
    <w:p>
      <w:pPr>
        <w:pStyle w:val="BodyText"/>
        <w:spacing w:before="2"/>
        <w:rPr>
          <w:sz w:val="14"/>
        </w:rPr>
      </w:pPr>
      <w:r>
        <w:rPr/>
        <w:pict>
          <v:shape style="position:absolute;margin-left:39.685001pt;margin-top:10.548683pt;width:215.45pt;height:.1pt;mso-position-horizontal-relative:page;mso-position-vertical-relative:paragraph;z-index:-15555584;mso-wrap-distance-left:0;mso-wrap-distance-right:0" coordorigin="794,211" coordsize="4309,0" path="m794,211l5102,211e" filled="false" stroked="true" strokeweight=".7pt" strokecolor="#8d0041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8D0041"/>
          <w:sz w:val="18"/>
        </w:rPr>
        <w:t>Chart</w:t>
      </w:r>
      <w:r>
        <w:rPr>
          <w:color w:val="8D0041"/>
          <w:spacing w:val="-38"/>
          <w:sz w:val="18"/>
        </w:rPr>
        <w:t> </w:t>
      </w:r>
      <w:r>
        <w:rPr>
          <w:color w:val="8D0041"/>
          <w:sz w:val="18"/>
        </w:rPr>
        <w:t>5.6</w:t>
      </w:r>
      <w:r>
        <w:rPr>
          <w:color w:val="8D0041"/>
          <w:spacing w:val="-20"/>
          <w:sz w:val="18"/>
        </w:rPr>
        <w:t> </w:t>
      </w:r>
      <w:r>
        <w:rPr>
          <w:color w:val="000005"/>
          <w:sz w:val="18"/>
        </w:rPr>
        <w:t>Euro-area</w:t>
      </w:r>
      <w:r>
        <w:rPr>
          <w:color w:val="000005"/>
          <w:spacing w:val="-38"/>
          <w:sz w:val="18"/>
        </w:rPr>
        <w:t> </w:t>
      </w:r>
      <w:r>
        <w:rPr>
          <w:color w:val="000005"/>
          <w:sz w:val="18"/>
        </w:rPr>
        <w:t>growth</w:t>
      </w:r>
      <w:r>
        <w:rPr>
          <w:color w:val="000005"/>
          <w:position w:val="4"/>
          <w:sz w:val="12"/>
        </w:rPr>
        <w:t>(a)</w:t>
      </w:r>
    </w:p>
    <w:p>
      <w:pPr>
        <w:spacing w:before="146"/>
        <w:ind w:left="344" w:right="0" w:firstLine="0"/>
        <w:jc w:val="left"/>
        <w:rPr>
          <w:rFonts w:ascii="Times New Roman"/>
          <w:i/>
          <w:sz w:val="12"/>
        </w:rPr>
      </w:pPr>
      <w:r>
        <w:rPr/>
        <w:drawing>
          <wp:anchor distT="0" distB="0" distL="0" distR="0" allowOverlap="1" layoutInCell="1" locked="0" behindDoc="0" simplePos="0" relativeHeight="15904256">
            <wp:simplePos x="0" y="0"/>
            <wp:positionH relativeFrom="page">
              <wp:posOffset>509504</wp:posOffset>
            </wp:positionH>
            <wp:positionV relativeFrom="paragraph">
              <wp:posOffset>91453</wp:posOffset>
            </wp:positionV>
            <wp:extent cx="77283" cy="201262"/>
            <wp:effectExtent l="0" t="0" r="0" b="0"/>
            <wp:wrapNone/>
            <wp:docPr id="19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61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83" cy="201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5"/>
          <w:sz w:val="12"/>
        </w:rPr>
        <w:t>Projection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at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time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August</w:t>
      </w:r>
      <w:r>
        <w:rPr>
          <w:color w:val="231F20"/>
          <w:spacing w:val="-21"/>
          <w:w w:val="95"/>
          <w:sz w:val="12"/>
        </w:rPr>
        <w:t> </w:t>
      </w:r>
      <w:r>
        <w:rPr>
          <w:rFonts w:ascii="Times New Roman"/>
          <w:i/>
          <w:color w:val="231F20"/>
          <w:w w:val="95"/>
          <w:sz w:val="12"/>
        </w:rPr>
        <w:t>Report</w:t>
      </w:r>
    </w:p>
    <w:p>
      <w:pPr>
        <w:spacing w:line="118" w:lineRule="exact" w:before="16"/>
        <w:ind w:left="344" w:right="0" w:firstLine="0"/>
        <w:jc w:val="left"/>
        <w:rPr>
          <w:sz w:val="12"/>
        </w:rPr>
      </w:pPr>
      <w:r>
        <w:rPr>
          <w:color w:val="231F20"/>
          <w:sz w:val="12"/>
        </w:rPr>
        <w:t>Projection consistent with MPC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587"/>
      </w:pPr>
      <w:r>
        <w:rPr>
          <w:color w:val="000005"/>
          <w:w w:val="95"/>
        </w:rPr>
        <w:t>in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euro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area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—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which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would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weigh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UK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trade,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financial markets and confidence — remains low, and that such a scenario</w:t>
      </w:r>
      <w:r>
        <w:rPr>
          <w:color w:val="000005"/>
          <w:spacing w:val="-18"/>
          <w:w w:val="95"/>
        </w:rPr>
        <w:t> </w:t>
      </w:r>
      <w:r>
        <w:rPr>
          <w:color w:val="000005"/>
          <w:w w:val="95"/>
        </w:rPr>
        <w:t>would</w:t>
      </w:r>
      <w:r>
        <w:rPr>
          <w:color w:val="000005"/>
          <w:spacing w:val="-17"/>
          <w:w w:val="95"/>
        </w:rPr>
        <w:t> </w:t>
      </w:r>
      <w:r>
        <w:rPr>
          <w:color w:val="000005"/>
          <w:w w:val="95"/>
        </w:rPr>
        <w:t>take</w:t>
      </w:r>
      <w:r>
        <w:rPr>
          <w:color w:val="000005"/>
          <w:spacing w:val="-17"/>
          <w:w w:val="95"/>
        </w:rPr>
        <w:t> </w:t>
      </w:r>
      <w:r>
        <w:rPr>
          <w:color w:val="000005"/>
          <w:w w:val="95"/>
        </w:rPr>
        <w:t>time</w:t>
      </w:r>
      <w:r>
        <w:rPr>
          <w:color w:val="000005"/>
          <w:spacing w:val="-17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17"/>
          <w:w w:val="95"/>
        </w:rPr>
        <w:t> </w:t>
      </w:r>
      <w:r>
        <w:rPr>
          <w:color w:val="000005"/>
          <w:w w:val="95"/>
        </w:rPr>
        <w:t>develop.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66"/>
      </w:pP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outlook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elsewhere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world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also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little weaker.</w:t>
      </w:r>
      <w:r>
        <w:rPr>
          <w:color w:val="000005"/>
          <w:spacing w:val="-23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United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States,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recent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GDP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outturns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been </w:t>
      </w:r>
      <w:r>
        <w:rPr>
          <w:color w:val="000005"/>
        </w:rPr>
        <w:t>slightly better than expected but subdued household </w:t>
      </w:r>
      <w:r>
        <w:rPr>
          <w:color w:val="000005"/>
          <w:w w:val="95"/>
        </w:rPr>
        <w:t>consumption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may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suggest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modestly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weaker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outlook for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activity.</w:t>
      </w:r>
      <w:r>
        <w:rPr>
          <w:color w:val="000005"/>
          <w:spacing w:val="-12"/>
          <w:w w:val="95"/>
        </w:rPr>
        <w:t> </w:t>
      </w:r>
      <w:r>
        <w:rPr>
          <w:color w:val="000005"/>
          <w:w w:val="95"/>
        </w:rPr>
        <w:t>GDP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projected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grow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faster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its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current </w:t>
      </w:r>
      <w:r>
        <w:rPr>
          <w:color w:val="000005"/>
        </w:rPr>
        <w:t>potential</w:t>
      </w:r>
      <w:r>
        <w:rPr>
          <w:color w:val="000005"/>
          <w:spacing w:val="-45"/>
        </w:rPr>
        <w:t> </w:t>
      </w:r>
      <w:r>
        <w:rPr>
          <w:color w:val="000005"/>
        </w:rPr>
        <w:t>rate,</w:t>
      </w:r>
      <w:r>
        <w:rPr>
          <w:color w:val="000005"/>
          <w:spacing w:val="-44"/>
        </w:rPr>
        <w:t> </w:t>
      </w:r>
      <w:r>
        <w:rPr>
          <w:color w:val="000005"/>
        </w:rPr>
        <w:t>although</w:t>
      </w:r>
      <w:r>
        <w:rPr>
          <w:color w:val="000005"/>
          <w:spacing w:val="-45"/>
        </w:rPr>
        <w:t> </w:t>
      </w:r>
      <w:r>
        <w:rPr>
          <w:color w:val="000005"/>
        </w:rPr>
        <w:t>below</w:t>
      </w:r>
      <w:r>
        <w:rPr>
          <w:color w:val="000005"/>
          <w:spacing w:val="-44"/>
        </w:rPr>
        <w:t> </w:t>
      </w:r>
      <w:r>
        <w:rPr>
          <w:color w:val="000005"/>
        </w:rPr>
        <w:t>its</w:t>
      </w:r>
      <w:r>
        <w:rPr>
          <w:color w:val="000005"/>
          <w:spacing w:val="-44"/>
        </w:rPr>
        <w:t> </w:t>
      </w:r>
      <w:r>
        <w:rPr>
          <w:color w:val="000005"/>
        </w:rPr>
        <w:t>average</w:t>
      </w:r>
      <w:r>
        <w:rPr>
          <w:color w:val="000005"/>
          <w:spacing w:val="-45"/>
        </w:rPr>
        <w:t> </w:t>
      </w:r>
      <w:r>
        <w:rPr>
          <w:color w:val="000005"/>
        </w:rPr>
        <w:t>in</w:t>
      </w:r>
      <w:r>
        <w:rPr>
          <w:color w:val="000005"/>
          <w:spacing w:val="-44"/>
        </w:rPr>
        <w:t> </w:t>
      </w:r>
      <w:r>
        <w:rPr>
          <w:color w:val="000005"/>
        </w:rPr>
        <w:t>the</w:t>
      </w:r>
      <w:r>
        <w:rPr>
          <w:color w:val="000005"/>
          <w:spacing w:val="-45"/>
        </w:rPr>
        <w:t> </w:t>
      </w:r>
      <w:r>
        <w:rPr>
          <w:color w:val="000005"/>
        </w:rPr>
        <w:t>decade leading</w:t>
      </w:r>
      <w:r>
        <w:rPr>
          <w:color w:val="000005"/>
          <w:spacing w:val="-45"/>
        </w:rPr>
        <w:t> </w:t>
      </w:r>
      <w:r>
        <w:rPr>
          <w:color w:val="000005"/>
        </w:rPr>
        <w:t>up</w:t>
      </w:r>
      <w:r>
        <w:rPr>
          <w:color w:val="000005"/>
          <w:spacing w:val="-45"/>
        </w:rPr>
        <w:t> </w:t>
      </w:r>
      <w:r>
        <w:rPr>
          <w:color w:val="000005"/>
        </w:rPr>
        <w:t>to</w:t>
      </w:r>
      <w:r>
        <w:rPr>
          <w:color w:val="000005"/>
          <w:spacing w:val="-45"/>
        </w:rPr>
        <w:t> </w:t>
      </w:r>
      <w:r>
        <w:rPr>
          <w:color w:val="000005"/>
        </w:rPr>
        <w:t>the</w:t>
      </w:r>
      <w:r>
        <w:rPr>
          <w:color w:val="000005"/>
          <w:spacing w:val="-45"/>
        </w:rPr>
        <w:t> </w:t>
      </w:r>
      <w:r>
        <w:rPr>
          <w:color w:val="000005"/>
        </w:rPr>
        <w:t>financial</w:t>
      </w:r>
      <w:r>
        <w:rPr>
          <w:color w:val="000005"/>
          <w:spacing w:val="-44"/>
        </w:rPr>
        <w:t> </w:t>
      </w:r>
      <w:r>
        <w:rPr>
          <w:color w:val="000005"/>
        </w:rPr>
        <w:t>crisis;</w:t>
      </w:r>
      <w:r>
        <w:rPr>
          <w:color w:val="000005"/>
          <w:spacing w:val="-29"/>
        </w:rPr>
        <w:t> </w:t>
      </w:r>
      <w:r>
        <w:rPr>
          <w:color w:val="000005"/>
        </w:rPr>
        <w:t>the</w:t>
      </w:r>
      <w:r>
        <w:rPr>
          <w:color w:val="000005"/>
          <w:spacing w:val="-45"/>
        </w:rPr>
        <w:t> </w:t>
      </w:r>
      <w:r>
        <w:rPr>
          <w:color w:val="000005"/>
        </w:rPr>
        <w:t>risks</w:t>
      </w:r>
      <w:r>
        <w:rPr>
          <w:color w:val="000005"/>
          <w:spacing w:val="-45"/>
        </w:rPr>
        <w:t> </w:t>
      </w:r>
      <w:r>
        <w:rPr>
          <w:color w:val="000005"/>
        </w:rPr>
        <w:t>to</w:t>
      </w:r>
      <w:r>
        <w:rPr>
          <w:color w:val="000005"/>
          <w:spacing w:val="-44"/>
        </w:rPr>
        <w:t> </w:t>
      </w:r>
      <w:r>
        <w:rPr>
          <w:color w:val="000005"/>
        </w:rPr>
        <w:t>that</w:t>
      </w:r>
      <w:r>
        <w:rPr>
          <w:color w:val="000005"/>
          <w:spacing w:val="-45"/>
        </w:rPr>
        <w:t> </w:t>
      </w:r>
      <w:r>
        <w:rPr>
          <w:color w:val="000005"/>
        </w:rPr>
        <w:t>path</w:t>
      </w:r>
      <w:r>
        <w:rPr>
          <w:color w:val="000005"/>
          <w:spacing w:val="-45"/>
        </w:rPr>
        <w:t> </w:t>
      </w:r>
      <w:r>
        <w:rPr>
          <w:color w:val="000005"/>
        </w:rPr>
        <w:t>are </w:t>
      </w:r>
      <w:r>
        <w:rPr>
          <w:color w:val="000005"/>
          <w:w w:val="90"/>
        </w:rPr>
        <w:t>probably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upside.</w:t>
      </w:r>
      <w:r>
        <w:rPr>
          <w:color w:val="000005"/>
          <w:spacing w:val="17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Japan,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output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fell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sharply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following </w:t>
      </w:r>
      <w:r>
        <w:rPr>
          <w:color w:val="000005"/>
          <w:w w:val="95"/>
        </w:rPr>
        <w:t>a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rise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consumption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tax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and,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excluding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impact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of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87"/>
        </w:rPr>
        <w:t>a</w:t>
      </w:r>
      <w:r>
        <w:rPr>
          <w:color w:val="000005"/>
          <w:w w:val="88"/>
        </w:rPr>
        <w:t>x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r</w:t>
      </w:r>
      <w:r>
        <w:rPr>
          <w:color w:val="000005"/>
          <w:w w:val="78"/>
        </w:rPr>
        <w:t>i</w:t>
      </w:r>
      <w:r>
        <w:rPr>
          <w:color w:val="000005"/>
          <w:w w:val="93"/>
        </w:rPr>
        <w:t>s</w:t>
      </w:r>
      <w:r>
        <w:rPr>
          <w:color w:val="000005"/>
          <w:w w:val="84"/>
        </w:rPr>
        <w:t>e</w:t>
      </w:r>
      <w:r>
        <w:rPr>
          <w:color w:val="000005"/>
          <w:w w:val="58"/>
        </w:rPr>
        <w:t>,</w:t>
      </w:r>
      <w:r>
        <w:rPr>
          <w:color w:val="000005"/>
          <w:spacing w:val="-16"/>
        </w:rPr>
        <w:t> </w:t>
      </w:r>
      <w:r>
        <w:rPr>
          <w:color w:val="000005"/>
          <w:w w:val="85"/>
        </w:rPr>
        <w:t>c</w:t>
      </w:r>
      <w:r>
        <w:rPr>
          <w:color w:val="000005"/>
          <w:w w:val="96"/>
        </w:rPr>
        <w:t>o</w:t>
      </w:r>
      <w:r>
        <w:rPr>
          <w:color w:val="000005"/>
          <w:w w:val="82"/>
        </w:rPr>
        <w:t>r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81"/>
        </w:rPr>
        <w:t>f</w:t>
      </w:r>
      <w:r>
        <w:rPr>
          <w:color w:val="000005"/>
          <w:w w:val="82"/>
        </w:rPr>
        <w:t>l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78"/>
        </w:rPr>
        <w:t>i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81"/>
        </w:rPr>
        <w:t>f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ll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6"/>
        </w:rPr>
        <w:t>o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1</w:t>
      </w:r>
      <w:r>
        <w:rPr>
          <w:color w:val="000005"/>
          <w:w w:val="137"/>
        </w:rPr>
        <w:t>%</w:t>
      </w:r>
      <w:r>
        <w:rPr>
          <w:color w:val="000005"/>
          <w:w w:val="58"/>
        </w:rPr>
        <w:t>:</w:t>
      </w:r>
      <w:r>
        <w:rPr>
          <w:color w:val="000005"/>
        </w:rPr>
        <w:t> </w:t>
      </w:r>
      <w:r>
        <w:rPr>
          <w:color w:val="000005"/>
          <w:spacing w:val="-31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r</w:t>
      </w:r>
      <w:r>
        <w:rPr>
          <w:color w:val="000005"/>
          <w:w w:val="84"/>
        </w:rPr>
        <w:t>e</w:t>
      </w:r>
      <w:r>
        <w:rPr>
          <w:color w:val="000005"/>
          <w:w w:val="93"/>
        </w:rPr>
        <w:t>s</w:t>
      </w:r>
      <w:r>
        <w:rPr>
          <w:color w:val="000005"/>
          <w:w w:val="89"/>
        </w:rPr>
        <w:t>p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</w:t>
      </w:r>
      <w:r>
        <w:rPr>
          <w:color w:val="000005"/>
          <w:w w:val="93"/>
        </w:rPr>
        <w:t>s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</w:t>
      </w:r>
    </w:p>
    <w:p>
      <w:pPr>
        <w:pStyle w:val="BodyText"/>
        <w:spacing w:line="231" w:lineRule="exact"/>
        <w:ind w:left="153"/>
      </w:pPr>
      <w:r>
        <w:rPr>
          <w:color w:val="000005"/>
        </w:rPr>
        <w:t>Bank of Japan expanded its asset purchase programme.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3" w:right="384"/>
      </w:pPr>
      <w:r>
        <w:rPr>
          <w:color w:val="000005"/>
          <w:w w:val="95"/>
        </w:rPr>
        <w:t>In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China,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has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continued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slow,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reflecting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efforts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to </w:t>
      </w:r>
      <w:r>
        <w:rPr>
          <w:color w:val="000005"/>
          <w:w w:val="90"/>
        </w:rPr>
        <w:t>rebalance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economy.</w:t>
      </w:r>
      <w:r>
        <w:rPr>
          <w:color w:val="000005"/>
          <w:spacing w:val="21"/>
          <w:w w:val="90"/>
        </w:rPr>
        <w:t> </w:t>
      </w:r>
      <w:r>
        <w:rPr>
          <w:color w:val="000005"/>
          <w:w w:val="90"/>
        </w:rPr>
        <w:t>Domestic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property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credit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market </w:t>
      </w:r>
      <w:r>
        <w:rPr>
          <w:color w:val="000005"/>
        </w:rPr>
        <w:t>developments remain key downside risks to growth. In aggregate,</w:t>
      </w:r>
      <w:r>
        <w:rPr>
          <w:color w:val="000005"/>
          <w:spacing w:val="-45"/>
        </w:rPr>
        <w:t> </w:t>
      </w:r>
      <w:r>
        <w:rPr>
          <w:color w:val="000005"/>
        </w:rPr>
        <w:t>growth</w:t>
      </w:r>
      <w:r>
        <w:rPr>
          <w:color w:val="000005"/>
          <w:spacing w:val="-45"/>
        </w:rPr>
        <w:t> </w:t>
      </w:r>
      <w:r>
        <w:rPr>
          <w:color w:val="000005"/>
        </w:rPr>
        <w:t>in</w:t>
      </w:r>
      <w:r>
        <w:rPr>
          <w:color w:val="000005"/>
          <w:spacing w:val="-45"/>
        </w:rPr>
        <w:t> </w:t>
      </w:r>
      <w:r>
        <w:rPr>
          <w:color w:val="000005"/>
        </w:rPr>
        <w:t>emerging</w:t>
      </w:r>
      <w:r>
        <w:rPr>
          <w:color w:val="000005"/>
          <w:spacing w:val="-45"/>
        </w:rPr>
        <w:t> </w:t>
      </w:r>
      <w:r>
        <w:rPr>
          <w:color w:val="000005"/>
        </w:rPr>
        <w:t>economies</w:t>
      </w:r>
      <w:r>
        <w:rPr>
          <w:color w:val="000005"/>
          <w:spacing w:val="-44"/>
        </w:rPr>
        <w:t> </w:t>
      </w:r>
      <w:r>
        <w:rPr>
          <w:color w:val="000005"/>
        </w:rPr>
        <w:t>is</w:t>
      </w:r>
      <w:r>
        <w:rPr>
          <w:color w:val="000005"/>
          <w:spacing w:val="-45"/>
        </w:rPr>
        <w:t> </w:t>
      </w:r>
      <w:r>
        <w:rPr>
          <w:color w:val="000005"/>
        </w:rPr>
        <w:t>expected</w:t>
      </w:r>
      <w:r>
        <w:rPr>
          <w:color w:val="000005"/>
          <w:spacing w:val="-45"/>
        </w:rPr>
        <w:t> </w:t>
      </w:r>
      <w:r>
        <w:rPr>
          <w:color w:val="000005"/>
        </w:rPr>
        <w:t>to </w:t>
      </w:r>
      <w:r>
        <w:rPr>
          <w:color w:val="000005"/>
          <w:w w:val="95"/>
        </w:rPr>
        <w:t>recover only gradually, and those with significant current </w:t>
      </w:r>
      <w:r>
        <w:rPr>
          <w:color w:val="000005"/>
        </w:rPr>
        <w:t>account</w:t>
      </w:r>
      <w:r>
        <w:rPr>
          <w:color w:val="000005"/>
          <w:spacing w:val="-43"/>
        </w:rPr>
        <w:t> </w:t>
      </w:r>
      <w:r>
        <w:rPr>
          <w:color w:val="000005"/>
        </w:rPr>
        <w:t>deficits</w:t>
      </w:r>
      <w:r>
        <w:rPr>
          <w:color w:val="000005"/>
          <w:spacing w:val="-42"/>
        </w:rPr>
        <w:t> </w:t>
      </w:r>
      <w:r>
        <w:rPr>
          <w:color w:val="000005"/>
        </w:rPr>
        <w:t>and</w:t>
      </w:r>
      <w:r>
        <w:rPr>
          <w:color w:val="000005"/>
          <w:spacing w:val="-42"/>
        </w:rPr>
        <w:t> </w:t>
      </w:r>
      <w:r>
        <w:rPr>
          <w:color w:val="000005"/>
        </w:rPr>
        <w:t>high</w:t>
      </w:r>
      <w:r>
        <w:rPr>
          <w:color w:val="000005"/>
          <w:spacing w:val="-42"/>
        </w:rPr>
        <w:t> </w:t>
      </w:r>
      <w:r>
        <w:rPr>
          <w:color w:val="000005"/>
        </w:rPr>
        <w:t>inflation</w:t>
      </w:r>
      <w:r>
        <w:rPr>
          <w:color w:val="000005"/>
          <w:spacing w:val="-43"/>
        </w:rPr>
        <w:t> </w:t>
      </w:r>
      <w:r>
        <w:rPr>
          <w:color w:val="000005"/>
        </w:rPr>
        <w:t>remain</w:t>
      </w:r>
      <w:r>
        <w:rPr>
          <w:color w:val="000005"/>
          <w:spacing w:val="-42"/>
        </w:rPr>
        <w:t> </w:t>
      </w:r>
      <w:r>
        <w:rPr>
          <w:color w:val="000005"/>
        </w:rPr>
        <w:t>vulnerable</w:t>
      </w:r>
      <w:r>
        <w:rPr>
          <w:color w:val="000005"/>
          <w:spacing w:val="-42"/>
        </w:rPr>
        <w:t> </w:t>
      </w:r>
      <w:r>
        <w:rPr>
          <w:color w:val="000005"/>
        </w:rPr>
        <w:t>to developments</w:t>
      </w:r>
      <w:r>
        <w:rPr>
          <w:color w:val="000005"/>
          <w:spacing w:val="-20"/>
        </w:rPr>
        <w:t> </w:t>
      </w:r>
      <w:r>
        <w:rPr>
          <w:color w:val="000005"/>
        </w:rPr>
        <w:t>elsewhere.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53"/>
      </w:pPr>
      <w:r>
        <w:rPr>
          <w:color w:val="000005"/>
        </w:rPr>
        <w:t>The outlook for growth in UK-weighted world trade — an</w:t>
      </w:r>
    </w:p>
    <w:p>
      <w:pPr>
        <w:spacing w:after="0"/>
        <w:sectPr>
          <w:type w:val="continuous"/>
          <w:pgSz w:w="11910" w:h="16840"/>
          <w:pgMar w:top="1540" w:bottom="0" w:left="640" w:right="401"/>
          <w:cols w:num="2" w:equalWidth="0">
            <w:col w:w="4605" w:space="724"/>
            <w:col w:w="5540"/>
          </w:cols>
        </w:sectPr>
      </w:pPr>
    </w:p>
    <w:p>
      <w:pPr>
        <w:spacing w:before="25"/>
        <w:ind w:left="39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key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judgements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November</w:t>
      </w:r>
    </w:p>
    <w:p>
      <w:pPr>
        <w:pStyle w:val="BodyText"/>
        <w:spacing w:before="1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33" w:lineRule="exact" w:before="0"/>
        <w:ind w:left="16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 change on a year earlier</w:t>
      </w:r>
    </w:p>
    <w:p>
      <w:pPr>
        <w:spacing w:line="133" w:lineRule="exact" w:before="0"/>
        <w:ind w:left="1904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903744">
            <wp:simplePos x="0" y="0"/>
            <wp:positionH relativeFrom="page">
              <wp:posOffset>503998</wp:posOffset>
            </wp:positionH>
            <wp:positionV relativeFrom="paragraph">
              <wp:posOffset>30413</wp:posOffset>
            </wp:positionV>
            <wp:extent cx="2346225" cy="1806178"/>
            <wp:effectExtent l="0" t="0" r="0" b="0"/>
            <wp:wrapNone/>
            <wp:docPr id="21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62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225" cy="1806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6"/>
          <w:sz w:val="12"/>
        </w:rPr>
        <w:t>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4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4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2"/>
        </w:rPr>
      </w:pPr>
    </w:p>
    <w:p>
      <w:pPr>
        <w:spacing w:line="123" w:lineRule="exact" w:before="0"/>
        <w:ind w:left="1915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5" w:lineRule="exact" w:before="0"/>
        <w:ind w:left="189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2" w:lineRule="exact" w:before="0"/>
        <w:ind w:left="189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5" w:lineRule="exact" w:before="0"/>
        <w:ind w:left="189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2" w:lineRule="exact" w:before="0"/>
        <w:ind w:left="1915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4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line="41" w:lineRule="exact" w:before="0"/>
        <w:ind w:left="1904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line="268" w:lineRule="auto" w:before="2"/>
        <w:ind w:left="162" w:right="426"/>
      </w:pPr>
      <w:r>
        <w:rPr/>
        <w:br w:type="column"/>
      </w:r>
      <w:r>
        <w:rPr>
          <w:color w:val="000005"/>
          <w:w w:val="95"/>
        </w:rPr>
        <w:t>indicator of demand for UK exports — has weakened. The </w:t>
      </w:r>
      <w:r>
        <w:rPr>
          <w:color w:val="000005"/>
          <w:w w:val="90"/>
        </w:rPr>
        <w:t>sterling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exchange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rate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remains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less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supportive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exports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than </w:t>
      </w:r>
      <w:r>
        <w:rPr>
          <w:color w:val="000005"/>
          <w:w w:val="95"/>
        </w:rPr>
        <w:t>a year ago. Consistent with those developments, surveys suggest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UK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export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slowing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from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already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low base.</w:t>
      </w:r>
      <w:r>
        <w:rPr>
          <w:color w:val="000005"/>
          <w:spacing w:val="-18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forecast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period,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conditioned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broadly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flat path for sterling, export growth recovers as UK-weighted </w:t>
      </w:r>
      <w:r>
        <w:rPr>
          <w:color w:val="000005"/>
          <w:w w:val="90"/>
        </w:rPr>
        <w:t>world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trade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growth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picks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up.</w:t>
      </w:r>
      <w:r>
        <w:rPr>
          <w:color w:val="000005"/>
          <w:spacing w:val="18"/>
          <w:w w:val="90"/>
        </w:rPr>
        <w:t> </w:t>
      </w:r>
      <w:r>
        <w:rPr>
          <w:color w:val="000005"/>
          <w:w w:val="90"/>
        </w:rPr>
        <w:t>There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are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risks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that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projection </w:t>
      </w:r>
      <w:r>
        <w:rPr>
          <w:color w:val="000005"/>
          <w:w w:val="95"/>
        </w:rPr>
        <w:t>stemming from external demand itself, and the share of external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demand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UK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exporters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can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achieve.</w:t>
      </w:r>
      <w:r>
        <w:rPr>
          <w:color w:val="000005"/>
          <w:spacing w:val="-14"/>
          <w:w w:val="95"/>
        </w:rPr>
        <w:t> </w:t>
      </w:r>
      <w:r>
        <w:rPr>
          <w:color w:val="000005"/>
          <w:w w:val="95"/>
        </w:rPr>
        <w:t>Moreover, despite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projected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recovery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export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growth,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pickup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in import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implies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United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Kingdom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continues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to run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trade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deficit.</w:t>
      </w:r>
      <w:r>
        <w:rPr>
          <w:color w:val="000005"/>
          <w:spacing w:val="-9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addition,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weakness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euro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area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is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3" w:equalWidth="0">
            <w:col w:w="1841" w:space="160"/>
            <w:col w:w="2017" w:space="1303"/>
            <w:col w:w="5548"/>
          </w:cols>
        </w:sectPr>
      </w:pPr>
    </w:p>
    <w:p>
      <w:pPr>
        <w:tabs>
          <w:tab w:pos="737" w:val="left" w:leader="none"/>
          <w:tab w:pos="1325" w:val="left" w:leader="none"/>
          <w:tab w:pos="1853" w:val="left" w:leader="none"/>
          <w:tab w:pos="2402" w:val="left" w:leader="none"/>
          <w:tab w:pos="2930" w:val="left" w:leader="none"/>
          <w:tab w:pos="3458" w:val="left" w:leader="none"/>
        </w:tabs>
        <w:spacing w:before="58"/>
        <w:ind w:left="229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</w:r>
    </w:p>
    <w:p>
      <w:pPr>
        <w:spacing w:before="69"/>
        <w:ind w:left="153" w:right="0" w:firstLine="0"/>
        <w:jc w:val="left"/>
        <w:rPr>
          <w:sz w:val="11"/>
        </w:rPr>
      </w:pPr>
      <w:r>
        <w:rPr>
          <w:color w:val="000005"/>
          <w:sz w:val="11"/>
        </w:rPr>
        <w:t>Sources: Eurostat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27" w:hanging="171"/>
        <w:jc w:val="left"/>
        <w:rPr>
          <w:sz w:val="11"/>
        </w:rPr>
      </w:pPr>
      <w:r>
        <w:rPr>
          <w:color w:val="000005"/>
          <w:w w:val="95"/>
          <w:sz w:val="11"/>
        </w:rPr>
        <w:t>(a)</w:t>
      </w:r>
      <w:r>
        <w:rPr>
          <w:color w:val="000005"/>
          <w:spacing w:val="-12"/>
          <w:w w:val="95"/>
          <w:sz w:val="11"/>
        </w:rPr>
        <w:t> </w:t>
      </w:r>
      <w:r>
        <w:rPr>
          <w:color w:val="000005"/>
          <w:w w:val="95"/>
          <w:sz w:val="11"/>
        </w:rPr>
        <w:t>Calendar-year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growth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rates.</w:t>
      </w:r>
      <w:r>
        <w:rPr>
          <w:color w:val="000005"/>
          <w:spacing w:val="-10"/>
          <w:w w:val="95"/>
          <w:sz w:val="11"/>
        </w:rPr>
        <w:t> </w:t>
      </w:r>
      <w:r>
        <w:rPr>
          <w:color w:val="000005"/>
          <w:w w:val="95"/>
          <w:sz w:val="11"/>
        </w:rPr>
        <w:t>Chained-volume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measure.</w:t>
      </w:r>
      <w:r>
        <w:rPr>
          <w:color w:val="000005"/>
          <w:spacing w:val="-10"/>
          <w:w w:val="95"/>
          <w:sz w:val="11"/>
        </w:rPr>
        <w:t> </w:t>
      </w:r>
      <w:r>
        <w:rPr>
          <w:color w:val="000005"/>
          <w:w w:val="95"/>
          <w:sz w:val="11"/>
        </w:rPr>
        <w:t>Projections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were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only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available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spacing w:val="-8"/>
          <w:w w:val="95"/>
          <w:sz w:val="11"/>
        </w:rPr>
        <w:t>to </w:t>
      </w:r>
      <w:r>
        <w:rPr>
          <w:color w:val="000005"/>
          <w:sz w:val="11"/>
        </w:rPr>
        <w:t>2016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at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time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August</w:t>
      </w:r>
      <w:r>
        <w:rPr>
          <w:color w:val="000005"/>
          <w:spacing w:val="-9"/>
          <w:sz w:val="11"/>
        </w:rPr>
        <w:t> </w:t>
      </w:r>
      <w:r>
        <w:rPr>
          <w:i/>
          <w:color w:val="000005"/>
          <w:sz w:val="11"/>
        </w:rPr>
        <w:t>Report</w:t>
      </w:r>
      <w:r>
        <w:rPr>
          <w:color w:val="000005"/>
          <w:sz w:val="11"/>
        </w:rPr>
        <w:t>.</w:t>
      </w:r>
    </w:p>
    <w:p>
      <w:pPr>
        <w:pStyle w:val="BodyText"/>
        <w:spacing w:line="268" w:lineRule="auto"/>
        <w:ind w:left="153" w:right="681"/>
      </w:pPr>
      <w:r>
        <w:rPr/>
        <w:br w:type="column"/>
      </w:r>
      <w:r>
        <w:rPr>
          <w:color w:val="000005"/>
          <w:w w:val="95"/>
        </w:rPr>
        <w:t>expected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continue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weigh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net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income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flows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the </w:t>
      </w:r>
      <w:r>
        <w:rPr>
          <w:color w:val="000005"/>
          <w:w w:val="90"/>
        </w:rPr>
        <w:t>United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Kingdom,</w:t>
      </w:r>
      <w:r>
        <w:rPr>
          <w:color w:val="000005"/>
          <w:spacing w:val="-11"/>
          <w:w w:val="90"/>
        </w:rPr>
        <w:t> </w:t>
      </w:r>
      <w:r>
        <w:rPr>
          <w:color w:val="000005"/>
          <w:w w:val="90"/>
        </w:rPr>
        <w:t>which</w:t>
      </w:r>
      <w:r>
        <w:rPr>
          <w:color w:val="000005"/>
          <w:spacing w:val="-11"/>
          <w:w w:val="90"/>
        </w:rPr>
        <w:t> </w:t>
      </w:r>
      <w:r>
        <w:rPr>
          <w:color w:val="000005"/>
          <w:w w:val="90"/>
        </w:rPr>
        <w:t>could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remain</w:t>
      </w:r>
      <w:r>
        <w:rPr>
          <w:color w:val="000005"/>
          <w:spacing w:val="-11"/>
          <w:w w:val="90"/>
        </w:rPr>
        <w:t> </w:t>
      </w:r>
      <w:r>
        <w:rPr>
          <w:color w:val="000005"/>
          <w:w w:val="90"/>
        </w:rPr>
        <w:t>negative</w:t>
      </w:r>
      <w:r>
        <w:rPr>
          <w:color w:val="000005"/>
          <w:spacing w:val="-11"/>
          <w:w w:val="90"/>
        </w:rPr>
        <w:t> </w:t>
      </w:r>
      <w:r>
        <w:rPr>
          <w:color w:val="000005"/>
          <w:w w:val="90"/>
        </w:rPr>
        <w:t>following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an </w:t>
      </w:r>
      <w:r>
        <w:rPr>
          <w:color w:val="000005"/>
          <w:w w:val="95"/>
        </w:rPr>
        <w:t>earlier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sustained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period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positive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returns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(Section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2).</w:t>
      </w:r>
    </w:p>
    <w:p>
      <w:pPr>
        <w:pStyle w:val="BodyText"/>
        <w:spacing w:line="268" w:lineRule="auto"/>
        <w:ind w:left="153" w:right="471"/>
      </w:pPr>
      <w:r>
        <w:rPr>
          <w:color w:val="000005"/>
        </w:rPr>
        <w:t>Although data on the stock of UK assets and liabilities </w:t>
      </w:r>
      <w:r>
        <w:rPr>
          <w:color w:val="000005"/>
          <w:w w:val="90"/>
        </w:rPr>
        <w:t>currently appear healthier than the associated income flows might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suggest,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at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least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when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valued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market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prices,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period </w:t>
      </w:r>
      <w:r>
        <w:rPr>
          <w:color w:val="000005"/>
          <w:w w:val="95"/>
        </w:rPr>
        <w:t>of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sustained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large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current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account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deficits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would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weigh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on </w:t>
      </w:r>
      <w:r>
        <w:rPr>
          <w:color w:val="000005"/>
        </w:rPr>
        <w:t>that</w:t>
      </w:r>
      <w:r>
        <w:rPr>
          <w:color w:val="000005"/>
          <w:spacing w:val="-21"/>
        </w:rPr>
        <w:t> </w:t>
      </w:r>
      <w:r>
        <w:rPr>
          <w:color w:val="000005"/>
        </w:rPr>
        <w:t>balance</w:t>
      </w:r>
      <w:r>
        <w:rPr>
          <w:color w:val="000005"/>
          <w:spacing w:val="-20"/>
        </w:rPr>
        <w:t> </w:t>
      </w:r>
      <w:r>
        <w:rPr>
          <w:color w:val="000005"/>
        </w:rPr>
        <w:t>sheet</w:t>
      </w:r>
      <w:r>
        <w:rPr>
          <w:color w:val="000005"/>
          <w:spacing w:val="-20"/>
        </w:rPr>
        <w:t> </w:t>
      </w:r>
      <w:r>
        <w:rPr>
          <w:color w:val="000005"/>
        </w:rPr>
        <w:t>position.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551"/>
      </w:pPr>
      <w:r>
        <w:rPr>
          <w:color w:val="000005"/>
        </w:rPr>
        <w:t>The</w:t>
      </w:r>
      <w:r>
        <w:rPr>
          <w:color w:val="000005"/>
          <w:spacing w:val="-42"/>
        </w:rPr>
        <w:t> </w:t>
      </w:r>
      <w:r>
        <w:rPr>
          <w:color w:val="000005"/>
        </w:rPr>
        <w:t>UK</w:t>
      </w:r>
      <w:r>
        <w:rPr>
          <w:color w:val="000005"/>
          <w:spacing w:val="-41"/>
        </w:rPr>
        <w:t> </w:t>
      </w:r>
      <w:r>
        <w:rPr>
          <w:color w:val="000005"/>
        </w:rPr>
        <w:t>outlook</w:t>
      </w:r>
      <w:r>
        <w:rPr>
          <w:color w:val="000005"/>
          <w:spacing w:val="-42"/>
        </w:rPr>
        <w:t> </w:t>
      </w:r>
      <w:r>
        <w:rPr>
          <w:color w:val="000005"/>
        </w:rPr>
        <w:t>also</w:t>
      </w:r>
      <w:r>
        <w:rPr>
          <w:color w:val="000005"/>
          <w:spacing w:val="-41"/>
        </w:rPr>
        <w:t> </w:t>
      </w:r>
      <w:r>
        <w:rPr>
          <w:color w:val="000005"/>
        </w:rPr>
        <w:t>depends</w:t>
      </w:r>
      <w:r>
        <w:rPr>
          <w:color w:val="000005"/>
          <w:spacing w:val="-42"/>
        </w:rPr>
        <w:t> </w:t>
      </w:r>
      <w:r>
        <w:rPr>
          <w:color w:val="000005"/>
        </w:rPr>
        <w:t>on</w:t>
      </w:r>
      <w:r>
        <w:rPr>
          <w:color w:val="000005"/>
          <w:spacing w:val="-41"/>
        </w:rPr>
        <w:t> </w:t>
      </w:r>
      <w:r>
        <w:rPr>
          <w:color w:val="000005"/>
        </w:rPr>
        <w:t>developments</w:t>
      </w:r>
      <w:r>
        <w:rPr>
          <w:color w:val="000005"/>
          <w:spacing w:val="-42"/>
        </w:rPr>
        <w:t> </w:t>
      </w:r>
      <w:r>
        <w:rPr>
          <w:color w:val="000005"/>
        </w:rPr>
        <w:t>in</w:t>
      </w:r>
      <w:r>
        <w:rPr>
          <w:color w:val="000005"/>
          <w:spacing w:val="-41"/>
        </w:rPr>
        <w:t> </w:t>
      </w:r>
      <w:r>
        <w:rPr>
          <w:color w:val="000005"/>
        </w:rPr>
        <w:t>global </w:t>
      </w:r>
      <w:r>
        <w:rPr>
          <w:color w:val="000005"/>
          <w:w w:val="90"/>
        </w:rPr>
        <w:t>financial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markets.</w:t>
      </w:r>
      <w:r>
        <w:rPr>
          <w:color w:val="000005"/>
          <w:spacing w:val="15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mid-October,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prices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risky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assets, such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equities,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fell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sharply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there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was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pronounced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rise in</w:t>
      </w:r>
      <w:r>
        <w:rPr>
          <w:color w:val="000005"/>
          <w:spacing w:val="-11"/>
          <w:w w:val="90"/>
        </w:rPr>
        <w:t> </w:t>
      </w:r>
      <w:r>
        <w:rPr>
          <w:color w:val="000005"/>
          <w:w w:val="90"/>
        </w:rPr>
        <w:t>volatility,</w:t>
      </w:r>
      <w:r>
        <w:rPr>
          <w:color w:val="000005"/>
          <w:spacing w:val="-11"/>
          <w:w w:val="90"/>
        </w:rPr>
        <w:t> </w:t>
      </w:r>
      <w:r>
        <w:rPr>
          <w:color w:val="000005"/>
          <w:w w:val="90"/>
        </w:rPr>
        <w:t>although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these</w:t>
      </w:r>
      <w:r>
        <w:rPr>
          <w:color w:val="000005"/>
          <w:spacing w:val="-11"/>
          <w:w w:val="90"/>
        </w:rPr>
        <w:t> </w:t>
      </w:r>
      <w:r>
        <w:rPr>
          <w:color w:val="000005"/>
          <w:w w:val="90"/>
        </w:rPr>
        <w:t>movements</w:t>
      </w:r>
      <w:r>
        <w:rPr>
          <w:color w:val="000005"/>
          <w:spacing w:val="-11"/>
          <w:w w:val="90"/>
        </w:rPr>
        <w:t> </w:t>
      </w:r>
      <w:r>
        <w:rPr>
          <w:color w:val="000005"/>
          <w:w w:val="90"/>
        </w:rPr>
        <w:t>have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since</w:t>
      </w:r>
      <w:r>
        <w:rPr>
          <w:color w:val="000005"/>
          <w:spacing w:val="-11"/>
          <w:w w:val="90"/>
        </w:rPr>
        <w:t> </w:t>
      </w:r>
      <w:r>
        <w:rPr>
          <w:color w:val="000005"/>
          <w:w w:val="90"/>
        </w:rPr>
        <w:t>unwound </w:t>
      </w:r>
      <w:r>
        <w:rPr>
          <w:color w:val="000005"/>
          <w:w w:val="95"/>
        </w:rPr>
        <w:t>to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varying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degrees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across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different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markets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(Section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1).</w:t>
      </w:r>
    </w:p>
    <w:p>
      <w:pPr>
        <w:pStyle w:val="BodyText"/>
        <w:spacing w:line="268" w:lineRule="auto"/>
        <w:ind w:left="153" w:right="509"/>
      </w:pPr>
      <w:r>
        <w:rPr>
          <w:color w:val="000005"/>
          <w:w w:val="95"/>
        </w:rPr>
        <w:t>Longer-term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interest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government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bonds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also </w:t>
      </w:r>
      <w:r>
        <w:rPr>
          <w:color w:val="000005"/>
          <w:w w:val="90"/>
        </w:rPr>
        <w:t>fallen</w:t>
      </w:r>
      <w:r>
        <w:rPr>
          <w:color w:val="000005"/>
          <w:spacing w:val="-25"/>
          <w:w w:val="90"/>
        </w:rPr>
        <w:t> </w:t>
      </w:r>
      <w:r>
        <w:rPr>
          <w:color w:val="000005"/>
          <w:w w:val="90"/>
        </w:rPr>
        <w:t>—</w:t>
      </w:r>
      <w:r>
        <w:rPr>
          <w:color w:val="000005"/>
          <w:spacing w:val="-25"/>
          <w:w w:val="90"/>
        </w:rPr>
        <w:t> </w:t>
      </w:r>
      <w:r>
        <w:rPr>
          <w:color w:val="000005"/>
          <w:w w:val="90"/>
        </w:rPr>
        <w:t>for</w:t>
      </w:r>
      <w:r>
        <w:rPr>
          <w:color w:val="000005"/>
          <w:spacing w:val="-25"/>
          <w:w w:val="90"/>
        </w:rPr>
        <w:t> </w:t>
      </w:r>
      <w:r>
        <w:rPr>
          <w:color w:val="000005"/>
          <w:w w:val="90"/>
        </w:rPr>
        <w:t>example,</w:t>
      </w:r>
      <w:r>
        <w:rPr>
          <w:color w:val="000005"/>
          <w:spacing w:val="-25"/>
          <w:w w:val="90"/>
        </w:rPr>
        <w:t> </w:t>
      </w:r>
      <w:r>
        <w:rPr>
          <w:color w:val="000005"/>
          <w:w w:val="90"/>
        </w:rPr>
        <w:t>real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five-year,</w:t>
      </w:r>
      <w:r>
        <w:rPr>
          <w:color w:val="000005"/>
          <w:spacing w:val="-25"/>
          <w:w w:val="90"/>
        </w:rPr>
        <w:t> </w:t>
      </w:r>
      <w:r>
        <w:rPr>
          <w:color w:val="000005"/>
          <w:w w:val="90"/>
        </w:rPr>
        <w:t>five-year</w:t>
      </w:r>
      <w:r>
        <w:rPr>
          <w:color w:val="000005"/>
          <w:spacing w:val="-25"/>
          <w:w w:val="90"/>
        </w:rPr>
        <w:t> </w:t>
      </w:r>
      <w:r>
        <w:rPr>
          <w:color w:val="000005"/>
          <w:w w:val="90"/>
        </w:rPr>
        <w:t>forward</w:t>
      </w:r>
      <w:r>
        <w:rPr>
          <w:color w:val="000005"/>
          <w:spacing w:val="-25"/>
          <w:w w:val="90"/>
        </w:rPr>
        <w:t> </w:t>
      </w:r>
      <w:r>
        <w:rPr>
          <w:color w:val="000005"/>
          <w:w w:val="90"/>
        </w:rPr>
        <w:t>rates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in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United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Kingdom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around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½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percentage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point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lower than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time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August</w:t>
      </w:r>
      <w:r>
        <w:rPr>
          <w:color w:val="000005"/>
          <w:spacing w:val="-34"/>
          <w:w w:val="95"/>
        </w:rPr>
        <w:t> </w:t>
      </w:r>
      <w:r>
        <w:rPr>
          <w:i/>
          <w:color w:val="000005"/>
          <w:w w:val="95"/>
        </w:rPr>
        <w:t>Report</w:t>
      </w:r>
      <w:r>
        <w:rPr>
          <w:color w:val="000005"/>
          <w:w w:val="95"/>
        </w:rPr>
        <w:t>.</w:t>
      </w:r>
      <w:r>
        <w:rPr>
          <w:color w:val="000005"/>
          <w:spacing w:val="-11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probably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part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4375" w:space="954"/>
            <w:col w:w="554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01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15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bookmarkStart w:name="Key Judgement 2: domestic demand growth " w:id="71"/>
      <w:bookmarkEnd w:id="71"/>
      <w:r>
        <w:rPr/>
      </w:r>
      <w:r>
        <w:rPr>
          <w:color w:val="8D0041"/>
          <w:sz w:val="18"/>
        </w:rPr>
        <w:t>Table 5.B </w:t>
      </w:r>
      <w:r>
        <w:rPr>
          <w:color w:val="000005"/>
          <w:sz w:val="18"/>
        </w:rPr>
        <w:t>MPC key judgements</w:t>
      </w:r>
      <w:r>
        <w:rPr>
          <w:color w:val="000005"/>
          <w:position w:val="4"/>
          <w:sz w:val="12"/>
        </w:rPr>
        <w:t>(a)(b)</w:t>
      </w:r>
    </w:p>
    <w:p>
      <w:pPr>
        <w:spacing w:line="220" w:lineRule="auto" w:before="159"/>
        <w:ind w:left="153" w:right="35" w:firstLine="0"/>
        <w:jc w:val="left"/>
        <w:rPr>
          <w:sz w:val="14"/>
        </w:rPr>
      </w:pPr>
      <w:r>
        <w:rPr>
          <w:color w:val="000005"/>
          <w:w w:val="95"/>
          <w:sz w:val="14"/>
        </w:rPr>
        <w:t>Key</w:t>
      </w:r>
      <w:r>
        <w:rPr>
          <w:color w:val="000005"/>
          <w:spacing w:val="-17"/>
          <w:w w:val="95"/>
          <w:sz w:val="14"/>
        </w:rPr>
        <w:t> </w:t>
      </w:r>
      <w:r>
        <w:rPr>
          <w:color w:val="000005"/>
          <w:w w:val="95"/>
          <w:sz w:val="14"/>
        </w:rPr>
        <w:t>Judgement</w:t>
      </w:r>
      <w:r>
        <w:rPr>
          <w:color w:val="000005"/>
          <w:spacing w:val="-16"/>
          <w:w w:val="95"/>
          <w:sz w:val="14"/>
        </w:rPr>
        <w:t> </w:t>
      </w:r>
      <w:r>
        <w:rPr>
          <w:color w:val="000005"/>
          <w:w w:val="95"/>
          <w:sz w:val="14"/>
        </w:rPr>
        <w:t>1:</w:t>
      </w:r>
      <w:r>
        <w:rPr>
          <w:color w:val="000005"/>
          <w:spacing w:val="8"/>
          <w:w w:val="95"/>
          <w:sz w:val="14"/>
        </w:rPr>
        <w:t> </w:t>
      </w:r>
      <w:r>
        <w:rPr>
          <w:color w:val="000005"/>
          <w:w w:val="95"/>
          <w:sz w:val="14"/>
        </w:rPr>
        <w:t>global</w:t>
      </w:r>
      <w:r>
        <w:rPr>
          <w:color w:val="000005"/>
          <w:spacing w:val="-17"/>
          <w:w w:val="95"/>
          <w:sz w:val="14"/>
        </w:rPr>
        <w:t> </w:t>
      </w:r>
      <w:r>
        <w:rPr>
          <w:color w:val="000005"/>
          <w:w w:val="95"/>
          <w:sz w:val="14"/>
        </w:rPr>
        <w:t>growth</w:t>
      </w:r>
      <w:r>
        <w:rPr>
          <w:color w:val="000005"/>
          <w:spacing w:val="-16"/>
          <w:w w:val="95"/>
          <w:sz w:val="14"/>
        </w:rPr>
        <w:t> </w:t>
      </w:r>
      <w:r>
        <w:rPr>
          <w:color w:val="000005"/>
          <w:w w:val="95"/>
          <w:sz w:val="14"/>
        </w:rPr>
        <w:t>picks</w:t>
      </w:r>
      <w:r>
        <w:rPr>
          <w:color w:val="000005"/>
          <w:spacing w:val="-17"/>
          <w:w w:val="95"/>
          <w:sz w:val="14"/>
        </w:rPr>
        <w:t> </w:t>
      </w:r>
      <w:r>
        <w:rPr>
          <w:color w:val="000005"/>
          <w:w w:val="95"/>
          <w:sz w:val="14"/>
        </w:rPr>
        <w:t>up</w:t>
      </w:r>
      <w:r>
        <w:rPr>
          <w:color w:val="000005"/>
          <w:spacing w:val="-16"/>
          <w:w w:val="95"/>
          <w:sz w:val="14"/>
        </w:rPr>
        <w:t> </w:t>
      </w:r>
      <w:r>
        <w:rPr>
          <w:color w:val="000005"/>
          <w:w w:val="95"/>
          <w:sz w:val="14"/>
        </w:rPr>
        <w:t>only</w:t>
      </w:r>
      <w:r>
        <w:rPr>
          <w:color w:val="000005"/>
          <w:spacing w:val="-16"/>
          <w:w w:val="95"/>
          <w:sz w:val="14"/>
        </w:rPr>
        <w:t> </w:t>
      </w:r>
      <w:r>
        <w:rPr>
          <w:color w:val="000005"/>
          <w:w w:val="95"/>
          <w:sz w:val="14"/>
        </w:rPr>
        <w:t>gradually</w:t>
      </w:r>
      <w:r>
        <w:rPr>
          <w:color w:val="000005"/>
          <w:spacing w:val="-17"/>
          <w:w w:val="95"/>
          <w:sz w:val="14"/>
        </w:rPr>
        <w:t> </w:t>
      </w:r>
      <w:r>
        <w:rPr>
          <w:color w:val="000005"/>
          <w:w w:val="95"/>
          <w:sz w:val="14"/>
        </w:rPr>
        <w:t>following</w:t>
      </w:r>
      <w:r>
        <w:rPr>
          <w:color w:val="000005"/>
          <w:spacing w:val="-16"/>
          <w:w w:val="95"/>
          <w:sz w:val="14"/>
        </w:rPr>
        <w:t> </w:t>
      </w:r>
      <w:r>
        <w:rPr>
          <w:color w:val="000005"/>
          <w:w w:val="95"/>
          <w:sz w:val="14"/>
        </w:rPr>
        <w:t>recent</w:t>
      </w:r>
      <w:r>
        <w:rPr>
          <w:color w:val="000005"/>
          <w:spacing w:val="-17"/>
          <w:w w:val="95"/>
          <w:sz w:val="14"/>
        </w:rPr>
        <w:t> </w:t>
      </w:r>
      <w:r>
        <w:rPr>
          <w:color w:val="000005"/>
          <w:w w:val="95"/>
          <w:sz w:val="14"/>
        </w:rPr>
        <w:t>weakness, </w:t>
      </w:r>
      <w:r>
        <w:rPr>
          <w:color w:val="000005"/>
          <w:sz w:val="14"/>
        </w:rPr>
        <w:t>particularly</w:t>
      </w:r>
      <w:r>
        <w:rPr>
          <w:color w:val="000005"/>
          <w:spacing w:val="-14"/>
          <w:sz w:val="14"/>
        </w:rPr>
        <w:t> </w:t>
      </w:r>
      <w:r>
        <w:rPr>
          <w:color w:val="000005"/>
          <w:sz w:val="14"/>
        </w:rPr>
        <w:t>in</w:t>
      </w:r>
      <w:r>
        <w:rPr>
          <w:color w:val="000005"/>
          <w:spacing w:val="-13"/>
          <w:sz w:val="14"/>
        </w:rPr>
        <w:t> </w:t>
      </w:r>
      <w:r>
        <w:rPr>
          <w:color w:val="000005"/>
          <w:sz w:val="14"/>
        </w:rPr>
        <w:t>the</w:t>
      </w:r>
      <w:r>
        <w:rPr>
          <w:color w:val="000005"/>
          <w:spacing w:val="-13"/>
          <w:sz w:val="14"/>
        </w:rPr>
        <w:t> </w:t>
      </w:r>
      <w:r>
        <w:rPr>
          <w:color w:val="000005"/>
          <w:sz w:val="14"/>
        </w:rPr>
        <w:t>euro</w:t>
      </w:r>
      <w:r>
        <w:rPr>
          <w:color w:val="000005"/>
          <w:spacing w:val="-13"/>
          <w:sz w:val="14"/>
        </w:rPr>
        <w:t> </w:t>
      </w:r>
      <w:r>
        <w:rPr>
          <w:color w:val="000005"/>
          <w:sz w:val="14"/>
        </w:rPr>
        <w:t>area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431"/>
        <w:jc w:val="both"/>
      </w:pPr>
      <w:r>
        <w:rPr>
          <w:color w:val="000005"/>
          <w:w w:val="95"/>
        </w:rPr>
        <w:t>reflects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concerns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about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global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prospects.</w:t>
      </w:r>
      <w:r>
        <w:rPr>
          <w:color w:val="000005"/>
          <w:spacing w:val="-23"/>
          <w:w w:val="95"/>
        </w:rPr>
        <w:t> </w:t>
      </w:r>
      <w:r>
        <w:rPr>
          <w:color w:val="000005"/>
          <w:w w:val="95"/>
        </w:rPr>
        <w:t>But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also </w:t>
      </w:r>
      <w:r>
        <w:rPr>
          <w:color w:val="000005"/>
          <w:w w:val="90"/>
        </w:rPr>
        <w:t>possible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that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financial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market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participants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are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now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demanding </w:t>
      </w:r>
      <w:r>
        <w:rPr>
          <w:color w:val="000005"/>
          <w:w w:val="95"/>
        </w:rPr>
        <w:t>greater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compensation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holding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some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riskier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assets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less</w:t>
      </w:r>
    </w:p>
    <w:p>
      <w:pPr>
        <w:spacing w:after="0" w:line="268" w:lineRule="auto"/>
        <w:jc w:val="both"/>
        <w:sectPr>
          <w:type w:val="continuous"/>
          <w:pgSz w:w="11910" w:h="16840"/>
          <w:pgMar w:top="1540" w:bottom="0" w:left="640" w:right="401"/>
          <w:cols w:num="2" w:equalWidth="0">
            <w:col w:w="5046" w:space="283"/>
            <w:col w:w="5540"/>
          </w:cols>
        </w:sectPr>
      </w:pPr>
    </w:p>
    <w:p>
      <w:pPr>
        <w:tabs>
          <w:tab w:pos="3637" w:val="left" w:leader="none"/>
        </w:tabs>
        <w:spacing w:line="156" w:lineRule="exact" w:before="70"/>
        <w:ind w:left="1914" w:right="0" w:firstLine="0"/>
        <w:jc w:val="left"/>
        <w:rPr>
          <w:sz w:val="14"/>
        </w:rPr>
      </w:pPr>
      <w:r>
        <w:rPr>
          <w:color w:val="000005"/>
          <w:sz w:val="14"/>
        </w:rPr>
        <w:t>Average</w:t>
        <w:tab/>
        <w:t>Projections</w:t>
      </w:r>
    </w:p>
    <w:p>
      <w:pPr>
        <w:spacing w:line="156" w:lineRule="exact" w:before="0"/>
        <w:ind w:left="2019" w:right="0" w:firstLine="0"/>
        <w:jc w:val="left"/>
        <w:rPr>
          <w:sz w:val="14"/>
        </w:rPr>
      </w:pPr>
      <w:r>
        <w:rPr/>
        <w:pict>
          <v:shape style="position:absolute;margin-left:39.683998pt;margin-top:4.387742pt;width:249.45pt;height:58.95pt;mso-position-horizontal-relative:page;mso-position-vertical-relative:paragraph;z-index:1590528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83"/>
                    <w:gridCol w:w="884"/>
                    <w:gridCol w:w="499"/>
                    <w:gridCol w:w="744"/>
                    <w:gridCol w:w="726"/>
                    <w:gridCol w:w="453"/>
                  </w:tblGrid>
                  <w:tr>
                    <w:trPr>
                      <w:trHeight w:val="281" w:hRule="atLeast"/>
                    </w:trPr>
                    <w:tc>
                      <w:tcPr>
                        <w:tcW w:w="1683" w:type="dxa"/>
                        <w:tcBorders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4" w:type="dxa"/>
                        <w:tcBorders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53"/>
                          <w:ind w:right="3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499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53"/>
                          <w:ind w:right="1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2014</w:t>
                        </w:r>
                      </w:p>
                    </w:tc>
                    <w:tc>
                      <w:tcPr>
                        <w:tcW w:w="744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53"/>
                          <w:ind w:right="12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2015</w:t>
                        </w:r>
                      </w:p>
                    </w:tc>
                    <w:tc>
                      <w:tcPr>
                        <w:tcW w:w="726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53"/>
                          <w:ind w:right="12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2016</w:t>
                        </w:r>
                      </w:p>
                    </w:tc>
                    <w:tc>
                      <w:tcPr>
                        <w:tcW w:w="453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53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2017</w:t>
                        </w:r>
                      </w:p>
                    </w:tc>
                  </w:tr>
                  <w:tr>
                    <w:trPr>
                      <w:trHeight w:val="256" w:hRule="atLeast"/>
                    </w:trPr>
                    <w:tc>
                      <w:tcPr>
                        <w:tcW w:w="1683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52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World GDP (UK-weighted)</w:t>
                        </w:r>
                        <w:r>
                          <w:rPr>
                            <w:color w:val="000005"/>
                            <w:w w:val="95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884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3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3 (3)</w:t>
                        </w:r>
                      </w:p>
                    </w:tc>
                    <w:tc>
                      <w:tcPr>
                        <w:tcW w:w="499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</w:t>
                        </w:r>
                        <w:r>
                          <w:rPr>
                            <w:color w:val="000005"/>
                            <w:spacing w:val="-22"/>
                            <w:sz w:val="14"/>
                          </w:rPr>
                          <w:t> </w:t>
                        </w:r>
                        <w:r>
                          <w:rPr>
                            <w:color w:val="000005"/>
                            <w:spacing w:val="-5"/>
                            <w:sz w:val="14"/>
                          </w:rPr>
                          <w:t>(2¼)</w:t>
                        </w:r>
                      </w:p>
                    </w:tc>
                    <w:tc>
                      <w:tcPr>
                        <w:tcW w:w="744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2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2½ (2¾)</w:t>
                        </w:r>
                      </w:p>
                    </w:tc>
                    <w:tc>
                      <w:tcPr>
                        <w:tcW w:w="726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2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2¾ (3)</w:t>
                        </w:r>
                      </w:p>
                    </w:tc>
                    <w:tc>
                      <w:tcPr>
                        <w:tcW w:w="453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2¾</w:t>
                        </w:r>
                      </w:p>
                    </w:tc>
                  </w:tr>
                  <w:tr>
                    <w:trPr>
                      <w:trHeight w:val="223" w:hRule="atLeast"/>
                    </w:trPr>
                    <w:tc>
                      <w:tcPr>
                        <w:tcW w:w="1683" w:type="dxa"/>
                      </w:tcPr>
                      <w:p>
                        <w:pPr>
                          <w:pStyle w:val="TableParagraph"/>
                          <w:spacing w:line="173" w:lineRule="exact" w:before="31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World</w:t>
                        </w:r>
                        <w:r>
                          <w:rPr>
                            <w:color w:val="000005"/>
                            <w:spacing w:val="-28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GDP</w:t>
                        </w:r>
                        <w:r>
                          <w:rPr>
                            <w:color w:val="000005"/>
                            <w:spacing w:val="-28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(PPP-weighted)</w:t>
                        </w:r>
                        <w:r>
                          <w:rPr>
                            <w:color w:val="000005"/>
                            <w:w w:val="9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spacing w:line="161" w:lineRule="exact" w:before="42"/>
                          <w:ind w:right="3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104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499" w:type="dxa"/>
                      </w:tcPr>
                      <w:p>
                        <w:pPr>
                          <w:pStyle w:val="TableParagraph"/>
                          <w:spacing w:line="161" w:lineRule="exact" w:before="42"/>
                          <w:ind w:right="1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3¼</w:t>
                        </w:r>
                      </w:p>
                    </w:tc>
                    <w:tc>
                      <w:tcPr>
                        <w:tcW w:w="744" w:type="dxa"/>
                      </w:tcPr>
                      <w:p>
                        <w:pPr>
                          <w:pStyle w:val="TableParagraph"/>
                          <w:spacing w:line="161" w:lineRule="exact" w:before="42"/>
                          <w:ind w:right="12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3¾</w:t>
                        </w:r>
                      </w:p>
                    </w:tc>
                    <w:tc>
                      <w:tcPr>
                        <w:tcW w:w="726" w:type="dxa"/>
                      </w:tcPr>
                      <w:p>
                        <w:pPr>
                          <w:pStyle w:val="TableParagraph"/>
                          <w:spacing w:line="161" w:lineRule="exact" w:before="42"/>
                          <w:ind w:right="12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104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line="161" w:lineRule="exact" w:before="42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104"/>
                            <w:sz w:val="14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212" w:hRule="atLeast"/>
                    </w:trPr>
                    <w:tc>
                      <w:tcPr>
                        <w:tcW w:w="1683" w:type="dxa"/>
                      </w:tcPr>
                      <w:p>
                        <w:pPr>
                          <w:pStyle w:val="TableParagraph"/>
                          <w:spacing w:line="173" w:lineRule="exact" w:before="19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Euro-area GDP</w:t>
                        </w:r>
                        <w:r>
                          <w:rPr>
                            <w:color w:val="000005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right="3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2¼ (2¼)</w:t>
                        </w:r>
                      </w:p>
                    </w:tc>
                    <w:tc>
                      <w:tcPr>
                        <w:tcW w:w="499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right="1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¾ (1)</w:t>
                        </w:r>
                      </w:p>
                    </w:tc>
                    <w:tc>
                      <w:tcPr>
                        <w:tcW w:w="744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right="12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1¼ (1¾)</w:t>
                        </w:r>
                      </w:p>
                    </w:tc>
                    <w:tc>
                      <w:tcPr>
                        <w:tcW w:w="726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right="12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1¾ (1¾)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1½</w:t>
                        </w:r>
                      </w:p>
                    </w:tc>
                  </w:tr>
                  <w:tr>
                    <w:trPr>
                      <w:trHeight w:val="196" w:hRule="atLeast"/>
                    </w:trPr>
                    <w:tc>
                      <w:tcPr>
                        <w:tcW w:w="1683" w:type="dxa"/>
                      </w:tcPr>
                      <w:p>
                        <w:pPr>
                          <w:pStyle w:val="TableParagraph"/>
                          <w:spacing w:line="157" w:lineRule="exact" w:before="19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US GDP</w:t>
                        </w:r>
                        <w:r>
                          <w:rPr>
                            <w:color w:val="000005"/>
                            <w:position w:val="4"/>
                            <w:sz w:val="11"/>
                          </w:rPr>
                          <w:t>(f)</w:t>
                        </w:r>
                      </w:p>
                    </w:tc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spacing w:line="145" w:lineRule="exact" w:before="31"/>
                          <w:ind w:right="3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3 (3)</w:t>
                        </w:r>
                      </w:p>
                    </w:tc>
                    <w:tc>
                      <w:tcPr>
                        <w:tcW w:w="499" w:type="dxa"/>
                      </w:tcPr>
                      <w:p>
                        <w:pPr>
                          <w:pStyle w:val="TableParagraph"/>
                          <w:spacing w:line="145" w:lineRule="exact" w:before="31"/>
                          <w:ind w:right="1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2¼</w:t>
                        </w:r>
                        <w:r>
                          <w:rPr>
                            <w:color w:val="000005"/>
                            <w:spacing w:val="-24"/>
                            <w:sz w:val="14"/>
                          </w:rPr>
                          <w:t> </w:t>
                        </w:r>
                        <w:r>
                          <w:rPr>
                            <w:color w:val="000005"/>
                            <w:spacing w:val="-6"/>
                            <w:sz w:val="14"/>
                          </w:rPr>
                          <w:t>(2)</w:t>
                        </w:r>
                      </w:p>
                    </w:tc>
                    <w:tc>
                      <w:tcPr>
                        <w:tcW w:w="744" w:type="dxa"/>
                      </w:tcPr>
                      <w:p>
                        <w:pPr>
                          <w:pStyle w:val="TableParagraph"/>
                          <w:spacing w:line="145" w:lineRule="exact" w:before="31"/>
                          <w:ind w:right="12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2¾ (3)</w:t>
                        </w:r>
                      </w:p>
                    </w:tc>
                    <w:tc>
                      <w:tcPr>
                        <w:tcW w:w="726" w:type="dxa"/>
                      </w:tcPr>
                      <w:p>
                        <w:pPr>
                          <w:pStyle w:val="TableParagraph"/>
                          <w:spacing w:line="145" w:lineRule="exact" w:before="31"/>
                          <w:ind w:right="12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2¾ (3)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line="145" w:lineRule="exact" w:before="31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2½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000005"/>
          <w:sz w:val="14"/>
        </w:rPr>
        <w:t>1998–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7"/>
        </w:rPr>
      </w:pPr>
    </w:p>
    <w:p>
      <w:pPr>
        <w:spacing w:line="220" w:lineRule="auto" w:before="0"/>
        <w:ind w:left="153" w:right="34" w:firstLine="0"/>
        <w:jc w:val="left"/>
        <w:rPr>
          <w:sz w:val="14"/>
        </w:rPr>
      </w:pPr>
      <w:r>
        <w:rPr>
          <w:color w:val="000005"/>
          <w:w w:val="95"/>
          <w:sz w:val="14"/>
        </w:rPr>
        <w:t>Key</w:t>
      </w:r>
      <w:r>
        <w:rPr>
          <w:color w:val="000005"/>
          <w:spacing w:val="-17"/>
          <w:w w:val="95"/>
          <w:sz w:val="14"/>
        </w:rPr>
        <w:t> </w:t>
      </w:r>
      <w:r>
        <w:rPr>
          <w:color w:val="000005"/>
          <w:w w:val="95"/>
          <w:sz w:val="14"/>
        </w:rPr>
        <w:t>Judgement</w:t>
      </w:r>
      <w:r>
        <w:rPr>
          <w:color w:val="000005"/>
          <w:spacing w:val="-16"/>
          <w:w w:val="95"/>
          <w:sz w:val="14"/>
        </w:rPr>
        <w:t> </w:t>
      </w:r>
      <w:r>
        <w:rPr>
          <w:color w:val="000005"/>
          <w:w w:val="95"/>
          <w:sz w:val="14"/>
        </w:rPr>
        <w:t>2:</w:t>
      </w:r>
      <w:r>
        <w:rPr>
          <w:color w:val="000005"/>
          <w:spacing w:val="8"/>
          <w:w w:val="95"/>
          <w:sz w:val="14"/>
        </w:rPr>
        <w:t> </w:t>
      </w:r>
      <w:r>
        <w:rPr>
          <w:color w:val="000005"/>
          <w:w w:val="95"/>
          <w:sz w:val="14"/>
        </w:rPr>
        <w:t>domestic</w:t>
      </w:r>
      <w:r>
        <w:rPr>
          <w:color w:val="000005"/>
          <w:spacing w:val="-17"/>
          <w:w w:val="95"/>
          <w:sz w:val="14"/>
        </w:rPr>
        <w:t> </w:t>
      </w:r>
      <w:r>
        <w:rPr>
          <w:color w:val="000005"/>
          <w:w w:val="95"/>
          <w:sz w:val="14"/>
        </w:rPr>
        <w:t>demand</w:t>
      </w:r>
      <w:r>
        <w:rPr>
          <w:color w:val="000005"/>
          <w:spacing w:val="-16"/>
          <w:w w:val="95"/>
          <w:sz w:val="14"/>
        </w:rPr>
        <w:t> </w:t>
      </w:r>
      <w:r>
        <w:rPr>
          <w:color w:val="000005"/>
          <w:w w:val="95"/>
          <w:sz w:val="14"/>
        </w:rPr>
        <w:t>growth</w:t>
      </w:r>
      <w:r>
        <w:rPr>
          <w:color w:val="000005"/>
          <w:spacing w:val="-17"/>
          <w:w w:val="95"/>
          <w:sz w:val="14"/>
        </w:rPr>
        <w:t> </w:t>
      </w:r>
      <w:r>
        <w:rPr>
          <w:color w:val="000005"/>
          <w:w w:val="95"/>
          <w:sz w:val="14"/>
        </w:rPr>
        <w:t>is</w:t>
      </w:r>
      <w:r>
        <w:rPr>
          <w:color w:val="000005"/>
          <w:spacing w:val="-16"/>
          <w:w w:val="95"/>
          <w:sz w:val="14"/>
        </w:rPr>
        <w:t> </w:t>
      </w:r>
      <w:r>
        <w:rPr>
          <w:color w:val="000005"/>
          <w:w w:val="95"/>
          <w:sz w:val="14"/>
        </w:rPr>
        <w:t>sustained</w:t>
      </w:r>
      <w:r>
        <w:rPr>
          <w:color w:val="000005"/>
          <w:spacing w:val="-16"/>
          <w:w w:val="95"/>
          <w:sz w:val="14"/>
        </w:rPr>
        <w:t> </w:t>
      </w:r>
      <w:r>
        <w:rPr>
          <w:color w:val="000005"/>
          <w:w w:val="95"/>
          <w:sz w:val="14"/>
        </w:rPr>
        <w:t>by</w:t>
      </w:r>
      <w:r>
        <w:rPr>
          <w:color w:val="000005"/>
          <w:spacing w:val="-17"/>
          <w:w w:val="95"/>
          <w:sz w:val="14"/>
        </w:rPr>
        <w:t> </w:t>
      </w:r>
      <w:r>
        <w:rPr>
          <w:color w:val="000005"/>
          <w:w w:val="95"/>
          <w:sz w:val="14"/>
        </w:rPr>
        <w:t>further</w:t>
      </w:r>
      <w:r>
        <w:rPr>
          <w:color w:val="000005"/>
          <w:spacing w:val="-16"/>
          <w:w w:val="95"/>
          <w:sz w:val="14"/>
        </w:rPr>
        <w:t> </w:t>
      </w:r>
      <w:r>
        <w:rPr>
          <w:color w:val="000005"/>
          <w:w w:val="95"/>
          <w:sz w:val="14"/>
        </w:rPr>
        <w:t>declines</w:t>
      </w:r>
      <w:r>
        <w:rPr>
          <w:color w:val="000005"/>
          <w:spacing w:val="-17"/>
          <w:w w:val="95"/>
          <w:sz w:val="14"/>
        </w:rPr>
        <w:t> </w:t>
      </w:r>
      <w:r>
        <w:rPr>
          <w:color w:val="000005"/>
          <w:w w:val="95"/>
          <w:sz w:val="14"/>
        </w:rPr>
        <w:t>in</w:t>
      </w:r>
      <w:r>
        <w:rPr>
          <w:color w:val="000005"/>
          <w:spacing w:val="-16"/>
          <w:w w:val="95"/>
          <w:sz w:val="14"/>
        </w:rPr>
        <w:t> </w:t>
      </w:r>
      <w:r>
        <w:rPr>
          <w:color w:val="000005"/>
          <w:w w:val="95"/>
          <w:sz w:val="14"/>
        </w:rPr>
        <w:t>private </w:t>
      </w:r>
      <w:r>
        <w:rPr>
          <w:color w:val="000005"/>
          <w:sz w:val="14"/>
        </w:rPr>
        <w:t>sector</w:t>
      </w:r>
      <w:r>
        <w:rPr>
          <w:color w:val="000005"/>
          <w:spacing w:val="-16"/>
          <w:sz w:val="14"/>
        </w:rPr>
        <w:t> </w:t>
      </w:r>
      <w:r>
        <w:rPr>
          <w:color w:val="000005"/>
          <w:sz w:val="14"/>
        </w:rPr>
        <w:t>saving</w:t>
      </w:r>
      <w:r>
        <w:rPr>
          <w:color w:val="000005"/>
          <w:spacing w:val="-16"/>
          <w:sz w:val="14"/>
        </w:rPr>
        <w:t> </w:t>
      </w:r>
      <w:r>
        <w:rPr>
          <w:color w:val="000005"/>
          <w:sz w:val="14"/>
        </w:rPr>
        <w:t>and</w:t>
      </w:r>
      <w:r>
        <w:rPr>
          <w:color w:val="000005"/>
          <w:spacing w:val="-16"/>
          <w:sz w:val="14"/>
        </w:rPr>
        <w:t> </w:t>
      </w:r>
      <w:r>
        <w:rPr>
          <w:color w:val="000005"/>
          <w:sz w:val="14"/>
        </w:rPr>
        <w:t>a</w:t>
      </w:r>
      <w:r>
        <w:rPr>
          <w:color w:val="000005"/>
          <w:spacing w:val="-15"/>
          <w:sz w:val="14"/>
        </w:rPr>
        <w:t> </w:t>
      </w:r>
      <w:r>
        <w:rPr>
          <w:color w:val="000005"/>
          <w:sz w:val="14"/>
        </w:rPr>
        <w:t>gradual</w:t>
      </w:r>
      <w:r>
        <w:rPr>
          <w:color w:val="000005"/>
          <w:spacing w:val="-16"/>
          <w:sz w:val="14"/>
        </w:rPr>
        <w:t> </w:t>
      </w:r>
      <w:r>
        <w:rPr>
          <w:color w:val="000005"/>
          <w:sz w:val="14"/>
        </w:rPr>
        <w:t>revival</w:t>
      </w:r>
      <w:r>
        <w:rPr>
          <w:color w:val="000005"/>
          <w:spacing w:val="-16"/>
          <w:sz w:val="14"/>
        </w:rPr>
        <w:t> </w:t>
      </w:r>
      <w:r>
        <w:rPr>
          <w:color w:val="000005"/>
          <w:sz w:val="14"/>
        </w:rPr>
        <w:t>in</w:t>
      </w:r>
      <w:r>
        <w:rPr>
          <w:color w:val="000005"/>
          <w:spacing w:val="-15"/>
          <w:sz w:val="14"/>
        </w:rPr>
        <w:t> </w:t>
      </w:r>
      <w:r>
        <w:rPr>
          <w:color w:val="000005"/>
          <w:sz w:val="14"/>
        </w:rPr>
        <w:t>average</w:t>
      </w:r>
      <w:r>
        <w:rPr>
          <w:color w:val="000005"/>
          <w:spacing w:val="-16"/>
          <w:sz w:val="14"/>
        </w:rPr>
        <w:t> </w:t>
      </w:r>
      <w:r>
        <w:rPr>
          <w:color w:val="000005"/>
          <w:sz w:val="14"/>
        </w:rPr>
        <w:t>real</w:t>
      </w:r>
      <w:r>
        <w:rPr>
          <w:color w:val="000005"/>
          <w:spacing w:val="-16"/>
          <w:sz w:val="14"/>
        </w:rPr>
        <w:t> </w:t>
      </w:r>
      <w:r>
        <w:rPr>
          <w:color w:val="000005"/>
          <w:sz w:val="14"/>
        </w:rPr>
        <w:t>incomes</w:t>
      </w:r>
    </w:p>
    <w:p>
      <w:pPr>
        <w:tabs>
          <w:tab w:pos="3574" w:val="left" w:leader="none"/>
        </w:tabs>
        <w:spacing w:line="156" w:lineRule="exact" w:before="76"/>
        <w:ind w:left="1914" w:right="0" w:firstLine="0"/>
        <w:jc w:val="left"/>
        <w:rPr>
          <w:sz w:val="14"/>
        </w:rPr>
      </w:pPr>
      <w:r>
        <w:rPr>
          <w:color w:val="000005"/>
          <w:sz w:val="14"/>
        </w:rPr>
        <w:t>Average</w:t>
        <w:tab/>
        <w:t>Projections</w:t>
      </w:r>
    </w:p>
    <w:p>
      <w:pPr>
        <w:spacing w:line="156" w:lineRule="exact" w:before="0"/>
        <w:ind w:left="2019" w:right="0" w:firstLine="0"/>
        <w:jc w:val="left"/>
        <w:rPr>
          <w:sz w:val="14"/>
        </w:rPr>
      </w:pPr>
      <w:r>
        <w:rPr/>
        <w:pict>
          <v:shape style="position:absolute;margin-left:39.683998pt;margin-top:3.810623pt;width:249.45pt;height:56.4pt;mso-position-horizontal-relative:page;mso-position-vertical-relative:paragraph;z-index:1590579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84"/>
                    <w:gridCol w:w="792"/>
                    <w:gridCol w:w="666"/>
                    <w:gridCol w:w="754"/>
                    <w:gridCol w:w="739"/>
                    <w:gridCol w:w="453"/>
                  </w:tblGrid>
                  <w:tr>
                    <w:trPr>
                      <w:trHeight w:val="292" w:hRule="atLeast"/>
                    </w:trPr>
                    <w:tc>
                      <w:tcPr>
                        <w:tcW w:w="1584" w:type="dxa"/>
                        <w:tcBorders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92" w:type="dxa"/>
                        <w:tcBorders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5"/>
                          <w:ind w:right="1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666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5"/>
                          <w:ind w:right="9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2014</w:t>
                        </w:r>
                      </w:p>
                    </w:tc>
                    <w:tc>
                      <w:tcPr>
                        <w:tcW w:w="754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5"/>
                          <w:ind w:right="1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2015</w:t>
                        </w:r>
                      </w:p>
                    </w:tc>
                    <w:tc>
                      <w:tcPr>
                        <w:tcW w:w="739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5"/>
                          <w:ind w:right="12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2016</w:t>
                        </w:r>
                      </w:p>
                    </w:tc>
                    <w:tc>
                      <w:tcPr>
                        <w:tcW w:w="453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5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2017</w:t>
                        </w:r>
                      </w:p>
                    </w:tc>
                  </w:tr>
                  <w:tr>
                    <w:trPr>
                      <w:trHeight w:val="256" w:hRule="atLeast"/>
                    </w:trPr>
                    <w:tc>
                      <w:tcPr>
                        <w:tcW w:w="1584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52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Credit spreads</w:t>
                        </w:r>
                        <w:r>
                          <w:rPr>
                            <w:color w:val="000005"/>
                            <w:position w:val="4"/>
                            <w:sz w:val="11"/>
                          </w:rPr>
                          <w:t>(g)</w:t>
                        </w:r>
                      </w:p>
                    </w:tc>
                    <w:tc>
                      <w:tcPr>
                        <w:tcW w:w="792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52"/>
                          <w:ind w:right="162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¾ (¾)</w:t>
                        </w:r>
                        <w:r>
                          <w:rPr>
                            <w:color w:val="000005"/>
                            <w:position w:val="4"/>
                            <w:sz w:val="11"/>
                          </w:rPr>
                          <w:t>(h)</w:t>
                        </w:r>
                      </w:p>
                    </w:tc>
                    <w:tc>
                      <w:tcPr>
                        <w:tcW w:w="666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9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2¼ (2¼)</w:t>
                        </w:r>
                      </w:p>
                    </w:tc>
                    <w:tc>
                      <w:tcPr>
                        <w:tcW w:w="754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2 (2)</w:t>
                        </w:r>
                      </w:p>
                    </w:tc>
                    <w:tc>
                      <w:tcPr>
                        <w:tcW w:w="739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2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2 (2)</w:t>
                        </w:r>
                      </w:p>
                    </w:tc>
                    <w:tc>
                      <w:tcPr>
                        <w:tcW w:w="453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6"/>
                            <w:sz w:val="14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84" w:type="dxa"/>
                      </w:tcPr>
                      <w:p>
                        <w:pPr>
                          <w:pStyle w:val="TableParagraph"/>
                          <w:spacing w:before="30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Household saving ratio</w:t>
                        </w:r>
                        <w:r>
                          <w:rPr>
                            <w:color w:val="000005"/>
                            <w:w w:val="95"/>
                            <w:position w:val="4"/>
                            <w:sz w:val="11"/>
                          </w:rPr>
                          <w:t>(i)(j)</w:t>
                        </w: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spacing w:before="42"/>
                          <w:ind w:right="1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8¾ (4¼)</w:t>
                        </w:r>
                      </w:p>
                    </w:tc>
                    <w:tc>
                      <w:tcPr>
                        <w:tcW w:w="666" w:type="dxa"/>
                      </w:tcPr>
                      <w:p>
                        <w:pPr>
                          <w:pStyle w:val="TableParagraph"/>
                          <w:spacing w:before="42"/>
                          <w:ind w:right="9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6 (4½)</w:t>
                        </w:r>
                      </w:p>
                    </w:tc>
                    <w:tc>
                      <w:tcPr>
                        <w:tcW w:w="754" w:type="dxa"/>
                      </w:tcPr>
                      <w:p>
                        <w:pPr>
                          <w:pStyle w:val="TableParagraph"/>
                          <w:spacing w:before="42"/>
                          <w:ind w:right="1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4¾ (3¼)</w:t>
                        </w:r>
                      </w:p>
                    </w:tc>
                    <w:tc>
                      <w:tcPr>
                        <w:tcW w:w="739" w:type="dxa"/>
                      </w:tcPr>
                      <w:p>
                        <w:pPr>
                          <w:pStyle w:val="TableParagraph"/>
                          <w:spacing w:before="42"/>
                          <w:ind w:right="12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4½ (3)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42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104"/>
                            <w:sz w:val="14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339" w:hRule="atLeast"/>
                    </w:trPr>
                    <w:tc>
                      <w:tcPr>
                        <w:tcW w:w="1584" w:type="dxa"/>
                      </w:tcPr>
                      <w:p>
                        <w:pPr>
                          <w:pStyle w:val="TableParagraph"/>
                          <w:spacing w:line="150" w:lineRule="exact" w:before="36"/>
                          <w:ind w:left="63" w:right="57" w:hanging="64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Business investment to </w:t>
                        </w:r>
                        <w:r>
                          <w:rPr>
                            <w:color w:val="000005"/>
                            <w:sz w:val="14"/>
                          </w:rPr>
                          <w:t>GDP ratio</w:t>
                        </w:r>
                        <w:r>
                          <w:rPr>
                            <w:color w:val="000005"/>
                            <w:position w:val="4"/>
                            <w:sz w:val="11"/>
                          </w:rPr>
                          <w:t>(j)(k)</w:t>
                        </w: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right="1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10 (9¼)</w:t>
                        </w:r>
                      </w:p>
                    </w:tc>
                    <w:tc>
                      <w:tcPr>
                        <w:tcW w:w="666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right="9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10¾ </w:t>
                        </w:r>
                        <w:r>
                          <w:rPr>
                            <w:color w:val="000005"/>
                            <w:spacing w:val="-5"/>
                            <w:sz w:val="14"/>
                          </w:rPr>
                          <w:t>(8¾)</w:t>
                        </w:r>
                      </w:p>
                    </w:tc>
                    <w:tc>
                      <w:tcPr>
                        <w:tcW w:w="754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right="1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11½ (9½)</w:t>
                        </w:r>
                      </w:p>
                    </w:tc>
                    <w:tc>
                      <w:tcPr>
                        <w:tcW w:w="739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right="12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12 (10¼)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12¾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000005"/>
          <w:sz w:val="14"/>
        </w:rPr>
        <w:t>1998–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220" w:lineRule="auto" w:before="140"/>
        <w:ind w:left="153" w:right="35" w:firstLine="0"/>
        <w:jc w:val="left"/>
        <w:rPr>
          <w:sz w:val="14"/>
        </w:rPr>
      </w:pPr>
      <w:r>
        <w:rPr>
          <w:color w:val="000005"/>
          <w:w w:val="95"/>
          <w:sz w:val="14"/>
        </w:rPr>
        <w:t>Key</w:t>
      </w:r>
      <w:r>
        <w:rPr>
          <w:color w:val="000005"/>
          <w:spacing w:val="-14"/>
          <w:w w:val="95"/>
          <w:sz w:val="14"/>
        </w:rPr>
        <w:t> </w:t>
      </w:r>
      <w:r>
        <w:rPr>
          <w:color w:val="000005"/>
          <w:w w:val="95"/>
          <w:sz w:val="14"/>
        </w:rPr>
        <w:t>Judgement</w:t>
      </w:r>
      <w:r>
        <w:rPr>
          <w:color w:val="000005"/>
          <w:spacing w:val="-13"/>
          <w:w w:val="95"/>
          <w:sz w:val="14"/>
        </w:rPr>
        <w:t> </w:t>
      </w:r>
      <w:r>
        <w:rPr>
          <w:color w:val="000005"/>
          <w:w w:val="95"/>
          <w:sz w:val="14"/>
        </w:rPr>
        <w:t>3:</w:t>
      </w:r>
      <w:r>
        <w:rPr>
          <w:color w:val="000005"/>
          <w:spacing w:val="15"/>
          <w:w w:val="95"/>
          <w:sz w:val="14"/>
        </w:rPr>
        <w:t> </w:t>
      </w:r>
      <w:r>
        <w:rPr>
          <w:color w:val="000005"/>
          <w:w w:val="95"/>
          <w:sz w:val="14"/>
        </w:rPr>
        <w:t>a</w:t>
      </w:r>
      <w:r>
        <w:rPr>
          <w:color w:val="000005"/>
          <w:spacing w:val="-13"/>
          <w:w w:val="95"/>
          <w:sz w:val="14"/>
        </w:rPr>
        <w:t> </w:t>
      </w:r>
      <w:r>
        <w:rPr>
          <w:color w:val="000005"/>
          <w:w w:val="95"/>
          <w:sz w:val="14"/>
        </w:rPr>
        <w:t>modest</w:t>
      </w:r>
      <w:r>
        <w:rPr>
          <w:color w:val="000005"/>
          <w:spacing w:val="-13"/>
          <w:w w:val="95"/>
          <w:sz w:val="14"/>
        </w:rPr>
        <w:t> </w:t>
      </w:r>
      <w:r>
        <w:rPr>
          <w:color w:val="000005"/>
          <w:w w:val="95"/>
          <w:sz w:val="14"/>
        </w:rPr>
        <w:t>recovery</w:t>
      </w:r>
      <w:r>
        <w:rPr>
          <w:color w:val="000005"/>
          <w:spacing w:val="-13"/>
          <w:w w:val="95"/>
          <w:sz w:val="14"/>
        </w:rPr>
        <w:t> </w:t>
      </w:r>
      <w:r>
        <w:rPr>
          <w:color w:val="000005"/>
          <w:w w:val="95"/>
          <w:sz w:val="14"/>
        </w:rPr>
        <w:t>in</w:t>
      </w:r>
      <w:r>
        <w:rPr>
          <w:color w:val="000005"/>
          <w:spacing w:val="-13"/>
          <w:w w:val="95"/>
          <w:sz w:val="14"/>
        </w:rPr>
        <w:t> </w:t>
      </w:r>
      <w:r>
        <w:rPr>
          <w:color w:val="000005"/>
          <w:w w:val="95"/>
          <w:sz w:val="14"/>
        </w:rPr>
        <w:t>productivity</w:t>
      </w:r>
      <w:r>
        <w:rPr>
          <w:color w:val="000005"/>
          <w:spacing w:val="-13"/>
          <w:w w:val="95"/>
          <w:sz w:val="14"/>
        </w:rPr>
        <w:t> </w:t>
      </w:r>
      <w:r>
        <w:rPr>
          <w:color w:val="000005"/>
          <w:w w:val="95"/>
          <w:sz w:val="14"/>
        </w:rPr>
        <w:t>underpins</w:t>
      </w:r>
      <w:r>
        <w:rPr>
          <w:color w:val="000005"/>
          <w:spacing w:val="-13"/>
          <w:w w:val="95"/>
          <w:sz w:val="14"/>
        </w:rPr>
        <w:t> </w:t>
      </w:r>
      <w:r>
        <w:rPr>
          <w:color w:val="000005"/>
          <w:w w:val="95"/>
          <w:sz w:val="14"/>
        </w:rPr>
        <w:t>output</w:t>
      </w:r>
      <w:r>
        <w:rPr>
          <w:color w:val="000005"/>
          <w:spacing w:val="-13"/>
          <w:w w:val="95"/>
          <w:sz w:val="14"/>
        </w:rPr>
        <w:t> </w:t>
      </w:r>
      <w:r>
        <w:rPr>
          <w:color w:val="000005"/>
          <w:w w:val="95"/>
          <w:sz w:val="14"/>
        </w:rPr>
        <w:t>growth</w:t>
      </w:r>
      <w:r>
        <w:rPr>
          <w:color w:val="000005"/>
          <w:spacing w:val="-13"/>
          <w:w w:val="95"/>
          <w:sz w:val="14"/>
        </w:rPr>
        <w:t> </w:t>
      </w:r>
      <w:r>
        <w:rPr>
          <w:color w:val="000005"/>
          <w:w w:val="95"/>
          <w:sz w:val="14"/>
        </w:rPr>
        <w:t>so</w:t>
      </w:r>
      <w:r>
        <w:rPr>
          <w:color w:val="000005"/>
          <w:spacing w:val="-13"/>
          <w:w w:val="95"/>
          <w:sz w:val="14"/>
        </w:rPr>
        <w:t> </w:t>
      </w:r>
      <w:r>
        <w:rPr>
          <w:color w:val="000005"/>
          <w:w w:val="95"/>
          <w:sz w:val="14"/>
        </w:rPr>
        <w:t>that </w:t>
      </w:r>
      <w:r>
        <w:rPr>
          <w:color w:val="000005"/>
          <w:sz w:val="14"/>
        </w:rPr>
        <w:t>the</w:t>
      </w:r>
      <w:r>
        <w:rPr>
          <w:color w:val="000005"/>
          <w:spacing w:val="-14"/>
          <w:sz w:val="14"/>
        </w:rPr>
        <w:t> </w:t>
      </w:r>
      <w:r>
        <w:rPr>
          <w:color w:val="000005"/>
          <w:sz w:val="14"/>
        </w:rPr>
        <w:t>pace</w:t>
      </w:r>
      <w:r>
        <w:rPr>
          <w:color w:val="000005"/>
          <w:spacing w:val="-14"/>
          <w:sz w:val="14"/>
        </w:rPr>
        <w:t> </w:t>
      </w:r>
      <w:r>
        <w:rPr>
          <w:color w:val="000005"/>
          <w:sz w:val="14"/>
        </w:rPr>
        <w:t>at</w:t>
      </w:r>
      <w:r>
        <w:rPr>
          <w:color w:val="000005"/>
          <w:spacing w:val="-13"/>
          <w:sz w:val="14"/>
        </w:rPr>
        <w:t> </w:t>
      </w:r>
      <w:r>
        <w:rPr>
          <w:color w:val="000005"/>
          <w:sz w:val="14"/>
        </w:rPr>
        <w:t>which</w:t>
      </w:r>
      <w:r>
        <w:rPr>
          <w:color w:val="000005"/>
          <w:spacing w:val="-14"/>
          <w:sz w:val="14"/>
        </w:rPr>
        <w:t> </w:t>
      </w:r>
      <w:r>
        <w:rPr>
          <w:color w:val="000005"/>
          <w:sz w:val="14"/>
        </w:rPr>
        <w:t>slack</w:t>
      </w:r>
      <w:r>
        <w:rPr>
          <w:color w:val="000005"/>
          <w:spacing w:val="-13"/>
          <w:sz w:val="14"/>
        </w:rPr>
        <w:t> </w:t>
      </w:r>
      <w:r>
        <w:rPr>
          <w:color w:val="000005"/>
          <w:sz w:val="14"/>
        </w:rPr>
        <w:t>is</w:t>
      </w:r>
      <w:r>
        <w:rPr>
          <w:color w:val="000005"/>
          <w:spacing w:val="-14"/>
          <w:sz w:val="14"/>
        </w:rPr>
        <w:t> </w:t>
      </w:r>
      <w:r>
        <w:rPr>
          <w:color w:val="000005"/>
          <w:sz w:val="14"/>
        </w:rPr>
        <w:t>absorbed</w:t>
      </w:r>
      <w:r>
        <w:rPr>
          <w:color w:val="000005"/>
          <w:spacing w:val="-13"/>
          <w:sz w:val="14"/>
        </w:rPr>
        <w:t> </w:t>
      </w:r>
      <w:r>
        <w:rPr>
          <w:color w:val="000005"/>
          <w:sz w:val="14"/>
        </w:rPr>
        <w:t>slows</w:t>
      </w:r>
    </w:p>
    <w:p>
      <w:pPr>
        <w:tabs>
          <w:tab w:pos="3566" w:val="left" w:leader="none"/>
        </w:tabs>
        <w:spacing w:line="156" w:lineRule="exact" w:before="76"/>
        <w:ind w:left="1914" w:right="0" w:firstLine="0"/>
        <w:jc w:val="left"/>
        <w:rPr>
          <w:sz w:val="14"/>
        </w:rPr>
      </w:pPr>
      <w:r>
        <w:rPr>
          <w:color w:val="000005"/>
          <w:sz w:val="14"/>
        </w:rPr>
        <w:t>Average</w:t>
        <w:tab/>
        <w:t>Projections</w:t>
      </w:r>
    </w:p>
    <w:p>
      <w:pPr>
        <w:spacing w:line="156" w:lineRule="exact" w:before="0"/>
        <w:ind w:left="2019" w:right="0" w:firstLine="0"/>
        <w:jc w:val="left"/>
        <w:rPr>
          <w:sz w:val="14"/>
        </w:rPr>
      </w:pPr>
      <w:r>
        <w:rPr/>
        <w:pict>
          <v:shape style="position:absolute;margin-left:39.683998pt;margin-top:4.347646pt;width:249.45pt;height:37.75pt;mso-position-horizontal-relative:page;mso-position-vertical-relative:paragraph;z-index:1590630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16"/>
                    <w:gridCol w:w="908"/>
                    <w:gridCol w:w="722"/>
                    <w:gridCol w:w="729"/>
                    <w:gridCol w:w="759"/>
                    <w:gridCol w:w="453"/>
                  </w:tblGrid>
                  <w:tr>
                    <w:trPr>
                      <w:trHeight w:val="282" w:hRule="atLeast"/>
                    </w:trPr>
                    <w:tc>
                      <w:tcPr>
                        <w:tcW w:w="1416" w:type="dxa"/>
                        <w:tcBorders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08" w:type="dxa"/>
                        <w:tcBorders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54"/>
                          <w:ind w:right="1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722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54"/>
                          <w:ind w:right="9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2014</w:t>
                        </w:r>
                      </w:p>
                    </w:tc>
                    <w:tc>
                      <w:tcPr>
                        <w:tcW w:w="729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54"/>
                          <w:ind w:right="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2015</w:t>
                        </w:r>
                      </w:p>
                    </w:tc>
                    <w:tc>
                      <w:tcPr>
                        <w:tcW w:w="759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54"/>
                          <w:ind w:right="12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2016</w:t>
                        </w:r>
                      </w:p>
                    </w:tc>
                    <w:tc>
                      <w:tcPr>
                        <w:tcW w:w="453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54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2017</w:t>
                        </w:r>
                      </w:p>
                    </w:tc>
                  </w:tr>
                  <w:tr>
                    <w:trPr>
                      <w:trHeight w:val="256" w:hRule="atLeast"/>
                    </w:trPr>
                    <w:tc>
                      <w:tcPr>
                        <w:tcW w:w="1416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52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Productivity</w:t>
                        </w:r>
                        <w:r>
                          <w:rPr>
                            <w:color w:val="000005"/>
                            <w:position w:val="4"/>
                            <w:sz w:val="11"/>
                          </w:rPr>
                          <w:t>(l)</w:t>
                        </w:r>
                      </w:p>
                    </w:tc>
                    <w:tc>
                      <w:tcPr>
                        <w:tcW w:w="908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2¼ (2½)</w:t>
                        </w:r>
                      </w:p>
                    </w:tc>
                    <w:tc>
                      <w:tcPr>
                        <w:tcW w:w="722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9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¾ (¼)</w:t>
                        </w:r>
                      </w:p>
                    </w:tc>
                    <w:tc>
                      <w:tcPr>
                        <w:tcW w:w="729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¾ (1)</w:t>
                        </w:r>
                      </w:p>
                    </w:tc>
                    <w:tc>
                      <w:tcPr>
                        <w:tcW w:w="759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2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1½ (1¾)</w:t>
                        </w:r>
                      </w:p>
                    </w:tc>
                    <w:tc>
                      <w:tcPr>
                        <w:tcW w:w="453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1¾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1416" w:type="dxa"/>
                      </w:tcPr>
                      <w:p>
                        <w:pPr>
                          <w:pStyle w:val="TableParagraph"/>
                          <w:spacing w:line="157" w:lineRule="exact" w:before="30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Participation rate</w:t>
                        </w:r>
                        <w:r>
                          <w:rPr>
                            <w:color w:val="000005"/>
                            <w:w w:val="95"/>
                            <w:position w:val="4"/>
                            <w:sz w:val="11"/>
                          </w:rPr>
                          <w:t>(m)</w:t>
                        </w:r>
                      </w:p>
                    </w:tc>
                    <w:tc>
                      <w:tcPr>
                        <w:tcW w:w="908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63 (63)</w:t>
                        </w:r>
                      </w:p>
                    </w:tc>
                    <w:tc>
                      <w:tcPr>
                        <w:tcW w:w="722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9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63½ (64)</w:t>
                        </w:r>
                      </w:p>
                    </w:tc>
                    <w:tc>
                      <w:tcPr>
                        <w:tcW w:w="729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63¾ (64)</w:t>
                        </w:r>
                      </w:p>
                    </w:tc>
                    <w:tc>
                      <w:tcPr>
                        <w:tcW w:w="759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2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64 (64¼)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64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000005"/>
          <w:sz w:val="14"/>
        </w:rPr>
        <w:t>1998–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4"/>
        </w:rPr>
      </w:pPr>
    </w:p>
    <w:p>
      <w:pPr>
        <w:tabs>
          <w:tab w:pos="1715" w:val="left" w:leader="none"/>
          <w:tab w:pos="4821" w:val="left" w:leader="none"/>
        </w:tabs>
        <w:spacing w:before="0"/>
        <w:ind w:left="153" w:right="0" w:firstLine="0"/>
        <w:jc w:val="left"/>
        <w:rPr>
          <w:sz w:val="14"/>
        </w:rPr>
      </w:pPr>
      <w:r>
        <w:rPr>
          <w:color w:val="000005"/>
          <w:w w:val="95"/>
          <w:sz w:val="14"/>
        </w:rPr>
        <w:t>Average</w:t>
      </w:r>
      <w:r>
        <w:rPr>
          <w:color w:val="000005"/>
          <w:spacing w:val="-21"/>
          <w:w w:val="95"/>
          <w:sz w:val="14"/>
        </w:rPr>
        <w:t> </w:t>
      </w:r>
      <w:r>
        <w:rPr>
          <w:color w:val="000005"/>
          <w:w w:val="95"/>
          <w:sz w:val="14"/>
        </w:rPr>
        <w:t>hours</w:t>
      </w:r>
      <w:r>
        <w:rPr>
          <w:color w:val="000005"/>
          <w:w w:val="95"/>
          <w:position w:val="4"/>
          <w:sz w:val="11"/>
        </w:rPr>
        <w:t>(n)</w:t>
        <w:tab/>
      </w:r>
      <w:r>
        <w:rPr>
          <w:color w:val="000005"/>
          <w:sz w:val="14"/>
        </w:rPr>
        <w:t>32¼ (32¼)  32¼ (32¼)  32¼ (32½)</w:t>
      </w:r>
      <w:r>
        <w:rPr>
          <w:color w:val="000005"/>
          <w:spacing w:val="-15"/>
          <w:sz w:val="14"/>
        </w:rPr>
        <w:t> </w:t>
      </w:r>
      <w:r>
        <w:rPr>
          <w:color w:val="000005"/>
          <w:sz w:val="14"/>
        </w:rPr>
        <w:t>32¼</w:t>
      </w:r>
      <w:r>
        <w:rPr>
          <w:color w:val="000005"/>
          <w:spacing w:val="-13"/>
          <w:sz w:val="14"/>
        </w:rPr>
        <w:t> </w:t>
      </w:r>
      <w:r>
        <w:rPr>
          <w:color w:val="000005"/>
          <w:sz w:val="14"/>
        </w:rPr>
        <w:t>(32½)</w:t>
        <w:tab/>
        <w:t>32¼</w:t>
      </w:r>
    </w:p>
    <w:p>
      <w:pPr>
        <w:pStyle w:val="BodyText"/>
        <w:spacing w:before="1"/>
        <w:rPr>
          <w:sz w:val="18"/>
        </w:rPr>
      </w:pPr>
    </w:p>
    <w:p>
      <w:pPr>
        <w:spacing w:line="220" w:lineRule="auto" w:before="0"/>
        <w:ind w:left="153" w:right="238" w:firstLine="0"/>
        <w:jc w:val="left"/>
        <w:rPr>
          <w:sz w:val="14"/>
        </w:rPr>
      </w:pPr>
      <w:r>
        <w:rPr>
          <w:color w:val="000005"/>
          <w:w w:val="95"/>
          <w:sz w:val="14"/>
        </w:rPr>
        <w:t>Key</w:t>
      </w:r>
      <w:r>
        <w:rPr>
          <w:color w:val="000005"/>
          <w:spacing w:val="-16"/>
          <w:w w:val="95"/>
          <w:sz w:val="14"/>
        </w:rPr>
        <w:t> </w:t>
      </w:r>
      <w:r>
        <w:rPr>
          <w:color w:val="000005"/>
          <w:w w:val="95"/>
          <w:sz w:val="14"/>
        </w:rPr>
        <w:t>Judgement</w:t>
      </w:r>
      <w:r>
        <w:rPr>
          <w:color w:val="000005"/>
          <w:spacing w:val="-15"/>
          <w:w w:val="95"/>
          <w:sz w:val="14"/>
        </w:rPr>
        <w:t> </w:t>
      </w:r>
      <w:r>
        <w:rPr>
          <w:color w:val="000005"/>
          <w:w w:val="95"/>
          <w:sz w:val="14"/>
        </w:rPr>
        <w:t>4:</w:t>
      </w:r>
      <w:r>
        <w:rPr>
          <w:color w:val="000005"/>
          <w:spacing w:val="10"/>
          <w:w w:val="95"/>
          <w:sz w:val="14"/>
        </w:rPr>
        <w:t> </w:t>
      </w:r>
      <w:r>
        <w:rPr>
          <w:color w:val="000005"/>
          <w:w w:val="95"/>
          <w:sz w:val="14"/>
        </w:rPr>
        <w:t>as</w:t>
      </w:r>
      <w:r>
        <w:rPr>
          <w:color w:val="000005"/>
          <w:spacing w:val="-15"/>
          <w:w w:val="95"/>
          <w:sz w:val="14"/>
        </w:rPr>
        <w:t> </w:t>
      </w:r>
      <w:r>
        <w:rPr>
          <w:color w:val="000005"/>
          <w:w w:val="95"/>
          <w:sz w:val="14"/>
        </w:rPr>
        <w:t>import</w:t>
      </w:r>
      <w:r>
        <w:rPr>
          <w:color w:val="000005"/>
          <w:spacing w:val="-15"/>
          <w:w w:val="95"/>
          <w:sz w:val="14"/>
        </w:rPr>
        <w:t> </w:t>
      </w:r>
      <w:r>
        <w:rPr>
          <w:color w:val="000005"/>
          <w:w w:val="95"/>
          <w:sz w:val="14"/>
        </w:rPr>
        <w:t>costs</w:t>
      </w:r>
      <w:r>
        <w:rPr>
          <w:color w:val="000005"/>
          <w:spacing w:val="-16"/>
          <w:w w:val="95"/>
          <w:sz w:val="14"/>
        </w:rPr>
        <w:t> </w:t>
      </w:r>
      <w:r>
        <w:rPr>
          <w:color w:val="000005"/>
          <w:w w:val="95"/>
          <w:sz w:val="14"/>
        </w:rPr>
        <w:t>stop</w:t>
      </w:r>
      <w:r>
        <w:rPr>
          <w:color w:val="000005"/>
          <w:spacing w:val="-15"/>
          <w:w w:val="95"/>
          <w:sz w:val="14"/>
        </w:rPr>
        <w:t> </w:t>
      </w:r>
      <w:r>
        <w:rPr>
          <w:color w:val="000005"/>
          <w:w w:val="95"/>
          <w:sz w:val="14"/>
        </w:rPr>
        <w:t>falling,</w:t>
      </w:r>
      <w:r>
        <w:rPr>
          <w:color w:val="000005"/>
          <w:spacing w:val="-15"/>
          <w:w w:val="95"/>
          <w:sz w:val="14"/>
        </w:rPr>
        <w:t> </w:t>
      </w:r>
      <w:r>
        <w:rPr>
          <w:color w:val="000005"/>
          <w:w w:val="95"/>
          <w:sz w:val="14"/>
        </w:rPr>
        <w:t>their</w:t>
      </w:r>
      <w:r>
        <w:rPr>
          <w:color w:val="000005"/>
          <w:spacing w:val="-15"/>
          <w:w w:val="95"/>
          <w:sz w:val="14"/>
        </w:rPr>
        <w:t> </w:t>
      </w:r>
      <w:r>
        <w:rPr>
          <w:color w:val="000005"/>
          <w:w w:val="95"/>
          <w:sz w:val="14"/>
        </w:rPr>
        <w:t>drag</w:t>
      </w:r>
      <w:r>
        <w:rPr>
          <w:color w:val="000005"/>
          <w:spacing w:val="-16"/>
          <w:w w:val="95"/>
          <w:sz w:val="14"/>
        </w:rPr>
        <w:t> </w:t>
      </w:r>
      <w:r>
        <w:rPr>
          <w:color w:val="000005"/>
          <w:w w:val="95"/>
          <w:sz w:val="14"/>
        </w:rPr>
        <w:t>on</w:t>
      </w:r>
      <w:r>
        <w:rPr>
          <w:color w:val="000005"/>
          <w:spacing w:val="-15"/>
          <w:w w:val="95"/>
          <w:sz w:val="14"/>
        </w:rPr>
        <w:t> </w:t>
      </w:r>
      <w:r>
        <w:rPr>
          <w:color w:val="000005"/>
          <w:w w:val="95"/>
          <w:sz w:val="14"/>
        </w:rPr>
        <w:t>inflation</w:t>
      </w:r>
      <w:r>
        <w:rPr>
          <w:color w:val="000005"/>
          <w:spacing w:val="-15"/>
          <w:w w:val="95"/>
          <w:sz w:val="14"/>
        </w:rPr>
        <w:t> </w:t>
      </w:r>
      <w:r>
        <w:rPr>
          <w:color w:val="000005"/>
          <w:w w:val="95"/>
          <w:sz w:val="14"/>
        </w:rPr>
        <w:t>wanes,</w:t>
      </w:r>
      <w:r>
        <w:rPr>
          <w:color w:val="000005"/>
          <w:spacing w:val="-15"/>
          <w:w w:val="95"/>
          <w:sz w:val="14"/>
        </w:rPr>
        <w:t> </w:t>
      </w:r>
      <w:r>
        <w:rPr>
          <w:color w:val="000005"/>
          <w:w w:val="95"/>
          <w:sz w:val="14"/>
        </w:rPr>
        <w:t>and</w:t>
      </w:r>
      <w:r>
        <w:rPr>
          <w:color w:val="000005"/>
          <w:spacing w:val="-16"/>
          <w:w w:val="95"/>
          <w:sz w:val="14"/>
        </w:rPr>
        <w:t> </w:t>
      </w:r>
      <w:r>
        <w:rPr>
          <w:color w:val="000005"/>
          <w:w w:val="95"/>
          <w:sz w:val="14"/>
        </w:rPr>
        <w:t>a </w:t>
      </w:r>
      <w:r>
        <w:rPr>
          <w:color w:val="000005"/>
          <w:sz w:val="14"/>
        </w:rPr>
        <w:t>pickup</w:t>
      </w:r>
      <w:r>
        <w:rPr>
          <w:color w:val="000005"/>
          <w:spacing w:val="-22"/>
          <w:sz w:val="14"/>
        </w:rPr>
        <w:t> </w:t>
      </w:r>
      <w:r>
        <w:rPr>
          <w:color w:val="000005"/>
          <w:sz w:val="14"/>
        </w:rPr>
        <w:t>in</w:t>
      </w:r>
      <w:r>
        <w:rPr>
          <w:color w:val="000005"/>
          <w:spacing w:val="-22"/>
          <w:sz w:val="14"/>
        </w:rPr>
        <w:t> </w:t>
      </w:r>
      <w:r>
        <w:rPr>
          <w:color w:val="000005"/>
          <w:sz w:val="14"/>
        </w:rPr>
        <w:t>unit</w:t>
      </w:r>
      <w:r>
        <w:rPr>
          <w:color w:val="000005"/>
          <w:spacing w:val="-21"/>
          <w:sz w:val="14"/>
        </w:rPr>
        <w:t> </w:t>
      </w:r>
      <w:r>
        <w:rPr>
          <w:color w:val="000005"/>
          <w:sz w:val="14"/>
        </w:rPr>
        <w:t>labour</w:t>
      </w:r>
      <w:r>
        <w:rPr>
          <w:color w:val="000005"/>
          <w:spacing w:val="-22"/>
          <w:sz w:val="14"/>
        </w:rPr>
        <w:t> </w:t>
      </w:r>
      <w:r>
        <w:rPr>
          <w:color w:val="000005"/>
          <w:sz w:val="14"/>
        </w:rPr>
        <w:t>cost</w:t>
      </w:r>
      <w:r>
        <w:rPr>
          <w:color w:val="000005"/>
          <w:spacing w:val="-21"/>
          <w:sz w:val="14"/>
        </w:rPr>
        <w:t> </w:t>
      </w:r>
      <w:r>
        <w:rPr>
          <w:color w:val="000005"/>
          <w:sz w:val="14"/>
        </w:rPr>
        <w:t>growth</w:t>
      </w:r>
      <w:r>
        <w:rPr>
          <w:color w:val="000005"/>
          <w:spacing w:val="-22"/>
          <w:sz w:val="14"/>
        </w:rPr>
        <w:t> </w:t>
      </w:r>
      <w:r>
        <w:rPr>
          <w:color w:val="000005"/>
          <w:sz w:val="14"/>
        </w:rPr>
        <w:t>gradually</w:t>
      </w:r>
      <w:r>
        <w:rPr>
          <w:color w:val="000005"/>
          <w:spacing w:val="-22"/>
          <w:sz w:val="14"/>
        </w:rPr>
        <w:t> </w:t>
      </w:r>
      <w:r>
        <w:rPr>
          <w:color w:val="000005"/>
          <w:sz w:val="14"/>
        </w:rPr>
        <w:t>returns</w:t>
      </w:r>
      <w:r>
        <w:rPr>
          <w:color w:val="000005"/>
          <w:spacing w:val="-21"/>
          <w:sz w:val="14"/>
        </w:rPr>
        <w:t> </w:t>
      </w:r>
      <w:r>
        <w:rPr>
          <w:color w:val="000005"/>
          <w:sz w:val="14"/>
        </w:rPr>
        <w:t>inflation</w:t>
      </w:r>
      <w:r>
        <w:rPr>
          <w:color w:val="000005"/>
          <w:spacing w:val="-22"/>
          <w:sz w:val="14"/>
        </w:rPr>
        <w:t> </w:t>
      </w:r>
      <w:r>
        <w:rPr>
          <w:color w:val="000005"/>
          <w:sz w:val="14"/>
        </w:rPr>
        <w:t>to</w:t>
      </w:r>
      <w:r>
        <w:rPr>
          <w:color w:val="000005"/>
          <w:spacing w:val="-21"/>
          <w:sz w:val="14"/>
        </w:rPr>
        <w:t> </w:t>
      </w:r>
      <w:r>
        <w:rPr>
          <w:color w:val="000005"/>
          <w:sz w:val="14"/>
        </w:rPr>
        <w:t>the</w:t>
      </w:r>
      <w:r>
        <w:rPr>
          <w:color w:val="000005"/>
          <w:spacing w:val="-22"/>
          <w:sz w:val="14"/>
        </w:rPr>
        <w:t> </w:t>
      </w:r>
      <w:r>
        <w:rPr>
          <w:color w:val="000005"/>
          <w:sz w:val="14"/>
        </w:rPr>
        <w:t>2%</w:t>
      </w:r>
      <w:r>
        <w:rPr>
          <w:color w:val="000005"/>
          <w:spacing w:val="-21"/>
          <w:sz w:val="14"/>
        </w:rPr>
        <w:t> </w:t>
      </w:r>
      <w:r>
        <w:rPr>
          <w:color w:val="000005"/>
          <w:sz w:val="14"/>
        </w:rPr>
        <w:t>target</w:t>
      </w:r>
    </w:p>
    <w:p>
      <w:pPr>
        <w:tabs>
          <w:tab w:pos="3526" w:val="left" w:leader="none"/>
        </w:tabs>
        <w:spacing w:line="156" w:lineRule="exact" w:before="76"/>
        <w:ind w:left="1914" w:right="0" w:firstLine="0"/>
        <w:jc w:val="left"/>
        <w:rPr>
          <w:sz w:val="14"/>
        </w:rPr>
      </w:pPr>
      <w:r>
        <w:rPr>
          <w:color w:val="000005"/>
          <w:sz w:val="14"/>
        </w:rPr>
        <w:t>Average</w:t>
        <w:tab/>
        <w:t>Projections</w:t>
      </w:r>
    </w:p>
    <w:p>
      <w:pPr>
        <w:spacing w:line="156" w:lineRule="exact" w:before="0"/>
        <w:ind w:left="2019" w:right="0" w:firstLine="0"/>
        <w:jc w:val="left"/>
        <w:rPr>
          <w:sz w:val="14"/>
        </w:rPr>
      </w:pPr>
      <w:r>
        <w:rPr/>
        <w:pict>
          <v:shape style="position:absolute;margin-left:39.683998pt;margin-top:4.656645pt;width:249.45pt;height:37.450pt;mso-position-horizontal-relative:page;mso-position-vertical-relative:paragraph;z-index:1590681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392"/>
                    <w:gridCol w:w="949"/>
                    <w:gridCol w:w="688"/>
                    <w:gridCol w:w="767"/>
                    <w:gridCol w:w="738"/>
                    <w:gridCol w:w="452"/>
                  </w:tblGrid>
                  <w:tr>
                    <w:trPr>
                      <w:trHeight w:val="276" w:hRule="atLeast"/>
                    </w:trPr>
                    <w:tc>
                      <w:tcPr>
                        <w:tcW w:w="1392" w:type="dxa"/>
                        <w:tcBorders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49" w:type="dxa"/>
                        <w:tcBorders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right="12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688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left="-1" w:right="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2014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right="1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2015</w:t>
                        </w:r>
                      </w:p>
                    </w:tc>
                    <w:tc>
                      <w:tcPr>
                        <w:tcW w:w="738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right="12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2016</w:t>
                        </w:r>
                      </w:p>
                    </w:tc>
                    <w:tc>
                      <w:tcPr>
                        <w:tcW w:w="452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2017</w:t>
                        </w:r>
                      </w:p>
                    </w:tc>
                  </w:tr>
                  <w:tr>
                    <w:trPr>
                      <w:trHeight w:val="256" w:hRule="atLeast"/>
                    </w:trPr>
                    <w:tc>
                      <w:tcPr>
                        <w:tcW w:w="1392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52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UK import prices</w:t>
                        </w:r>
                        <w:r>
                          <w:rPr>
                            <w:color w:val="000005"/>
                            <w:position w:val="4"/>
                            <w:sz w:val="11"/>
                          </w:rPr>
                          <w:t>(o)</w:t>
                        </w:r>
                      </w:p>
                    </w:tc>
                    <w:tc>
                      <w:tcPr>
                        <w:tcW w:w="949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2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¼ (½)</w:t>
                        </w:r>
                      </w:p>
                    </w:tc>
                    <w:tc>
                      <w:tcPr>
                        <w:tcW w:w="688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-1" w:right="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-3½</w:t>
                        </w:r>
                        <w:r>
                          <w:rPr>
                            <w:color w:val="000005"/>
                            <w:spacing w:val="-12"/>
                            <w:sz w:val="14"/>
                          </w:rPr>
                          <w:t> </w:t>
                        </w:r>
                        <w:r>
                          <w:rPr>
                            <w:color w:val="000005"/>
                            <w:spacing w:val="-4"/>
                            <w:sz w:val="14"/>
                          </w:rPr>
                          <w:t>(-3¾)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-1½ (-1¼)</w:t>
                        </w:r>
                      </w:p>
                    </w:tc>
                    <w:tc>
                      <w:tcPr>
                        <w:tcW w:w="738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2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½ (0)</w:t>
                        </w:r>
                      </w:p>
                    </w:tc>
                    <w:tc>
                      <w:tcPr>
                        <w:tcW w:w="452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105"/>
                            <w:sz w:val="14"/>
                          </w:rPr>
                          <w:t>¾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1392" w:type="dxa"/>
                      </w:tcPr>
                      <w:p>
                        <w:pPr>
                          <w:pStyle w:val="TableParagraph"/>
                          <w:spacing w:line="157" w:lineRule="exact" w:before="30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Unit labour costs</w:t>
                        </w:r>
                        <w:r>
                          <w:rPr>
                            <w:color w:val="000005"/>
                            <w:position w:val="4"/>
                            <w:sz w:val="11"/>
                          </w:rPr>
                          <w:t>(p)</w:t>
                        </w:r>
                      </w:p>
                    </w:tc>
                    <w:tc>
                      <w:tcPr>
                        <w:tcW w:w="949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2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2¾ (2½)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-1" w:right="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-¾ (½)</w:t>
                        </w:r>
                      </w:p>
                    </w:tc>
                    <w:tc>
                      <w:tcPr>
                        <w:tcW w:w="767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2 (1½)</w:t>
                        </w:r>
                      </w:p>
                    </w:tc>
                    <w:tc>
                      <w:tcPr>
                        <w:tcW w:w="738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2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2¼ (2¼)</w:t>
                        </w:r>
                      </w:p>
                    </w:tc>
                    <w:tc>
                      <w:tcPr>
                        <w:tcW w:w="452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2¼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000005"/>
          <w:sz w:val="14"/>
        </w:rPr>
        <w:t>1998–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2"/>
        </w:rPr>
      </w:pPr>
    </w:p>
    <w:p>
      <w:pPr>
        <w:spacing w:line="244" w:lineRule="auto" w:before="0"/>
        <w:ind w:left="153" w:right="32" w:firstLine="0"/>
        <w:jc w:val="left"/>
        <w:rPr>
          <w:sz w:val="11"/>
        </w:rPr>
      </w:pPr>
      <w:r>
        <w:rPr>
          <w:color w:val="000005"/>
          <w:sz w:val="11"/>
        </w:rPr>
        <w:t>Sources: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Bank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England,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BDRC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Continental</w:t>
      </w:r>
      <w:r>
        <w:rPr>
          <w:color w:val="000005"/>
          <w:spacing w:val="-23"/>
          <w:sz w:val="11"/>
        </w:rPr>
        <w:t> </w:t>
      </w:r>
      <w:r>
        <w:rPr>
          <w:i/>
          <w:color w:val="000005"/>
          <w:sz w:val="11"/>
        </w:rPr>
        <w:t>SME</w:t>
      </w:r>
      <w:r>
        <w:rPr>
          <w:i/>
          <w:color w:val="000005"/>
          <w:spacing w:val="-26"/>
          <w:sz w:val="11"/>
        </w:rPr>
        <w:t> </w:t>
      </w:r>
      <w:r>
        <w:rPr>
          <w:i/>
          <w:color w:val="000005"/>
          <w:sz w:val="11"/>
        </w:rPr>
        <w:t>Finance</w:t>
      </w:r>
      <w:r>
        <w:rPr>
          <w:i/>
          <w:color w:val="000005"/>
          <w:spacing w:val="-25"/>
          <w:sz w:val="11"/>
        </w:rPr>
        <w:t> </w:t>
      </w:r>
      <w:r>
        <w:rPr>
          <w:i/>
          <w:color w:val="000005"/>
          <w:sz w:val="11"/>
        </w:rPr>
        <w:t>Monitor</w:t>
      </w:r>
      <w:r>
        <w:rPr>
          <w:color w:val="000005"/>
          <w:sz w:val="11"/>
        </w:rPr>
        <w:t>,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Bloomberg,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BofA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Merrill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Lynch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Global </w:t>
      </w:r>
      <w:r>
        <w:rPr>
          <w:color w:val="000005"/>
          <w:w w:val="95"/>
          <w:sz w:val="11"/>
        </w:rPr>
        <w:t>Research,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used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with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permission,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British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Household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Panel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Survey,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Department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Business,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Innovation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spacing w:val="-3"/>
          <w:w w:val="95"/>
          <w:sz w:val="11"/>
        </w:rPr>
        <w:t>Skills, </w:t>
      </w:r>
      <w:r>
        <w:rPr>
          <w:color w:val="000005"/>
          <w:w w:val="95"/>
          <w:sz w:val="11"/>
        </w:rPr>
        <w:t>Eurostat,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IMF</w:t>
      </w:r>
      <w:r>
        <w:rPr>
          <w:color w:val="000005"/>
          <w:spacing w:val="-13"/>
          <w:w w:val="95"/>
          <w:sz w:val="11"/>
        </w:rPr>
        <w:t> </w:t>
      </w:r>
      <w:r>
        <w:rPr>
          <w:i/>
          <w:color w:val="000005"/>
          <w:w w:val="95"/>
          <w:sz w:val="11"/>
        </w:rPr>
        <w:t>World</w:t>
      </w:r>
      <w:r>
        <w:rPr>
          <w:i/>
          <w:color w:val="000005"/>
          <w:spacing w:val="-17"/>
          <w:w w:val="95"/>
          <w:sz w:val="11"/>
        </w:rPr>
        <w:t> </w:t>
      </w:r>
      <w:r>
        <w:rPr>
          <w:i/>
          <w:color w:val="000005"/>
          <w:w w:val="95"/>
          <w:sz w:val="11"/>
        </w:rPr>
        <w:t>Economic</w:t>
      </w:r>
      <w:r>
        <w:rPr>
          <w:i/>
          <w:color w:val="000005"/>
          <w:spacing w:val="-17"/>
          <w:w w:val="95"/>
          <w:sz w:val="11"/>
        </w:rPr>
        <w:t> </w:t>
      </w:r>
      <w:r>
        <w:rPr>
          <w:i/>
          <w:color w:val="000005"/>
          <w:w w:val="95"/>
          <w:sz w:val="11"/>
        </w:rPr>
        <w:t>Outlook</w:t>
      </w:r>
      <w:r>
        <w:rPr>
          <w:i/>
          <w:color w:val="000005"/>
          <w:spacing w:val="-12"/>
          <w:w w:val="95"/>
          <w:sz w:val="11"/>
        </w:rPr>
        <w:t> </w:t>
      </w:r>
      <w:r>
        <w:rPr>
          <w:color w:val="000005"/>
          <w:w w:val="95"/>
          <w:sz w:val="11"/>
        </w:rPr>
        <w:t>(</w:t>
      </w:r>
      <w:r>
        <w:rPr>
          <w:i/>
          <w:color w:val="000005"/>
          <w:w w:val="95"/>
          <w:sz w:val="11"/>
        </w:rPr>
        <w:t>WEO</w:t>
      </w:r>
      <w:r>
        <w:rPr>
          <w:color w:val="000005"/>
          <w:w w:val="95"/>
          <w:sz w:val="11"/>
        </w:rPr>
        <w:t>),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ONS,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US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Bureau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Economic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Analysis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Bank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52"/>
        </w:numPr>
        <w:tabs>
          <w:tab w:pos="381" w:val="left" w:leader="none"/>
        </w:tabs>
        <w:spacing w:line="244" w:lineRule="auto" w:before="0" w:after="0"/>
        <w:ind w:left="380" w:right="106" w:hanging="227"/>
        <w:jc w:val="left"/>
        <w:rPr>
          <w:sz w:val="11"/>
        </w:rPr>
      </w:pP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MPC’s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projections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GDP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growth,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CPI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inflation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unemployment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(as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presented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fan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charts) are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underpinned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by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four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key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judgements.</w:t>
      </w:r>
      <w:r>
        <w:rPr>
          <w:color w:val="000005"/>
          <w:spacing w:val="-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mapping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from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key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judgements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individual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variables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spacing w:val="-8"/>
          <w:w w:val="95"/>
          <w:sz w:val="11"/>
        </w:rPr>
        <w:t>is </w:t>
      </w:r>
      <w:r>
        <w:rPr>
          <w:color w:val="000005"/>
          <w:sz w:val="11"/>
        </w:rPr>
        <w:t>not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precise,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but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profiles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table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should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be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viewed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as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broadly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consistent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with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MPC’s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key judgements.</w:t>
      </w:r>
    </w:p>
    <w:p>
      <w:pPr>
        <w:pStyle w:val="ListParagraph"/>
        <w:numPr>
          <w:ilvl w:val="0"/>
          <w:numId w:val="52"/>
        </w:numPr>
        <w:tabs>
          <w:tab w:pos="381" w:val="left" w:leader="none"/>
        </w:tabs>
        <w:spacing w:line="244" w:lineRule="auto" w:before="0" w:after="0"/>
        <w:ind w:left="380" w:right="422" w:hanging="227"/>
        <w:jc w:val="left"/>
        <w:rPr>
          <w:sz w:val="11"/>
        </w:rPr>
      </w:pPr>
      <w:r>
        <w:rPr>
          <w:color w:val="000005"/>
          <w:w w:val="95"/>
          <w:sz w:val="11"/>
        </w:rPr>
        <w:t>Figures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show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calendar-year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growth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rates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unless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otherwise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stated.</w:t>
      </w:r>
      <w:r>
        <w:rPr>
          <w:color w:val="000005"/>
          <w:spacing w:val="-9"/>
          <w:w w:val="95"/>
          <w:sz w:val="11"/>
        </w:rPr>
        <w:t> </w:t>
      </w:r>
      <w:r>
        <w:rPr>
          <w:color w:val="000005"/>
          <w:w w:val="95"/>
          <w:sz w:val="11"/>
        </w:rPr>
        <w:t>Figures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parentheses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show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spacing w:val="-5"/>
          <w:w w:val="95"/>
          <w:sz w:val="11"/>
        </w:rPr>
        <w:t>the </w:t>
      </w:r>
      <w:r>
        <w:rPr>
          <w:color w:val="000005"/>
          <w:w w:val="95"/>
          <w:sz w:val="11"/>
        </w:rPr>
        <w:t>corresponding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projections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August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2014</w:t>
      </w:r>
      <w:r>
        <w:rPr>
          <w:color w:val="000005"/>
          <w:spacing w:val="-20"/>
          <w:w w:val="95"/>
          <w:sz w:val="11"/>
        </w:rPr>
        <w:t> </w:t>
      </w:r>
      <w:r>
        <w:rPr>
          <w:i/>
          <w:color w:val="000005"/>
          <w:w w:val="95"/>
          <w:sz w:val="11"/>
        </w:rPr>
        <w:t>Inflation</w:t>
      </w:r>
      <w:r>
        <w:rPr>
          <w:i/>
          <w:color w:val="000005"/>
          <w:spacing w:val="-22"/>
          <w:w w:val="95"/>
          <w:sz w:val="11"/>
        </w:rPr>
        <w:t> </w:t>
      </w:r>
      <w:r>
        <w:rPr>
          <w:i/>
          <w:color w:val="000005"/>
          <w:w w:val="95"/>
          <w:sz w:val="11"/>
        </w:rPr>
        <w:t>Report</w:t>
      </w:r>
      <w:r>
        <w:rPr>
          <w:color w:val="000005"/>
          <w:w w:val="95"/>
          <w:sz w:val="11"/>
        </w:rPr>
        <w:t>,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which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were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only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available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2016.</w:t>
      </w:r>
    </w:p>
    <w:p>
      <w:pPr>
        <w:pStyle w:val="ListParagraph"/>
        <w:numPr>
          <w:ilvl w:val="0"/>
          <w:numId w:val="52"/>
        </w:numPr>
        <w:tabs>
          <w:tab w:pos="381" w:val="left" w:leader="none"/>
        </w:tabs>
        <w:spacing w:line="244" w:lineRule="auto" w:before="0" w:after="0"/>
        <w:ind w:left="380" w:right="108" w:hanging="227"/>
        <w:jc w:val="left"/>
        <w:rPr>
          <w:sz w:val="11"/>
        </w:rPr>
      </w:pPr>
      <w:r>
        <w:rPr>
          <w:color w:val="000005"/>
          <w:w w:val="95"/>
          <w:sz w:val="11"/>
        </w:rPr>
        <w:t>Chained-volume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measure.</w:t>
      </w:r>
      <w:r>
        <w:rPr>
          <w:color w:val="000005"/>
          <w:spacing w:val="-6"/>
          <w:w w:val="95"/>
          <w:sz w:val="11"/>
        </w:rPr>
        <w:t> </w:t>
      </w:r>
      <w:r>
        <w:rPr>
          <w:color w:val="000005"/>
          <w:w w:val="95"/>
          <w:sz w:val="11"/>
        </w:rPr>
        <w:t>Constructed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using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real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GDP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growth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rates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143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countries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weighted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according </w:t>
      </w:r>
      <w:r>
        <w:rPr>
          <w:color w:val="000005"/>
          <w:sz w:val="11"/>
        </w:rPr>
        <w:t>to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their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shares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UK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exports.</w:t>
      </w:r>
    </w:p>
    <w:p>
      <w:pPr>
        <w:pStyle w:val="ListParagraph"/>
        <w:numPr>
          <w:ilvl w:val="0"/>
          <w:numId w:val="52"/>
        </w:numPr>
        <w:tabs>
          <w:tab w:pos="381" w:val="left" w:leader="none"/>
        </w:tabs>
        <w:spacing w:line="244" w:lineRule="auto" w:before="0" w:after="0"/>
        <w:ind w:left="380" w:right="104" w:hanging="227"/>
        <w:jc w:val="left"/>
        <w:rPr>
          <w:sz w:val="11"/>
        </w:rPr>
      </w:pPr>
      <w:r>
        <w:rPr>
          <w:color w:val="000005"/>
          <w:w w:val="95"/>
          <w:sz w:val="11"/>
        </w:rPr>
        <w:t>Chained-volume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measure.</w:t>
      </w:r>
      <w:r>
        <w:rPr>
          <w:color w:val="000005"/>
          <w:spacing w:val="-5"/>
          <w:w w:val="95"/>
          <w:sz w:val="11"/>
        </w:rPr>
        <w:t> </w:t>
      </w:r>
      <w:r>
        <w:rPr>
          <w:color w:val="000005"/>
          <w:w w:val="95"/>
          <w:sz w:val="11"/>
        </w:rPr>
        <w:t>Constructed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using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real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GDP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growth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rates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144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countries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weighted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according </w:t>
      </w:r>
      <w:r>
        <w:rPr>
          <w:color w:val="000005"/>
          <w:sz w:val="11"/>
        </w:rPr>
        <w:t>to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their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shares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world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GDP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using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IMF’s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purchasing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power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parity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(PPP)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weights.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This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was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not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a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key judgement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variable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at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time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August</w:t>
      </w:r>
      <w:r>
        <w:rPr>
          <w:color w:val="000005"/>
          <w:spacing w:val="-23"/>
          <w:sz w:val="11"/>
        </w:rPr>
        <w:t> </w:t>
      </w:r>
      <w:r>
        <w:rPr>
          <w:i/>
          <w:color w:val="000005"/>
          <w:sz w:val="11"/>
        </w:rPr>
        <w:t>Report</w:t>
      </w:r>
      <w:r>
        <w:rPr>
          <w:color w:val="000005"/>
          <w:sz w:val="11"/>
        </w:rPr>
        <w:t>,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so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no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corresponding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projections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are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shown.</w:t>
      </w:r>
    </w:p>
    <w:p>
      <w:pPr>
        <w:pStyle w:val="ListParagraph"/>
        <w:numPr>
          <w:ilvl w:val="0"/>
          <w:numId w:val="52"/>
        </w:numPr>
        <w:tabs>
          <w:tab w:pos="381" w:val="left" w:leader="none"/>
        </w:tabs>
        <w:spacing w:line="127" w:lineRule="exact" w:before="0" w:after="0"/>
        <w:ind w:left="380" w:right="0" w:hanging="228"/>
        <w:jc w:val="left"/>
        <w:rPr>
          <w:sz w:val="11"/>
        </w:rPr>
      </w:pPr>
      <w:r>
        <w:rPr>
          <w:color w:val="000005"/>
          <w:w w:val="90"/>
          <w:sz w:val="11"/>
        </w:rPr>
        <w:t>Chained-volume</w:t>
      </w:r>
      <w:r>
        <w:rPr>
          <w:color w:val="000005"/>
          <w:spacing w:val="12"/>
          <w:w w:val="90"/>
          <w:sz w:val="11"/>
        </w:rPr>
        <w:t> </w:t>
      </w:r>
      <w:r>
        <w:rPr>
          <w:color w:val="000005"/>
          <w:w w:val="90"/>
          <w:sz w:val="11"/>
        </w:rPr>
        <w:t>measure.</w:t>
      </w:r>
    </w:p>
    <w:p>
      <w:pPr>
        <w:pStyle w:val="ListParagraph"/>
        <w:numPr>
          <w:ilvl w:val="0"/>
          <w:numId w:val="52"/>
        </w:numPr>
        <w:tabs>
          <w:tab w:pos="381" w:val="left" w:leader="none"/>
        </w:tabs>
        <w:spacing w:line="240" w:lineRule="auto" w:before="0" w:after="0"/>
        <w:ind w:left="380" w:right="0" w:hanging="228"/>
        <w:jc w:val="left"/>
        <w:rPr>
          <w:sz w:val="11"/>
        </w:rPr>
      </w:pPr>
      <w:r>
        <w:rPr>
          <w:color w:val="000005"/>
          <w:w w:val="90"/>
          <w:sz w:val="11"/>
        </w:rPr>
        <w:t>Chained-volume</w:t>
      </w:r>
      <w:r>
        <w:rPr>
          <w:color w:val="000005"/>
          <w:spacing w:val="12"/>
          <w:w w:val="90"/>
          <w:sz w:val="11"/>
        </w:rPr>
        <w:t> </w:t>
      </w:r>
      <w:r>
        <w:rPr>
          <w:color w:val="000005"/>
          <w:w w:val="90"/>
          <w:sz w:val="11"/>
        </w:rPr>
        <w:t>measure.</w:t>
      </w:r>
    </w:p>
    <w:p>
      <w:pPr>
        <w:pStyle w:val="ListParagraph"/>
        <w:numPr>
          <w:ilvl w:val="0"/>
          <w:numId w:val="52"/>
        </w:numPr>
        <w:tabs>
          <w:tab w:pos="381" w:val="left" w:leader="none"/>
        </w:tabs>
        <w:spacing w:line="244" w:lineRule="auto" w:before="3" w:after="0"/>
        <w:ind w:left="380" w:right="62" w:hanging="227"/>
        <w:jc w:val="left"/>
        <w:rPr>
          <w:sz w:val="11"/>
        </w:rPr>
      </w:pPr>
      <w:r>
        <w:rPr>
          <w:color w:val="000005"/>
          <w:w w:val="95"/>
          <w:sz w:val="11"/>
        </w:rPr>
        <w:t>Level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Q4.</w:t>
      </w:r>
      <w:r>
        <w:rPr>
          <w:color w:val="000005"/>
          <w:spacing w:val="-4"/>
          <w:w w:val="95"/>
          <w:sz w:val="11"/>
        </w:rPr>
        <w:t> </w:t>
      </w:r>
      <w:r>
        <w:rPr>
          <w:color w:val="000005"/>
          <w:w w:val="95"/>
          <w:sz w:val="11"/>
        </w:rPr>
        <w:t>Percentage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point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spread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over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reference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rates.</w:t>
      </w:r>
      <w:r>
        <w:rPr>
          <w:color w:val="000005"/>
          <w:spacing w:val="-4"/>
          <w:w w:val="95"/>
          <w:sz w:val="11"/>
        </w:rPr>
        <w:t> </w:t>
      </w:r>
      <w:r>
        <w:rPr>
          <w:color w:val="000005"/>
          <w:w w:val="95"/>
          <w:sz w:val="11"/>
        </w:rPr>
        <w:t>Based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a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weighted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average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household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spacing w:val="-5"/>
          <w:w w:val="95"/>
          <w:sz w:val="11"/>
        </w:rPr>
        <w:t>and </w:t>
      </w:r>
      <w:r>
        <w:rPr>
          <w:color w:val="000005"/>
          <w:w w:val="95"/>
          <w:sz w:val="11"/>
        </w:rPr>
        <w:t>corporate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loan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deposit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spreads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over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appropriate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risk-free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rates.</w:t>
      </w:r>
      <w:r>
        <w:rPr>
          <w:color w:val="000005"/>
          <w:spacing w:val="1"/>
          <w:w w:val="95"/>
          <w:sz w:val="11"/>
        </w:rPr>
        <w:t> </w:t>
      </w:r>
      <w:r>
        <w:rPr>
          <w:color w:val="000005"/>
          <w:w w:val="95"/>
          <w:sz w:val="11"/>
        </w:rPr>
        <w:t>Indexed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equal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zero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2007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Q3.</w:t>
      </w:r>
    </w:p>
    <w:p>
      <w:pPr>
        <w:pStyle w:val="ListParagraph"/>
        <w:numPr>
          <w:ilvl w:val="0"/>
          <w:numId w:val="52"/>
        </w:numPr>
        <w:tabs>
          <w:tab w:pos="381" w:val="left" w:leader="none"/>
        </w:tabs>
        <w:spacing w:line="244" w:lineRule="auto" w:before="0" w:after="0"/>
        <w:ind w:left="380" w:right="130" w:hanging="227"/>
        <w:jc w:val="left"/>
        <w:rPr>
          <w:sz w:val="11"/>
        </w:rPr>
      </w:pPr>
      <w:r>
        <w:rPr>
          <w:color w:val="000005"/>
          <w:sz w:val="11"/>
        </w:rPr>
        <w:t>Based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on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weighted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average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spreads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households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large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companies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over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2003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2004 </w:t>
      </w:r>
      <w:r>
        <w:rPr>
          <w:color w:val="000005"/>
          <w:w w:val="95"/>
          <w:sz w:val="11"/>
        </w:rPr>
        <w:t>relative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level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2007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Q3.</w:t>
      </w:r>
      <w:r>
        <w:rPr>
          <w:color w:val="000005"/>
          <w:spacing w:val="1"/>
          <w:w w:val="95"/>
          <w:sz w:val="11"/>
        </w:rPr>
        <w:t> </w:t>
      </w:r>
      <w:r>
        <w:rPr>
          <w:color w:val="000005"/>
          <w:w w:val="95"/>
          <w:sz w:val="11"/>
        </w:rPr>
        <w:t>Data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used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construct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SME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spread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are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not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available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that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period. 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period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chosen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broadly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representative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one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where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spreads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were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neither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unusually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tight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nor </w:t>
      </w:r>
      <w:r>
        <w:rPr>
          <w:color w:val="000005"/>
          <w:sz w:val="11"/>
        </w:rPr>
        <w:t>unusually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loose.</w:t>
      </w:r>
    </w:p>
    <w:p>
      <w:pPr>
        <w:pStyle w:val="ListParagraph"/>
        <w:numPr>
          <w:ilvl w:val="0"/>
          <w:numId w:val="52"/>
        </w:numPr>
        <w:tabs>
          <w:tab w:pos="381" w:val="left" w:leader="none"/>
        </w:tabs>
        <w:spacing w:line="127" w:lineRule="exact" w:before="0" w:after="0"/>
        <w:ind w:left="380" w:right="0" w:hanging="228"/>
        <w:jc w:val="left"/>
        <w:rPr>
          <w:sz w:val="11"/>
        </w:rPr>
      </w:pPr>
      <w:r>
        <w:rPr>
          <w:color w:val="000005"/>
          <w:sz w:val="11"/>
        </w:rPr>
        <w:t>Calendar-year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average.</w:t>
      </w:r>
      <w:r>
        <w:rPr>
          <w:color w:val="000005"/>
          <w:spacing w:val="7"/>
          <w:sz w:val="11"/>
        </w:rPr>
        <w:t> </w:t>
      </w:r>
      <w:r>
        <w:rPr>
          <w:color w:val="000005"/>
          <w:sz w:val="11"/>
        </w:rPr>
        <w:t>Percentage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total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available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household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resources.</w:t>
      </w:r>
    </w:p>
    <w:p>
      <w:pPr>
        <w:pStyle w:val="ListParagraph"/>
        <w:numPr>
          <w:ilvl w:val="0"/>
          <w:numId w:val="52"/>
        </w:numPr>
        <w:tabs>
          <w:tab w:pos="381" w:val="left" w:leader="none"/>
        </w:tabs>
        <w:spacing w:line="244" w:lineRule="auto" w:before="1" w:after="0"/>
        <w:ind w:left="380" w:right="102" w:hanging="227"/>
        <w:jc w:val="left"/>
        <w:rPr>
          <w:sz w:val="11"/>
        </w:rPr>
      </w:pPr>
      <w:r>
        <w:rPr>
          <w:color w:val="000005"/>
          <w:w w:val="107"/>
          <w:sz w:val="11"/>
        </w:rPr>
        <w:t>D</w:t>
      </w:r>
      <w:r>
        <w:rPr>
          <w:color w:val="000005"/>
          <w:w w:val="94"/>
          <w:sz w:val="11"/>
        </w:rPr>
        <w:t>u</w:t>
      </w:r>
      <w:r>
        <w:rPr>
          <w:color w:val="000005"/>
          <w:w w:val="86"/>
          <w:sz w:val="11"/>
        </w:rPr>
        <w:t>e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7"/>
          <w:sz w:val="11"/>
        </w:rPr>
        <w:t>o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3"/>
          <w:sz w:val="11"/>
        </w:rPr>
        <w:t>r</w:t>
      </w:r>
      <w:r>
        <w:rPr>
          <w:color w:val="000005"/>
          <w:w w:val="86"/>
          <w:sz w:val="11"/>
        </w:rPr>
        <w:t>e</w:t>
      </w:r>
      <w:r>
        <w:rPr>
          <w:color w:val="000005"/>
          <w:w w:val="92"/>
          <w:sz w:val="11"/>
        </w:rPr>
        <w:t>v</w:t>
      </w:r>
      <w:r>
        <w:rPr>
          <w:color w:val="000005"/>
          <w:w w:val="80"/>
          <w:sz w:val="11"/>
        </w:rPr>
        <w:t>i</w:t>
      </w:r>
      <w:r>
        <w:rPr>
          <w:color w:val="000005"/>
          <w:w w:val="95"/>
          <w:sz w:val="11"/>
        </w:rPr>
        <w:t>s</w:t>
      </w:r>
      <w:r>
        <w:rPr>
          <w:color w:val="000005"/>
          <w:w w:val="80"/>
          <w:sz w:val="11"/>
        </w:rPr>
        <w:t>i</w:t>
      </w:r>
      <w:r>
        <w:rPr>
          <w:color w:val="000005"/>
          <w:w w:val="97"/>
          <w:sz w:val="11"/>
        </w:rPr>
        <w:t>o</w:t>
      </w:r>
      <w:r>
        <w:rPr>
          <w:color w:val="000005"/>
          <w:w w:val="94"/>
          <w:sz w:val="11"/>
        </w:rPr>
        <w:t>n</w:t>
      </w:r>
      <w:r>
        <w:rPr>
          <w:color w:val="000005"/>
          <w:w w:val="95"/>
          <w:sz w:val="11"/>
        </w:rPr>
        <w:t>s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3"/>
          <w:sz w:val="11"/>
        </w:rPr>
        <w:t>f</w:t>
      </w:r>
      <w:r>
        <w:rPr>
          <w:color w:val="000005"/>
          <w:w w:val="97"/>
          <w:sz w:val="11"/>
        </w:rPr>
        <w:t>o</w:t>
      </w:r>
      <w:r>
        <w:rPr>
          <w:color w:val="000005"/>
          <w:w w:val="83"/>
          <w:sz w:val="11"/>
        </w:rPr>
        <w:t>ll</w:t>
      </w:r>
      <w:r>
        <w:rPr>
          <w:color w:val="000005"/>
          <w:w w:val="97"/>
          <w:sz w:val="11"/>
        </w:rPr>
        <w:t>o</w:t>
      </w:r>
      <w:r>
        <w:rPr>
          <w:color w:val="000005"/>
          <w:w w:val="94"/>
          <w:sz w:val="11"/>
        </w:rPr>
        <w:t>w</w:t>
      </w:r>
      <w:r>
        <w:rPr>
          <w:color w:val="000005"/>
          <w:w w:val="80"/>
          <w:sz w:val="11"/>
        </w:rPr>
        <w:t>i</w:t>
      </w:r>
      <w:r>
        <w:rPr>
          <w:color w:val="000005"/>
          <w:w w:val="94"/>
          <w:sz w:val="11"/>
        </w:rPr>
        <w:t>n</w:t>
      </w:r>
      <w:r>
        <w:rPr>
          <w:color w:val="000005"/>
          <w:w w:val="96"/>
          <w:sz w:val="11"/>
        </w:rPr>
        <w:t>g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5"/>
          <w:sz w:val="11"/>
        </w:rPr>
        <w:t>h</w:t>
      </w:r>
      <w:r>
        <w:rPr>
          <w:color w:val="000005"/>
          <w:w w:val="86"/>
          <w:sz w:val="11"/>
        </w:rPr>
        <w:t>e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7"/>
          <w:sz w:val="11"/>
        </w:rPr>
        <w:t>2</w:t>
      </w:r>
      <w:r>
        <w:rPr>
          <w:color w:val="000005"/>
          <w:w w:val="107"/>
          <w:sz w:val="11"/>
        </w:rPr>
        <w:t>0</w:t>
      </w:r>
      <w:r>
        <w:rPr>
          <w:color w:val="000005"/>
          <w:w w:val="79"/>
          <w:sz w:val="11"/>
        </w:rPr>
        <w:t>1</w:t>
      </w:r>
      <w:r>
        <w:rPr>
          <w:color w:val="000005"/>
          <w:w w:val="106"/>
          <w:sz w:val="11"/>
        </w:rPr>
        <w:t>4</w:t>
      </w:r>
      <w:r>
        <w:rPr>
          <w:color w:val="000005"/>
          <w:spacing w:val="-8"/>
          <w:sz w:val="11"/>
        </w:rPr>
        <w:t> </w:t>
      </w:r>
      <w:r>
        <w:rPr>
          <w:i/>
          <w:color w:val="000005"/>
          <w:w w:val="95"/>
          <w:sz w:val="11"/>
        </w:rPr>
        <w:t>B</w:t>
      </w:r>
      <w:r>
        <w:rPr>
          <w:i/>
          <w:color w:val="000005"/>
          <w:w w:val="80"/>
          <w:sz w:val="11"/>
        </w:rPr>
        <w:t>l</w:t>
      </w:r>
      <w:r>
        <w:rPr>
          <w:i/>
          <w:color w:val="000005"/>
          <w:w w:val="89"/>
          <w:sz w:val="11"/>
        </w:rPr>
        <w:t>u</w:t>
      </w:r>
      <w:r>
        <w:rPr>
          <w:i/>
          <w:color w:val="000005"/>
          <w:w w:val="87"/>
          <w:sz w:val="11"/>
        </w:rPr>
        <w:t>e</w:t>
      </w:r>
      <w:r>
        <w:rPr>
          <w:i/>
          <w:color w:val="000005"/>
          <w:spacing w:val="-13"/>
          <w:sz w:val="11"/>
        </w:rPr>
        <w:t> </w:t>
      </w:r>
      <w:r>
        <w:rPr>
          <w:i/>
          <w:color w:val="000005"/>
          <w:w w:val="95"/>
          <w:sz w:val="11"/>
        </w:rPr>
        <w:t>B</w:t>
      </w:r>
      <w:r>
        <w:rPr>
          <w:i/>
          <w:color w:val="000005"/>
          <w:w w:val="94"/>
          <w:sz w:val="11"/>
        </w:rPr>
        <w:t>oo</w:t>
      </w:r>
      <w:r>
        <w:rPr>
          <w:i/>
          <w:color w:val="000005"/>
          <w:w w:val="86"/>
          <w:sz w:val="11"/>
        </w:rPr>
        <w:t>k</w:t>
      </w:r>
      <w:r>
        <w:rPr>
          <w:i/>
          <w:color w:val="000005"/>
          <w:spacing w:val="-8"/>
          <w:sz w:val="11"/>
        </w:rPr>
        <w:t> </w:t>
      </w:r>
      <w:r>
        <w:rPr>
          <w:color w:val="000005"/>
          <w:w w:val="86"/>
          <w:sz w:val="11"/>
        </w:rPr>
        <w:t>(</w:t>
      </w:r>
      <w:r>
        <w:rPr>
          <w:color w:val="000005"/>
          <w:w w:val="95"/>
          <w:sz w:val="11"/>
        </w:rPr>
        <w:t>s</w:t>
      </w:r>
      <w:r>
        <w:rPr>
          <w:color w:val="000005"/>
          <w:w w:val="86"/>
          <w:sz w:val="11"/>
        </w:rPr>
        <w:t>ee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5"/>
          <w:sz w:val="11"/>
        </w:rPr>
        <w:t>h</w:t>
      </w:r>
      <w:r>
        <w:rPr>
          <w:color w:val="000005"/>
          <w:w w:val="86"/>
          <w:sz w:val="11"/>
        </w:rPr>
        <w:t>e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1"/>
          <w:sz w:val="11"/>
        </w:rPr>
        <w:t>b</w:t>
      </w:r>
      <w:r>
        <w:rPr>
          <w:color w:val="000005"/>
          <w:w w:val="97"/>
          <w:sz w:val="11"/>
        </w:rPr>
        <w:t>o</w:t>
      </w:r>
      <w:r>
        <w:rPr>
          <w:color w:val="000005"/>
          <w:w w:val="90"/>
          <w:sz w:val="11"/>
        </w:rPr>
        <w:t>x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7"/>
          <w:sz w:val="11"/>
        </w:rPr>
        <w:t>o</w:t>
      </w:r>
      <w:r>
        <w:rPr>
          <w:color w:val="000005"/>
          <w:w w:val="94"/>
          <w:sz w:val="11"/>
        </w:rPr>
        <w:t>n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1"/>
          <w:sz w:val="11"/>
        </w:rPr>
        <w:t>p</w:t>
      </w:r>
      <w:r>
        <w:rPr>
          <w:color w:val="000005"/>
          <w:w w:val="89"/>
          <w:sz w:val="11"/>
        </w:rPr>
        <w:t>a</w:t>
      </w:r>
      <w:r>
        <w:rPr>
          <w:color w:val="000005"/>
          <w:w w:val="96"/>
          <w:sz w:val="11"/>
        </w:rPr>
        <w:t>g</w:t>
      </w:r>
      <w:r>
        <w:rPr>
          <w:color w:val="000005"/>
          <w:w w:val="86"/>
          <w:sz w:val="11"/>
        </w:rPr>
        <w:t>e</w:t>
      </w:r>
      <w:r>
        <w:rPr>
          <w:color w:val="000005"/>
          <w:w w:val="95"/>
          <w:sz w:val="11"/>
        </w:rPr>
        <w:t>s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79"/>
          <w:sz w:val="11"/>
        </w:rPr>
        <w:t>1</w:t>
      </w:r>
      <w:r>
        <w:rPr>
          <w:color w:val="000005"/>
          <w:w w:val="106"/>
          <w:sz w:val="11"/>
        </w:rPr>
        <w:t>8</w:t>
      </w:r>
      <w:r>
        <w:rPr>
          <w:color w:val="000005"/>
          <w:w w:val="124"/>
          <w:sz w:val="11"/>
        </w:rPr>
        <w:t>–</w:t>
      </w:r>
      <w:r>
        <w:rPr>
          <w:color w:val="000005"/>
          <w:w w:val="79"/>
          <w:sz w:val="11"/>
        </w:rPr>
        <w:t>1</w:t>
      </w:r>
      <w:r>
        <w:rPr>
          <w:color w:val="000005"/>
          <w:w w:val="102"/>
          <w:sz w:val="11"/>
        </w:rPr>
        <w:t>9</w:t>
      </w:r>
      <w:r>
        <w:rPr>
          <w:color w:val="000005"/>
          <w:w w:val="86"/>
          <w:sz w:val="11"/>
        </w:rPr>
        <w:t>)</w:t>
      </w:r>
      <w:r>
        <w:rPr>
          <w:color w:val="000005"/>
          <w:w w:val="59"/>
          <w:sz w:val="11"/>
        </w:rPr>
        <w:t>,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5"/>
          <w:sz w:val="11"/>
        </w:rPr>
        <w:t>h</w:t>
      </w:r>
      <w:r>
        <w:rPr>
          <w:color w:val="000005"/>
          <w:w w:val="86"/>
          <w:sz w:val="11"/>
        </w:rPr>
        <w:t>e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3"/>
          <w:sz w:val="11"/>
        </w:rPr>
        <w:t>l</w:t>
      </w:r>
      <w:r>
        <w:rPr>
          <w:color w:val="000005"/>
          <w:w w:val="86"/>
          <w:sz w:val="11"/>
        </w:rPr>
        <w:t>e</w:t>
      </w:r>
      <w:r>
        <w:rPr>
          <w:color w:val="000005"/>
          <w:w w:val="92"/>
          <w:sz w:val="11"/>
        </w:rPr>
        <w:t>v</w:t>
      </w:r>
      <w:r>
        <w:rPr>
          <w:color w:val="000005"/>
          <w:w w:val="86"/>
          <w:sz w:val="11"/>
        </w:rPr>
        <w:t>e</w:t>
      </w:r>
      <w:r>
        <w:rPr>
          <w:color w:val="000005"/>
          <w:w w:val="83"/>
          <w:sz w:val="11"/>
        </w:rPr>
        <w:t>l</w:t>
      </w:r>
      <w:r>
        <w:rPr>
          <w:color w:val="000005"/>
          <w:w w:val="95"/>
          <w:sz w:val="11"/>
        </w:rPr>
        <w:t>s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3"/>
          <w:sz w:val="11"/>
        </w:rPr>
        <w:t>f</w:t>
      </w:r>
      <w:r>
        <w:rPr>
          <w:color w:val="000005"/>
          <w:w w:val="97"/>
          <w:sz w:val="11"/>
        </w:rPr>
        <w:t>o</w:t>
      </w:r>
      <w:r>
        <w:rPr>
          <w:color w:val="000005"/>
          <w:w w:val="83"/>
          <w:sz w:val="11"/>
        </w:rPr>
        <w:t>r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5"/>
          <w:sz w:val="11"/>
        </w:rPr>
        <w:t>h</w:t>
      </w:r>
      <w:r>
        <w:rPr>
          <w:color w:val="000005"/>
          <w:w w:val="86"/>
          <w:sz w:val="11"/>
        </w:rPr>
        <w:t>e</w:t>
      </w:r>
      <w:r>
        <w:rPr>
          <w:color w:val="000005"/>
          <w:w w:val="95"/>
          <w:sz w:val="11"/>
        </w:rPr>
        <w:t>s</w:t>
      </w:r>
      <w:r>
        <w:rPr>
          <w:color w:val="000005"/>
          <w:w w:val="86"/>
          <w:sz w:val="11"/>
        </w:rPr>
        <w:t>e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5"/>
          <w:sz w:val="11"/>
        </w:rPr>
        <w:t>s</w:t>
      </w:r>
      <w:r>
        <w:rPr>
          <w:color w:val="000005"/>
          <w:w w:val="86"/>
          <w:sz w:val="11"/>
        </w:rPr>
        <w:t>e</w:t>
      </w:r>
      <w:r>
        <w:rPr>
          <w:color w:val="000005"/>
          <w:w w:val="83"/>
          <w:sz w:val="11"/>
        </w:rPr>
        <w:t>r</w:t>
      </w:r>
      <w:r>
        <w:rPr>
          <w:color w:val="000005"/>
          <w:w w:val="80"/>
          <w:sz w:val="11"/>
        </w:rPr>
        <w:t>i</w:t>
      </w:r>
      <w:r>
        <w:rPr>
          <w:color w:val="000005"/>
          <w:w w:val="86"/>
          <w:sz w:val="11"/>
        </w:rPr>
        <w:t>e</w:t>
      </w:r>
      <w:r>
        <w:rPr>
          <w:color w:val="000005"/>
          <w:w w:val="95"/>
          <w:sz w:val="11"/>
        </w:rPr>
        <w:t>s</w:t>
      </w:r>
      <w:r>
        <w:rPr>
          <w:color w:val="000005"/>
          <w:spacing w:val="-8"/>
          <w:sz w:val="11"/>
        </w:rPr>
        <w:t> </w:t>
      </w:r>
      <w:r>
        <w:rPr>
          <w:color w:val="000005"/>
          <w:spacing w:val="-5"/>
          <w:w w:val="89"/>
          <w:sz w:val="11"/>
        </w:rPr>
        <w:t>a</w:t>
      </w:r>
      <w:r>
        <w:rPr>
          <w:color w:val="000005"/>
          <w:spacing w:val="-5"/>
          <w:w w:val="83"/>
          <w:sz w:val="11"/>
        </w:rPr>
        <w:t>r</w:t>
      </w:r>
      <w:r>
        <w:rPr>
          <w:color w:val="000005"/>
          <w:spacing w:val="-5"/>
          <w:w w:val="86"/>
          <w:sz w:val="11"/>
        </w:rPr>
        <w:t>e</w:t>
      </w:r>
      <w:r>
        <w:rPr>
          <w:color w:val="000005"/>
          <w:w w:val="86"/>
          <w:sz w:val="11"/>
        </w:rPr>
        <w:t> </w:t>
      </w:r>
      <w:r>
        <w:rPr>
          <w:color w:val="000005"/>
          <w:sz w:val="11"/>
        </w:rPr>
        <w:t>not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directly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comparable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between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August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November.</w:t>
      </w:r>
    </w:p>
    <w:p>
      <w:pPr>
        <w:pStyle w:val="ListParagraph"/>
        <w:numPr>
          <w:ilvl w:val="0"/>
          <w:numId w:val="52"/>
        </w:numPr>
        <w:tabs>
          <w:tab w:pos="381" w:val="left" w:leader="none"/>
        </w:tabs>
        <w:spacing w:line="127" w:lineRule="exact" w:before="0" w:after="0"/>
        <w:ind w:left="380" w:right="0" w:hanging="228"/>
        <w:jc w:val="left"/>
        <w:rPr>
          <w:sz w:val="11"/>
        </w:rPr>
      </w:pPr>
      <w:r>
        <w:rPr>
          <w:color w:val="000005"/>
          <w:sz w:val="11"/>
        </w:rPr>
        <w:t>Calendar-year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average.</w:t>
      </w:r>
      <w:r>
        <w:rPr>
          <w:color w:val="000005"/>
          <w:spacing w:val="3"/>
          <w:sz w:val="11"/>
        </w:rPr>
        <w:t> </w:t>
      </w:r>
      <w:r>
        <w:rPr>
          <w:color w:val="000005"/>
          <w:sz w:val="11"/>
        </w:rPr>
        <w:t>Chained-volume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business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investment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as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a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percentage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GDP.</w:t>
      </w:r>
    </w:p>
    <w:p>
      <w:pPr>
        <w:pStyle w:val="ListParagraph"/>
        <w:numPr>
          <w:ilvl w:val="0"/>
          <w:numId w:val="52"/>
        </w:numPr>
        <w:tabs>
          <w:tab w:pos="381" w:val="left" w:leader="none"/>
        </w:tabs>
        <w:spacing w:line="240" w:lineRule="auto" w:before="3" w:after="0"/>
        <w:ind w:left="380" w:right="0" w:hanging="228"/>
        <w:jc w:val="left"/>
        <w:rPr>
          <w:sz w:val="11"/>
        </w:rPr>
      </w:pPr>
      <w:r>
        <w:rPr>
          <w:color w:val="000005"/>
          <w:sz w:val="11"/>
        </w:rPr>
        <w:t>GDP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per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hour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worked.</w:t>
      </w:r>
      <w:r>
        <w:rPr>
          <w:color w:val="000005"/>
          <w:spacing w:val="3"/>
          <w:sz w:val="11"/>
        </w:rPr>
        <w:t> </w:t>
      </w:r>
      <w:r>
        <w:rPr>
          <w:color w:val="000005"/>
          <w:sz w:val="11"/>
        </w:rPr>
        <w:t>GDP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at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market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prices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is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based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on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mode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MPC’s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backcast.</w:t>
      </w:r>
    </w:p>
    <w:p>
      <w:pPr>
        <w:pStyle w:val="ListParagraph"/>
        <w:numPr>
          <w:ilvl w:val="0"/>
          <w:numId w:val="52"/>
        </w:numPr>
        <w:tabs>
          <w:tab w:pos="381" w:val="left" w:leader="none"/>
        </w:tabs>
        <w:spacing w:line="244" w:lineRule="auto" w:before="2" w:after="0"/>
        <w:ind w:left="380" w:right="502" w:hanging="227"/>
        <w:jc w:val="left"/>
        <w:rPr>
          <w:sz w:val="11"/>
        </w:rPr>
      </w:pPr>
      <w:r>
        <w:rPr>
          <w:color w:val="000005"/>
          <w:w w:val="95"/>
          <w:sz w:val="11"/>
        </w:rPr>
        <w:t>Level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Q4.</w:t>
      </w:r>
      <w:r>
        <w:rPr>
          <w:color w:val="000005"/>
          <w:spacing w:val="2"/>
          <w:w w:val="95"/>
          <w:sz w:val="11"/>
        </w:rPr>
        <w:t> </w:t>
      </w:r>
      <w:r>
        <w:rPr>
          <w:color w:val="000005"/>
          <w:w w:val="95"/>
          <w:sz w:val="11"/>
        </w:rPr>
        <w:t>Percentage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16+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population.</w:t>
      </w:r>
      <w:r>
        <w:rPr>
          <w:color w:val="000005"/>
          <w:spacing w:val="2"/>
          <w:w w:val="95"/>
          <w:sz w:val="11"/>
        </w:rPr>
        <w:t> </w:t>
      </w:r>
      <w:r>
        <w:rPr>
          <w:color w:val="000005"/>
          <w:w w:val="95"/>
          <w:sz w:val="11"/>
        </w:rPr>
        <w:t>Due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revisions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following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incorporation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of 2011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Census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estimates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UK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population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(see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box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page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27),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figures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August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spacing w:val="-5"/>
          <w:w w:val="95"/>
          <w:sz w:val="11"/>
        </w:rPr>
        <w:t>and </w:t>
      </w:r>
      <w:r>
        <w:rPr>
          <w:color w:val="000005"/>
          <w:sz w:val="11"/>
        </w:rPr>
        <w:t>November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are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not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directly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comparable.</w:t>
      </w:r>
    </w:p>
    <w:p>
      <w:pPr>
        <w:pStyle w:val="ListParagraph"/>
        <w:numPr>
          <w:ilvl w:val="0"/>
          <w:numId w:val="52"/>
        </w:numPr>
        <w:tabs>
          <w:tab w:pos="381" w:val="left" w:leader="none"/>
        </w:tabs>
        <w:spacing w:line="244" w:lineRule="auto" w:before="0" w:after="0"/>
        <w:ind w:left="380" w:right="238" w:hanging="227"/>
        <w:jc w:val="left"/>
        <w:rPr>
          <w:sz w:val="11"/>
        </w:rPr>
      </w:pPr>
      <w:r>
        <w:rPr>
          <w:color w:val="000005"/>
          <w:w w:val="95"/>
          <w:sz w:val="11"/>
        </w:rPr>
        <w:t>Level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Q4.</w:t>
      </w:r>
      <w:r>
        <w:rPr>
          <w:color w:val="000005"/>
          <w:spacing w:val="1"/>
          <w:w w:val="95"/>
          <w:sz w:val="11"/>
        </w:rPr>
        <w:t> </w:t>
      </w:r>
      <w:r>
        <w:rPr>
          <w:color w:val="000005"/>
          <w:w w:val="95"/>
          <w:sz w:val="11"/>
        </w:rPr>
        <w:t>Average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weekly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hours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worked,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main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job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second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job.</w:t>
      </w:r>
      <w:r>
        <w:rPr>
          <w:color w:val="000005"/>
          <w:spacing w:val="1"/>
          <w:w w:val="95"/>
          <w:sz w:val="11"/>
        </w:rPr>
        <w:t> </w:t>
      </w:r>
      <w:r>
        <w:rPr>
          <w:color w:val="000005"/>
          <w:w w:val="95"/>
          <w:sz w:val="11"/>
        </w:rPr>
        <w:t>Due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revisions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following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spacing w:val="-5"/>
          <w:w w:val="95"/>
          <w:sz w:val="11"/>
        </w:rPr>
        <w:t>the </w:t>
      </w:r>
      <w:r>
        <w:rPr>
          <w:color w:val="000005"/>
          <w:w w:val="95"/>
          <w:sz w:val="11"/>
        </w:rPr>
        <w:t>incorporation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2011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Census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estimates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UK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population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(see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box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page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27),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figures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for </w:t>
      </w:r>
      <w:r>
        <w:rPr>
          <w:color w:val="000005"/>
          <w:sz w:val="11"/>
        </w:rPr>
        <w:t>August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November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are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not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directly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comparable.</w:t>
      </w:r>
    </w:p>
    <w:p>
      <w:pPr>
        <w:pStyle w:val="ListParagraph"/>
        <w:numPr>
          <w:ilvl w:val="0"/>
          <w:numId w:val="52"/>
        </w:numPr>
        <w:tabs>
          <w:tab w:pos="381" w:val="left" w:leader="none"/>
        </w:tabs>
        <w:spacing w:line="127" w:lineRule="exact" w:before="0" w:after="0"/>
        <w:ind w:left="380" w:right="0" w:hanging="228"/>
        <w:jc w:val="left"/>
        <w:rPr>
          <w:sz w:val="11"/>
        </w:rPr>
      </w:pPr>
      <w:r>
        <w:rPr>
          <w:color w:val="000005"/>
          <w:sz w:val="11"/>
        </w:rPr>
        <w:t>Four-quarter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inflation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rate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Q4.</w:t>
      </w:r>
      <w:r>
        <w:rPr>
          <w:color w:val="000005"/>
          <w:spacing w:val="-6"/>
          <w:sz w:val="11"/>
        </w:rPr>
        <w:t> </w:t>
      </w:r>
      <w:r>
        <w:rPr>
          <w:color w:val="000005"/>
          <w:sz w:val="11"/>
        </w:rPr>
        <w:t>Excludes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impact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missing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trader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intra-community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fraud.</w:t>
      </w:r>
    </w:p>
    <w:p>
      <w:pPr>
        <w:pStyle w:val="ListParagraph"/>
        <w:numPr>
          <w:ilvl w:val="0"/>
          <w:numId w:val="52"/>
        </w:numPr>
        <w:tabs>
          <w:tab w:pos="381" w:val="left" w:leader="none"/>
        </w:tabs>
        <w:spacing w:line="244" w:lineRule="auto" w:before="1" w:after="0"/>
        <w:ind w:left="380" w:right="90" w:hanging="227"/>
        <w:jc w:val="left"/>
        <w:rPr>
          <w:sz w:val="11"/>
        </w:rPr>
      </w:pPr>
      <w:r>
        <w:rPr>
          <w:color w:val="000005"/>
          <w:sz w:val="11"/>
        </w:rPr>
        <w:t>Four-quarter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growth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unit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labour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costs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Q4.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Whole-economy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total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labour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costs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divided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by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GDP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at </w:t>
      </w:r>
      <w:r>
        <w:rPr>
          <w:color w:val="000005"/>
          <w:w w:val="95"/>
          <w:sz w:val="11"/>
        </w:rPr>
        <w:t>market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prices,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based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mode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MPC’s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GDP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backcast.</w:t>
      </w:r>
      <w:r>
        <w:rPr>
          <w:color w:val="000005"/>
          <w:spacing w:val="-3"/>
          <w:w w:val="95"/>
          <w:sz w:val="11"/>
        </w:rPr>
        <w:t> </w:t>
      </w:r>
      <w:r>
        <w:rPr>
          <w:color w:val="000005"/>
          <w:w w:val="95"/>
          <w:sz w:val="11"/>
        </w:rPr>
        <w:t>Total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labour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costs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comprise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compensation </w:t>
      </w:r>
      <w:r>
        <w:rPr>
          <w:color w:val="000005"/>
          <w:sz w:val="11"/>
        </w:rPr>
        <w:t>of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employees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labour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share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multiplied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by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mixed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income.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key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judgement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variable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the </w:t>
      </w:r>
      <w:r>
        <w:rPr>
          <w:color w:val="000005"/>
          <w:w w:val="95"/>
          <w:sz w:val="11"/>
        </w:rPr>
        <w:t>August</w:t>
      </w:r>
      <w:r>
        <w:rPr>
          <w:color w:val="000005"/>
          <w:spacing w:val="-16"/>
          <w:w w:val="95"/>
          <w:sz w:val="11"/>
        </w:rPr>
        <w:t> </w:t>
      </w:r>
      <w:r>
        <w:rPr>
          <w:i/>
          <w:color w:val="000005"/>
          <w:w w:val="95"/>
          <w:sz w:val="11"/>
        </w:rPr>
        <w:t>Report</w:t>
      </w:r>
      <w:r>
        <w:rPr>
          <w:i/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was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unit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wage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costs,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so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August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projections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shown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here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are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different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those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shown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in </w:t>
      </w:r>
      <w:r>
        <w:rPr>
          <w:color w:val="000005"/>
          <w:sz w:val="11"/>
        </w:rPr>
        <w:t>that</w:t>
      </w:r>
      <w:r>
        <w:rPr>
          <w:color w:val="000005"/>
          <w:spacing w:val="-9"/>
          <w:sz w:val="11"/>
        </w:rPr>
        <w:t> </w:t>
      </w:r>
      <w:r>
        <w:rPr>
          <w:i/>
          <w:color w:val="000005"/>
          <w:sz w:val="11"/>
        </w:rPr>
        <w:t>Report</w:t>
      </w:r>
      <w:r>
        <w:rPr>
          <w:color w:val="000005"/>
          <w:sz w:val="11"/>
        </w:rPr>
        <w:t>.</w:t>
      </w:r>
    </w:p>
    <w:p>
      <w:pPr>
        <w:pStyle w:val="BodyText"/>
        <w:spacing w:line="268" w:lineRule="auto"/>
        <w:ind w:left="153" w:right="403"/>
      </w:pPr>
      <w:r>
        <w:rPr/>
        <w:br w:type="column"/>
      </w:r>
      <w:r>
        <w:rPr>
          <w:color w:val="000005"/>
          <w:w w:val="90"/>
        </w:rPr>
        <w:t>for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holding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those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perceived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as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relatively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safe.</w:t>
      </w:r>
      <w:r>
        <w:rPr>
          <w:color w:val="000005"/>
          <w:spacing w:val="18"/>
          <w:w w:val="90"/>
        </w:rPr>
        <w:t> </w:t>
      </w:r>
      <w:r>
        <w:rPr>
          <w:color w:val="000005"/>
          <w:w w:val="90"/>
        </w:rPr>
        <w:t>By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themselves, </w:t>
      </w:r>
      <w:r>
        <w:rPr>
          <w:color w:val="000005"/>
          <w:w w:val="95"/>
        </w:rPr>
        <w:t>lower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risky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asset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weaker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global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activity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will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bear down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UK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growth.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projection,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these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forces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largely offset by the support to domestic demand from the lower implied</w:t>
      </w:r>
      <w:r>
        <w:rPr>
          <w:color w:val="000005"/>
          <w:spacing w:val="-16"/>
          <w:w w:val="95"/>
        </w:rPr>
        <w:t> </w:t>
      </w:r>
      <w:r>
        <w:rPr>
          <w:color w:val="000005"/>
          <w:w w:val="95"/>
        </w:rPr>
        <w:t>path</w:t>
      </w:r>
      <w:r>
        <w:rPr>
          <w:color w:val="000005"/>
          <w:spacing w:val="-15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15"/>
          <w:w w:val="95"/>
        </w:rPr>
        <w:t> </w:t>
      </w:r>
      <w:r>
        <w:rPr>
          <w:color w:val="000005"/>
          <w:w w:val="95"/>
        </w:rPr>
        <w:t>Bank</w:t>
      </w:r>
      <w:r>
        <w:rPr>
          <w:color w:val="000005"/>
          <w:spacing w:val="-16"/>
          <w:w w:val="95"/>
        </w:rPr>
        <w:t> </w:t>
      </w:r>
      <w:r>
        <w:rPr>
          <w:color w:val="000005"/>
          <w:w w:val="95"/>
        </w:rPr>
        <w:t>Rate.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84"/>
      </w:pPr>
      <w:r>
        <w:rPr>
          <w:color w:val="8D0041"/>
          <w:w w:val="95"/>
        </w:rPr>
        <w:t>Key</w:t>
      </w:r>
      <w:r>
        <w:rPr>
          <w:color w:val="8D0041"/>
          <w:spacing w:val="-19"/>
          <w:w w:val="95"/>
        </w:rPr>
        <w:t> </w:t>
      </w:r>
      <w:r>
        <w:rPr>
          <w:color w:val="8D0041"/>
          <w:w w:val="95"/>
        </w:rPr>
        <w:t>Judgement</w:t>
      </w:r>
      <w:r>
        <w:rPr>
          <w:color w:val="8D0041"/>
          <w:spacing w:val="-19"/>
          <w:w w:val="95"/>
        </w:rPr>
        <w:t> </w:t>
      </w:r>
      <w:r>
        <w:rPr>
          <w:color w:val="8D0041"/>
          <w:w w:val="95"/>
        </w:rPr>
        <w:t>2:</w:t>
      </w:r>
      <w:r>
        <w:rPr>
          <w:color w:val="8D0041"/>
          <w:spacing w:val="21"/>
          <w:w w:val="95"/>
        </w:rPr>
        <w:t> </w:t>
      </w:r>
      <w:r>
        <w:rPr>
          <w:color w:val="8D0041"/>
          <w:w w:val="95"/>
        </w:rPr>
        <w:t>domestic</w:t>
      </w:r>
      <w:r>
        <w:rPr>
          <w:color w:val="8D0041"/>
          <w:spacing w:val="-18"/>
          <w:w w:val="95"/>
        </w:rPr>
        <w:t> </w:t>
      </w:r>
      <w:r>
        <w:rPr>
          <w:color w:val="8D0041"/>
          <w:w w:val="95"/>
        </w:rPr>
        <w:t>demand</w:t>
      </w:r>
      <w:r>
        <w:rPr>
          <w:color w:val="8D0041"/>
          <w:spacing w:val="-19"/>
          <w:w w:val="95"/>
        </w:rPr>
        <w:t> </w:t>
      </w:r>
      <w:r>
        <w:rPr>
          <w:color w:val="8D0041"/>
          <w:w w:val="95"/>
        </w:rPr>
        <w:t>growth</w:t>
      </w:r>
      <w:r>
        <w:rPr>
          <w:color w:val="8D0041"/>
          <w:spacing w:val="-18"/>
          <w:w w:val="95"/>
        </w:rPr>
        <w:t> </w:t>
      </w:r>
      <w:r>
        <w:rPr>
          <w:color w:val="8D0041"/>
          <w:w w:val="95"/>
        </w:rPr>
        <w:t>is</w:t>
      </w:r>
      <w:r>
        <w:rPr>
          <w:color w:val="8D0041"/>
          <w:spacing w:val="-19"/>
          <w:w w:val="95"/>
        </w:rPr>
        <w:t> </w:t>
      </w:r>
      <w:r>
        <w:rPr>
          <w:color w:val="8D0041"/>
          <w:w w:val="95"/>
        </w:rPr>
        <w:t>sustained</w:t>
      </w:r>
      <w:r>
        <w:rPr>
          <w:color w:val="8D0041"/>
          <w:spacing w:val="-18"/>
          <w:w w:val="95"/>
        </w:rPr>
        <w:t> </w:t>
      </w:r>
      <w:r>
        <w:rPr>
          <w:color w:val="8D0041"/>
          <w:spacing w:val="-6"/>
          <w:w w:val="95"/>
        </w:rPr>
        <w:t>by </w:t>
      </w:r>
      <w:r>
        <w:rPr>
          <w:color w:val="8D0041"/>
        </w:rPr>
        <w:t>further declines in private sector saving and a gradual revival</w:t>
      </w:r>
      <w:r>
        <w:rPr>
          <w:color w:val="8D0041"/>
          <w:spacing w:val="-21"/>
        </w:rPr>
        <w:t> </w:t>
      </w:r>
      <w:r>
        <w:rPr>
          <w:color w:val="8D0041"/>
        </w:rPr>
        <w:t>in</w:t>
      </w:r>
      <w:r>
        <w:rPr>
          <w:color w:val="8D0041"/>
          <w:spacing w:val="-20"/>
        </w:rPr>
        <w:t> </w:t>
      </w:r>
      <w:r>
        <w:rPr>
          <w:color w:val="8D0041"/>
        </w:rPr>
        <w:t>average</w:t>
      </w:r>
      <w:r>
        <w:rPr>
          <w:color w:val="8D0041"/>
          <w:spacing w:val="-20"/>
        </w:rPr>
        <w:t> </w:t>
      </w:r>
      <w:r>
        <w:rPr>
          <w:color w:val="8D0041"/>
        </w:rPr>
        <w:t>real</w:t>
      </w:r>
      <w:r>
        <w:rPr>
          <w:color w:val="8D0041"/>
          <w:spacing w:val="-20"/>
        </w:rPr>
        <w:t> </w:t>
      </w:r>
      <w:r>
        <w:rPr>
          <w:color w:val="8D0041"/>
        </w:rPr>
        <w:t>incomes</w:t>
      </w:r>
    </w:p>
    <w:p>
      <w:pPr>
        <w:pStyle w:val="BodyText"/>
        <w:spacing w:line="268" w:lineRule="auto"/>
        <w:ind w:left="153" w:right="477"/>
      </w:pPr>
      <w:r>
        <w:rPr>
          <w:color w:val="000005"/>
          <w:w w:val="95"/>
        </w:rPr>
        <w:t>The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latest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revisions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National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Accounts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suggest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that 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rise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domestic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demand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since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depths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recession </w:t>
      </w:r>
      <w:r>
        <w:rPr>
          <w:color w:val="000005"/>
        </w:rPr>
        <w:t>was more broad-based than previously assumed, with </w:t>
      </w:r>
      <w:r>
        <w:rPr>
          <w:color w:val="000005"/>
          <w:w w:val="95"/>
        </w:rPr>
        <w:t>business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investment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accounting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almost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third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growth. 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rise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domestic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demand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has,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however,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been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associated </w:t>
      </w:r>
      <w:r>
        <w:rPr>
          <w:color w:val="000005"/>
          <w:w w:val="90"/>
        </w:rPr>
        <w:t>with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a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fall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private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sector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financial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savings;</w:t>
      </w:r>
      <w:r>
        <w:rPr>
          <w:color w:val="000005"/>
          <w:spacing w:val="16"/>
          <w:w w:val="90"/>
        </w:rPr>
        <w:t> </w:t>
      </w:r>
      <w:r>
        <w:rPr>
          <w:color w:val="000005"/>
          <w:w w:val="90"/>
        </w:rPr>
        <w:t>a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counterpart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to </w:t>
      </w:r>
      <w:r>
        <w:rPr>
          <w:color w:val="000005"/>
        </w:rPr>
        <w:t>the worsening current account deficit and the fiscal consolidation.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606"/>
      </w:pP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household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saving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projected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fall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sharply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 near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term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(Chart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5.7)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households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continue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increase spending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steadily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ahead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expected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recovery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income growth.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drifts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down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further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forecast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period,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and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2</w:t>
      </w:r>
      <w:r>
        <w:rPr>
          <w:color w:val="000005"/>
          <w:w w:val="105"/>
        </w:rPr>
        <w:t>0</w:t>
      </w:r>
      <w:r>
        <w:rPr>
          <w:color w:val="000005"/>
          <w:w w:val="78"/>
        </w:rPr>
        <w:t>1</w:t>
      </w:r>
      <w:r>
        <w:rPr>
          <w:color w:val="000005"/>
          <w:w w:val="89"/>
        </w:rPr>
        <w:t>7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84"/>
        </w:rPr>
        <w:t>e</w:t>
      </w:r>
      <w:r>
        <w:rPr>
          <w:color w:val="000005"/>
          <w:w w:val="88"/>
        </w:rPr>
        <w:t>x</w:t>
      </w:r>
      <w:r>
        <w:rPr>
          <w:color w:val="000005"/>
          <w:w w:val="89"/>
        </w:rPr>
        <w:t>p</w:t>
      </w:r>
      <w:r>
        <w:rPr>
          <w:color w:val="000005"/>
          <w:w w:val="84"/>
        </w:rPr>
        <w:t>e</w:t>
      </w:r>
      <w:r>
        <w:rPr>
          <w:color w:val="000005"/>
          <w:w w:val="85"/>
        </w:rPr>
        <w:t>c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6"/>
        </w:rPr>
        <w:t>o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b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104"/>
        </w:rPr>
        <w:t>4</w:t>
      </w:r>
      <w:r>
        <w:rPr>
          <w:color w:val="000005"/>
          <w:w w:val="137"/>
        </w:rPr>
        <w:t>%</w:t>
      </w:r>
      <w:r>
        <w:rPr>
          <w:color w:val="000005"/>
          <w:w w:val="58"/>
        </w:rPr>
        <w:t>,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w</w:t>
      </w:r>
      <w:r>
        <w:rPr>
          <w:color w:val="000005"/>
          <w:w w:val="93"/>
        </w:rPr>
        <w:t>h</w:t>
      </w:r>
      <w:r>
        <w:rPr>
          <w:color w:val="000005"/>
          <w:w w:val="78"/>
        </w:rPr>
        <w:t>i</w:t>
      </w:r>
      <w:r>
        <w:rPr>
          <w:color w:val="000005"/>
          <w:w w:val="85"/>
        </w:rPr>
        <w:t>c</w:t>
      </w:r>
      <w:r>
        <w:rPr>
          <w:color w:val="000005"/>
          <w:w w:val="93"/>
        </w:rPr>
        <w:t>h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w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u</w:t>
      </w:r>
      <w:r>
        <w:rPr>
          <w:color w:val="000005"/>
          <w:w w:val="82"/>
        </w:rPr>
        <w:t>l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b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l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w</w:t>
      </w:r>
      <w:r>
        <w:rPr>
          <w:color w:val="000005"/>
          <w:w w:val="84"/>
        </w:rPr>
        <w:t>e</w:t>
      </w:r>
      <w:r>
        <w:rPr>
          <w:color w:val="000005"/>
          <w:w w:val="93"/>
        </w:rPr>
        <w:t>s</w:t>
      </w:r>
      <w:r>
        <w:rPr>
          <w:color w:val="000005"/>
          <w:w w:val="87"/>
        </w:rPr>
        <w:t>t </w:t>
      </w:r>
      <w:r>
        <w:rPr>
          <w:color w:val="000005"/>
          <w:w w:val="95"/>
        </w:rPr>
        <w:t>annual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since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1988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new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ONS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definition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(see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the </w:t>
      </w:r>
      <w:r>
        <w:rPr>
          <w:color w:val="000005"/>
          <w:w w:val="89"/>
        </w:rPr>
        <w:t>b</w:t>
      </w:r>
      <w:r>
        <w:rPr>
          <w:color w:val="000005"/>
          <w:w w:val="96"/>
        </w:rPr>
        <w:t>o</w:t>
      </w:r>
      <w:r>
        <w:rPr>
          <w:color w:val="000005"/>
          <w:w w:val="88"/>
        </w:rPr>
        <w:t>x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p</w:t>
      </w:r>
      <w:r>
        <w:rPr>
          <w:color w:val="000005"/>
          <w:w w:val="87"/>
        </w:rPr>
        <w:t>a</w:t>
      </w:r>
      <w:r>
        <w:rPr>
          <w:color w:val="000005"/>
          <w:w w:val="94"/>
        </w:rPr>
        <w:t>g</w:t>
      </w:r>
      <w:r>
        <w:rPr>
          <w:color w:val="000005"/>
          <w:w w:val="84"/>
        </w:rPr>
        <w:t>e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1</w:t>
      </w:r>
      <w:r>
        <w:rPr>
          <w:color w:val="000005"/>
          <w:w w:val="104"/>
        </w:rPr>
        <w:t>8</w:t>
      </w:r>
      <w:r>
        <w:rPr>
          <w:color w:val="000005"/>
          <w:w w:val="122"/>
        </w:rPr>
        <w:t>–</w:t>
      </w:r>
      <w:r>
        <w:rPr>
          <w:color w:val="000005"/>
          <w:w w:val="78"/>
        </w:rPr>
        <w:t>1</w:t>
      </w:r>
      <w:r>
        <w:rPr>
          <w:color w:val="000005"/>
          <w:w w:val="100"/>
        </w:rPr>
        <w:t>9</w:t>
      </w:r>
      <w:r>
        <w:rPr>
          <w:color w:val="000005"/>
          <w:w w:val="85"/>
        </w:rPr>
        <w:t>)</w:t>
      </w:r>
      <w:r>
        <w:rPr>
          <w:color w:val="000005"/>
          <w:w w:val="58"/>
        </w:rPr>
        <w:t>.</w:t>
      </w:r>
      <w:r>
        <w:rPr>
          <w:color w:val="000005"/>
        </w:rPr>
        <w:t> </w:t>
      </w:r>
      <w:r>
        <w:rPr>
          <w:color w:val="000005"/>
          <w:spacing w:val="-31"/>
        </w:rPr>
        <w:t> </w:t>
      </w:r>
      <w:r>
        <w:rPr>
          <w:color w:val="000005"/>
          <w:w w:val="85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l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w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spacing w:val="-16"/>
        </w:rPr>
        <w:t> </w:t>
      </w:r>
      <w:r>
        <w:rPr>
          <w:color w:val="000005"/>
          <w:w w:val="93"/>
        </w:rPr>
        <w:t>h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u</w:t>
      </w:r>
      <w:r>
        <w:rPr>
          <w:color w:val="000005"/>
          <w:w w:val="93"/>
        </w:rPr>
        <w:t>s</w:t>
      </w:r>
      <w:r>
        <w:rPr>
          <w:color w:val="000005"/>
          <w:w w:val="84"/>
        </w:rPr>
        <w:t>e</w:t>
      </w:r>
      <w:r>
        <w:rPr>
          <w:color w:val="000005"/>
          <w:w w:val="93"/>
        </w:rPr>
        <w:t>h</w:t>
      </w:r>
      <w:r>
        <w:rPr>
          <w:color w:val="000005"/>
          <w:w w:val="96"/>
        </w:rPr>
        <w:t>o</w:t>
      </w:r>
      <w:r>
        <w:rPr>
          <w:color w:val="000005"/>
          <w:w w:val="82"/>
        </w:rPr>
        <w:t>l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93"/>
        </w:rPr>
        <w:t>s</w:t>
      </w:r>
      <w:r>
        <w:rPr>
          <w:color w:val="000005"/>
          <w:w w:val="87"/>
        </w:rPr>
        <w:t>a</w:t>
      </w:r>
      <w:r>
        <w:rPr>
          <w:color w:val="000005"/>
          <w:w w:val="91"/>
        </w:rPr>
        <w:t>v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94"/>
        </w:rPr>
        <w:t>g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3"/>
        </w:rPr>
        <w:t>s </w:t>
      </w:r>
      <w:r>
        <w:rPr>
          <w:color w:val="000005"/>
          <w:w w:val="90"/>
        </w:rPr>
        <w:t>consistent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with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continued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low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level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interest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rates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and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improvements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credit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availability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recent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years.</w:t>
      </w:r>
    </w:p>
    <w:p>
      <w:pPr>
        <w:pStyle w:val="BodyText"/>
        <w:spacing w:line="268" w:lineRule="auto"/>
        <w:ind w:left="153" w:right="387"/>
      </w:pPr>
      <w:r>
        <w:rPr>
          <w:color w:val="000005"/>
          <w:w w:val="95"/>
        </w:rPr>
        <w:t>Further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out,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household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spending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continues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grow,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albeit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at </w:t>
      </w:r>
      <w:r>
        <w:rPr>
          <w:color w:val="000005"/>
        </w:rPr>
        <w:t>rates</w:t>
      </w:r>
      <w:r>
        <w:rPr>
          <w:color w:val="000005"/>
          <w:spacing w:val="-42"/>
        </w:rPr>
        <w:t> </w:t>
      </w:r>
      <w:r>
        <w:rPr>
          <w:color w:val="000005"/>
        </w:rPr>
        <w:t>below</w:t>
      </w:r>
      <w:r>
        <w:rPr>
          <w:color w:val="000005"/>
          <w:spacing w:val="-42"/>
        </w:rPr>
        <w:t> </w:t>
      </w:r>
      <w:r>
        <w:rPr>
          <w:color w:val="000005"/>
        </w:rPr>
        <w:t>past</w:t>
      </w:r>
      <w:r>
        <w:rPr>
          <w:color w:val="000005"/>
          <w:spacing w:val="-41"/>
        </w:rPr>
        <w:t> </w:t>
      </w:r>
      <w:r>
        <w:rPr>
          <w:color w:val="000005"/>
        </w:rPr>
        <w:t>averages,</w:t>
      </w:r>
      <w:r>
        <w:rPr>
          <w:color w:val="000005"/>
          <w:spacing w:val="-42"/>
        </w:rPr>
        <w:t> </w:t>
      </w:r>
      <w:r>
        <w:rPr>
          <w:color w:val="000005"/>
        </w:rPr>
        <w:t>underpinned</w:t>
      </w:r>
      <w:r>
        <w:rPr>
          <w:color w:val="000005"/>
          <w:spacing w:val="-42"/>
        </w:rPr>
        <w:t> </w:t>
      </w:r>
      <w:r>
        <w:rPr>
          <w:color w:val="000005"/>
        </w:rPr>
        <w:t>by</w:t>
      </w:r>
      <w:r>
        <w:rPr>
          <w:color w:val="000005"/>
          <w:spacing w:val="-41"/>
        </w:rPr>
        <w:t> </w:t>
      </w:r>
      <w:r>
        <w:rPr>
          <w:color w:val="000005"/>
        </w:rPr>
        <w:t>a</w:t>
      </w:r>
      <w:r>
        <w:rPr>
          <w:color w:val="000005"/>
          <w:spacing w:val="-42"/>
        </w:rPr>
        <w:t> </w:t>
      </w:r>
      <w:r>
        <w:rPr>
          <w:color w:val="000005"/>
        </w:rPr>
        <w:t>recovery</w:t>
      </w:r>
      <w:r>
        <w:rPr>
          <w:color w:val="000005"/>
          <w:spacing w:val="-42"/>
        </w:rPr>
        <w:t> </w:t>
      </w:r>
      <w:r>
        <w:rPr>
          <w:color w:val="000005"/>
        </w:rPr>
        <w:t>in average real incomes. Four-quarter real pay growth is projected</w:t>
      </w:r>
      <w:r>
        <w:rPr>
          <w:color w:val="000005"/>
          <w:spacing w:val="-45"/>
        </w:rPr>
        <w:t> </w:t>
      </w:r>
      <w:r>
        <w:rPr>
          <w:color w:val="000005"/>
        </w:rPr>
        <w:t>to</w:t>
      </w:r>
      <w:r>
        <w:rPr>
          <w:color w:val="000005"/>
          <w:spacing w:val="-45"/>
        </w:rPr>
        <w:t> </w:t>
      </w:r>
      <w:r>
        <w:rPr>
          <w:color w:val="000005"/>
        </w:rPr>
        <w:t>pick</w:t>
      </w:r>
      <w:r>
        <w:rPr>
          <w:color w:val="000005"/>
          <w:spacing w:val="-45"/>
        </w:rPr>
        <w:t> </w:t>
      </w:r>
      <w:r>
        <w:rPr>
          <w:color w:val="000005"/>
        </w:rPr>
        <w:t>up</w:t>
      </w:r>
      <w:r>
        <w:rPr>
          <w:color w:val="000005"/>
          <w:spacing w:val="-46"/>
        </w:rPr>
        <w:t> </w:t>
      </w:r>
      <w:r>
        <w:rPr>
          <w:color w:val="000005"/>
        </w:rPr>
        <w:t>over</w:t>
      </w:r>
      <w:r>
        <w:rPr>
          <w:color w:val="000005"/>
          <w:spacing w:val="-45"/>
        </w:rPr>
        <w:t> </w:t>
      </w:r>
      <w:r>
        <w:rPr>
          <w:color w:val="000005"/>
        </w:rPr>
        <w:t>2015,</w:t>
      </w:r>
      <w:r>
        <w:rPr>
          <w:color w:val="000005"/>
          <w:spacing w:val="-45"/>
        </w:rPr>
        <w:t> </w:t>
      </w:r>
      <w:r>
        <w:rPr>
          <w:color w:val="000005"/>
        </w:rPr>
        <w:t>from</w:t>
      </w:r>
      <w:r>
        <w:rPr>
          <w:color w:val="000005"/>
          <w:spacing w:val="-45"/>
        </w:rPr>
        <w:t> </w:t>
      </w:r>
      <w:r>
        <w:rPr>
          <w:color w:val="000005"/>
        </w:rPr>
        <w:t>around</w:t>
      </w:r>
      <w:r>
        <w:rPr>
          <w:color w:val="000005"/>
          <w:spacing w:val="-45"/>
        </w:rPr>
        <w:t> </w:t>
      </w:r>
      <w:r>
        <w:rPr>
          <w:color w:val="000005"/>
        </w:rPr>
        <w:t>zero</w:t>
      </w:r>
      <w:r>
        <w:rPr>
          <w:color w:val="000005"/>
          <w:spacing w:val="-45"/>
        </w:rPr>
        <w:t> </w:t>
      </w:r>
      <w:r>
        <w:rPr>
          <w:color w:val="000005"/>
        </w:rPr>
        <w:t>to</w:t>
      </w:r>
      <w:r>
        <w:rPr>
          <w:color w:val="000005"/>
          <w:spacing w:val="-45"/>
        </w:rPr>
        <w:t> </w:t>
      </w:r>
      <w:r>
        <w:rPr>
          <w:color w:val="000005"/>
        </w:rPr>
        <w:t>a</w:t>
      </w:r>
      <w:r>
        <w:rPr>
          <w:color w:val="000005"/>
          <w:spacing w:val="-45"/>
        </w:rPr>
        <w:t> </w:t>
      </w:r>
      <w:r>
        <w:rPr>
          <w:color w:val="000005"/>
        </w:rPr>
        <w:t>little </w:t>
      </w:r>
      <w:r>
        <w:rPr>
          <w:color w:val="000005"/>
          <w:w w:val="92"/>
        </w:rPr>
        <w:t>u</w:t>
      </w:r>
      <w:r>
        <w:rPr>
          <w:color w:val="000005"/>
          <w:w w:val="92"/>
        </w:rPr>
        <w:t>n</w:t>
      </w:r>
      <w:r>
        <w:rPr>
          <w:color w:val="000005"/>
          <w:w w:val="91"/>
        </w:rPr>
        <w:t>d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2</w:t>
      </w:r>
      <w:r>
        <w:rPr>
          <w:color w:val="000005"/>
          <w:w w:val="137"/>
        </w:rPr>
        <w:t>%</w:t>
      </w:r>
      <w:r>
        <w:rPr>
          <w:color w:val="000005"/>
          <w:w w:val="58"/>
        </w:rPr>
        <w:t>.</w:t>
      </w:r>
      <w:r>
        <w:rPr>
          <w:color w:val="000005"/>
        </w:rPr>
        <w:t> </w:t>
      </w:r>
      <w:r>
        <w:rPr>
          <w:color w:val="000005"/>
          <w:spacing w:val="-31"/>
        </w:rPr>
        <w:t> </w:t>
      </w:r>
      <w:r>
        <w:rPr>
          <w:color w:val="000005"/>
          <w:w w:val="85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r</w:t>
      </w:r>
      <w:r>
        <w:rPr>
          <w:color w:val="000005"/>
          <w:w w:val="84"/>
        </w:rPr>
        <w:t>e</w:t>
      </w:r>
      <w:r>
        <w:rPr>
          <w:color w:val="000005"/>
          <w:w w:val="85"/>
        </w:rPr>
        <w:t>c</w:t>
      </w:r>
      <w:r>
        <w:rPr>
          <w:color w:val="000005"/>
          <w:w w:val="96"/>
        </w:rPr>
        <w:t>o</w:t>
      </w:r>
      <w:r>
        <w:rPr>
          <w:color w:val="000005"/>
          <w:w w:val="91"/>
        </w:rPr>
        <w:t>v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w w:val="94"/>
        </w:rPr>
        <w:t>y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r</w:t>
      </w:r>
      <w:r>
        <w:rPr>
          <w:color w:val="000005"/>
          <w:w w:val="84"/>
        </w:rPr>
        <w:t>e</w:t>
      </w:r>
      <w:r>
        <w:rPr>
          <w:color w:val="000005"/>
          <w:w w:val="87"/>
        </w:rPr>
        <w:t>a</w:t>
      </w:r>
      <w:r>
        <w:rPr>
          <w:color w:val="000005"/>
          <w:w w:val="82"/>
        </w:rPr>
        <w:t>l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p</w:t>
      </w:r>
      <w:r>
        <w:rPr>
          <w:color w:val="000005"/>
          <w:w w:val="87"/>
        </w:rPr>
        <w:t>a</w:t>
      </w:r>
      <w:r>
        <w:rPr>
          <w:color w:val="000005"/>
          <w:w w:val="94"/>
        </w:rPr>
        <w:t>y</w:t>
      </w:r>
      <w:r>
        <w:rPr>
          <w:color w:val="000005"/>
          <w:spacing w:val="-16"/>
        </w:rPr>
        <w:t> </w:t>
      </w:r>
      <w:r>
        <w:rPr>
          <w:color w:val="000005"/>
          <w:w w:val="94"/>
        </w:rPr>
        <w:t>g</w:t>
      </w:r>
      <w:r>
        <w:rPr>
          <w:color w:val="000005"/>
          <w:w w:val="82"/>
        </w:rPr>
        <w:t>r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w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r</w:t>
      </w:r>
      <w:r>
        <w:rPr>
          <w:color w:val="000005"/>
          <w:w w:val="84"/>
        </w:rPr>
        <w:t>e</w:t>
      </w:r>
      <w:r>
        <w:rPr>
          <w:color w:val="000005"/>
          <w:w w:val="81"/>
        </w:rPr>
        <w:t>f</w:t>
      </w:r>
      <w:r>
        <w:rPr>
          <w:color w:val="000005"/>
          <w:w w:val="82"/>
        </w:rPr>
        <w:t>l</w:t>
      </w:r>
      <w:r>
        <w:rPr>
          <w:color w:val="000005"/>
          <w:w w:val="84"/>
        </w:rPr>
        <w:t>e</w:t>
      </w:r>
      <w:r>
        <w:rPr>
          <w:color w:val="000005"/>
          <w:w w:val="85"/>
        </w:rPr>
        <w:t>c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b</w:t>
      </w:r>
      <w:r>
        <w:rPr>
          <w:color w:val="000005"/>
          <w:w w:val="87"/>
        </w:rPr>
        <w:t>a</w:t>
      </w:r>
      <w:r>
        <w:rPr>
          <w:color w:val="000005"/>
          <w:w w:val="82"/>
        </w:rPr>
        <w:t>l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w w:val="85"/>
        </w:rPr>
        <w:t>c</w:t>
      </w:r>
      <w:r>
        <w:rPr>
          <w:color w:val="000005"/>
          <w:w w:val="84"/>
        </w:rPr>
        <w:t>e </w:t>
      </w:r>
      <w:r>
        <w:rPr>
          <w:color w:val="000005"/>
          <w:w w:val="95"/>
        </w:rPr>
        <w:t>of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tightening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labour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market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conditions,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lower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energy,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food and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other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import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and,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further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out,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faster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productivity growth.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There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risks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around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both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extent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recovery </w:t>
      </w:r>
      <w:r>
        <w:rPr>
          <w:color w:val="000005"/>
        </w:rPr>
        <w:t>in</w:t>
      </w:r>
      <w:r>
        <w:rPr>
          <w:color w:val="000005"/>
          <w:spacing w:val="-40"/>
        </w:rPr>
        <w:t> </w:t>
      </w:r>
      <w:r>
        <w:rPr>
          <w:color w:val="000005"/>
        </w:rPr>
        <w:t>productivity</w:t>
      </w:r>
      <w:r>
        <w:rPr>
          <w:color w:val="000005"/>
          <w:spacing w:val="-40"/>
        </w:rPr>
        <w:t> </w:t>
      </w:r>
      <w:r>
        <w:rPr>
          <w:color w:val="000005"/>
        </w:rPr>
        <w:t>and</w:t>
      </w:r>
      <w:r>
        <w:rPr>
          <w:color w:val="000005"/>
          <w:spacing w:val="-40"/>
        </w:rPr>
        <w:t> </w:t>
      </w:r>
      <w:r>
        <w:rPr>
          <w:color w:val="000005"/>
        </w:rPr>
        <w:t>pay</w:t>
      </w:r>
      <w:r>
        <w:rPr>
          <w:color w:val="000005"/>
          <w:spacing w:val="-39"/>
        </w:rPr>
        <w:t> </w:t>
      </w:r>
      <w:r>
        <w:rPr>
          <w:color w:val="000005"/>
        </w:rPr>
        <w:t>(Key</w:t>
      </w:r>
      <w:r>
        <w:rPr>
          <w:color w:val="000005"/>
          <w:spacing w:val="-40"/>
        </w:rPr>
        <w:t> </w:t>
      </w:r>
      <w:r>
        <w:rPr>
          <w:color w:val="000005"/>
        </w:rPr>
        <w:t>Judgements</w:t>
      </w:r>
      <w:r>
        <w:rPr>
          <w:color w:val="000005"/>
          <w:spacing w:val="-40"/>
        </w:rPr>
        <w:t> </w:t>
      </w:r>
      <w:r>
        <w:rPr>
          <w:color w:val="000005"/>
        </w:rPr>
        <w:t>3</w:t>
      </w:r>
      <w:r>
        <w:rPr>
          <w:color w:val="000005"/>
          <w:spacing w:val="-39"/>
        </w:rPr>
        <w:t> </w:t>
      </w:r>
      <w:r>
        <w:rPr>
          <w:color w:val="000005"/>
        </w:rPr>
        <w:t>and</w:t>
      </w:r>
      <w:r>
        <w:rPr>
          <w:color w:val="000005"/>
          <w:spacing w:val="-40"/>
        </w:rPr>
        <w:t> </w:t>
      </w:r>
      <w:r>
        <w:rPr>
          <w:color w:val="000005"/>
        </w:rPr>
        <w:t>4)</w:t>
      </w:r>
      <w:r>
        <w:rPr>
          <w:color w:val="000005"/>
          <w:spacing w:val="-40"/>
        </w:rPr>
        <w:t> </w:t>
      </w:r>
      <w:r>
        <w:rPr>
          <w:color w:val="000005"/>
        </w:rPr>
        <w:t>and</w:t>
      </w:r>
      <w:r>
        <w:rPr>
          <w:color w:val="000005"/>
          <w:spacing w:val="-40"/>
        </w:rPr>
        <w:t> </w:t>
      </w:r>
      <w:r>
        <w:rPr>
          <w:color w:val="000005"/>
        </w:rPr>
        <w:t>the </w:t>
      </w:r>
      <w:r>
        <w:rPr>
          <w:color w:val="000005"/>
          <w:w w:val="95"/>
        </w:rPr>
        <w:t>extent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which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households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will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want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save,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particularly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if </w:t>
      </w:r>
      <w:r>
        <w:rPr>
          <w:color w:val="000005"/>
        </w:rPr>
        <w:t>they</w:t>
      </w:r>
      <w:r>
        <w:rPr>
          <w:color w:val="000005"/>
          <w:spacing w:val="-29"/>
        </w:rPr>
        <w:t> </w:t>
      </w:r>
      <w:r>
        <w:rPr>
          <w:color w:val="000005"/>
        </w:rPr>
        <w:t>become</w:t>
      </w:r>
      <w:r>
        <w:rPr>
          <w:color w:val="000005"/>
          <w:spacing w:val="-29"/>
        </w:rPr>
        <w:t> </w:t>
      </w:r>
      <w:r>
        <w:rPr>
          <w:color w:val="000005"/>
        </w:rPr>
        <w:t>more</w:t>
      </w:r>
      <w:r>
        <w:rPr>
          <w:color w:val="000005"/>
          <w:spacing w:val="-29"/>
        </w:rPr>
        <w:t> </w:t>
      </w:r>
      <w:r>
        <w:rPr>
          <w:color w:val="000005"/>
        </w:rPr>
        <w:t>uncertain</w:t>
      </w:r>
      <w:r>
        <w:rPr>
          <w:color w:val="000005"/>
          <w:spacing w:val="-28"/>
        </w:rPr>
        <w:t> </w:t>
      </w:r>
      <w:r>
        <w:rPr>
          <w:color w:val="000005"/>
        </w:rPr>
        <w:t>about</w:t>
      </w:r>
      <w:r>
        <w:rPr>
          <w:color w:val="000005"/>
          <w:spacing w:val="-29"/>
        </w:rPr>
        <w:t> </w:t>
      </w:r>
      <w:r>
        <w:rPr>
          <w:color w:val="000005"/>
        </w:rPr>
        <w:t>the</w:t>
      </w:r>
      <w:r>
        <w:rPr>
          <w:color w:val="000005"/>
          <w:spacing w:val="-29"/>
        </w:rPr>
        <w:t> </w:t>
      </w:r>
      <w:r>
        <w:rPr>
          <w:color w:val="000005"/>
        </w:rPr>
        <w:t>outlook.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3" w:right="432"/>
      </w:pPr>
      <w:r>
        <w:rPr>
          <w:color w:val="000005"/>
          <w:w w:val="95"/>
        </w:rPr>
        <w:t>There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also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uncertainty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about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impact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modest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rises in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interest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rates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which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projection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conditioned.</w:t>
      </w:r>
      <w:r>
        <w:rPr>
          <w:color w:val="000005"/>
          <w:spacing w:val="-15"/>
          <w:w w:val="95"/>
        </w:rPr>
        <w:t> </w:t>
      </w:r>
      <w:r>
        <w:rPr>
          <w:color w:val="000005"/>
          <w:w w:val="95"/>
        </w:rPr>
        <w:t>The MPC’s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central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judgement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Bank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rises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will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an impact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spending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similar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seen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past,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but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there are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risks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around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judgement.</w:t>
      </w:r>
      <w:r>
        <w:rPr>
          <w:color w:val="000005"/>
          <w:spacing w:val="-2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impact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part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depends </w:t>
      </w:r>
      <w:r>
        <w:rPr>
          <w:color w:val="000005"/>
          <w:w w:val="90"/>
        </w:rPr>
        <w:t>on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level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distribution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households’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debt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deposits, </w:t>
      </w:r>
      <w:r>
        <w:rPr>
          <w:color w:val="000005"/>
          <w:w w:val="95"/>
        </w:rPr>
        <w:t>and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pass-through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Bank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increases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mortgage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and deposit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rates.</w:t>
      </w:r>
      <w:r>
        <w:rPr>
          <w:color w:val="000005"/>
          <w:spacing w:val="-2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recent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years,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aggregate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household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debt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has fallen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relative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income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deposits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tended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grow faster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income.</w:t>
      </w:r>
      <w:r>
        <w:rPr>
          <w:color w:val="000005"/>
          <w:spacing w:val="-4"/>
          <w:w w:val="95"/>
        </w:rPr>
        <w:t> </w:t>
      </w:r>
      <w:r>
        <w:rPr>
          <w:color w:val="000005"/>
          <w:w w:val="95"/>
        </w:rPr>
        <w:t>Those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households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whose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debt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remains </w:t>
      </w:r>
      <w:r>
        <w:rPr>
          <w:color w:val="000005"/>
          <w:w w:val="90"/>
        </w:rPr>
        <w:t>high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relative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their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income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may,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however,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cut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back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spending </w:t>
      </w:r>
      <w:r>
        <w:rPr>
          <w:color w:val="000005"/>
          <w:w w:val="95"/>
        </w:rPr>
        <w:t>more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they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assumed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do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central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case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(see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 </w:t>
      </w:r>
      <w:r>
        <w:rPr>
          <w:color w:val="000005"/>
          <w:w w:val="89"/>
        </w:rPr>
        <w:t>b</w:t>
      </w:r>
      <w:r>
        <w:rPr>
          <w:color w:val="000005"/>
          <w:w w:val="96"/>
        </w:rPr>
        <w:t>o</w:t>
      </w:r>
      <w:r>
        <w:rPr>
          <w:color w:val="000005"/>
          <w:w w:val="88"/>
        </w:rPr>
        <w:t>x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p</w:t>
      </w:r>
      <w:r>
        <w:rPr>
          <w:color w:val="000005"/>
          <w:w w:val="87"/>
        </w:rPr>
        <w:t>a</w:t>
      </w:r>
      <w:r>
        <w:rPr>
          <w:color w:val="000005"/>
          <w:w w:val="94"/>
        </w:rPr>
        <w:t>g</w:t>
      </w:r>
      <w:r>
        <w:rPr>
          <w:color w:val="000005"/>
          <w:w w:val="84"/>
        </w:rPr>
        <w:t>e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22</w:t>
      </w:r>
      <w:r>
        <w:rPr>
          <w:color w:val="000005"/>
          <w:w w:val="122"/>
        </w:rPr>
        <w:t>–</w:t>
      </w:r>
      <w:r>
        <w:rPr>
          <w:color w:val="000005"/>
          <w:w w:val="96"/>
        </w:rPr>
        <w:t>2</w:t>
      </w:r>
      <w:r>
        <w:rPr>
          <w:color w:val="000005"/>
          <w:w w:val="100"/>
        </w:rPr>
        <w:t>3</w:t>
      </w:r>
      <w:r>
        <w:rPr>
          <w:color w:val="000005"/>
          <w:w w:val="85"/>
        </w:rPr>
        <w:t>)</w:t>
      </w:r>
      <w:r>
        <w:rPr>
          <w:color w:val="000005"/>
          <w:w w:val="58"/>
        </w:rPr>
        <w:t>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5171" w:space="158"/>
            <w:col w:w="554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pStyle w:val="Heading4"/>
        <w:spacing w:before="0"/>
        <w:ind w:left="153"/>
      </w:pPr>
      <w:bookmarkStart w:name="Table 5.C Monitoring risks to the Commit" w:id="72"/>
      <w:bookmarkEnd w:id="72"/>
      <w:r>
        <w:rPr/>
      </w:r>
      <w:r>
        <w:rPr>
          <w:color w:val="8D0041"/>
        </w:rPr>
        <w:t>Table 5.C </w:t>
      </w:r>
      <w:r>
        <w:rPr>
          <w:color w:val="000005"/>
        </w:rPr>
        <w:t>Monitoring risks to the Committee’s key judgements</w:t>
      </w:r>
    </w:p>
    <w:p>
      <w:pPr>
        <w:spacing w:after="0"/>
        <w:sectPr>
          <w:pgSz w:w="11910" w:h="16840"/>
          <w:pgMar w:header="425" w:footer="0" w:top="620" w:bottom="280" w:left="640" w:right="401"/>
        </w:sectPr>
      </w:pPr>
    </w:p>
    <w:p>
      <w:pPr>
        <w:pStyle w:val="BodyText"/>
        <w:spacing w:line="268" w:lineRule="auto" w:before="197"/>
        <w:ind w:left="153" w:right="29"/>
      </w:pPr>
      <w:r>
        <w:rPr>
          <w:color w:val="000005"/>
          <w:w w:val="95"/>
        </w:rPr>
        <w:t>The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Committee’s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projections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underpinned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four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key judgements. Risks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surround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all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these,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MPC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will </w:t>
      </w:r>
      <w:r>
        <w:rPr>
          <w:color w:val="000005"/>
          <w:w w:val="90"/>
        </w:rPr>
        <w:t>monitor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a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broad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range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indicators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understand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degree</w:t>
      </w:r>
    </w:p>
    <w:p>
      <w:pPr>
        <w:pStyle w:val="BodyText"/>
        <w:spacing w:line="268" w:lineRule="auto" w:before="197"/>
        <w:ind w:left="153" w:right="583"/>
      </w:pPr>
      <w:r>
        <w:rPr/>
        <w:br w:type="column"/>
      </w:r>
      <w:r>
        <w:rPr>
          <w:color w:val="000005"/>
          <w:w w:val="90"/>
        </w:rPr>
        <w:t>to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which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risks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are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crystallising.</w:t>
      </w:r>
      <w:r>
        <w:rPr>
          <w:color w:val="000005"/>
          <w:spacing w:val="17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table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below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provides </w:t>
      </w:r>
      <w:r>
        <w:rPr>
          <w:color w:val="000005"/>
          <w:w w:val="95"/>
        </w:rPr>
        <w:t>guidance on the likely path for the indicators if the judgements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MPC’s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central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view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evolve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expected.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5066" w:space="263"/>
            <w:col w:w="5540"/>
          </w:cols>
        </w:sectPr>
      </w:pPr>
    </w:p>
    <w:p>
      <w:pPr>
        <w:pStyle w:val="BodyText"/>
        <w:spacing w:before="7"/>
        <w:rPr>
          <w:sz w:val="19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88"/>
        <w:gridCol w:w="7930"/>
      </w:tblGrid>
      <w:tr>
        <w:trPr>
          <w:trHeight w:val="461" w:hRule="atLeast"/>
        </w:trPr>
        <w:tc>
          <w:tcPr>
            <w:tcW w:w="2388" w:type="dxa"/>
            <w:shd w:val="clear" w:color="auto" w:fill="CC8CA9"/>
          </w:tcPr>
          <w:p>
            <w:pPr>
              <w:pStyle w:val="TableParagraph"/>
              <w:spacing w:before="93"/>
              <w:ind w:left="99"/>
              <w:rPr>
                <w:sz w:val="18"/>
              </w:rPr>
            </w:pPr>
            <w:r>
              <w:rPr>
                <w:color w:val="000005"/>
                <w:sz w:val="18"/>
              </w:rPr>
              <w:t>Key judgement</w:t>
            </w:r>
          </w:p>
        </w:tc>
        <w:tc>
          <w:tcPr>
            <w:tcW w:w="7930" w:type="dxa"/>
            <w:shd w:val="clear" w:color="auto" w:fill="CC8CA9"/>
          </w:tcPr>
          <w:p>
            <w:pPr>
              <w:pStyle w:val="TableParagraph"/>
              <w:spacing w:before="93"/>
              <w:ind w:left="106"/>
              <w:rPr>
                <w:sz w:val="18"/>
              </w:rPr>
            </w:pPr>
            <w:r>
              <w:rPr>
                <w:color w:val="000005"/>
                <w:sz w:val="18"/>
              </w:rPr>
              <w:t>Likely developments in 2014 Q4 and 2015 H1 if judgements evolve as expected</w:t>
            </w:r>
          </w:p>
        </w:tc>
      </w:tr>
      <w:tr>
        <w:trPr>
          <w:trHeight w:val="1885" w:hRule="atLeast"/>
        </w:trPr>
        <w:tc>
          <w:tcPr>
            <w:tcW w:w="2388" w:type="dxa"/>
            <w:shd w:val="clear" w:color="auto" w:fill="D39EB6"/>
          </w:tcPr>
          <w:p>
            <w:pPr>
              <w:pStyle w:val="TableParagraph"/>
              <w:spacing w:line="276" w:lineRule="auto" w:before="93"/>
              <w:ind w:left="99" w:right="95"/>
              <w:rPr>
                <w:sz w:val="18"/>
              </w:rPr>
            </w:pPr>
            <w:r>
              <w:rPr>
                <w:color w:val="000005"/>
                <w:sz w:val="18"/>
              </w:rPr>
              <w:t>1: global growth picks up only gradually following </w:t>
            </w:r>
            <w:r>
              <w:rPr>
                <w:color w:val="000005"/>
                <w:w w:val="90"/>
                <w:sz w:val="18"/>
              </w:rPr>
              <w:t>recent weakness, particularly </w:t>
            </w:r>
            <w:r>
              <w:rPr>
                <w:color w:val="000005"/>
                <w:sz w:val="18"/>
              </w:rPr>
              <w:t>in the euro area</w:t>
            </w:r>
          </w:p>
        </w:tc>
        <w:tc>
          <w:tcPr>
            <w:tcW w:w="7930" w:type="dxa"/>
            <w:shd w:val="clear" w:color="auto" w:fill="D39EB6"/>
          </w:tcPr>
          <w:p>
            <w:pPr>
              <w:pStyle w:val="TableParagraph"/>
              <w:numPr>
                <w:ilvl w:val="0"/>
                <w:numId w:val="53"/>
              </w:numPr>
              <w:tabs>
                <w:tab w:pos="277" w:val="left" w:leader="none"/>
              </w:tabs>
              <w:spacing w:line="240" w:lineRule="auto" w:before="93" w:after="0"/>
              <w:ind w:left="276" w:right="0" w:hanging="171"/>
              <w:jc w:val="left"/>
              <w:rPr>
                <w:sz w:val="18"/>
              </w:rPr>
            </w:pPr>
            <w:r>
              <w:rPr>
                <w:color w:val="000005"/>
                <w:w w:val="110"/>
                <w:sz w:val="18"/>
              </w:rPr>
              <w:t>Q</w:t>
            </w:r>
            <w:r>
              <w:rPr>
                <w:color w:val="000005"/>
                <w:w w:val="92"/>
                <w:sz w:val="18"/>
              </w:rPr>
              <w:t>u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2"/>
                <w:sz w:val="18"/>
              </w:rPr>
              <w:t>l</w:t>
            </w:r>
            <w:r>
              <w:rPr>
                <w:color w:val="000005"/>
                <w:w w:val="94"/>
                <w:sz w:val="18"/>
              </w:rPr>
              <w:t>y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92"/>
                <w:sz w:val="18"/>
              </w:rPr>
              <w:t>u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6"/>
                <w:sz w:val="18"/>
              </w:rPr>
              <w:t>-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9"/>
                <w:sz w:val="18"/>
              </w:rPr>
              <w:t>G</w:t>
            </w:r>
            <w:r>
              <w:rPr>
                <w:color w:val="000005"/>
                <w:w w:val="105"/>
                <w:sz w:val="18"/>
              </w:rPr>
              <w:t>D</w:t>
            </w:r>
            <w:r>
              <w:rPr>
                <w:color w:val="000005"/>
                <w:w w:val="90"/>
                <w:sz w:val="18"/>
              </w:rPr>
              <w:t>P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4"/>
                <w:sz w:val="18"/>
              </w:rPr>
              <w:t>g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2"/>
                <w:sz w:val="18"/>
              </w:rPr>
              <w:t>w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93"/>
                <w:sz w:val="18"/>
              </w:rPr>
              <w:t>h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91"/>
                <w:sz w:val="18"/>
              </w:rPr>
              <w:t>v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94"/>
                <w:sz w:val="18"/>
              </w:rPr>
              <w:t>g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94"/>
                <w:sz w:val="18"/>
              </w:rPr>
              <w:t>g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2"/>
                <w:sz w:val="18"/>
              </w:rPr>
              <w:t>l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87"/>
                <w:sz w:val="18"/>
              </w:rPr>
              <w:t>tt</w:t>
            </w:r>
            <w:r>
              <w:rPr>
                <w:color w:val="000005"/>
                <w:w w:val="82"/>
                <w:sz w:val="18"/>
              </w:rPr>
              <w:t>l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89"/>
                <w:sz w:val="18"/>
              </w:rPr>
              <w:t>b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1"/>
                <w:sz w:val="18"/>
              </w:rPr>
              <w:t>v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105"/>
                <w:sz w:val="18"/>
              </w:rPr>
              <w:t>¼</w:t>
            </w:r>
            <w:r>
              <w:rPr>
                <w:color w:val="000005"/>
                <w:w w:val="137"/>
                <w:sz w:val="18"/>
              </w:rPr>
              <w:t>%</w:t>
            </w:r>
            <w:r>
              <w:rPr>
                <w:color w:val="000005"/>
                <w:w w:val="58"/>
                <w:sz w:val="18"/>
              </w:rPr>
              <w:t>,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2"/>
                <w:sz w:val="18"/>
              </w:rPr>
              <w:t>w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93"/>
                <w:sz w:val="18"/>
              </w:rPr>
              <w:t>h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5"/>
                <w:sz w:val="18"/>
              </w:rPr>
              <w:t>c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91"/>
                <w:sz w:val="18"/>
              </w:rPr>
              <w:t>d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5"/>
                <w:sz w:val="18"/>
              </w:rPr>
              <w:t>c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91"/>
                <w:sz w:val="18"/>
              </w:rPr>
              <w:t>d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93"/>
                <w:sz w:val="18"/>
              </w:rPr>
              <w:t>s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96"/>
                <w:sz w:val="18"/>
              </w:rPr>
              <w:t>m</w:t>
            </w:r>
            <w:r>
              <w:rPr>
                <w:color w:val="000005"/>
                <w:w w:val="89"/>
                <w:sz w:val="18"/>
              </w:rPr>
              <w:t>p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1"/>
                <w:sz w:val="18"/>
              </w:rPr>
              <w:t>v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94"/>
                <w:sz w:val="18"/>
              </w:rPr>
              <w:t>g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3"/>
                <w:sz w:val="18"/>
              </w:rPr>
              <w:t>s</w:t>
            </w:r>
            <w:r>
              <w:rPr>
                <w:color w:val="000005"/>
                <w:w w:val="82"/>
                <w:sz w:val="18"/>
              </w:rPr>
              <w:t>l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94"/>
                <w:sz w:val="18"/>
              </w:rPr>
              <w:t>g</w:t>
            </w:r>
            <w:r>
              <w:rPr>
                <w:color w:val="000005"/>
                <w:w w:val="93"/>
                <w:sz w:val="18"/>
              </w:rPr>
              <w:t>h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82"/>
                <w:sz w:val="18"/>
              </w:rPr>
              <w:t>l</w:t>
            </w:r>
            <w:r>
              <w:rPr>
                <w:color w:val="000005"/>
                <w:w w:val="94"/>
                <w:sz w:val="18"/>
              </w:rPr>
              <w:t>y</w:t>
            </w:r>
            <w:r>
              <w:rPr>
                <w:color w:val="000005"/>
                <w:w w:val="58"/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277" w:val="left" w:leader="none"/>
              </w:tabs>
              <w:spacing w:line="240" w:lineRule="auto" w:before="26" w:after="0"/>
              <w:ind w:left="276" w:right="0" w:hanging="171"/>
              <w:jc w:val="left"/>
              <w:rPr>
                <w:sz w:val="18"/>
              </w:rPr>
            </w:pPr>
            <w:r>
              <w:rPr>
                <w:color w:val="000005"/>
                <w:w w:val="95"/>
                <w:sz w:val="18"/>
              </w:rPr>
              <w:t>Euro-area</w:t>
            </w:r>
            <w:r>
              <w:rPr>
                <w:color w:val="000005"/>
                <w:spacing w:val="-36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inflation</w:t>
            </w:r>
            <w:r>
              <w:rPr>
                <w:color w:val="000005"/>
                <w:spacing w:val="-35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to</w:t>
            </w:r>
            <w:r>
              <w:rPr>
                <w:color w:val="000005"/>
                <w:spacing w:val="-35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be</w:t>
            </w:r>
            <w:r>
              <w:rPr>
                <w:color w:val="000005"/>
                <w:spacing w:val="-35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broadly</w:t>
            </w:r>
            <w:r>
              <w:rPr>
                <w:color w:val="000005"/>
                <w:spacing w:val="-35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stable</w:t>
            </w:r>
            <w:r>
              <w:rPr>
                <w:color w:val="000005"/>
                <w:spacing w:val="-35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for</w:t>
            </w:r>
            <w:r>
              <w:rPr>
                <w:color w:val="000005"/>
                <w:spacing w:val="-36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the</w:t>
            </w:r>
            <w:r>
              <w:rPr>
                <w:color w:val="000005"/>
                <w:spacing w:val="-35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remainder</w:t>
            </w:r>
            <w:r>
              <w:rPr>
                <w:color w:val="000005"/>
                <w:spacing w:val="-35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of</w:t>
            </w:r>
            <w:r>
              <w:rPr>
                <w:color w:val="000005"/>
                <w:spacing w:val="-35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2014,</w:t>
            </w:r>
            <w:r>
              <w:rPr>
                <w:color w:val="000005"/>
                <w:spacing w:val="-35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before</w:t>
            </w:r>
            <w:r>
              <w:rPr>
                <w:color w:val="000005"/>
                <w:spacing w:val="-36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picking</w:t>
            </w:r>
            <w:r>
              <w:rPr>
                <w:color w:val="000005"/>
                <w:spacing w:val="-35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up</w:t>
            </w:r>
            <w:r>
              <w:rPr>
                <w:color w:val="000005"/>
                <w:spacing w:val="-35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gradually</w:t>
            </w:r>
            <w:r>
              <w:rPr>
                <w:color w:val="000005"/>
                <w:spacing w:val="-35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in</w:t>
            </w:r>
            <w:r>
              <w:rPr>
                <w:color w:val="000005"/>
                <w:spacing w:val="-35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2015</w:t>
            </w:r>
            <w:r>
              <w:rPr>
                <w:color w:val="000005"/>
                <w:spacing w:val="-35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H1.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277" w:val="left" w:leader="none"/>
              </w:tabs>
              <w:spacing w:line="268" w:lineRule="auto" w:before="26" w:after="0"/>
              <w:ind w:left="276" w:right="445" w:hanging="171"/>
              <w:jc w:val="left"/>
              <w:rPr>
                <w:sz w:val="18"/>
              </w:rPr>
            </w:pPr>
            <w:r>
              <w:rPr>
                <w:color w:val="000005"/>
                <w:w w:val="110"/>
                <w:sz w:val="18"/>
              </w:rPr>
              <w:t>Q</w:t>
            </w:r>
            <w:r>
              <w:rPr>
                <w:color w:val="000005"/>
                <w:w w:val="92"/>
                <w:sz w:val="18"/>
              </w:rPr>
              <w:t>u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2"/>
                <w:sz w:val="18"/>
              </w:rPr>
              <w:t>l</w:t>
            </w:r>
            <w:r>
              <w:rPr>
                <w:color w:val="000005"/>
                <w:w w:val="94"/>
                <w:sz w:val="18"/>
              </w:rPr>
              <w:t>y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100"/>
                <w:sz w:val="18"/>
              </w:rPr>
              <w:t>U</w:t>
            </w:r>
            <w:r>
              <w:rPr>
                <w:color w:val="000005"/>
                <w:w w:val="102"/>
                <w:sz w:val="18"/>
              </w:rPr>
              <w:t>S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9"/>
                <w:sz w:val="18"/>
              </w:rPr>
              <w:t>G</w:t>
            </w:r>
            <w:r>
              <w:rPr>
                <w:color w:val="000005"/>
                <w:w w:val="105"/>
                <w:sz w:val="18"/>
              </w:rPr>
              <w:t>D</w:t>
            </w:r>
            <w:r>
              <w:rPr>
                <w:color w:val="000005"/>
                <w:w w:val="90"/>
                <w:sz w:val="18"/>
              </w:rPr>
              <w:t>P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4"/>
                <w:sz w:val="18"/>
              </w:rPr>
              <w:t>g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2"/>
                <w:sz w:val="18"/>
              </w:rPr>
              <w:t>w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93"/>
                <w:sz w:val="18"/>
              </w:rPr>
              <w:t>h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91"/>
                <w:sz w:val="18"/>
              </w:rPr>
              <w:t>v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94"/>
                <w:sz w:val="18"/>
              </w:rPr>
              <w:t>g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94"/>
                <w:sz w:val="18"/>
              </w:rPr>
              <w:t>g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2"/>
                <w:sz w:val="18"/>
              </w:rPr>
              <w:t>l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87"/>
                <w:sz w:val="18"/>
              </w:rPr>
              <w:t>tt</w:t>
            </w:r>
            <w:r>
              <w:rPr>
                <w:color w:val="000005"/>
                <w:w w:val="82"/>
                <w:sz w:val="18"/>
              </w:rPr>
              <w:t>l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89"/>
                <w:sz w:val="18"/>
              </w:rPr>
              <w:t>b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1"/>
                <w:sz w:val="18"/>
              </w:rPr>
              <w:t>v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105"/>
                <w:sz w:val="18"/>
              </w:rPr>
              <w:t>½</w:t>
            </w:r>
            <w:r>
              <w:rPr>
                <w:color w:val="000005"/>
                <w:w w:val="137"/>
                <w:sz w:val="18"/>
              </w:rPr>
              <w:t>%</w:t>
            </w:r>
            <w:r>
              <w:rPr>
                <w:color w:val="000005"/>
                <w:w w:val="58"/>
                <w:sz w:val="18"/>
              </w:rPr>
              <w:t>;</w:t>
            </w:r>
            <w:r>
              <w:rPr>
                <w:color w:val="000005"/>
                <w:sz w:val="18"/>
              </w:rPr>
              <w:t> </w:t>
            </w:r>
            <w:r>
              <w:rPr>
                <w:color w:val="000005"/>
                <w:spacing w:val="-28"/>
                <w:sz w:val="18"/>
              </w:rPr>
              <w:t> 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96"/>
                <w:sz w:val="18"/>
              </w:rPr>
              <w:t>-</w:t>
            </w:r>
            <w:r>
              <w:rPr>
                <w:color w:val="000005"/>
                <w:w w:val="81"/>
                <w:sz w:val="18"/>
              </w:rPr>
              <w:t>f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96"/>
                <w:sz w:val="18"/>
              </w:rPr>
              <w:t>m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9"/>
                <w:sz w:val="18"/>
              </w:rPr>
              <w:t>p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94"/>
                <w:sz w:val="18"/>
              </w:rPr>
              <w:t>y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82"/>
                <w:sz w:val="18"/>
              </w:rPr>
              <w:t>ll</w:t>
            </w:r>
            <w:r>
              <w:rPr>
                <w:color w:val="000005"/>
                <w:w w:val="93"/>
                <w:sz w:val="18"/>
              </w:rPr>
              <w:t>s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85"/>
                <w:sz w:val="18"/>
              </w:rPr>
              <w:t>c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93"/>
                <w:sz w:val="18"/>
              </w:rPr>
              <w:t>s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94"/>
                <w:sz w:val="18"/>
              </w:rPr>
              <w:t>g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9"/>
                <w:sz w:val="18"/>
              </w:rPr>
              <w:t>b</w:t>
            </w:r>
            <w:r>
              <w:rPr>
                <w:color w:val="000005"/>
                <w:w w:val="94"/>
                <w:sz w:val="18"/>
              </w:rPr>
              <w:t>y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2"/>
                <w:sz w:val="18"/>
              </w:rPr>
              <w:t>l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87"/>
                <w:sz w:val="18"/>
              </w:rPr>
              <w:t>tt</w:t>
            </w:r>
            <w:r>
              <w:rPr>
                <w:color w:val="000005"/>
                <w:w w:val="82"/>
                <w:sz w:val="18"/>
              </w:rPr>
              <w:t>l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6"/>
                <w:sz w:val="18"/>
              </w:rPr>
              <w:t>m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4"/>
                <w:sz w:val="18"/>
              </w:rPr>
              <w:t>e </w:t>
            </w:r>
            <w:r>
              <w:rPr>
                <w:color w:val="000005"/>
                <w:sz w:val="18"/>
              </w:rPr>
              <w:t>than</w:t>
            </w:r>
            <w:r>
              <w:rPr>
                <w:color w:val="000005"/>
                <w:spacing w:val="-15"/>
                <w:sz w:val="18"/>
              </w:rPr>
              <w:t> </w:t>
            </w:r>
            <w:r>
              <w:rPr>
                <w:color w:val="000005"/>
                <w:sz w:val="18"/>
              </w:rPr>
              <w:t>200,000</w:t>
            </w:r>
            <w:r>
              <w:rPr>
                <w:color w:val="000005"/>
                <w:spacing w:val="-15"/>
                <w:sz w:val="18"/>
              </w:rPr>
              <w:t> </w:t>
            </w:r>
            <w:r>
              <w:rPr>
                <w:color w:val="000005"/>
                <w:sz w:val="18"/>
              </w:rPr>
              <w:t>per</w:t>
            </w:r>
            <w:r>
              <w:rPr>
                <w:color w:val="000005"/>
                <w:spacing w:val="-15"/>
                <w:sz w:val="18"/>
              </w:rPr>
              <w:t> </w:t>
            </w:r>
            <w:r>
              <w:rPr>
                <w:color w:val="000005"/>
                <w:sz w:val="18"/>
              </w:rPr>
              <w:t>month.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277" w:val="left" w:leader="none"/>
              </w:tabs>
              <w:spacing w:line="268" w:lineRule="auto" w:before="2" w:after="0"/>
              <w:ind w:left="276" w:right="353" w:hanging="171"/>
              <w:jc w:val="left"/>
              <w:rPr>
                <w:sz w:val="18"/>
              </w:rPr>
            </w:pPr>
            <w:r>
              <w:rPr>
                <w:color w:val="000005"/>
                <w:w w:val="90"/>
                <w:sz w:val="18"/>
              </w:rPr>
              <w:t>Indicators</w:t>
            </w:r>
            <w:r>
              <w:rPr>
                <w:color w:val="000005"/>
                <w:spacing w:val="-10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of</w:t>
            </w:r>
            <w:r>
              <w:rPr>
                <w:color w:val="000005"/>
                <w:spacing w:val="-10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activity</w:t>
            </w:r>
            <w:r>
              <w:rPr>
                <w:color w:val="000005"/>
                <w:spacing w:val="-10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consistent</w:t>
            </w:r>
            <w:r>
              <w:rPr>
                <w:color w:val="000005"/>
                <w:spacing w:val="-10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with</w:t>
            </w:r>
            <w:r>
              <w:rPr>
                <w:color w:val="000005"/>
                <w:spacing w:val="-10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four-quarter</w:t>
            </w:r>
            <w:r>
              <w:rPr>
                <w:color w:val="000005"/>
                <w:spacing w:val="-9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PPP-weighted</w:t>
            </w:r>
            <w:r>
              <w:rPr>
                <w:color w:val="000005"/>
                <w:spacing w:val="-10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emerging-economy</w:t>
            </w:r>
            <w:r>
              <w:rPr>
                <w:color w:val="000005"/>
                <w:spacing w:val="-10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growth</w:t>
            </w:r>
            <w:r>
              <w:rPr>
                <w:color w:val="000005"/>
                <w:spacing w:val="-10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of</w:t>
            </w:r>
            <w:r>
              <w:rPr>
                <w:color w:val="000005"/>
                <w:spacing w:val="-10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around </w:t>
            </w:r>
            <w:r>
              <w:rPr>
                <w:color w:val="000005"/>
                <w:w w:val="104"/>
                <w:sz w:val="18"/>
              </w:rPr>
              <w:t>4</w:t>
            </w:r>
            <w:r>
              <w:rPr>
                <w:color w:val="000005"/>
                <w:w w:val="105"/>
                <w:sz w:val="18"/>
              </w:rPr>
              <w:t>½</w:t>
            </w:r>
            <w:r>
              <w:rPr>
                <w:color w:val="000005"/>
                <w:w w:val="137"/>
                <w:sz w:val="18"/>
              </w:rPr>
              <w:t>%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91"/>
                <w:sz w:val="18"/>
              </w:rPr>
              <w:t>v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94"/>
                <w:sz w:val="18"/>
              </w:rPr>
              <w:t>g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58"/>
                <w:sz w:val="18"/>
              </w:rPr>
              <w:t>;</w:t>
            </w:r>
            <w:r>
              <w:rPr>
                <w:color w:val="000005"/>
                <w:sz w:val="18"/>
              </w:rPr>
              <w:t> </w:t>
            </w:r>
            <w:r>
              <w:rPr>
                <w:color w:val="000005"/>
                <w:spacing w:val="-28"/>
                <w:sz w:val="18"/>
              </w:rPr>
              <w:t> </w:t>
            </w:r>
            <w:r>
              <w:rPr>
                <w:color w:val="000005"/>
                <w:w w:val="92"/>
                <w:sz w:val="18"/>
              </w:rPr>
              <w:t>w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93"/>
                <w:sz w:val="18"/>
              </w:rPr>
              <w:t>h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93"/>
                <w:sz w:val="18"/>
              </w:rPr>
              <w:t>h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58"/>
                <w:sz w:val="18"/>
              </w:rPr>
              <w:t>,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8"/>
                <w:sz w:val="18"/>
              </w:rPr>
              <w:t>C</w:t>
            </w:r>
            <w:r>
              <w:rPr>
                <w:color w:val="000005"/>
                <w:w w:val="93"/>
                <w:sz w:val="18"/>
              </w:rPr>
              <w:t>h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93"/>
                <w:sz w:val="18"/>
              </w:rPr>
              <w:t>s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9"/>
                <w:sz w:val="18"/>
              </w:rPr>
              <w:t>G</w:t>
            </w:r>
            <w:r>
              <w:rPr>
                <w:color w:val="000005"/>
                <w:w w:val="105"/>
                <w:sz w:val="18"/>
              </w:rPr>
              <w:t>D</w:t>
            </w:r>
            <w:r>
              <w:rPr>
                <w:color w:val="000005"/>
                <w:w w:val="90"/>
                <w:sz w:val="18"/>
              </w:rPr>
              <w:t>P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4"/>
                <w:sz w:val="18"/>
              </w:rPr>
              <w:t>g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2"/>
                <w:sz w:val="18"/>
              </w:rPr>
              <w:t>w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93"/>
                <w:sz w:val="18"/>
              </w:rPr>
              <w:t>h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91"/>
                <w:sz w:val="18"/>
              </w:rPr>
              <w:t>v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94"/>
                <w:sz w:val="18"/>
              </w:rPr>
              <w:t>g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94"/>
                <w:sz w:val="18"/>
              </w:rPr>
              <w:t>g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2"/>
                <w:sz w:val="18"/>
              </w:rPr>
              <w:t>l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87"/>
                <w:sz w:val="18"/>
              </w:rPr>
              <w:t>tt</w:t>
            </w:r>
            <w:r>
              <w:rPr>
                <w:color w:val="000005"/>
                <w:w w:val="82"/>
                <w:sz w:val="18"/>
              </w:rPr>
              <w:t>l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89"/>
                <w:sz w:val="18"/>
              </w:rPr>
              <w:t>b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1"/>
                <w:sz w:val="18"/>
              </w:rPr>
              <w:t>v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9"/>
                <w:sz w:val="18"/>
              </w:rPr>
              <w:t>7</w:t>
            </w:r>
            <w:r>
              <w:rPr>
                <w:color w:val="000005"/>
                <w:w w:val="137"/>
                <w:sz w:val="18"/>
              </w:rPr>
              <w:t>%</w:t>
            </w:r>
            <w:r>
              <w:rPr>
                <w:color w:val="000005"/>
                <w:w w:val="58"/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277" w:val="left" w:leader="none"/>
              </w:tabs>
              <w:spacing w:line="240" w:lineRule="auto" w:before="1" w:after="0"/>
              <w:ind w:left="276" w:right="0" w:hanging="171"/>
              <w:jc w:val="left"/>
              <w:rPr>
                <w:sz w:val="18"/>
              </w:rPr>
            </w:pPr>
            <w:r>
              <w:rPr>
                <w:color w:val="000005"/>
                <w:w w:val="99"/>
                <w:sz w:val="18"/>
              </w:rPr>
              <w:t>A</w:t>
            </w:r>
            <w:r>
              <w:rPr>
                <w:color w:val="000005"/>
                <w:w w:val="91"/>
                <w:sz w:val="18"/>
              </w:rPr>
              <w:t>v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94"/>
                <w:sz w:val="18"/>
              </w:rPr>
              <w:t>g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q</w:t>
            </w:r>
            <w:r>
              <w:rPr>
                <w:color w:val="000005"/>
                <w:w w:val="92"/>
                <w:sz w:val="18"/>
              </w:rPr>
              <w:t>u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2"/>
                <w:sz w:val="18"/>
              </w:rPr>
              <w:t>l</w:t>
            </w:r>
            <w:r>
              <w:rPr>
                <w:color w:val="000005"/>
                <w:w w:val="94"/>
                <w:sz w:val="18"/>
              </w:rPr>
              <w:t>y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4"/>
                <w:sz w:val="18"/>
              </w:rPr>
              <w:t>g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2"/>
                <w:sz w:val="18"/>
              </w:rPr>
              <w:t>w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93"/>
                <w:sz w:val="18"/>
              </w:rPr>
              <w:t>h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100"/>
                <w:sz w:val="18"/>
              </w:rPr>
              <w:t>U</w:t>
            </w:r>
            <w:r>
              <w:rPr>
                <w:color w:val="000005"/>
                <w:w w:val="93"/>
                <w:sz w:val="18"/>
              </w:rPr>
              <w:t>K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88"/>
                <w:sz w:val="18"/>
              </w:rPr>
              <w:t>x</w:t>
            </w:r>
            <w:r>
              <w:rPr>
                <w:color w:val="000005"/>
                <w:w w:val="89"/>
                <w:sz w:val="18"/>
              </w:rPr>
              <w:t>p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1"/>
                <w:sz w:val="18"/>
              </w:rPr>
              <w:t>v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82"/>
                <w:sz w:val="18"/>
              </w:rPr>
              <w:t>l</w:t>
            </w:r>
            <w:r>
              <w:rPr>
                <w:color w:val="000005"/>
                <w:w w:val="92"/>
                <w:sz w:val="18"/>
              </w:rPr>
              <w:t>u</w:t>
            </w:r>
            <w:r>
              <w:rPr>
                <w:color w:val="000005"/>
                <w:w w:val="96"/>
                <w:sz w:val="18"/>
              </w:rPr>
              <w:t>m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93"/>
                <w:sz w:val="18"/>
              </w:rPr>
              <w:t>s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81"/>
                <w:sz w:val="18"/>
              </w:rPr>
              <w:t>f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2"/>
                <w:sz w:val="18"/>
              </w:rPr>
              <w:t>u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91"/>
                <w:sz w:val="18"/>
              </w:rPr>
              <w:t>d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78"/>
                <w:sz w:val="18"/>
              </w:rPr>
              <w:t>1</w:t>
            </w:r>
            <w:r>
              <w:rPr>
                <w:color w:val="000005"/>
                <w:w w:val="137"/>
                <w:sz w:val="18"/>
              </w:rPr>
              <w:t>%</w:t>
            </w:r>
            <w:r>
              <w:rPr>
                <w:color w:val="000005"/>
                <w:w w:val="58"/>
                <w:sz w:val="18"/>
              </w:rPr>
              <w:t>.</w:t>
            </w:r>
          </w:p>
        </w:tc>
      </w:tr>
      <w:tr>
        <w:trPr>
          <w:trHeight w:val="2105" w:hRule="atLeast"/>
        </w:trPr>
        <w:tc>
          <w:tcPr>
            <w:tcW w:w="2388" w:type="dxa"/>
            <w:shd w:val="clear" w:color="auto" w:fill="DDB2C6"/>
          </w:tcPr>
          <w:p>
            <w:pPr>
              <w:pStyle w:val="TableParagraph"/>
              <w:spacing w:line="276" w:lineRule="auto" w:before="93"/>
              <w:ind w:left="99" w:right="141"/>
              <w:rPr>
                <w:sz w:val="18"/>
              </w:rPr>
            </w:pPr>
            <w:r>
              <w:rPr>
                <w:color w:val="000005"/>
                <w:sz w:val="18"/>
              </w:rPr>
              <w:t>2:</w:t>
            </w:r>
            <w:r>
              <w:rPr>
                <w:color w:val="000005"/>
                <w:spacing w:val="-27"/>
                <w:sz w:val="18"/>
              </w:rPr>
              <w:t> </w:t>
            </w:r>
            <w:r>
              <w:rPr>
                <w:color w:val="000005"/>
                <w:sz w:val="18"/>
              </w:rPr>
              <w:t>domestic</w:t>
            </w:r>
            <w:r>
              <w:rPr>
                <w:color w:val="000005"/>
                <w:spacing w:val="-41"/>
                <w:sz w:val="18"/>
              </w:rPr>
              <w:t> </w:t>
            </w:r>
            <w:r>
              <w:rPr>
                <w:color w:val="000005"/>
                <w:sz w:val="18"/>
              </w:rPr>
              <w:t>demand</w:t>
            </w:r>
            <w:r>
              <w:rPr>
                <w:color w:val="000005"/>
                <w:spacing w:val="-40"/>
                <w:sz w:val="18"/>
              </w:rPr>
              <w:t> </w:t>
            </w:r>
            <w:r>
              <w:rPr>
                <w:color w:val="000005"/>
                <w:spacing w:val="-3"/>
                <w:sz w:val="18"/>
              </w:rPr>
              <w:t>growth </w:t>
            </w:r>
            <w:r>
              <w:rPr>
                <w:color w:val="000005"/>
                <w:sz w:val="18"/>
              </w:rPr>
              <w:t>is sustained by further declines in private sector saving</w:t>
            </w:r>
            <w:r>
              <w:rPr>
                <w:color w:val="000005"/>
                <w:spacing w:val="-37"/>
                <w:sz w:val="18"/>
              </w:rPr>
              <w:t> </w:t>
            </w:r>
            <w:r>
              <w:rPr>
                <w:color w:val="000005"/>
                <w:sz w:val="18"/>
              </w:rPr>
              <w:t>and</w:t>
            </w:r>
            <w:r>
              <w:rPr>
                <w:color w:val="000005"/>
                <w:spacing w:val="-37"/>
                <w:sz w:val="18"/>
              </w:rPr>
              <w:t> </w:t>
            </w:r>
            <w:r>
              <w:rPr>
                <w:color w:val="000005"/>
                <w:sz w:val="18"/>
              </w:rPr>
              <w:t>a</w:t>
            </w:r>
            <w:r>
              <w:rPr>
                <w:color w:val="000005"/>
                <w:spacing w:val="-37"/>
                <w:sz w:val="18"/>
              </w:rPr>
              <w:t> </w:t>
            </w:r>
            <w:r>
              <w:rPr>
                <w:color w:val="000005"/>
                <w:sz w:val="18"/>
              </w:rPr>
              <w:t>gradual</w:t>
            </w:r>
            <w:r>
              <w:rPr>
                <w:color w:val="000005"/>
                <w:spacing w:val="-36"/>
                <w:sz w:val="18"/>
              </w:rPr>
              <w:t> </w:t>
            </w:r>
            <w:r>
              <w:rPr>
                <w:color w:val="000005"/>
                <w:sz w:val="18"/>
              </w:rPr>
              <w:t>revival in</w:t>
            </w:r>
            <w:r>
              <w:rPr>
                <w:color w:val="000005"/>
                <w:spacing w:val="-25"/>
                <w:sz w:val="18"/>
              </w:rPr>
              <w:t> </w:t>
            </w:r>
            <w:r>
              <w:rPr>
                <w:color w:val="000005"/>
                <w:sz w:val="18"/>
              </w:rPr>
              <w:t>average</w:t>
            </w:r>
            <w:r>
              <w:rPr>
                <w:color w:val="000005"/>
                <w:spacing w:val="-25"/>
                <w:sz w:val="18"/>
              </w:rPr>
              <w:t> </w:t>
            </w:r>
            <w:r>
              <w:rPr>
                <w:color w:val="000005"/>
                <w:sz w:val="18"/>
              </w:rPr>
              <w:t>real</w:t>
            </w:r>
            <w:r>
              <w:rPr>
                <w:color w:val="000005"/>
                <w:spacing w:val="-25"/>
                <w:sz w:val="18"/>
              </w:rPr>
              <w:t> </w:t>
            </w:r>
            <w:r>
              <w:rPr>
                <w:color w:val="000005"/>
                <w:sz w:val="18"/>
              </w:rPr>
              <w:t>incomes</w:t>
            </w:r>
          </w:p>
        </w:tc>
        <w:tc>
          <w:tcPr>
            <w:tcW w:w="7930" w:type="dxa"/>
            <w:shd w:val="clear" w:color="auto" w:fill="DDB2C6"/>
          </w:tcPr>
          <w:p>
            <w:pPr>
              <w:pStyle w:val="TableParagraph"/>
              <w:numPr>
                <w:ilvl w:val="0"/>
                <w:numId w:val="54"/>
              </w:numPr>
              <w:tabs>
                <w:tab w:pos="277" w:val="left" w:leader="none"/>
              </w:tabs>
              <w:spacing w:line="240" w:lineRule="auto" w:before="93" w:after="0"/>
              <w:ind w:left="276" w:right="0" w:hanging="171"/>
              <w:jc w:val="left"/>
              <w:rPr>
                <w:sz w:val="18"/>
              </w:rPr>
            </w:pPr>
            <w:r>
              <w:rPr>
                <w:color w:val="000005"/>
                <w:w w:val="110"/>
                <w:sz w:val="18"/>
              </w:rPr>
              <w:t>Q</w:t>
            </w:r>
            <w:r>
              <w:rPr>
                <w:color w:val="000005"/>
                <w:w w:val="92"/>
                <w:sz w:val="18"/>
              </w:rPr>
              <w:t>u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2"/>
                <w:sz w:val="18"/>
              </w:rPr>
              <w:t>l</w:t>
            </w:r>
            <w:r>
              <w:rPr>
                <w:color w:val="000005"/>
                <w:w w:val="94"/>
                <w:sz w:val="18"/>
              </w:rPr>
              <w:t>y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5"/>
                <w:sz w:val="18"/>
              </w:rPr>
              <w:t>c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93"/>
                <w:sz w:val="18"/>
              </w:rPr>
              <w:t>s</w:t>
            </w:r>
            <w:r>
              <w:rPr>
                <w:color w:val="000005"/>
                <w:w w:val="92"/>
                <w:sz w:val="18"/>
              </w:rPr>
              <w:t>u</w:t>
            </w:r>
            <w:r>
              <w:rPr>
                <w:color w:val="000005"/>
                <w:w w:val="96"/>
                <w:sz w:val="18"/>
              </w:rPr>
              <w:t>m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3"/>
                <w:sz w:val="18"/>
              </w:rPr>
              <w:t>s</w:t>
            </w:r>
            <w:r>
              <w:rPr>
                <w:color w:val="000005"/>
                <w:w w:val="89"/>
                <w:sz w:val="18"/>
              </w:rPr>
              <w:t>p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91"/>
                <w:sz w:val="18"/>
              </w:rPr>
              <w:t>d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94"/>
                <w:sz w:val="18"/>
              </w:rPr>
              <w:t>g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4"/>
                <w:sz w:val="18"/>
              </w:rPr>
              <w:t>g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2"/>
                <w:sz w:val="18"/>
              </w:rPr>
              <w:t>w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93"/>
                <w:sz w:val="18"/>
              </w:rPr>
              <w:t>h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81"/>
                <w:sz w:val="18"/>
              </w:rPr>
              <w:t>f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2"/>
                <w:sz w:val="18"/>
              </w:rPr>
              <w:t>l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87"/>
                <w:sz w:val="18"/>
              </w:rPr>
              <w:t>tt</w:t>
            </w:r>
            <w:r>
              <w:rPr>
                <w:color w:val="000005"/>
                <w:w w:val="82"/>
                <w:sz w:val="18"/>
              </w:rPr>
              <w:t>l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9"/>
                <w:sz w:val="18"/>
              </w:rPr>
              <w:t>b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82"/>
                <w:sz w:val="18"/>
              </w:rPr>
              <w:t>l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2"/>
                <w:sz w:val="18"/>
              </w:rPr>
              <w:t>w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105"/>
                <w:sz w:val="18"/>
              </w:rPr>
              <w:t>¾</w:t>
            </w:r>
            <w:r>
              <w:rPr>
                <w:color w:val="000005"/>
                <w:w w:val="137"/>
                <w:sz w:val="18"/>
              </w:rPr>
              <w:t>%</w:t>
            </w:r>
            <w:r>
              <w:rPr>
                <w:color w:val="000005"/>
                <w:w w:val="58"/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77" w:val="left" w:leader="none"/>
              </w:tabs>
              <w:spacing w:line="240" w:lineRule="auto" w:before="26" w:after="0"/>
              <w:ind w:left="276" w:right="0" w:hanging="171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Further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fall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in</w:t>
            </w:r>
            <w:r>
              <w:rPr>
                <w:color w:val="000005"/>
                <w:spacing w:val="-16"/>
                <w:sz w:val="18"/>
              </w:rPr>
              <w:t> </w:t>
            </w:r>
            <w:r>
              <w:rPr>
                <w:color w:val="000005"/>
                <w:sz w:val="18"/>
              </w:rPr>
              <w:t>household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saving</w:t>
            </w:r>
            <w:r>
              <w:rPr>
                <w:color w:val="000005"/>
                <w:spacing w:val="-16"/>
                <w:sz w:val="18"/>
              </w:rPr>
              <w:t> </w:t>
            </w:r>
            <w:r>
              <w:rPr>
                <w:color w:val="000005"/>
                <w:sz w:val="18"/>
              </w:rPr>
              <w:t>ratio.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77" w:val="left" w:leader="none"/>
              </w:tabs>
              <w:spacing w:line="240" w:lineRule="auto" w:before="26" w:after="0"/>
              <w:ind w:left="276" w:right="0" w:hanging="171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Quarterly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housing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investment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growth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18"/>
                <w:sz w:val="18"/>
              </w:rPr>
              <w:t> </w:t>
            </w:r>
            <w:r>
              <w:rPr>
                <w:color w:val="000005"/>
                <w:sz w:val="18"/>
              </w:rPr>
              <w:t>average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1%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in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2015</w:t>
            </w:r>
            <w:r>
              <w:rPr>
                <w:color w:val="000005"/>
                <w:spacing w:val="-18"/>
                <w:sz w:val="18"/>
              </w:rPr>
              <w:t> </w:t>
            </w:r>
            <w:r>
              <w:rPr>
                <w:color w:val="000005"/>
                <w:sz w:val="18"/>
              </w:rPr>
              <w:t>H1.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77" w:val="left" w:leader="none"/>
              </w:tabs>
              <w:spacing w:line="240" w:lineRule="auto" w:before="26" w:after="0"/>
              <w:ind w:left="276" w:right="0" w:hanging="171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Mortgage</w:t>
            </w:r>
            <w:r>
              <w:rPr>
                <w:color w:val="000005"/>
                <w:spacing w:val="-35"/>
                <w:sz w:val="18"/>
              </w:rPr>
              <w:t> </w:t>
            </w:r>
            <w:r>
              <w:rPr>
                <w:color w:val="000005"/>
                <w:sz w:val="18"/>
              </w:rPr>
              <w:t>approvals</w:t>
            </w:r>
            <w:r>
              <w:rPr>
                <w:color w:val="000005"/>
                <w:spacing w:val="-35"/>
                <w:sz w:val="18"/>
              </w:rPr>
              <w:t> </w:t>
            </w:r>
            <w:r>
              <w:rPr>
                <w:color w:val="000005"/>
                <w:sz w:val="18"/>
              </w:rPr>
              <w:t>for</w:t>
            </w:r>
            <w:r>
              <w:rPr>
                <w:color w:val="000005"/>
                <w:spacing w:val="-34"/>
                <w:sz w:val="18"/>
              </w:rPr>
              <w:t> </w:t>
            </w:r>
            <w:r>
              <w:rPr>
                <w:color w:val="000005"/>
                <w:sz w:val="18"/>
              </w:rPr>
              <w:t>house</w:t>
            </w:r>
            <w:r>
              <w:rPr>
                <w:color w:val="000005"/>
                <w:spacing w:val="-35"/>
                <w:sz w:val="18"/>
              </w:rPr>
              <w:t> </w:t>
            </w:r>
            <w:r>
              <w:rPr>
                <w:color w:val="000005"/>
                <w:sz w:val="18"/>
              </w:rPr>
              <w:t>purchase</w:t>
            </w:r>
            <w:r>
              <w:rPr>
                <w:color w:val="000005"/>
                <w:spacing w:val="-35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34"/>
                <w:sz w:val="18"/>
              </w:rPr>
              <w:t> </w:t>
            </w:r>
            <w:r>
              <w:rPr>
                <w:color w:val="000005"/>
                <w:sz w:val="18"/>
              </w:rPr>
              <w:t>rise</w:t>
            </w:r>
            <w:r>
              <w:rPr>
                <w:color w:val="000005"/>
                <w:spacing w:val="-35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35"/>
                <w:sz w:val="18"/>
              </w:rPr>
              <w:t> </w:t>
            </w:r>
            <w:r>
              <w:rPr>
                <w:color w:val="000005"/>
                <w:sz w:val="18"/>
              </w:rPr>
              <w:t>around</w:t>
            </w:r>
            <w:r>
              <w:rPr>
                <w:color w:val="000005"/>
                <w:spacing w:val="-34"/>
                <w:sz w:val="18"/>
              </w:rPr>
              <w:t> </w:t>
            </w:r>
            <w:r>
              <w:rPr>
                <w:color w:val="000005"/>
                <w:sz w:val="18"/>
              </w:rPr>
              <w:t>70,000</w:t>
            </w:r>
            <w:r>
              <w:rPr>
                <w:color w:val="000005"/>
                <w:spacing w:val="-35"/>
                <w:sz w:val="18"/>
              </w:rPr>
              <w:t> </w:t>
            </w:r>
            <w:r>
              <w:rPr>
                <w:color w:val="000005"/>
                <w:sz w:val="18"/>
              </w:rPr>
              <w:t>a</w:t>
            </w:r>
            <w:r>
              <w:rPr>
                <w:color w:val="000005"/>
                <w:spacing w:val="-35"/>
                <w:sz w:val="18"/>
              </w:rPr>
              <w:t> </w:t>
            </w:r>
            <w:r>
              <w:rPr>
                <w:color w:val="000005"/>
                <w:sz w:val="18"/>
              </w:rPr>
              <w:t>month,</w:t>
            </w:r>
            <w:r>
              <w:rPr>
                <w:color w:val="000005"/>
                <w:spacing w:val="-34"/>
                <w:sz w:val="18"/>
              </w:rPr>
              <w:t> </w:t>
            </w:r>
            <w:r>
              <w:rPr>
                <w:color w:val="000005"/>
                <w:sz w:val="18"/>
              </w:rPr>
              <w:t>on</w:t>
            </w:r>
            <w:r>
              <w:rPr>
                <w:color w:val="000005"/>
                <w:spacing w:val="-35"/>
                <w:sz w:val="18"/>
              </w:rPr>
              <w:t> </w:t>
            </w:r>
            <w:r>
              <w:rPr>
                <w:color w:val="000005"/>
                <w:sz w:val="18"/>
              </w:rPr>
              <w:t>average,</w:t>
            </w:r>
            <w:r>
              <w:rPr>
                <w:color w:val="000005"/>
                <w:spacing w:val="-34"/>
                <w:sz w:val="18"/>
              </w:rPr>
              <w:t> </w:t>
            </w:r>
            <w:r>
              <w:rPr>
                <w:color w:val="000005"/>
                <w:sz w:val="18"/>
              </w:rPr>
              <w:t>in</w:t>
            </w:r>
            <w:r>
              <w:rPr>
                <w:color w:val="000005"/>
                <w:spacing w:val="-35"/>
                <w:sz w:val="18"/>
              </w:rPr>
              <w:t> </w:t>
            </w:r>
            <w:r>
              <w:rPr>
                <w:color w:val="000005"/>
                <w:sz w:val="18"/>
              </w:rPr>
              <w:t>2015</w:t>
            </w:r>
            <w:r>
              <w:rPr>
                <w:color w:val="000005"/>
                <w:spacing w:val="-35"/>
                <w:sz w:val="18"/>
              </w:rPr>
              <w:t> </w:t>
            </w:r>
            <w:r>
              <w:rPr>
                <w:color w:val="000005"/>
                <w:sz w:val="18"/>
              </w:rPr>
              <w:t>Q2.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77" w:val="left" w:leader="none"/>
              </w:tabs>
              <w:spacing w:line="240" w:lineRule="auto" w:before="26" w:after="0"/>
              <w:ind w:left="276" w:right="0" w:hanging="171"/>
              <w:jc w:val="left"/>
              <w:rPr>
                <w:sz w:val="18"/>
              </w:rPr>
            </w:pPr>
            <w:r>
              <w:rPr>
                <w:color w:val="000005"/>
                <w:w w:val="95"/>
                <w:sz w:val="18"/>
              </w:rPr>
              <w:t>Rates</w:t>
            </w:r>
            <w:r>
              <w:rPr>
                <w:color w:val="000005"/>
                <w:spacing w:val="-27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of</w:t>
            </w:r>
            <w:r>
              <w:rPr>
                <w:color w:val="000005"/>
                <w:spacing w:val="-27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increase</w:t>
            </w:r>
            <w:r>
              <w:rPr>
                <w:color w:val="000005"/>
                <w:spacing w:val="-27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in</w:t>
            </w:r>
            <w:r>
              <w:rPr>
                <w:color w:val="000005"/>
                <w:spacing w:val="-26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the</w:t>
            </w:r>
            <w:r>
              <w:rPr>
                <w:color w:val="000005"/>
                <w:spacing w:val="-27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main</w:t>
            </w:r>
            <w:r>
              <w:rPr>
                <w:color w:val="000005"/>
                <w:spacing w:val="-27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indices</w:t>
            </w:r>
            <w:r>
              <w:rPr>
                <w:color w:val="000005"/>
                <w:spacing w:val="-26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of</w:t>
            </w:r>
            <w:r>
              <w:rPr>
                <w:color w:val="000005"/>
                <w:spacing w:val="-27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national</w:t>
            </w:r>
            <w:r>
              <w:rPr>
                <w:color w:val="000005"/>
                <w:spacing w:val="-27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house</w:t>
            </w:r>
            <w:r>
              <w:rPr>
                <w:color w:val="000005"/>
                <w:spacing w:val="-26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prices</w:t>
            </w:r>
            <w:r>
              <w:rPr>
                <w:color w:val="000005"/>
                <w:spacing w:val="-27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to</w:t>
            </w:r>
            <w:r>
              <w:rPr>
                <w:color w:val="000005"/>
                <w:spacing w:val="-27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average</w:t>
            </w:r>
            <w:r>
              <w:rPr>
                <w:color w:val="000005"/>
                <w:spacing w:val="-27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around</w:t>
            </w:r>
            <w:r>
              <w:rPr>
                <w:color w:val="000005"/>
                <w:spacing w:val="-26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¼%</w:t>
            </w:r>
            <w:r>
              <w:rPr>
                <w:color w:val="000005"/>
                <w:spacing w:val="-27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a</w:t>
            </w:r>
            <w:r>
              <w:rPr>
                <w:color w:val="000005"/>
                <w:spacing w:val="-27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month</w:t>
            </w:r>
            <w:r>
              <w:rPr>
                <w:color w:val="000005"/>
                <w:spacing w:val="-26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by</w:t>
            </w:r>
            <w:r>
              <w:rPr>
                <w:color w:val="000005"/>
                <w:spacing w:val="-27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2015</w:t>
            </w:r>
            <w:r>
              <w:rPr>
                <w:color w:val="000005"/>
                <w:spacing w:val="-27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H1.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77" w:val="left" w:leader="none"/>
              </w:tabs>
              <w:spacing w:line="240" w:lineRule="auto" w:before="26" w:after="0"/>
              <w:ind w:left="276" w:right="0" w:hanging="171"/>
              <w:jc w:val="left"/>
              <w:rPr>
                <w:sz w:val="18"/>
              </w:rPr>
            </w:pPr>
            <w:r>
              <w:rPr>
                <w:color w:val="000005"/>
                <w:w w:val="110"/>
                <w:sz w:val="18"/>
              </w:rPr>
              <w:t>Q</w:t>
            </w:r>
            <w:r>
              <w:rPr>
                <w:color w:val="000005"/>
                <w:w w:val="92"/>
                <w:sz w:val="18"/>
              </w:rPr>
              <w:t>u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82"/>
                <w:sz w:val="18"/>
              </w:rPr>
              <w:t>l</w:t>
            </w:r>
            <w:r>
              <w:rPr>
                <w:color w:val="000005"/>
                <w:w w:val="94"/>
                <w:sz w:val="18"/>
              </w:rPr>
              <w:t>y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9"/>
                <w:sz w:val="18"/>
              </w:rPr>
              <w:t>b</w:t>
            </w:r>
            <w:r>
              <w:rPr>
                <w:color w:val="000005"/>
                <w:w w:val="92"/>
                <w:sz w:val="18"/>
              </w:rPr>
              <w:t>u</w:t>
            </w:r>
            <w:r>
              <w:rPr>
                <w:color w:val="000005"/>
                <w:w w:val="93"/>
                <w:sz w:val="18"/>
              </w:rPr>
              <w:t>s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93"/>
                <w:sz w:val="18"/>
              </w:rPr>
              <w:t>ss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78"/>
                <w:sz w:val="18"/>
              </w:rPr>
              <w:t>i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91"/>
                <w:sz w:val="18"/>
              </w:rPr>
              <w:t>v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93"/>
                <w:sz w:val="18"/>
              </w:rPr>
              <w:t>s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96"/>
                <w:sz w:val="18"/>
              </w:rPr>
              <w:t>m</w:t>
            </w:r>
            <w:r>
              <w:rPr>
                <w:color w:val="000005"/>
                <w:w w:val="84"/>
                <w:sz w:val="18"/>
              </w:rPr>
              <w:t>e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4"/>
                <w:sz w:val="18"/>
              </w:rPr>
              <w:t>g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2"/>
                <w:sz w:val="18"/>
              </w:rPr>
              <w:t>w</w:t>
            </w:r>
            <w:r>
              <w:rPr>
                <w:color w:val="000005"/>
                <w:w w:val="87"/>
                <w:sz w:val="18"/>
              </w:rPr>
              <w:t>t</w:t>
            </w:r>
            <w:r>
              <w:rPr>
                <w:color w:val="000005"/>
                <w:w w:val="93"/>
                <w:sz w:val="18"/>
              </w:rPr>
              <w:t>h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81"/>
                <w:sz w:val="18"/>
              </w:rPr>
              <w:t>f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87"/>
                <w:sz w:val="18"/>
              </w:rPr>
              <w:t>a</w:t>
            </w:r>
            <w:r>
              <w:rPr>
                <w:color w:val="000005"/>
                <w:w w:val="82"/>
                <w:sz w:val="18"/>
              </w:rPr>
              <w:t>r</w:t>
            </w:r>
            <w:r>
              <w:rPr>
                <w:color w:val="000005"/>
                <w:w w:val="96"/>
                <w:sz w:val="18"/>
              </w:rPr>
              <w:t>o</w:t>
            </w:r>
            <w:r>
              <w:rPr>
                <w:color w:val="000005"/>
                <w:w w:val="92"/>
                <w:sz w:val="18"/>
              </w:rPr>
              <w:t>u</w:t>
            </w:r>
            <w:r>
              <w:rPr>
                <w:color w:val="000005"/>
                <w:w w:val="92"/>
                <w:sz w:val="18"/>
              </w:rPr>
              <w:t>n</w:t>
            </w:r>
            <w:r>
              <w:rPr>
                <w:color w:val="000005"/>
                <w:w w:val="91"/>
                <w:sz w:val="18"/>
              </w:rPr>
              <w:t>d</w:t>
            </w:r>
            <w:r>
              <w:rPr>
                <w:color w:val="000005"/>
                <w:spacing w:val="-14"/>
                <w:sz w:val="18"/>
              </w:rPr>
              <w:t> </w:t>
            </w:r>
            <w:r>
              <w:rPr>
                <w:color w:val="000005"/>
                <w:w w:val="96"/>
                <w:sz w:val="18"/>
              </w:rPr>
              <w:t>2</w:t>
            </w:r>
            <w:r>
              <w:rPr>
                <w:color w:val="000005"/>
                <w:w w:val="105"/>
                <w:sz w:val="18"/>
              </w:rPr>
              <w:t>½</w:t>
            </w:r>
            <w:r>
              <w:rPr>
                <w:color w:val="000005"/>
                <w:w w:val="137"/>
                <w:sz w:val="18"/>
              </w:rPr>
              <w:t>%</w:t>
            </w:r>
            <w:r>
              <w:rPr>
                <w:color w:val="000005"/>
                <w:w w:val="58"/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77" w:val="left" w:leader="none"/>
              </w:tabs>
              <w:spacing w:line="240" w:lineRule="auto" w:before="26" w:after="0"/>
              <w:ind w:left="276" w:right="0" w:hanging="171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PNFC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net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lending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be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positive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in</w:t>
            </w:r>
            <w:r>
              <w:rPr>
                <w:color w:val="000005"/>
                <w:spacing w:val="-18"/>
                <w:sz w:val="18"/>
              </w:rPr>
              <w:t> </w:t>
            </w:r>
            <w:r>
              <w:rPr>
                <w:color w:val="000005"/>
                <w:sz w:val="18"/>
              </w:rPr>
              <w:t>2014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H2,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and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pick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up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in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2015.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77" w:val="left" w:leader="none"/>
              </w:tabs>
              <w:spacing w:line="240" w:lineRule="auto" w:before="26" w:after="0"/>
              <w:ind w:left="276" w:right="0" w:hanging="171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Credit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spreads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16"/>
                <w:sz w:val="18"/>
              </w:rPr>
              <w:t> </w:t>
            </w:r>
            <w:r>
              <w:rPr>
                <w:color w:val="000005"/>
                <w:sz w:val="18"/>
              </w:rPr>
              <w:t>continue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16"/>
                <w:sz w:val="18"/>
              </w:rPr>
              <w:t> </w:t>
            </w:r>
            <w:r>
              <w:rPr>
                <w:color w:val="000005"/>
                <w:sz w:val="18"/>
              </w:rPr>
              <w:t>decline.</w:t>
            </w:r>
          </w:p>
        </w:tc>
      </w:tr>
      <w:tr>
        <w:trPr>
          <w:trHeight w:val="315" w:hRule="atLeast"/>
        </w:trPr>
        <w:tc>
          <w:tcPr>
            <w:tcW w:w="2388" w:type="dxa"/>
            <w:shd w:val="clear" w:color="auto" w:fill="E2BFCF"/>
          </w:tcPr>
          <w:p>
            <w:pPr>
              <w:pStyle w:val="TableParagraph"/>
              <w:spacing w:line="202" w:lineRule="exact" w:before="93"/>
              <w:ind w:left="99"/>
              <w:rPr>
                <w:sz w:val="18"/>
              </w:rPr>
            </w:pPr>
            <w:r>
              <w:rPr>
                <w:color w:val="000005"/>
                <w:sz w:val="18"/>
              </w:rPr>
              <w:t>3: a modest recovery in</w:t>
            </w:r>
          </w:p>
        </w:tc>
        <w:tc>
          <w:tcPr>
            <w:tcW w:w="7930" w:type="dxa"/>
            <w:shd w:val="clear" w:color="auto" w:fill="E2BFCF"/>
          </w:tcPr>
          <w:p>
            <w:pPr>
              <w:pStyle w:val="TableParagraph"/>
              <w:numPr>
                <w:ilvl w:val="0"/>
                <w:numId w:val="55"/>
              </w:numPr>
              <w:tabs>
                <w:tab w:pos="277" w:val="left" w:leader="none"/>
              </w:tabs>
              <w:spacing w:line="202" w:lineRule="exact" w:before="93" w:after="0"/>
              <w:ind w:left="276" w:right="0" w:hanging="171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Headline</w:t>
            </w:r>
            <w:r>
              <w:rPr>
                <w:color w:val="000005"/>
                <w:spacing w:val="-21"/>
                <w:sz w:val="18"/>
              </w:rPr>
              <w:t> </w:t>
            </w:r>
            <w:r>
              <w:rPr>
                <w:color w:val="000005"/>
                <w:sz w:val="18"/>
              </w:rPr>
              <w:t>LFS</w:t>
            </w:r>
            <w:r>
              <w:rPr>
                <w:color w:val="000005"/>
                <w:spacing w:val="-21"/>
                <w:sz w:val="18"/>
              </w:rPr>
              <w:t> </w:t>
            </w:r>
            <w:r>
              <w:rPr>
                <w:color w:val="000005"/>
                <w:sz w:val="18"/>
              </w:rPr>
              <w:t>unemployment</w:t>
            </w:r>
            <w:r>
              <w:rPr>
                <w:color w:val="000005"/>
                <w:spacing w:val="-20"/>
                <w:sz w:val="18"/>
              </w:rPr>
              <w:t> </w:t>
            </w:r>
            <w:r>
              <w:rPr>
                <w:color w:val="000005"/>
                <w:sz w:val="18"/>
              </w:rPr>
              <w:t>rate</w:t>
            </w:r>
            <w:r>
              <w:rPr>
                <w:color w:val="000005"/>
                <w:spacing w:val="-21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20"/>
                <w:sz w:val="18"/>
              </w:rPr>
              <w:t> </w:t>
            </w:r>
            <w:r>
              <w:rPr>
                <w:color w:val="000005"/>
                <w:sz w:val="18"/>
              </w:rPr>
              <w:t>decline</w:t>
            </w:r>
            <w:r>
              <w:rPr>
                <w:color w:val="000005"/>
                <w:spacing w:val="-21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20"/>
                <w:sz w:val="18"/>
              </w:rPr>
              <w:t> </w:t>
            </w:r>
            <w:r>
              <w:rPr>
                <w:color w:val="000005"/>
                <w:sz w:val="18"/>
              </w:rPr>
              <w:t>around</w:t>
            </w:r>
            <w:r>
              <w:rPr>
                <w:color w:val="000005"/>
                <w:spacing w:val="-21"/>
                <w:sz w:val="18"/>
              </w:rPr>
              <w:t> </w:t>
            </w:r>
            <w:r>
              <w:rPr>
                <w:color w:val="000005"/>
                <w:sz w:val="18"/>
              </w:rPr>
              <w:t>5½%</w:t>
            </w:r>
            <w:r>
              <w:rPr>
                <w:color w:val="000005"/>
                <w:spacing w:val="-20"/>
                <w:sz w:val="18"/>
              </w:rPr>
              <w:t> </w:t>
            </w:r>
            <w:r>
              <w:rPr>
                <w:color w:val="000005"/>
                <w:sz w:val="18"/>
              </w:rPr>
              <w:t>by</w:t>
            </w:r>
            <w:r>
              <w:rPr>
                <w:color w:val="000005"/>
                <w:spacing w:val="-21"/>
                <w:sz w:val="18"/>
              </w:rPr>
              <w:t> </w:t>
            </w:r>
            <w:r>
              <w:rPr>
                <w:color w:val="000005"/>
                <w:sz w:val="18"/>
              </w:rPr>
              <w:t>mid-2015.</w:t>
            </w:r>
          </w:p>
        </w:tc>
      </w:tr>
      <w:tr>
        <w:trPr>
          <w:trHeight w:val="237" w:hRule="atLeast"/>
        </w:trPr>
        <w:tc>
          <w:tcPr>
            <w:tcW w:w="2388" w:type="dxa"/>
            <w:shd w:val="clear" w:color="auto" w:fill="E2BFCF"/>
          </w:tcPr>
          <w:p>
            <w:pPr>
              <w:pStyle w:val="TableParagraph"/>
              <w:spacing w:line="200" w:lineRule="exact" w:before="17"/>
              <w:ind w:left="99"/>
              <w:rPr>
                <w:sz w:val="18"/>
              </w:rPr>
            </w:pPr>
            <w:r>
              <w:rPr>
                <w:color w:val="000005"/>
                <w:sz w:val="18"/>
              </w:rPr>
              <w:t>productivity underpins</w:t>
            </w:r>
          </w:p>
        </w:tc>
        <w:tc>
          <w:tcPr>
            <w:tcW w:w="7930" w:type="dxa"/>
            <w:shd w:val="clear" w:color="auto" w:fill="E2BFCF"/>
          </w:tcPr>
          <w:p>
            <w:pPr>
              <w:pStyle w:val="TableParagraph"/>
              <w:numPr>
                <w:ilvl w:val="0"/>
                <w:numId w:val="56"/>
              </w:numPr>
              <w:tabs>
                <w:tab w:pos="277" w:val="left" w:leader="none"/>
              </w:tabs>
              <w:spacing w:line="205" w:lineRule="exact" w:before="12" w:after="0"/>
              <w:ind w:left="276" w:right="0" w:hanging="171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Participation</w:t>
            </w:r>
            <w:r>
              <w:rPr>
                <w:color w:val="000005"/>
                <w:spacing w:val="-18"/>
                <w:sz w:val="18"/>
              </w:rPr>
              <w:t> </w:t>
            </w:r>
            <w:r>
              <w:rPr>
                <w:color w:val="000005"/>
                <w:sz w:val="18"/>
              </w:rPr>
              <w:t>rate</w:t>
            </w:r>
            <w:r>
              <w:rPr>
                <w:color w:val="000005"/>
                <w:spacing w:val="-18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pick</w:t>
            </w:r>
            <w:r>
              <w:rPr>
                <w:color w:val="000005"/>
                <w:spacing w:val="-18"/>
                <w:sz w:val="18"/>
              </w:rPr>
              <w:t> </w:t>
            </w:r>
            <w:r>
              <w:rPr>
                <w:color w:val="000005"/>
                <w:sz w:val="18"/>
              </w:rPr>
              <w:t>up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18"/>
                <w:sz w:val="18"/>
              </w:rPr>
              <w:t> </w:t>
            </w:r>
            <w:r>
              <w:rPr>
                <w:color w:val="000005"/>
                <w:sz w:val="18"/>
              </w:rPr>
              <w:t>around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63½%</w:t>
            </w:r>
            <w:r>
              <w:rPr>
                <w:color w:val="000005"/>
                <w:spacing w:val="-18"/>
                <w:sz w:val="18"/>
              </w:rPr>
              <w:t> </w:t>
            </w:r>
            <w:r>
              <w:rPr>
                <w:color w:val="000005"/>
                <w:sz w:val="18"/>
              </w:rPr>
              <w:t>by</w:t>
            </w:r>
            <w:r>
              <w:rPr>
                <w:color w:val="000005"/>
                <w:spacing w:val="-18"/>
                <w:sz w:val="18"/>
              </w:rPr>
              <w:t> </w:t>
            </w:r>
            <w:r>
              <w:rPr>
                <w:color w:val="000005"/>
                <w:sz w:val="18"/>
              </w:rPr>
              <w:t>2015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H1.</w:t>
            </w:r>
          </w:p>
        </w:tc>
      </w:tr>
      <w:tr>
        <w:trPr>
          <w:trHeight w:val="237" w:hRule="atLeast"/>
        </w:trPr>
        <w:tc>
          <w:tcPr>
            <w:tcW w:w="2388" w:type="dxa"/>
            <w:shd w:val="clear" w:color="auto" w:fill="E2BFCF"/>
          </w:tcPr>
          <w:p>
            <w:pPr>
              <w:pStyle w:val="TableParagraph"/>
              <w:spacing w:line="197" w:lineRule="exact" w:before="20"/>
              <w:ind w:left="99"/>
              <w:rPr>
                <w:sz w:val="18"/>
              </w:rPr>
            </w:pPr>
            <w:r>
              <w:rPr>
                <w:color w:val="000005"/>
                <w:sz w:val="18"/>
              </w:rPr>
              <w:t>output growth so that the</w:t>
            </w:r>
          </w:p>
        </w:tc>
        <w:tc>
          <w:tcPr>
            <w:tcW w:w="7930" w:type="dxa"/>
            <w:shd w:val="clear" w:color="auto" w:fill="E2BFCF"/>
          </w:tcPr>
          <w:p>
            <w:pPr>
              <w:pStyle w:val="TableParagraph"/>
              <w:numPr>
                <w:ilvl w:val="0"/>
                <w:numId w:val="57"/>
              </w:numPr>
              <w:tabs>
                <w:tab w:pos="277" w:val="left" w:leader="none"/>
              </w:tabs>
              <w:spacing w:line="207" w:lineRule="exact" w:before="10" w:after="0"/>
              <w:ind w:left="276" w:right="0" w:hanging="171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Average</w:t>
            </w:r>
            <w:r>
              <w:rPr>
                <w:color w:val="000005"/>
                <w:spacing w:val="-22"/>
                <w:sz w:val="18"/>
              </w:rPr>
              <w:t> </w:t>
            </w:r>
            <w:r>
              <w:rPr>
                <w:color w:val="000005"/>
                <w:sz w:val="18"/>
              </w:rPr>
              <w:t>hours</w:t>
            </w:r>
            <w:r>
              <w:rPr>
                <w:color w:val="000005"/>
                <w:spacing w:val="-21"/>
                <w:sz w:val="18"/>
              </w:rPr>
              <w:t> </w:t>
            </w:r>
            <w:r>
              <w:rPr>
                <w:color w:val="000005"/>
                <w:sz w:val="18"/>
              </w:rPr>
              <w:t>worked</w:t>
            </w:r>
            <w:r>
              <w:rPr>
                <w:color w:val="000005"/>
                <w:spacing w:val="-21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21"/>
                <w:sz w:val="18"/>
              </w:rPr>
              <w:t> </w:t>
            </w:r>
            <w:r>
              <w:rPr>
                <w:color w:val="000005"/>
                <w:sz w:val="18"/>
              </w:rPr>
              <w:t>increase</w:t>
            </w:r>
            <w:r>
              <w:rPr>
                <w:color w:val="000005"/>
                <w:spacing w:val="-21"/>
                <w:sz w:val="18"/>
              </w:rPr>
              <w:t> </w:t>
            </w:r>
            <w:r>
              <w:rPr>
                <w:color w:val="000005"/>
                <w:sz w:val="18"/>
              </w:rPr>
              <w:t>by</w:t>
            </w:r>
            <w:r>
              <w:rPr>
                <w:color w:val="000005"/>
                <w:spacing w:val="-21"/>
                <w:sz w:val="18"/>
              </w:rPr>
              <w:t> </w:t>
            </w:r>
            <w:r>
              <w:rPr>
                <w:color w:val="000005"/>
                <w:sz w:val="18"/>
              </w:rPr>
              <w:t>around</w:t>
            </w:r>
            <w:r>
              <w:rPr>
                <w:color w:val="000005"/>
                <w:spacing w:val="-21"/>
                <w:sz w:val="18"/>
              </w:rPr>
              <w:t> </w:t>
            </w:r>
            <w:r>
              <w:rPr>
                <w:color w:val="000005"/>
                <w:sz w:val="18"/>
              </w:rPr>
              <w:t>¼%</w:t>
            </w:r>
            <w:r>
              <w:rPr>
                <w:color w:val="000005"/>
                <w:spacing w:val="-21"/>
                <w:sz w:val="18"/>
              </w:rPr>
              <w:t> </w:t>
            </w:r>
            <w:r>
              <w:rPr>
                <w:color w:val="000005"/>
                <w:sz w:val="18"/>
              </w:rPr>
              <w:t>in</w:t>
            </w:r>
            <w:r>
              <w:rPr>
                <w:color w:val="000005"/>
                <w:spacing w:val="-21"/>
                <w:sz w:val="18"/>
              </w:rPr>
              <w:t> </w:t>
            </w:r>
            <w:r>
              <w:rPr>
                <w:color w:val="000005"/>
                <w:sz w:val="18"/>
              </w:rPr>
              <w:t>the</w:t>
            </w:r>
            <w:r>
              <w:rPr>
                <w:color w:val="000005"/>
                <w:spacing w:val="-21"/>
                <w:sz w:val="18"/>
              </w:rPr>
              <w:t> </w:t>
            </w:r>
            <w:r>
              <w:rPr>
                <w:color w:val="000005"/>
                <w:sz w:val="18"/>
              </w:rPr>
              <w:t>six</w:t>
            </w:r>
            <w:r>
              <w:rPr>
                <w:color w:val="000005"/>
                <w:spacing w:val="-21"/>
                <w:sz w:val="18"/>
              </w:rPr>
              <w:t> </w:t>
            </w:r>
            <w:r>
              <w:rPr>
                <w:color w:val="000005"/>
                <w:sz w:val="18"/>
              </w:rPr>
              <w:t>months</w:t>
            </w:r>
            <w:r>
              <w:rPr>
                <w:color w:val="000005"/>
                <w:spacing w:val="-21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21"/>
                <w:sz w:val="18"/>
              </w:rPr>
              <w:t> </w:t>
            </w:r>
            <w:r>
              <w:rPr>
                <w:color w:val="000005"/>
                <w:sz w:val="18"/>
              </w:rPr>
              <w:t>2015</w:t>
            </w:r>
            <w:r>
              <w:rPr>
                <w:color w:val="000005"/>
                <w:spacing w:val="-21"/>
                <w:sz w:val="18"/>
              </w:rPr>
              <w:t> </w:t>
            </w:r>
            <w:r>
              <w:rPr>
                <w:color w:val="000005"/>
                <w:sz w:val="18"/>
              </w:rPr>
              <w:t>Q2.</w:t>
            </w:r>
          </w:p>
        </w:tc>
      </w:tr>
      <w:tr>
        <w:trPr>
          <w:trHeight w:val="237" w:hRule="atLeast"/>
        </w:trPr>
        <w:tc>
          <w:tcPr>
            <w:tcW w:w="2388" w:type="dxa"/>
            <w:shd w:val="clear" w:color="auto" w:fill="E2BFCF"/>
          </w:tcPr>
          <w:p>
            <w:pPr>
              <w:pStyle w:val="TableParagraph"/>
              <w:spacing w:line="195" w:lineRule="exact" w:before="22"/>
              <w:ind w:left="99"/>
              <w:rPr>
                <w:sz w:val="18"/>
              </w:rPr>
            </w:pPr>
            <w:r>
              <w:rPr>
                <w:color w:val="000005"/>
                <w:sz w:val="18"/>
              </w:rPr>
              <w:t>pace at which slack is</w:t>
            </w:r>
          </w:p>
        </w:tc>
        <w:tc>
          <w:tcPr>
            <w:tcW w:w="7930" w:type="dxa"/>
            <w:shd w:val="clear" w:color="auto" w:fill="E2BFCF"/>
          </w:tcPr>
          <w:p>
            <w:pPr>
              <w:pStyle w:val="TableParagraph"/>
              <w:numPr>
                <w:ilvl w:val="0"/>
                <w:numId w:val="58"/>
              </w:numPr>
              <w:tabs>
                <w:tab w:pos="277" w:val="left" w:leader="none"/>
              </w:tabs>
              <w:spacing w:line="240" w:lineRule="auto" w:before="7" w:after="0"/>
              <w:ind w:left="276" w:right="0" w:hanging="171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Indicators</w:t>
            </w:r>
            <w:r>
              <w:rPr>
                <w:color w:val="000005"/>
                <w:spacing w:val="-41"/>
                <w:sz w:val="18"/>
              </w:rPr>
              <w:t> </w:t>
            </w:r>
            <w:r>
              <w:rPr>
                <w:color w:val="000005"/>
                <w:sz w:val="18"/>
              </w:rPr>
              <w:t>of</w:t>
            </w:r>
            <w:r>
              <w:rPr>
                <w:color w:val="000005"/>
                <w:spacing w:val="-40"/>
                <w:sz w:val="18"/>
              </w:rPr>
              <w:t> </w:t>
            </w:r>
            <w:r>
              <w:rPr>
                <w:color w:val="000005"/>
                <w:sz w:val="18"/>
              </w:rPr>
              <w:t>spare</w:t>
            </w:r>
            <w:r>
              <w:rPr>
                <w:color w:val="000005"/>
                <w:spacing w:val="-41"/>
                <w:sz w:val="18"/>
              </w:rPr>
              <w:t> </w:t>
            </w:r>
            <w:r>
              <w:rPr>
                <w:color w:val="000005"/>
                <w:sz w:val="18"/>
              </w:rPr>
              <w:t>capacity</w:t>
            </w:r>
            <w:r>
              <w:rPr>
                <w:color w:val="000005"/>
                <w:spacing w:val="-40"/>
                <w:sz w:val="18"/>
              </w:rPr>
              <w:t> </w:t>
            </w:r>
            <w:r>
              <w:rPr>
                <w:color w:val="000005"/>
                <w:sz w:val="18"/>
              </w:rPr>
              <w:t>within</w:t>
            </w:r>
            <w:r>
              <w:rPr>
                <w:color w:val="000005"/>
                <w:spacing w:val="-40"/>
                <w:sz w:val="18"/>
              </w:rPr>
              <w:t> </w:t>
            </w:r>
            <w:r>
              <w:rPr>
                <w:color w:val="000005"/>
                <w:sz w:val="18"/>
              </w:rPr>
              <w:t>companies</w:t>
            </w:r>
            <w:r>
              <w:rPr>
                <w:color w:val="000005"/>
                <w:spacing w:val="-41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40"/>
                <w:sz w:val="18"/>
              </w:rPr>
              <w:t> </w:t>
            </w:r>
            <w:r>
              <w:rPr>
                <w:color w:val="000005"/>
                <w:sz w:val="18"/>
              </w:rPr>
              <w:t>show</w:t>
            </w:r>
            <w:r>
              <w:rPr>
                <w:color w:val="000005"/>
                <w:spacing w:val="-41"/>
                <w:sz w:val="18"/>
              </w:rPr>
              <w:t> </w:t>
            </w:r>
            <w:r>
              <w:rPr>
                <w:color w:val="000005"/>
                <w:sz w:val="18"/>
              </w:rPr>
              <w:t>little</w:t>
            </w:r>
            <w:r>
              <w:rPr>
                <w:color w:val="000005"/>
                <w:spacing w:val="-40"/>
                <w:sz w:val="18"/>
              </w:rPr>
              <w:t> </w:t>
            </w:r>
            <w:r>
              <w:rPr>
                <w:color w:val="000005"/>
                <w:sz w:val="18"/>
              </w:rPr>
              <w:t>intensification</w:t>
            </w:r>
            <w:r>
              <w:rPr>
                <w:color w:val="000005"/>
                <w:spacing w:val="-40"/>
                <w:sz w:val="18"/>
              </w:rPr>
              <w:t> </w:t>
            </w:r>
            <w:r>
              <w:rPr>
                <w:color w:val="000005"/>
                <w:sz w:val="18"/>
              </w:rPr>
              <w:t>of</w:t>
            </w:r>
            <w:r>
              <w:rPr>
                <w:color w:val="000005"/>
                <w:spacing w:val="-41"/>
                <w:sz w:val="18"/>
              </w:rPr>
              <w:t> </w:t>
            </w:r>
            <w:r>
              <w:rPr>
                <w:color w:val="000005"/>
                <w:sz w:val="18"/>
              </w:rPr>
              <w:t>capacity</w:t>
            </w:r>
            <w:r>
              <w:rPr>
                <w:color w:val="000005"/>
                <w:spacing w:val="-40"/>
                <w:sz w:val="18"/>
              </w:rPr>
              <w:t> </w:t>
            </w:r>
            <w:r>
              <w:rPr>
                <w:color w:val="000005"/>
                <w:sz w:val="18"/>
              </w:rPr>
              <w:t>pressures.</w:t>
            </w:r>
          </w:p>
        </w:tc>
      </w:tr>
      <w:tr>
        <w:trPr>
          <w:trHeight w:val="354" w:hRule="atLeast"/>
        </w:trPr>
        <w:tc>
          <w:tcPr>
            <w:tcW w:w="2388" w:type="dxa"/>
            <w:shd w:val="clear" w:color="auto" w:fill="E2BFCF"/>
          </w:tcPr>
          <w:p>
            <w:pPr>
              <w:pStyle w:val="TableParagraph"/>
              <w:spacing w:before="25"/>
              <w:ind w:left="99"/>
              <w:rPr>
                <w:sz w:val="18"/>
              </w:rPr>
            </w:pPr>
            <w:r>
              <w:rPr>
                <w:color w:val="000005"/>
                <w:sz w:val="18"/>
              </w:rPr>
              <w:t>absorbed slows</w:t>
            </w:r>
          </w:p>
        </w:tc>
        <w:tc>
          <w:tcPr>
            <w:tcW w:w="7930" w:type="dxa"/>
            <w:shd w:val="clear" w:color="auto" w:fill="E2BFCF"/>
          </w:tcPr>
          <w:p>
            <w:pPr>
              <w:pStyle w:val="TableParagraph"/>
              <w:numPr>
                <w:ilvl w:val="0"/>
                <w:numId w:val="59"/>
              </w:numPr>
              <w:tabs>
                <w:tab w:pos="277" w:val="left" w:leader="none"/>
              </w:tabs>
              <w:spacing w:line="240" w:lineRule="auto" w:before="5" w:after="0"/>
              <w:ind w:left="276" w:right="0" w:hanging="171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Hourly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labour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productivity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18"/>
                <w:sz w:val="18"/>
              </w:rPr>
              <w:t> </w:t>
            </w:r>
            <w:r>
              <w:rPr>
                <w:color w:val="000005"/>
                <w:sz w:val="18"/>
              </w:rPr>
              <w:t>increase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by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around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½%</w:t>
            </w:r>
            <w:r>
              <w:rPr>
                <w:color w:val="000005"/>
                <w:spacing w:val="-18"/>
                <w:sz w:val="18"/>
              </w:rPr>
              <w:t> </w:t>
            </w:r>
            <w:r>
              <w:rPr>
                <w:color w:val="000005"/>
                <w:sz w:val="18"/>
              </w:rPr>
              <w:t>in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2015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H1.</w:t>
            </w:r>
          </w:p>
        </w:tc>
      </w:tr>
      <w:tr>
        <w:trPr>
          <w:trHeight w:val="1876" w:hRule="atLeast"/>
        </w:trPr>
        <w:tc>
          <w:tcPr>
            <w:tcW w:w="2388" w:type="dxa"/>
            <w:shd w:val="clear" w:color="auto" w:fill="EAD1DC"/>
          </w:tcPr>
          <w:p>
            <w:pPr>
              <w:pStyle w:val="TableParagraph"/>
              <w:spacing w:line="276" w:lineRule="auto" w:before="93"/>
              <w:ind w:left="99" w:right="95"/>
              <w:rPr>
                <w:sz w:val="18"/>
              </w:rPr>
            </w:pPr>
            <w:r>
              <w:rPr>
                <w:color w:val="000005"/>
                <w:sz w:val="18"/>
              </w:rPr>
              <w:t>4: as import costs stop </w:t>
            </w:r>
            <w:r>
              <w:rPr>
                <w:color w:val="000005"/>
                <w:w w:val="95"/>
                <w:sz w:val="18"/>
              </w:rPr>
              <w:t>falling,</w:t>
            </w:r>
            <w:r>
              <w:rPr>
                <w:color w:val="000005"/>
                <w:spacing w:val="-30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their</w:t>
            </w:r>
            <w:r>
              <w:rPr>
                <w:color w:val="000005"/>
                <w:spacing w:val="-29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drag</w:t>
            </w:r>
            <w:r>
              <w:rPr>
                <w:color w:val="000005"/>
                <w:spacing w:val="-29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on</w:t>
            </w:r>
            <w:r>
              <w:rPr>
                <w:color w:val="000005"/>
                <w:spacing w:val="-29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inflation </w:t>
            </w:r>
            <w:r>
              <w:rPr>
                <w:color w:val="000005"/>
                <w:sz w:val="18"/>
              </w:rPr>
              <w:t>wanes,</w:t>
            </w:r>
            <w:r>
              <w:rPr>
                <w:color w:val="000005"/>
                <w:spacing w:val="-31"/>
                <w:sz w:val="18"/>
              </w:rPr>
              <w:t> </w:t>
            </w:r>
            <w:r>
              <w:rPr>
                <w:color w:val="000005"/>
                <w:sz w:val="18"/>
              </w:rPr>
              <w:t>and</w:t>
            </w:r>
            <w:r>
              <w:rPr>
                <w:color w:val="000005"/>
                <w:spacing w:val="-30"/>
                <w:sz w:val="18"/>
              </w:rPr>
              <w:t> </w:t>
            </w:r>
            <w:r>
              <w:rPr>
                <w:color w:val="000005"/>
                <w:sz w:val="18"/>
              </w:rPr>
              <w:t>a</w:t>
            </w:r>
            <w:r>
              <w:rPr>
                <w:color w:val="000005"/>
                <w:spacing w:val="-30"/>
                <w:sz w:val="18"/>
              </w:rPr>
              <w:t> </w:t>
            </w:r>
            <w:r>
              <w:rPr>
                <w:color w:val="000005"/>
                <w:sz w:val="18"/>
              </w:rPr>
              <w:t>pickup</w:t>
            </w:r>
            <w:r>
              <w:rPr>
                <w:color w:val="000005"/>
                <w:spacing w:val="-31"/>
                <w:sz w:val="18"/>
              </w:rPr>
              <w:t> </w:t>
            </w:r>
            <w:r>
              <w:rPr>
                <w:color w:val="000005"/>
                <w:sz w:val="18"/>
              </w:rPr>
              <w:t>in</w:t>
            </w:r>
            <w:r>
              <w:rPr>
                <w:color w:val="000005"/>
                <w:spacing w:val="-30"/>
                <w:sz w:val="18"/>
              </w:rPr>
              <w:t> </w:t>
            </w:r>
            <w:r>
              <w:rPr>
                <w:color w:val="000005"/>
                <w:sz w:val="18"/>
              </w:rPr>
              <w:t>unit </w:t>
            </w:r>
            <w:r>
              <w:rPr>
                <w:color w:val="000005"/>
                <w:w w:val="95"/>
                <w:sz w:val="18"/>
              </w:rPr>
              <w:t>labour cost growth</w:t>
            </w:r>
            <w:r>
              <w:rPr>
                <w:color w:val="000005"/>
                <w:spacing w:val="-34"/>
                <w:w w:val="95"/>
                <w:sz w:val="18"/>
              </w:rPr>
              <w:t> </w:t>
            </w:r>
            <w:r>
              <w:rPr>
                <w:color w:val="000005"/>
                <w:w w:val="95"/>
                <w:sz w:val="18"/>
              </w:rPr>
              <w:t>gradually </w:t>
            </w:r>
            <w:r>
              <w:rPr>
                <w:color w:val="000005"/>
                <w:sz w:val="18"/>
              </w:rPr>
              <w:t>returns inflation to the 2% target</w:t>
            </w:r>
          </w:p>
        </w:tc>
        <w:tc>
          <w:tcPr>
            <w:tcW w:w="7930" w:type="dxa"/>
            <w:shd w:val="clear" w:color="auto" w:fill="EAD1DC"/>
          </w:tcPr>
          <w:p>
            <w:pPr>
              <w:pStyle w:val="TableParagraph"/>
              <w:numPr>
                <w:ilvl w:val="0"/>
                <w:numId w:val="60"/>
              </w:numPr>
              <w:tabs>
                <w:tab w:pos="277" w:val="left" w:leader="none"/>
              </w:tabs>
              <w:spacing w:line="240" w:lineRule="auto" w:before="93" w:after="0"/>
              <w:ind w:left="276" w:right="0" w:hanging="171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Medium-term</w:t>
            </w:r>
            <w:r>
              <w:rPr>
                <w:color w:val="000005"/>
                <w:spacing w:val="-39"/>
                <w:sz w:val="18"/>
              </w:rPr>
              <w:t> </w:t>
            </w:r>
            <w:r>
              <w:rPr>
                <w:color w:val="000005"/>
                <w:sz w:val="18"/>
              </w:rPr>
              <w:t>indicators</w:t>
            </w:r>
            <w:r>
              <w:rPr>
                <w:color w:val="000005"/>
                <w:spacing w:val="-38"/>
                <w:sz w:val="18"/>
              </w:rPr>
              <w:t> </w:t>
            </w:r>
            <w:r>
              <w:rPr>
                <w:color w:val="000005"/>
                <w:sz w:val="18"/>
              </w:rPr>
              <w:t>of</w:t>
            </w:r>
            <w:r>
              <w:rPr>
                <w:color w:val="000005"/>
                <w:spacing w:val="-39"/>
                <w:sz w:val="18"/>
              </w:rPr>
              <w:t> </w:t>
            </w:r>
            <w:r>
              <w:rPr>
                <w:color w:val="000005"/>
                <w:sz w:val="18"/>
              </w:rPr>
              <w:t>inflation</w:t>
            </w:r>
            <w:r>
              <w:rPr>
                <w:color w:val="000005"/>
                <w:spacing w:val="-38"/>
                <w:sz w:val="18"/>
              </w:rPr>
              <w:t> </w:t>
            </w:r>
            <w:r>
              <w:rPr>
                <w:color w:val="000005"/>
                <w:sz w:val="18"/>
              </w:rPr>
              <w:t>expectations</w:t>
            </w:r>
            <w:r>
              <w:rPr>
                <w:color w:val="000005"/>
                <w:spacing w:val="-39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38"/>
                <w:sz w:val="18"/>
              </w:rPr>
              <w:t> </w:t>
            </w:r>
            <w:r>
              <w:rPr>
                <w:color w:val="000005"/>
                <w:sz w:val="18"/>
              </w:rPr>
              <w:t>continue</w:t>
            </w:r>
            <w:r>
              <w:rPr>
                <w:color w:val="000005"/>
                <w:spacing w:val="-39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38"/>
                <w:sz w:val="18"/>
              </w:rPr>
              <w:t> </w:t>
            </w:r>
            <w:r>
              <w:rPr>
                <w:color w:val="000005"/>
                <w:sz w:val="18"/>
              </w:rPr>
              <w:t>be</w:t>
            </w:r>
            <w:r>
              <w:rPr>
                <w:color w:val="000005"/>
                <w:spacing w:val="-39"/>
                <w:sz w:val="18"/>
              </w:rPr>
              <w:t> </w:t>
            </w:r>
            <w:r>
              <w:rPr>
                <w:color w:val="000005"/>
                <w:sz w:val="18"/>
              </w:rPr>
              <w:t>consistent</w:t>
            </w:r>
            <w:r>
              <w:rPr>
                <w:color w:val="000005"/>
                <w:spacing w:val="-38"/>
                <w:sz w:val="18"/>
              </w:rPr>
              <w:t> </w:t>
            </w:r>
            <w:r>
              <w:rPr>
                <w:color w:val="000005"/>
                <w:sz w:val="18"/>
              </w:rPr>
              <w:t>with</w:t>
            </w:r>
            <w:r>
              <w:rPr>
                <w:color w:val="000005"/>
                <w:spacing w:val="-38"/>
                <w:sz w:val="18"/>
              </w:rPr>
              <w:t> </w:t>
            </w:r>
            <w:r>
              <w:rPr>
                <w:color w:val="000005"/>
                <w:sz w:val="18"/>
              </w:rPr>
              <w:t>the</w:t>
            </w:r>
            <w:r>
              <w:rPr>
                <w:color w:val="000005"/>
                <w:spacing w:val="-39"/>
                <w:sz w:val="18"/>
              </w:rPr>
              <w:t> </w:t>
            </w:r>
            <w:r>
              <w:rPr>
                <w:color w:val="000005"/>
                <w:sz w:val="18"/>
              </w:rPr>
              <w:t>2%</w:t>
            </w:r>
            <w:r>
              <w:rPr>
                <w:color w:val="000005"/>
                <w:spacing w:val="-38"/>
                <w:sz w:val="18"/>
              </w:rPr>
              <w:t> </w:t>
            </w:r>
            <w:r>
              <w:rPr>
                <w:color w:val="000005"/>
                <w:sz w:val="18"/>
              </w:rPr>
              <w:t>target.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277" w:val="left" w:leader="none"/>
              </w:tabs>
              <w:spacing w:line="240" w:lineRule="auto" w:before="26" w:after="0"/>
              <w:ind w:left="276" w:right="0" w:hanging="171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Four-quarter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AWE</w:t>
            </w:r>
            <w:r>
              <w:rPr>
                <w:color w:val="000005"/>
                <w:spacing w:val="-16"/>
                <w:sz w:val="18"/>
              </w:rPr>
              <w:t> </w:t>
            </w:r>
            <w:r>
              <w:rPr>
                <w:color w:val="000005"/>
                <w:sz w:val="18"/>
              </w:rPr>
              <w:t>growth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of</w:t>
            </w:r>
            <w:r>
              <w:rPr>
                <w:color w:val="000005"/>
                <w:spacing w:val="-16"/>
                <w:sz w:val="18"/>
              </w:rPr>
              <w:t> </w:t>
            </w:r>
            <w:r>
              <w:rPr>
                <w:color w:val="000005"/>
                <w:sz w:val="18"/>
              </w:rPr>
              <w:t>around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2%</w:t>
            </w:r>
            <w:r>
              <w:rPr>
                <w:color w:val="000005"/>
                <w:spacing w:val="-16"/>
                <w:sz w:val="18"/>
              </w:rPr>
              <w:t> </w:t>
            </w:r>
            <w:r>
              <w:rPr>
                <w:color w:val="000005"/>
                <w:sz w:val="18"/>
              </w:rPr>
              <w:t>in</w:t>
            </w:r>
            <w:r>
              <w:rPr>
                <w:color w:val="000005"/>
                <w:spacing w:val="-16"/>
                <w:sz w:val="18"/>
              </w:rPr>
              <w:t> </w:t>
            </w:r>
            <w:r>
              <w:rPr>
                <w:color w:val="000005"/>
                <w:sz w:val="18"/>
              </w:rPr>
              <w:t>2015</w:t>
            </w:r>
            <w:r>
              <w:rPr>
                <w:color w:val="000005"/>
                <w:spacing w:val="-17"/>
                <w:sz w:val="18"/>
              </w:rPr>
              <w:t> </w:t>
            </w:r>
            <w:r>
              <w:rPr>
                <w:color w:val="000005"/>
                <w:sz w:val="18"/>
              </w:rPr>
              <w:t>Q2.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277" w:val="left" w:leader="none"/>
              </w:tabs>
              <w:spacing w:line="240" w:lineRule="auto" w:before="26" w:after="0"/>
              <w:ind w:left="276" w:right="0" w:hanging="171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Four-quarter</w:t>
            </w:r>
            <w:r>
              <w:rPr>
                <w:color w:val="000005"/>
                <w:spacing w:val="-27"/>
                <w:sz w:val="18"/>
              </w:rPr>
              <w:t> </w:t>
            </w:r>
            <w:r>
              <w:rPr>
                <w:color w:val="000005"/>
                <w:sz w:val="18"/>
              </w:rPr>
              <w:t>growth</w:t>
            </w:r>
            <w:r>
              <w:rPr>
                <w:color w:val="000005"/>
                <w:spacing w:val="-26"/>
                <w:sz w:val="18"/>
              </w:rPr>
              <w:t> </w:t>
            </w:r>
            <w:r>
              <w:rPr>
                <w:color w:val="000005"/>
                <w:sz w:val="18"/>
              </w:rPr>
              <w:t>in</w:t>
            </w:r>
            <w:r>
              <w:rPr>
                <w:color w:val="000005"/>
                <w:spacing w:val="-26"/>
                <w:sz w:val="18"/>
              </w:rPr>
              <w:t> </w:t>
            </w:r>
            <w:r>
              <w:rPr>
                <w:color w:val="000005"/>
                <w:sz w:val="18"/>
              </w:rPr>
              <w:t>whole-economy</w:t>
            </w:r>
            <w:r>
              <w:rPr>
                <w:color w:val="000005"/>
                <w:spacing w:val="-26"/>
                <w:sz w:val="18"/>
              </w:rPr>
              <w:t> </w:t>
            </w:r>
            <w:r>
              <w:rPr>
                <w:color w:val="000005"/>
                <w:sz w:val="18"/>
              </w:rPr>
              <w:t>unit</w:t>
            </w:r>
            <w:r>
              <w:rPr>
                <w:color w:val="000005"/>
                <w:spacing w:val="-26"/>
                <w:sz w:val="18"/>
              </w:rPr>
              <w:t> </w:t>
            </w:r>
            <w:r>
              <w:rPr>
                <w:color w:val="000005"/>
                <w:sz w:val="18"/>
              </w:rPr>
              <w:t>labour</w:t>
            </w:r>
            <w:r>
              <w:rPr>
                <w:color w:val="000005"/>
                <w:spacing w:val="-27"/>
                <w:sz w:val="18"/>
              </w:rPr>
              <w:t> </w:t>
            </w:r>
            <w:r>
              <w:rPr>
                <w:color w:val="000005"/>
                <w:sz w:val="18"/>
              </w:rPr>
              <w:t>costs</w:t>
            </w:r>
            <w:r>
              <w:rPr>
                <w:color w:val="000005"/>
                <w:spacing w:val="-26"/>
                <w:sz w:val="18"/>
              </w:rPr>
              <w:t> </w:t>
            </w:r>
            <w:r>
              <w:rPr>
                <w:color w:val="000005"/>
                <w:sz w:val="18"/>
              </w:rPr>
              <w:t>rises</w:t>
            </w:r>
            <w:r>
              <w:rPr>
                <w:color w:val="000005"/>
                <w:spacing w:val="-26"/>
                <w:sz w:val="18"/>
              </w:rPr>
              <w:t> </w:t>
            </w:r>
            <w:r>
              <w:rPr>
                <w:color w:val="000005"/>
                <w:sz w:val="18"/>
              </w:rPr>
              <w:t>to</w:t>
            </w:r>
            <w:r>
              <w:rPr>
                <w:color w:val="000005"/>
                <w:spacing w:val="-26"/>
                <w:sz w:val="18"/>
              </w:rPr>
              <w:t> </w:t>
            </w:r>
            <w:r>
              <w:rPr>
                <w:color w:val="000005"/>
                <w:sz w:val="18"/>
              </w:rPr>
              <w:t>around</w:t>
            </w:r>
            <w:r>
              <w:rPr>
                <w:color w:val="000005"/>
                <w:spacing w:val="-26"/>
                <w:sz w:val="18"/>
              </w:rPr>
              <w:t> </w:t>
            </w:r>
            <w:r>
              <w:rPr>
                <w:color w:val="000005"/>
                <w:sz w:val="18"/>
              </w:rPr>
              <w:t>½%</w:t>
            </w:r>
            <w:r>
              <w:rPr>
                <w:color w:val="000005"/>
                <w:spacing w:val="-26"/>
                <w:sz w:val="18"/>
              </w:rPr>
              <w:t> </w:t>
            </w:r>
            <w:r>
              <w:rPr>
                <w:color w:val="000005"/>
                <w:sz w:val="18"/>
              </w:rPr>
              <w:t>in</w:t>
            </w:r>
            <w:r>
              <w:rPr>
                <w:color w:val="000005"/>
                <w:spacing w:val="-27"/>
                <w:sz w:val="18"/>
              </w:rPr>
              <w:t> </w:t>
            </w:r>
            <w:r>
              <w:rPr>
                <w:color w:val="000005"/>
                <w:sz w:val="18"/>
              </w:rPr>
              <w:t>2015</w:t>
            </w:r>
            <w:r>
              <w:rPr>
                <w:color w:val="000005"/>
                <w:spacing w:val="-26"/>
                <w:sz w:val="18"/>
              </w:rPr>
              <w:t> </w:t>
            </w:r>
            <w:r>
              <w:rPr>
                <w:color w:val="000005"/>
                <w:sz w:val="18"/>
              </w:rPr>
              <w:t>H1.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277" w:val="left" w:leader="none"/>
              </w:tabs>
              <w:spacing w:line="268" w:lineRule="auto" w:before="26" w:after="0"/>
              <w:ind w:left="276" w:right="862" w:hanging="171"/>
              <w:jc w:val="left"/>
              <w:rPr>
                <w:sz w:val="18"/>
              </w:rPr>
            </w:pPr>
            <w:r>
              <w:rPr>
                <w:color w:val="000005"/>
                <w:w w:val="90"/>
                <w:sz w:val="18"/>
              </w:rPr>
              <w:t>Sterling</w:t>
            </w:r>
            <w:r>
              <w:rPr>
                <w:color w:val="000005"/>
                <w:spacing w:val="-13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ERI,</w:t>
            </w:r>
            <w:r>
              <w:rPr>
                <w:color w:val="000005"/>
                <w:spacing w:val="-12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domestic</w:t>
            </w:r>
            <w:r>
              <w:rPr>
                <w:color w:val="000005"/>
                <w:spacing w:val="-12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energy</w:t>
            </w:r>
            <w:r>
              <w:rPr>
                <w:color w:val="000005"/>
                <w:spacing w:val="-12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bills</w:t>
            </w:r>
            <w:r>
              <w:rPr>
                <w:color w:val="000005"/>
                <w:spacing w:val="-12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and</w:t>
            </w:r>
            <w:r>
              <w:rPr>
                <w:color w:val="000005"/>
                <w:spacing w:val="-12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commodity</w:t>
            </w:r>
            <w:r>
              <w:rPr>
                <w:color w:val="000005"/>
                <w:spacing w:val="-12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prices</w:t>
            </w:r>
            <w:r>
              <w:rPr>
                <w:color w:val="000005"/>
                <w:spacing w:val="-12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to</w:t>
            </w:r>
            <w:r>
              <w:rPr>
                <w:color w:val="000005"/>
                <w:spacing w:val="-12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evolve</w:t>
            </w:r>
            <w:r>
              <w:rPr>
                <w:color w:val="000005"/>
                <w:spacing w:val="-12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in</w:t>
            </w:r>
            <w:r>
              <w:rPr>
                <w:color w:val="000005"/>
                <w:spacing w:val="-12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line</w:t>
            </w:r>
            <w:r>
              <w:rPr>
                <w:color w:val="000005"/>
                <w:spacing w:val="-12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with</w:t>
            </w:r>
            <w:r>
              <w:rPr>
                <w:color w:val="000005"/>
                <w:spacing w:val="-12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the</w:t>
            </w:r>
            <w:r>
              <w:rPr>
                <w:color w:val="000005"/>
                <w:spacing w:val="-12"/>
                <w:w w:val="90"/>
                <w:sz w:val="18"/>
              </w:rPr>
              <w:t> </w:t>
            </w:r>
            <w:r>
              <w:rPr>
                <w:color w:val="000005"/>
                <w:w w:val="90"/>
                <w:sz w:val="18"/>
              </w:rPr>
              <w:t>conditioning </w:t>
            </w:r>
            <w:r>
              <w:rPr>
                <w:color w:val="000005"/>
                <w:w w:val="95"/>
                <w:sz w:val="18"/>
              </w:rPr>
              <w:t>assumptions set out in</w:t>
            </w:r>
            <w:hyperlink r:id="rId83">
              <w:r>
                <w:rPr>
                  <w:color w:val="000005"/>
                  <w:w w:val="95"/>
                  <w:sz w:val="18"/>
                </w:rPr>
                <w:t> </w:t>
              </w:r>
              <w:r>
                <w:rPr>
                  <w:color w:val="000005"/>
                  <w:w w:val="90"/>
                  <w:sz w:val="18"/>
                </w:rPr>
                <w:t>www.bankofengland.co.uk/publications/Documents/inflationreport/2014/ir14novca.pdf.</w:t>
              </w:r>
            </w:hyperlink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277" w:val="left" w:leader="none"/>
              </w:tabs>
              <w:spacing w:line="240" w:lineRule="auto" w:before="2" w:after="0"/>
              <w:ind w:left="276" w:right="0" w:hanging="171"/>
              <w:jc w:val="left"/>
              <w:rPr>
                <w:sz w:val="18"/>
              </w:rPr>
            </w:pPr>
            <w:r>
              <w:rPr>
                <w:color w:val="000005"/>
                <w:sz w:val="18"/>
              </w:rPr>
              <w:t>Annual</w:t>
            </w:r>
            <w:r>
              <w:rPr>
                <w:color w:val="000005"/>
                <w:spacing w:val="-20"/>
                <w:sz w:val="18"/>
              </w:rPr>
              <w:t> </w:t>
            </w:r>
            <w:r>
              <w:rPr>
                <w:color w:val="000005"/>
                <w:sz w:val="18"/>
              </w:rPr>
              <w:t>rate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of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decline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of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import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prices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of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around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2½%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by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2015</w:t>
            </w:r>
            <w:r>
              <w:rPr>
                <w:color w:val="000005"/>
                <w:spacing w:val="-19"/>
                <w:sz w:val="18"/>
              </w:rPr>
              <w:t> </w:t>
            </w:r>
            <w:r>
              <w:rPr>
                <w:color w:val="000005"/>
                <w:sz w:val="18"/>
              </w:rPr>
              <w:t>H1.</w:t>
            </w:r>
          </w:p>
        </w:tc>
      </w:tr>
    </w:tbl>
    <w:p>
      <w:pPr>
        <w:pStyle w:val="BodyText"/>
      </w:pPr>
    </w:p>
    <w:p>
      <w:pPr>
        <w:spacing w:after="0"/>
        <w:sectPr>
          <w:type w:val="continuous"/>
          <w:pgSz w:w="11910" w:h="16840"/>
          <w:pgMar w:top="1540" w:bottom="0" w:left="640" w:right="401"/>
        </w:sectPr>
      </w:pPr>
    </w:p>
    <w:p>
      <w:pPr>
        <w:pStyle w:val="BodyText"/>
        <w:spacing w:before="1"/>
        <w:rPr>
          <w:sz w:val="31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908864" from="39.685001pt,-4.655308pt" to="272.457001pt,-4.655308pt" stroked="true" strokeweight=".7pt" strokecolor="#8d0041">
            <v:stroke dashstyle="solid"/>
            <w10:wrap type="none"/>
          </v:line>
        </w:pict>
      </w:r>
      <w:r>
        <w:rPr>
          <w:color w:val="8D0041"/>
          <w:sz w:val="18"/>
        </w:rPr>
        <w:t>Chart</w:t>
      </w:r>
      <w:r>
        <w:rPr>
          <w:color w:val="8D0041"/>
          <w:spacing w:val="-31"/>
          <w:sz w:val="18"/>
        </w:rPr>
        <w:t> </w:t>
      </w:r>
      <w:r>
        <w:rPr>
          <w:color w:val="8D0041"/>
          <w:sz w:val="18"/>
        </w:rPr>
        <w:t>5.7</w:t>
      </w:r>
      <w:r>
        <w:rPr>
          <w:color w:val="8D0041"/>
          <w:spacing w:val="-7"/>
          <w:sz w:val="18"/>
        </w:rPr>
        <w:t> </w:t>
      </w:r>
      <w:r>
        <w:rPr>
          <w:color w:val="000005"/>
          <w:sz w:val="18"/>
        </w:rPr>
        <w:t>Household</w:t>
      </w:r>
      <w:r>
        <w:rPr>
          <w:color w:val="000005"/>
          <w:spacing w:val="-30"/>
          <w:sz w:val="18"/>
        </w:rPr>
        <w:t> </w:t>
      </w:r>
      <w:r>
        <w:rPr>
          <w:color w:val="000005"/>
          <w:sz w:val="18"/>
        </w:rPr>
        <w:t>saving</w:t>
      </w:r>
      <w:r>
        <w:rPr>
          <w:color w:val="000005"/>
          <w:spacing w:val="-30"/>
          <w:sz w:val="18"/>
        </w:rPr>
        <w:t> </w:t>
      </w:r>
      <w:r>
        <w:rPr>
          <w:color w:val="000005"/>
          <w:sz w:val="18"/>
        </w:rPr>
        <w:t>ratio</w:t>
      </w:r>
      <w:r>
        <w:rPr>
          <w:color w:val="000005"/>
          <w:position w:val="4"/>
          <w:sz w:val="12"/>
        </w:rPr>
        <w:t>(a)</w:t>
      </w:r>
    </w:p>
    <w:p>
      <w:pPr>
        <w:spacing w:before="94"/>
        <w:ind w:left="329" w:right="0" w:firstLine="0"/>
        <w:jc w:val="left"/>
        <w:rPr>
          <w:rFonts w:ascii="Times New Roman"/>
          <w:i/>
          <w:sz w:val="11"/>
        </w:rPr>
      </w:pPr>
      <w:r>
        <w:rPr/>
        <w:pict>
          <v:group style="position:absolute;margin-left:39.833401pt;margin-top:4.416842pt;width:5.8pt;height:15.1pt;mso-position-horizontal-relative:page;mso-position-vertical-relative:paragraph;z-index:15908352" coordorigin="797,88" coordsize="116,302">
            <v:shape style="position:absolute;left:796;top:88;width:116;height:129" coordorigin="797,88" coordsize="116,129" path="m854,88l797,152,854,217,912,152,854,88xe" filled="true" fillcolor="#5a913a" stroked="false">
              <v:path arrowok="t"/>
              <v:fill type="solid"/>
            </v:shape>
            <v:shape style="position:absolute;left:796;top:261;width:116;height:129" coordorigin="797,261" coordsize="116,129" path="m854,261l797,325,854,389,912,325,854,261xe" filled="true" fillcolor="#fcaf17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1"/>
        </w:rPr>
        <w:t>Projection at the time of the August </w:t>
      </w:r>
      <w:r>
        <w:rPr>
          <w:rFonts w:ascii="Times New Roman"/>
          <w:i/>
          <w:color w:val="231F20"/>
          <w:sz w:val="11"/>
        </w:rPr>
        <w:t>Report</w:t>
      </w:r>
    </w:p>
    <w:p>
      <w:pPr>
        <w:spacing w:line="256" w:lineRule="auto" w:before="19"/>
        <w:ind w:left="381" w:right="927" w:hanging="52"/>
        <w:jc w:val="left"/>
        <w:rPr>
          <w:sz w:val="11"/>
        </w:rPr>
      </w:pPr>
      <w:r>
        <w:rPr>
          <w:color w:val="231F20"/>
          <w:w w:val="95"/>
          <w:sz w:val="11"/>
        </w:rPr>
        <w:t>Projection consistent with MPC key judgements in November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6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/>
        <w:pict>
          <v:group style="position:absolute;margin-left:39.685001pt;margin-top:7.528665pt;width:175.55pt;height:135.15pt;mso-position-horizontal-relative:page;mso-position-vertical-relative:paragraph;z-index:-20504064" coordorigin="794,151" coordsize="3511,2703">
            <v:rect style="position:absolute;left:798;top:155;width:3501;height:2693" filled="false" stroked="true" strokeweight=".475pt" strokecolor="#231f20">
              <v:stroke dashstyle="solid"/>
            </v:rect>
            <v:line style="position:absolute" from="3589,2839" to="3598,2839" stroked="true" strokeweight=".95pt" strokecolor="#231f20">
              <v:stroke dashstyle="solid"/>
            </v:line>
            <v:line style="position:absolute" from="3594,2791" to="3594,194" stroked="true" strokeweight=".4788pt" strokecolor="#231f20">
              <v:stroke dashstyle="shortdot"/>
            </v:line>
            <v:line style="position:absolute" from="3589,165" to="3598,165" stroked="true" strokeweight=".95pt" strokecolor="#231f20">
              <v:stroke dashstyle="solid"/>
            </v:line>
            <v:rect style="position:absolute;left:4191;top:600;width:108;height:3" filled="true" fillcolor="#000000" stroked="false">
              <v:fill type="solid"/>
            </v:rect>
            <v:shape style="position:absolute;left:4191;top:600;width:108;height:3" coordorigin="4192,601" coordsize="108,3" path="m4299,601l4299,603,4192,603,4192,601e" filled="false" stroked="true" strokeweight=".475pt" strokecolor="#231f20">
              <v:path arrowok="t"/>
              <v:stroke dashstyle="solid"/>
            </v:shape>
            <v:rect style="position:absolute;left:4191;top:1045;width:108;height:3" filled="true" fillcolor="#000000" stroked="false">
              <v:fill type="solid"/>
            </v:rect>
            <v:shape style="position:absolute;left:4191;top:1045;width:108;height:3" coordorigin="4192,1046" coordsize="108,3" path="m4299,1046l4299,1048,4192,1048,4192,1046e" filled="false" stroked="true" strokeweight=".475pt" strokecolor="#231f20">
              <v:path arrowok="t"/>
              <v:stroke dashstyle="solid"/>
            </v:shape>
            <v:rect style="position:absolute;left:4191;top:1492;width:108;height:3" filled="true" fillcolor="#000000" stroked="false">
              <v:fill type="solid"/>
            </v:rect>
            <v:shape style="position:absolute;left:4191;top:1492;width:108;height:3" coordorigin="4192,1493" coordsize="108,3" path="m4299,1493l4299,1495,4192,1495,4192,1493e" filled="false" stroked="true" strokeweight=".475pt" strokecolor="#231f20">
              <v:path arrowok="t"/>
              <v:stroke dashstyle="solid"/>
            </v:shape>
            <v:rect style="position:absolute;left:4191;top:1937;width:108;height:3" filled="true" fillcolor="#000000" stroked="false">
              <v:fill type="solid"/>
            </v:rect>
            <v:shape style="position:absolute;left:4191;top:1937;width:108;height:3" coordorigin="4192,1938" coordsize="108,3" path="m4299,1938l4299,1940,4192,1940,4192,1938e" filled="false" stroked="true" strokeweight=".475pt" strokecolor="#231f20">
              <v:path arrowok="t"/>
              <v:stroke dashstyle="solid"/>
            </v:shape>
            <v:rect style="position:absolute;left:4191;top:2382;width:108;height:3" filled="true" fillcolor="#000000" stroked="false">
              <v:fill type="solid"/>
            </v:rect>
            <v:shape style="position:absolute;left:4191;top:2382;width:108;height:3" coordorigin="4192,2382" coordsize="108,3" path="m4299,2382l4299,2385,4192,2385,4192,2382e" filled="false" stroked="true" strokeweight=".475pt" strokecolor="#231f20">
              <v:path arrowok="t"/>
              <v:stroke dashstyle="solid"/>
            </v:shape>
            <v:rect style="position:absolute;left:799;top:600;width:107;height:3" filled="true" fillcolor="#000000" stroked="false">
              <v:fill type="solid"/>
            </v:rect>
            <v:shape style="position:absolute;left:799;top:600;width:107;height:3" coordorigin="800,601" coordsize="107,3" path="m906,601l906,603,800,603,800,601e" filled="false" stroked="true" strokeweight=".4726pt" strokecolor="#231f20">
              <v:path arrowok="t"/>
              <v:stroke dashstyle="solid"/>
            </v:shape>
            <v:rect style="position:absolute;left:799;top:1045;width:107;height:3" filled="true" fillcolor="#000000" stroked="false">
              <v:fill type="solid"/>
            </v:rect>
            <v:shape style="position:absolute;left:799;top:1045;width:107;height:3" coordorigin="800,1046" coordsize="107,3" path="m906,1046l906,1048,800,1048,800,1046e" filled="false" stroked="true" strokeweight=".4726pt" strokecolor="#231f20">
              <v:path arrowok="t"/>
              <v:stroke dashstyle="solid"/>
            </v:shape>
            <v:rect style="position:absolute;left:799;top:1492;width:107;height:3" filled="true" fillcolor="#000000" stroked="false">
              <v:fill type="solid"/>
            </v:rect>
            <v:shape style="position:absolute;left:799;top:1492;width:107;height:3" coordorigin="800,1493" coordsize="107,3" path="m906,1493l906,1495,800,1495,800,1493e" filled="false" stroked="true" strokeweight=".4726pt" strokecolor="#231f20">
              <v:path arrowok="t"/>
              <v:stroke dashstyle="solid"/>
            </v:shape>
            <v:rect style="position:absolute;left:799;top:1937;width:107;height:3" filled="true" fillcolor="#000000" stroked="false">
              <v:fill type="solid"/>
            </v:rect>
            <v:shape style="position:absolute;left:799;top:1937;width:107;height:3" coordorigin="800,1938" coordsize="107,3" path="m906,1938l906,1940,800,1940,800,1938e" filled="false" stroked="true" strokeweight=".4726pt" strokecolor="#231f20">
              <v:path arrowok="t"/>
              <v:stroke dashstyle="solid"/>
            </v:shape>
            <v:rect style="position:absolute;left:799;top:2382;width:107;height:3" filled="true" fillcolor="#000000" stroked="false">
              <v:fill type="solid"/>
            </v:rect>
            <v:shape style="position:absolute;left:799;top:2382;width:107;height:3" coordorigin="800,2382" coordsize="107,3" path="m906,2382l906,2385,800,2385,800,2382e" filled="false" stroked="true" strokeweight=".4726pt" strokecolor="#231f20">
              <v:path arrowok="t"/>
              <v:stroke dashstyle="solid"/>
            </v:shape>
            <v:rect style="position:absolute;left:3955;top:2740;width:3;height:108" filled="true" fillcolor="#000000" stroked="false">
              <v:fill type="solid"/>
            </v:rect>
            <v:shape style="position:absolute;left:3955;top:2740;width:3;height:108" coordorigin="3955,2741" coordsize="3,108" path="m3957,2848l3955,2848,3955,2741,3957,2741e" filled="false" stroked="true" strokeweight=".475pt" strokecolor="#231f20">
              <v:path arrowok="t"/>
              <v:stroke dashstyle="solid"/>
            </v:shape>
            <v:rect style="position:absolute;left:3454;top:2740;width:3;height:108" filled="true" fillcolor="#000000" stroked="false">
              <v:fill type="solid"/>
            </v:rect>
            <v:shape style="position:absolute;left:3454;top:2740;width:3;height:108" coordorigin="3454,2741" coordsize="3,108" path="m3456,2848l3454,2848,3454,2741,3456,2741e" filled="false" stroked="true" strokeweight=".475pt" strokecolor="#231f20">
              <v:path arrowok="t"/>
              <v:stroke dashstyle="solid"/>
            </v:shape>
            <v:rect style="position:absolute;left:2955;top:2740;width:3;height:108" filled="true" fillcolor="#000000" stroked="false">
              <v:fill type="solid"/>
            </v:rect>
            <v:shape style="position:absolute;left:2955;top:2740;width:3;height:108" coordorigin="2955,2741" coordsize="3,108" path="m2957,2848l2955,2848,2955,2741,2957,2741e" filled="false" stroked="true" strokeweight=".475pt" strokecolor="#231f20">
              <v:path arrowok="t"/>
              <v:stroke dashstyle="solid"/>
            </v:shape>
            <v:rect style="position:absolute;left:2456;top:2740;width:3;height:108" filled="true" fillcolor="#000000" stroked="false">
              <v:fill type="solid"/>
            </v:rect>
            <v:shape style="position:absolute;left:959;top:2740;width:1500;height:108" coordorigin="959,2741" coordsize="1500,108" path="m2458,2848l2456,2848,2456,2741,2458,2741m1959,2848l1957,2848,1957,2741,1959,2741m1460,2848l1458,2848,1458,2741,1460,2741m959,2848l961,2848,961,2741,959,2741,959,2848xe" filled="false" stroked="true" strokeweight=".475pt" strokecolor="#231f20">
              <v:path arrowok="t"/>
              <v:stroke dashstyle="solid"/>
            </v:shape>
            <v:shape style="position:absolute;left:961;top:385;width:2498;height:1207" coordorigin="961,386" coordsize="2498,1207" path="m961,388l1127,966,1295,647,1460,439,1460,436,1460,439,1626,637,1794,789,1959,1125,2127,1263,2293,1384,2458,1251,2626,1592,2792,768,2957,388,2957,386,2957,388,3125,915,3291,1048,3458,1399,3291,1048,3125,915,2957,388,2792,768,2626,1592,2458,1251,2293,1384,2127,1263,1959,1125,1794,789,1626,637,1460,439,1295,647,1127,966,961,388e" filled="false" stroked="true" strokeweight=".95pt" strokecolor="#fcaf17">
              <v:path arrowok="t"/>
              <v:stroke dashstyle="solid"/>
            </v:shape>
            <v:shape style="position:absolute;left:961;top:1197;width:2498;height:1158" coordorigin="961,1198" coordsize="2498,1158" path="m1127,1793l1127,1790,1295,1812,1295,1814,1460,1512,1460,1510,1460,1512,1626,1788,1794,1882,1959,1986,2127,2184,2293,2083,2458,2356,2458,2353,2626,2344,2624,2346,2789,1287,2792,1287,2957,1200,3125,1341,3291,1198,3458,1669,3291,1198,3125,1341,2957,1200,2792,1287,2626,2346,2458,2356,2293,2083,2127,2184,1959,1986,1794,1882,1626,1788,1460,1512,1295,1814,1127,1793,961,1374e" filled="false" stroked="true" strokeweight=".95pt" strokecolor="#5a913a">
              <v:path arrowok="t"/>
              <v:stroke dashstyle="solid"/>
            </v:shape>
            <v:shape style="position:absolute;left:3565;top:1448;width:593;height:558" coordorigin="3565,1448" coordsize="593,558" path="m3659,1503l3612,1448,3565,1503,3612,1558,3659,1503xm3824,1783l3778,1728,3731,1783,3778,1839,3824,1783xm3992,1839l3945,1784,3899,1839,3945,1894,3992,1839xm4158,1950l4111,1895,4064,1950,4111,2005,4158,1950xe" filled="true" fillcolor="#fcaf17" stroked="false">
              <v:path arrowok="t"/>
              <v:fill type="solid"/>
            </v:shape>
            <v:shape style="position:absolute;left:3565;top:1784;width:427;height:444" coordorigin="3565,1784" coordsize="427,444" path="m3659,1839l3612,1784,3565,1839,3612,1894,3659,1839xm3824,2117l3778,2062,3731,2117,3778,2172,3824,2117xm3992,2173l3945,2118,3899,2173,3945,2228,3992,2173xe" filled="true" fillcolor="#5a913a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position w:val="-8"/>
          <w:sz w:val="11"/>
        </w:rPr>
        <w:t>12</w:t>
      </w:r>
    </w:p>
    <w:p>
      <w:pPr>
        <w:pStyle w:val="BodyText"/>
        <w:spacing w:before="10"/>
        <w:rPr>
          <w:sz w:val="26"/>
        </w:rPr>
      </w:pPr>
    </w:p>
    <w:p>
      <w:pPr>
        <w:spacing w:before="1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8"/>
          <w:sz w:val="11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3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spacing w:before="4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68" w:lineRule="auto"/>
        <w:ind w:left="153" w:right="456"/>
      </w:pPr>
      <w:r>
        <w:rPr>
          <w:color w:val="000005"/>
          <w:w w:val="95"/>
        </w:rPr>
        <w:t>Housing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investment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grew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robustly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first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half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2014. </w:t>
      </w:r>
      <w:r>
        <w:rPr>
          <w:color w:val="000005"/>
          <w:w w:val="90"/>
        </w:rPr>
        <w:t>More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timely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indicators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have,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however,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weakened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noticeably. In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particular,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mortgage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approvals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have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failed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pick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up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the </w:t>
      </w:r>
      <w:r>
        <w:rPr>
          <w:color w:val="000005"/>
          <w:w w:val="95"/>
        </w:rPr>
        <w:t>extent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expected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earlier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year,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again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disappointed </w:t>
      </w:r>
      <w:r>
        <w:rPr>
          <w:color w:val="000005"/>
        </w:rPr>
        <w:t>expectations</w:t>
      </w:r>
      <w:r>
        <w:rPr>
          <w:color w:val="000005"/>
          <w:spacing w:val="-42"/>
        </w:rPr>
        <w:t> </w:t>
      </w:r>
      <w:r>
        <w:rPr>
          <w:color w:val="000005"/>
        </w:rPr>
        <w:t>over</w:t>
      </w:r>
      <w:r>
        <w:rPr>
          <w:color w:val="000005"/>
          <w:spacing w:val="-42"/>
        </w:rPr>
        <w:t> </w:t>
      </w:r>
      <w:r>
        <w:rPr>
          <w:color w:val="000005"/>
        </w:rPr>
        <w:t>the</w:t>
      </w:r>
      <w:r>
        <w:rPr>
          <w:color w:val="000005"/>
          <w:spacing w:val="-42"/>
        </w:rPr>
        <w:t> </w:t>
      </w:r>
      <w:r>
        <w:rPr>
          <w:color w:val="000005"/>
        </w:rPr>
        <w:t>past</w:t>
      </w:r>
      <w:r>
        <w:rPr>
          <w:color w:val="000005"/>
          <w:spacing w:val="-42"/>
        </w:rPr>
        <w:t> </w:t>
      </w:r>
      <w:r>
        <w:rPr>
          <w:color w:val="000005"/>
        </w:rPr>
        <w:t>three</w:t>
      </w:r>
      <w:r>
        <w:rPr>
          <w:color w:val="000005"/>
          <w:spacing w:val="-42"/>
        </w:rPr>
        <w:t> </w:t>
      </w:r>
      <w:r>
        <w:rPr>
          <w:color w:val="000005"/>
        </w:rPr>
        <w:t>months.</w:t>
      </w:r>
      <w:r>
        <w:rPr>
          <w:color w:val="000005"/>
          <w:spacing w:val="-23"/>
        </w:rPr>
        <w:t> </w:t>
      </w:r>
      <w:r>
        <w:rPr>
          <w:color w:val="000005"/>
        </w:rPr>
        <w:t>That</w:t>
      </w:r>
      <w:r>
        <w:rPr>
          <w:color w:val="000005"/>
          <w:spacing w:val="-42"/>
        </w:rPr>
        <w:t> </w:t>
      </w:r>
      <w:r>
        <w:rPr>
          <w:color w:val="000005"/>
        </w:rPr>
        <w:t>has</w:t>
      </w:r>
      <w:r>
        <w:rPr>
          <w:color w:val="000005"/>
          <w:spacing w:val="-42"/>
        </w:rPr>
        <w:t> </w:t>
      </w:r>
      <w:r>
        <w:rPr>
          <w:color w:val="000005"/>
        </w:rPr>
        <w:t>been </w:t>
      </w:r>
      <w:r>
        <w:rPr>
          <w:color w:val="000005"/>
          <w:w w:val="95"/>
        </w:rPr>
        <w:t>reflected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fewer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house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sales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slowing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house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price </w:t>
      </w:r>
      <w:r>
        <w:rPr>
          <w:color w:val="000005"/>
          <w:w w:val="90"/>
        </w:rPr>
        <w:t>inflation. The central view assumes that mortgage approvals </w:t>
      </w:r>
      <w:r>
        <w:rPr>
          <w:color w:val="000005"/>
        </w:rPr>
        <w:t>remain</w:t>
      </w:r>
      <w:r>
        <w:rPr>
          <w:color w:val="000005"/>
          <w:spacing w:val="-42"/>
        </w:rPr>
        <w:t> </w:t>
      </w:r>
      <w:r>
        <w:rPr>
          <w:color w:val="000005"/>
        </w:rPr>
        <w:t>weaker</w:t>
      </w:r>
      <w:r>
        <w:rPr>
          <w:color w:val="000005"/>
          <w:spacing w:val="-41"/>
        </w:rPr>
        <w:t> </w:t>
      </w:r>
      <w:r>
        <w:rPr>
          <w:color w:val="000005"/>
        </w:rPr>
        <w:t>than</w:t>
      </w:r>
      <w:r>
        <w:rPr>
          <w:color w:val="000005"/>
          <w:spacing w:val="-41"/>
        </w:rPr>
        <w:t> </w:t>
      </w:r>
      <w:r>
        <w:rPr>
          <w:color w:val="000005"/>
        </w:rPr>
        <w:t>previously</w:t>
      </w:r>
      <w:r>
        <w:rPr>
          <w:color w:val="000005"/>
          <w:spacing w:val="-41"/>
        </w:rPr>
        <w:t> </w:t>
      </w:r>
      <w:r>
        <w:rPr>
          <w:color w:val="000005"/>
        </w:rPr>
        <w:t>assumed</w:t>
      </w:r>
      <w:r>
        <w:rPr>
          <w:color w:val="000005"/>
          <w:spacing w:val="-41"/>
        </w:rPr>
        <w:t> </w:t>
      </w:r>
      <w:r>
        <w:rPr>
          <w:color w:val="000005"/>
        </w:rPr>
        <w:t>for</w:t>
      </w:r>
      <w:r>
        <w:rPr>
          <w:color w:val="000005"/>
          <w:spacing w:val="-42"/>
        </w:rPr>
        <w:t> </w:t>
      </w:r>
      <w:r>
        <w:rPr>
          <w:color w:val="000005"/>
        </w:rPr>
        <w:t>much</w:t>
      </w:r>
      <w:r>
        <w:rPr>
          <w:color w:val="000005"/>
          <w:spacing w:val="-41"/>
        </w:rPr>
        <w:t> </w:t>
      </w:r>
      <w:r>
        <w:rPr>
          <w:color w:val="000005"/>
        </w:rPr>
        <w:t>of</w:t>
      </w:r>
      <w:r>
        <w:rPr>
          <w:color w:val="000005"/>
          <w:spacing w:val="-41"/>
        </w:rPr>
        <w:t> </w:t>
      </w:r>
      <w:r>
        <w:rPr>
          <w:color w:val="000005"/>
        </w:rPr>
        <w:t>the </w:t>
      </w:r>
      <w:r>
        <w:rPr>
          <w:color w:val="000005"/>
          <w:w w:val="90"/>
        </w:rPr>
        <w:t>forecast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period.</w:t>
      </w:r>
      <w:r>
        <w:rPr>
          <w:color w:val="000005"/>
          <w:spacing w:val="19"/>
          <w:w w:val="90"/>
        </w:rPr>
        <w:t> </w:t>
      </w:r>
      <w:r>
        <w:rPr>
          <w:color w:val="000005"/>
          <w:w w:val="90"/>
        </w:rPr>
        <w:t>Over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time,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that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is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likely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be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associated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with </w:t>
      </w:r>
      <w:r>
        <w:rPr>
          <w:color w:val="000005"/>
        </w:rPr>
        <w:t>a</w:t>
      </w:r>
      <w:r>
        <w:rPr>
          <w:color w:val="000005"/>
          <w:spacing w:val="-44"/>
        </w:rPr>
        <w:t> </w:t>
      </w:r>
      <w:r>
        <w:rPr>
          <w:color w:val="000005"/>
        </w:rPr>
        <w:t>marked</w:t>
      </w:r>
      <w:r>
        <w:rPr>
          <w:color w:val="000005"/>
          <w:spacing w:val="-43"/>
        </w:rPr>
        <w:t> </w:t>
      </w:r>
      <w:r>
        <w:rPr>
          <w:color w:val="000005"/>
        </w:rPr>
        <w:t>slowing</w:t>
      </w:r>
      <w:r>
        <w:rPr>
          <w:color w:val="000005"/>
          <w:spacing w:val="-43"/>
        </w:rPr>
        <w:t> </w:t>
      </w:r>
      <w:r>
        <w:rPr>
          <w:color w:val="000005"/>
        </w:rPr>
        <w:t>in</w:t>
      </w:r>
      <w:r>
        <w:rPr>
          <w:color w:val="000005"/>
          <w:spacing w:val="-43"/>
        </w:rPr>
        <w:t> </w:t>
      </w:r>
      <w:r>
        <w:rPr>
          <w:color w:val="000005"/>
        </w:rPr>
        <w:t>housing</w:t>
      </w:r>
      <w:r>
        <w:rPr>
          <w:color w:val="000005"/>
          <w:spacing w:val="-43"/>
        </w:rPr>
        <w:t> </w:t>
      </w:r>
      <w:r>
        <w:rPr>
          <w:color w:val="000005"/>
        </w:rPr>
        <w:t>investment</w:t>
      </w:r>
      <w:r>
        <w:rPr>
          <w:color w:val="000005"/>
          <w:spacing w:val="-43"/>
        </w:rPr>
        <w:t> </w:t>
      </w:r>
      <w:r>
        <w:rPr>
          <w:color w:val="000005"/>
        </w:rPr>
        <w:t>growth,</w:t>
      </w:r>
      <w:r>
        <w:rPr>
          <w:color w:val="000005"/>
          <w:spacing w:val="-43"/>
        </w:rPr>
        <w:t> </w:t>
      </w:r>
      <w:r>
        <w:rPr>
          <w:color w:val="000005"/>
        </w:rPr>
        <w:t>which</w:t>
      </w:r>
      <w:r>
        <w:rPr>
          <w:color w:val="000005"/>
          <w:spacing w:val="-43"/>
        </w:rPr>
        <w:t> </w:t>
      </w:r>
      <w:r>
        <w:rPr>
          <w:color w:val="000005"/>
        </w:rPr>
        <w:t>is </w:t>
      </w:r>
      <w:r>
        <w:rPr>
          <w:color w:val="000005"/>
          <w:w w:val="95"/>
        </w:rPr>
        <w:t>therefore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projected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provide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less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support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GDP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growth </w:t>
      </w:r>
      <w:r>
        <w:rPr>
          <w:color w:val="000005"/>
        </w:rPr>
        <w:t>than</w:t>
      </w:r>
      <w:r>
        <w:rPr>
          <w:color w:val="000005"/>
          <w:spacing w:val="-19"/>
        </w:rPr>
        <w:t> </w:t>
      </w:r>
      <w:r>
        <w:rPr>
          <w:color w:val="000005"/>
        </w:rPr>
        <w:t>assumed</w:t>
      </w:r>
      <w:r>
        <w:rPr>
          <w:color w:val="000005"/>
          <w:spacing w:val="-19"/>
        </w:rPr>
        <w:t> </w:t>
      </w:r>
      <w:r>
        <w:rPr>
          <w:color w:val="000005"/>
        </w:rPr>
        <w:t>in</w:t>
      </w:r>
      <w:r>
        <w:rPr>
          <w:color w:val="000005"/>
          <w:spacing w:val="-19"/>
        </w:rPr>
        <w:t> </w:t>
      </w:r>
      <w:r>
        <w:rPr>
          <w:color w:val="000005"/>
        </w:rPr>
        <w:t>August.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1"/>
        <w:ind w:left="153"/>
      </w:pPr>
      <w:r>
        <w:rPr>
          <w:color w:val="000005"/>
        </w:rPr>
        <w:t>Business investment rose more than 10% in the year to</w:t>
      </w:r>
    </w:p>
    <w:p>
      <w:pPr>
        <w:spacing w:after="0"/>
        <w:sectPr>
          <w:type w:val="continuous"/>
          <w:pgSz w:w="11910" w:h="16840"/>
          <w:pgMar w:top="1540" w:bottom="0" w:left="640" w:right="401"/>
          <w:cols w:num="3" w:equalWidth="0">
            <w:col w:w="2856" w:space="292"/>
            <w:col w:w="701" w:space="1480"/>
            <w:col w:w="5540"/>
          </w:cols>
        </w:sectPr>
      </w:pPr>
    </w:p>
    <w:p>
      <w:pPr>
        <w:spacing w:line="125" w:lineRule="exact" w:before="8"/>
        <w:ind w:left="3746" w:right="0" w:firstLine="0"/>
        <w:jc w:val="left"/>
        <w:rPr>
          <w:sz w:val="11"/>
        </w:rPr>
      </w:pPr>
      <w:r>
        <w:rPr/>
        <w:pict>
          <v:rect style="position:absolute;margin-left:19.841pt;margin-top:56.693016pt;width:575.433pt;height:492.253pt;mso-position-horizontal-relative:page;mso-position-vertical-relative:page;z-index:-20504576" filled="true" fillcolor="#f3e5eb" stroked="false">
            <v:fill type="solid"/>
            <w10:wrap type="none"/>
          </v:rect>
        </w:pict>
      </w:r>
      <w:r>
        <w:rPr>
          <w:color w:val="231F20"/>
          <w:w w:val="109"/>
          <w:sz w:val="11"/>
        </w:rPr>
        <w:t>0</w:t>
      </w:r>
    </w:p>
    <w:p>
      <w:pPr>
        <w:tabs>
          <w:tab w:pos="693" w:val="left" w:leader="none"/>
          <w:tab w:pos="1263" w:val="left" w:leader="none"/>
          <w:tab w:pos="1757" w:val="left" w:leader="none"/>
          <w:tab w:pos="2260" w:val="left" w:leader="none"/>
          <w:tab w:pos="2754" w:val="left" w:leader="none"/>
          <w:tab w:pos="3261" w:val="left" w:leader="none"/>
        </w:tabs>
        <w:spacing w:line="125" w:lineRule="exact" w:before="0"/>
        <w:ind w:left="194" w:right="0" w:firstLine="0"/>
        <w:jc w:val="left"/>
        <w:rPr>
          <w:sz w:val="11"/>
        </w:rPr>
      </w:pPr>
      <w:r>
        <w:rPr>
          <w:color w:val="231F20"/>
          <w:sz w:val="11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</w:r>
    </w:p>
    <w:p>
      <w:pPr>
        <w:spacing w:before="99"/>
        <w:ind w:left="153" w:right="0" w:firstLine="0"/>
        <w:jc w:val="left"/>
        <w:rPr>
          <w:sz w:val="11"/>
        </w:rPr>
      </w:pPr>
      <w:r>
        <w:rPr>
          <w:color w:val="000005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26" w:hanging="171"/>
        <w:jc w:val="left"/>
        <w:rPr>
          <w:sz w:val="11"/>
        </w:rPr>
      </w:pPr>
      <w:r>
        <w:rPr>
          <w:color w:val="000005"/>
          <w:w w:val="95"/>
          <w:sz w:val="11"/>
        </w:rPr>
        <w:t>(a)</w:t>
      </w:r>
      <w:r>
        <w:rPr>
          <w:color w:val="000005"/>
          <w:spacing w:val="-13"/>
          <w:w w:val="95"/>
          <w:sz w:val="11"/>
        </w:rPr>
        <w:t> </w:t>
      </w:r>
      <w:r>
        <w:rPr>
          <w:color w:val="000005"/>
          <w:w w:val="95"/>
          <w:sz w:val="11"/>
        </w:rPr>
        <w:t>Calendar-year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average.</w:t>
      </w:r>
      <w:r>
        <w:rPr>
          <w:color w:val="000005"/>
          <w:spacing w:val="-12"/>
          <w:w w:val="95"/>
          <w:sz w:val="11"/>
        </w:rPr>
        <w:t> </w:t>
      </w:r>
      <w:r>
        <w:rPr>
          <w:color w:val="000005"/>
          <w:w w:val="95"/>
          <w:sz w:val="11"/>
        </w:rPr>
        <w:t>Percentage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total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available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household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resources.</w:t>
      </w:r>
      <w:r>
        <w:rPr>
          <w:color w:val="000005"/>
          <w:spacing w:val="-11"/>
          <w:w w:val="95"/>
          <w:sz w:val="11"/>
        </w:rPr>
        <w:t> </w:t>
      </w:r>
      <w:r>
        <w:rPr>
          <w:color w:val="000005"/>
          <w:w w:val="95"/>
          <w:sz w:val="11"/>
        </w:rPr>
        <w:t>Due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methodological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changes </w:t>
      </w:r>
      <w:r>
        <w:rPr>
          <w:color w:val="000005"/>
          <w:w w:val="80"/>
          <w:sz w:val="11"/>
        </w:rPr>
        <w:t>i</w:t>
      </w:r>
      <w:r>
        <w:rPr>
          <w:color w:val="000005"/>
          <w:w w:val="94"/>
          <w:sz w:val="11"/>
        </w:rPr>
        <w:t>n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5"/>
          <w:sz w:val="11"/>
        </w:rPr>
        <w:t>h</w:t>
      </w:r>
      <w:r>
        <w:rPr>
          <w:color w:val="000005"/>
          <w:w w:val="86"/>
          <w:sz w:val="11"/>
        </w:rPr>
        <w:t>e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7"/>
          <w:sz w:val="11"/>
        </w:rPr>
        <w:t>2</w:t>
      </w:r>
      <w:r>
        <w:rPr>
          <w:color w:val="000005"/>
          <w:w w:val="107"/>
          <w:sz w:val="11"/>
        </w:rPr>
        <w:t>0</w:t>
      </w:r>
      <w:r>
        <w:rPr>
          <w:color w:val="000005"/>
          <w:w w:val="79"/>
          <w:sz w:val="11"/>
        </w:rPr>
        <w:t>1</w:t>
      </w:r>
      <w:r>
        <w:rPr>
          <w:color w:val="000005"/>
          <w:w w:val="106"/>
          <w:sz w:val="11"/>
        </w:rPr>
        <w:t>4</w:t>
      </w:r>
      <w:r>
        <w:rPr>
          <w:color w:val="000005"/>
          <w:spacing w:val="-8"/>
          <w:sz w:val="11"/>
        </w:rPr>
        <w:t> </w:t>
      </w:r>
      <w:r>
        <w:rPr>
          <w:i/>
          <w:color w:val="000005"/>
          <w:w w:val="95"/>
          <w:sz w:val="11"/>
        </w:rPr>
        <w:t>B</w:t>
      </w:r>
      <w:r>
        <w:rPr>
          <w:i/>
          <w:color w:val="000005"/>
          <w:w w:val="80"/>
          <w:sz w:val="11"/>
        </w:rPr>
        <w:t>l</w:t>
      </w:r>
      <w:r>
        <w:rPr>
          <w:i/>
          <w:color w:val="000005"/>
          <w:w w:val="89"/>
          <w:sz w:val="11"/>
        </w:rPr>
        <w:t>u</w:t>
      </w:r>
      <w:r>
        <w:rPr>
          <w:i/>
          <w:color w:val="000005"/>
          <w:w w:val="87"/>
          <w:sz w:val="11"/>
        </w:rPr>
        <w:t>e</w:t>
      </w:r>
      <w:r>
        <w:rPr>
          <w:i/>
          <w:color w:val="000005"/>
          <w:spacing w:val="-13"/>
          <w:sz w:val="11"/>
        </w:rPr>
        <w:t> </w:t>
      </w:r>
      <w:r>
        <w:rPr>
          <w:i/>
          <w:color w:val="000005"/>
          <w:w w:val="95"/>
          <w:sz w:val="11"/>
        </w:rPr>
        <w:t>B</w:t>
      </w:r>
      <w:r>
        <w:rPr>
          <w:i/>
          <w:color w:val="000005"/>
          <w:w w:val="94"/>
          <w:sz w:val="11"/>
        </w:rPr>
        <w:t>oo</w:t>
      </w:r>
      <w:r>
        <w:rPr>
          <w:i/>
          <w:color w:val="000005"/>
          <w:w w:val="86"/>
          <w:sz w:val="11"/>
        </w:rPr>
        <w:t>k</w:t>
      </w:r>
      <w:r>
        <w:rPr>
          <w:i/>
          <w:color w:val="000005"/>
          <w:spacing w:val="-8"/>
          <w:sz w:val="11"/>
        </w:rPr>
        <w:t> </w:t>
      </w:r>
      <w:r>
        <w:rPr>
          <w:color w:val="000005"/>
          <w:w w:val="86"/>
          <w:sz w:val="11"/>
        </w:rPr>
        <w:t>(</w:t>
      </w:r>
      <w:r>
        <w:rPr>
          <w:color w:val="000005"/>
          <w:w w:val="95"/>
          <w:sz w:val="11"/>
        </w:rPr>
        <w:t>s</w:t>
      </w:r>
      <w:r>
        <w:rPr>
          <w:color w:val="000005"/>
          <w:w w:val="86"/>
          <w:sz w:val="11"/>
        </w:rPr>
        <w:t>ee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5"/>
          <w:sz w:val="11"/>
        </w:rPr>
        <w:t>h</w:t>
      </w:r>
      <w:r>
        <w:rPr>
          <w:color w:val="000005"/>
          <w:w w:val="86"/>
          <w:sz w:val="11"/>
        </w:rPr>
        <w:t>e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1"/>
          <w:sz w:val="11"/>
        </w:rPr>
        <w:t>b</w:t>
      </w:r>
      <w:r>
        <w:rPr>
          <w:color w:val="000005"/>
          <w:w w:val="97"/>
          <w:sz w:val="11"/>
        </w:rPr>
        <w:t>o</w:t>
      </w:r>
      <w:r>
        <w:rPr>
          <w:color w:val="000005"/>
          <w:w w:val="90"/>
          <w:sz w:val="11"/>
        </w:rPr>
        <w:t>x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7"/>
          <w:sz w:val="11"/>
        </w:rPr>
        <w:t>o</w:t>
      </w:r>
      <w:r>
        <w:rPr>
          <w:color w:val="000005"/>
          <w:w w:val="94"/>
          <w:sz w:val="11"/>
        </w:rPr>
        <w:t>n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1"/>
          <w:sz w:val="11"/>
        </w:rPr>
        <w:t>p</w:t>
      </w:r>
      <w:r>
        <w:rPr>
          <w:color w:val="000005"/>
          <w:w w:val="89"/>
          <w:sz w:val="11"/>
        </w:rPr>
        <w:t>a</w:t>
      </w:r>
      <w:r>
        <w:rPr>
          <w:color w:val="000005"/>
          <w:w w:val="96"/>
          <w:sz w:val="11"/>
        </w:rPr>
        <w:t>g</w:t>
      </w:r>
      <w:r>
        <w:rPr>
          <w:color w:val="000005"/>
          <w:w w:val="86"/>
          <w:sz w:val="11"/>
        </w:rPr>
        <w:t>e</w:t>
      </w:r>
      <w:r>
        <w:rPr>
          <w:color w:val="000005"/>
          <w:w w:val="95"/>
          <w:sz w:val="11"/>
        </w:rPr>
        <w:t>s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79"/>
          <w:sz w:val="11"/>
        </w:rPr>
        <w:t>1</w:t>
      </w:r>
      <w:r>
        <w:rPr>
          <w:color w:val="000005"/>
          <w:w w:val="106"/>
          <w:sz w:val="11"/>
        </w:rPr>
        <w:t>8</w:t>
      </w:r>
      <w:r>
        <w:rPr>
          <w:color w:val="000005"/>
          <w:w w:val="124"/>
          <w:sz w:val="11"/>
        </w:rPr>
        <w:t>–</w:t>
      </w:r>
      <w:r>
        <w:rPr>
          <w:color w:val="000005"/>
          <w:w w:val="79"/>
          <w:sz w:val="11"/>
        </w:rPr>
        <w:t>1</w:t>
      </w:r>
      <w:r>
        <w:rPr>
          <w:color w:val="000005"/>
          <w:w w:val="102"/>
          <w:sz w:val="11"/>
        </w:rPr>
        <w:t>9</w:t>
      </w:r>
      <w:r>
        <w:rPr>
          <w:color w:val="000005"/>
          <w:w w:val="86"/>
          <w:sz w:val="11"/>
        </w:rPr>
        <w:t>)</w:t>
      </w:r>
      <w:r>
        <w:rPr>
          <w:color w:val="000005"/>
          <w:w w:val="59"/>
          <w:sz w:val="11"/>
        </w:rPr>
        <w:t>,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5"/>
          <w:sz w:val="11"/>
        </w:rPr>
        <w:t>h</w:t>
      </w:r>
      <w:r>
        <w:rPr>
          <w:color w:val="000005"/>
          <w:w w:val="86"/>
          <w:sz w:val="11"/>
        </w:rPr>
        <w:t>e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3"/>
          <w:sz w:val="11"/>
        </w:rPr>
        <w:t>l</w:t>
      </w:r>
      <w:r>
        <w:rPr>
          <w:color w:val="000005"/>
          <w:w w:val="86"/>
          <w:sz w:val="11"/>
        </w:rPr>
        <w:t>e</w:t>
      </w:r>
      <w:r>
        <w:rPr>
          <w:color w:val="000005"/>
          <w:w w:val="92"/>
          <w:sz w:val="11"/>
        </w:rPr>
        <w:t>v</w:t>
      </w:r>
      <w:r>
        <w:rPr>
          <w:color w:val="000005"/>
          <w:w w:val="86"/>
          <w:sz w:val="11"/>
        </w:rPr>
        <w:t>e</w:t>
      </w:r>
      <w:r>
        <w:rPr>
          <w:color w:val="000005"/>
          <w:w w:val="83"/>
          <w:sz w:val="11"/>
        </w:rPr>
        <w:t>l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7"/>
          <w:sz w:val="11"/>
        </w:rPr>
        <w:t>o</w:t>
      </w:r>
      <w:r>
        <w:rPr>
          <w:color w:val="000005"/>
          <w:w w:val="83"/>
          <w:sz w:val="11"/>
        </w:rPr>
        <w:t>f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5"/>
          <w:sz w:val="11"/>
        </w:rPr>
        <w:t>h</w:t>
      </w:r>
      <w:r>
        <w:rPr>
          <w:color w:val="000005"/>
          <w:w w:val="86"/>
          <w:sz w:val="11"/>
        </w:rPr>
        <w:t>e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5"/>
          <w:sz w:val="11"/>
        </w:rPr>
        <w:t>s</w:t>
      </w:r>
      <w:r>
        <w:rPr>
          <w:color w:val="000005"/>
          <w:w w:val="89"/>
          <w:sz w:val="11"/>
        </w:rPr>
        <w:t>a</w:t>
      </w:r>
      <w:r>
        <w:rPr>
          <w:color w:val="000005"/>
          <w:w w:val="92"/>
          <w:sz w:val="11"/>
        </w:rPr>
        <w:t>v</w:t>
      </w:r>
      <w:r>
        <w:rPr>
          <w:color w:val="000005"/>
          <w:w w:val="80"/>
          <w:sz w:val="11"/>
        </w:rPr>
        <w:t>i</w:t>
      </w:r>
      <w:r>
        <w:rPr>
          <w:color w:val="000005"/>
          <w:w w:val="94"/>
          <w:sz w:val="11"/>
        </w:rPr>
        <w:t>n</w:t>
      </w:r>
      <w:r>
        <w:rPr>
          <w:color w:val="000005"/>
          <w:w w:val="96"/>
          <w:sz w:val="11"/>
        </w:rPr>
        <w:t>g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3"/>
          <w:sz w:val="11"/>
        </w:rPr>
        <w:t>r</w:t>
      </w:r>
      <w:r>
        <w:rPr>
          <w:color w:val="000005"/>
          <w:w w:val="89"/>
          <w:sz w:val="11"/>
        </w:rPr>
        <w:t>a</w:t>
      </w:r>
      <w:r>
        <w:rPr>
          <w:color w:val="000005"/>
          <w:w w:val="89"/>
          <w:sz w:val="11"/>
        </w:rPr>
        <w:t>t</w:t>
      </w:r>
      <w:r>
        <w:rPr>
          <w:color w:val="000005"/>
          <w:w w:val="80"/>
          <w:sz w:val="11"/>
        </w:rPr>
        <w:t>i</w:t>
      </w:r>
      <w:r>
        <w:rPr>
          <w:color w:val="000005"/>
          <w:w w:val="97"/>
          <w:sz w:val="11"/>
        </w:rPr>
        <w:t>o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0"/>
          <w:sz w:val="11"/>
        </w:rPr>
        <w:t>i</w:t>
      </w:r>
      <w:r>
        <w:rPr>
          <w:color w:val="000005"/>
          <w:w w:val="95"/>
          <w:sz w:val="11"/>
        </w:rPr>
        <w:t>s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4"/>
          <w:sz w:val="11"/>
        </w:rPr>
        <w:t>n</w:t>
      </w:r>
      <w:r>
        <w:rPr>
          <w:color w:val="000005"/>
          <w:w w:val="97"/>
          <w:sz w:val="11"/>
        </w:rPr>
        <w:t>o</w:t>
      </w:r>
      <w:r>
        <w:rPr>
          <w:color w:val="000005"/>
          <w:w w:val="89"/>
          <w:sz w:val="11"/>
        </w:rPr>
        <w:t>t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2"/>
          <w:sz w:val="11"/>
        </w:rPr>
        <w:t>d</w:t>
      </w:r>
      <w:r>
        <w:rPr>
          <w:color w:val="000005"/>
          <w:w w:val="80"/>
          <w:sz w:val="11"/>
        </w:rPr>
        <w:t>i</w:t>
      </w:r>
      <w:r>
        <w:rPr>
          <w:color w:val="000005"/>
          <w:w w:val="83"/>
          <w:sz w:val="11"/>
        </w:rPr>
        <w:t>r</w:t>
      </w:r>
      <w:r>
        <w:rPr>
          <w:color w:val="000005"/>
          <w:w w:val="86"/>
          <w:sz w:val="11"/>
        </w:rPr>
        <w:t>e</w:t>
      </w:r>
      <w:r>
        <w:rPr>
          <w:color w:val="000005"/>
          <w:w w:val="87"/>
          <w:sz w:val="11"/>
        </w:rPr>
        <w:t>c</w:t>
      </w:r>
      <w:r>
        <w:rPr>
          <w:color w:val="000005"/>
          <w:w w:val="89"/>
          <w:sz w:val="11"/>
        </w:rPr>
        <w:t>t</w:t>
      </w:r>
      <w:r>
        <w:rPr>
          <w:color w:val="000005"/>
          <w:w w:val="83"/>
          <w:sz w:val="11"/>
        </w:rPr>
        <w:t>l</w:t>
      </w:r>
      <w:r>
        <w:rPr>
          <w:color w:val="000005"/>
          <w:w w:val="96"/>
          <w:sz w:val="11"/>
        </w:rPr>
        <w:t>y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7"/>
          <w:sz w:val="11"/>
        </w:rPr>
        <w:t>c</w:t>
      </w:r>
      <w:r>
        <w:rPr>
          <w:color w:val="000005"/>
          <w:w w:val="97"/>
          <w:sz w:val="11"/>
        </w:rPr>
        <w:t>o</w:t>
      </w:r>
      <w:r>
        <w:rPr>
          <w:color w:val="000005"/>
          <w:w w:val="98"/>
          <w:sz w:val="11"/>
        </w:rPr>
        <w:t>m</w:t>
      </w:r>
      <w:r>
        <w:rPr>
          <w:color w:val="000005"/>
          <w:w w:val="91"/>
          <w:sz w:val="11"/>
        </w:rPr>
        <w:t>p</w:t>
      </w:r>
      <w:r>
        <w:rPr>
          <w:color w:val="000005"/>
          <w:w w:val="89"/>
          <w:sz w:val="11"/>
        </w:rPr>
        <w:t>a</w:t>
      </w:r>
      <w:r>
        <w:rPr>
          <w:color w:val="000005"/>
          <w:w w:val="83"/>
          <w:sz w:val="11"/>
        </w:rPr>
        <w:t>r</w:t>
      </w:r>
      <w:r>
        <w:rPr>
          <w:color w:val="000005"/>
          <w:w w:val="89"/>
          <w:sz w:val="11"/>
        </w:rPr>
        <w:t>a</w:t>
      </w:r>
      <w:r>
        <w:rPr>
          <w:color w:val="000005"/>
          <w:w w:val="91"/>
          <w:sz w:val="11"/>
        </w:rPr>
        <w:t>b</w:t>
      </w:r>
      <w:r>
        <w:rPr>
          <w:color w:val="000005"/>
          <w:w w:val="83"/>
          <w:sz w:val="11"/>
        </w:rPr>
        <w:t>l</w:t>
      </w:r>
      <w:r>
        <w:rPr>
          <w:color w:val="000005"/>
          <w:w w:val="86"/>
          <w:sz w:val="11"/>
        </w:rPr>
        <w:t>e </w:t>
      </w:r>
      <w:r>
        <w:rPr>
          <w:color w:val="000005"/>
          <w:sz w:val="11"/>
        </w:rPr>
        <w:t>in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August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November</w:t>
      </w:r>
      <w:r>
        <w:rPr>
          <w:color w:val="000005"/>
          <w:spacing w:val="-21"/>
          <w:sz w:val="11"/>
        </w:rPr>
        <w:t> </w:t>
      </w:r>
      <w:r>
        <w:rPr>
          <w:i/>
          <w:color w:val="000005"/>
          <w:sz w:val="11"/>
        </w:rPr>
        <w:t>Reports</w:t>
      </w:r>
      <w:r>
        <w:rPr>
          <w:color w:val="000005"/>
          <w:sz w:val="11"/>
        </w:rPr>
        <w:t>.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Projections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were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only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available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to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2016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August</w:t>
      </w:r>
      <w:r>
        <w:rPr>
          <w:color w:val="000005"/>
          <w:spacing w:val="-21"/>
          <w:sz w:val="11"/>
        </w:rPr>
        <w:t> </w:t>
      </w:r>
      <w:r>
        <w:rPr>
          <w:i/>
          <w:color w:val="000005"/>
          <w:sz w:val="11"/>
        </w:rPr>
        <w:t>Report</w:t>
      </w:r>
      <w:r>
        <w:rPr>
          <w:color w:val="000005"/>
          <w:sz w:val="11"/>
        </w:rPr>
        <w:t>.</w:t>
      </w:r>
    </w:p>
    <w:p>
      <w:pPr>
        <w:pStyle w:val="BodyText"/>
        <w:spacing w:line="268" w:lineRule="auto" w:before="27"/>
        <w:ind w:left="153" w:right="404"/>
      </w:pPr>
      <w:r>
        <w:rPr/>
        <w:br w:type="column"/>
      </w:r>
      <w:r>
        <w:rPr>
          <w:color w:val="000005"/>
        </w:rPr>
        <w:t>2014 Q2. Growth is expected to slow, but to remain </w:t>
      </w:r>
      <w:r>
        <w:rPr>
          <w:color w:val="000005"/>
          <w:w w:val="90"/>
        </w:rPr>
        <w:t>considerably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stronger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than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its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past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average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rate.</w:t>
      </w:r>
      <w:r>
        <w:rPr>
          <w:color w:val="000005"/>
          <w:spacing w:val="20"/>
          <w:w w:val="90"/>
        </w:rPr>
        <w:t> </w:t>
      </w:r>
      <w:r>
        <w:rPr>
          <w:color w:val="000005"/>
          <w:w w:val="90"/>
        </w:rPr>
        <w:t>Investment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is </w:t>
      </w:r>
      <w:r>
        <w:rPr>
          <w:color w:val="000005"/>
        </w:rPr>
        <w:t>supported</w:t>
      </w:r>
      <w:r>
        <w:rPr>
          <w:color w:val="000005"/>
          <w:spacing w:val="-42"/>
        </w:rPr>
        <w:t> </w:t>
      </w:r>
      <w:r>
        <w:rPr>
          <w:color w:val="000005"/>
        </w:rPr>
        <w:t>by</w:t>
      </w:r>
      <w:r>
        <w:rPr>
          <w:color w:val="000005"/>
          <w:spacing w:val="-42"/>
        </w:rPr>
        <w:t> </w:t>
      </w:r>
      <w:r>
        <w:rPr>
          <w:color w:val="000005"/>
        </w:rPr>
        <w:t>expanding</w:t>
      </w:r>
      <w:r>
        <w:rPr>
          <w:color w:val="000005"/>
          <w:spacing w:val="-42"/>
        </w:rPr>
        <w:t> </w:t>
      </w:r>
      <w:r>
        <w:rPr>
          <w:color w:val="000005"/>
        </w:rPr>
        <w:t>demand</w:t>
      </w:r>
      <w:r>
        <w:rPr>
          <w:color w:val="000005"/>
          <w:spacing w:val="-42"/>
        </w:rPr>
        <w:t> </w:t>
      </w:r>
      <w:r>
        <w:rPr>
          <w:color w:val="000005"/>
        </w:rPr>
        <w:t>and</w:t>
      </w:r>
      <w:r>
        <w:rPr>
          <w:color w:val="000005"/>
          <w:spacing w:val="-42"/>
        </w:rPr>
        <w:t> </w:t>
      </w:r>
      <w:r>
        <w:rPr>
          <w:color w:val="000005"/>
        </w:rPr>
        <w:t>by</w:t>
      </w:r>
      <w:r>
        <w:rPr>
          <w:color w:val="000005"/>
          <w:spacing w:val="-42"/>
        </w:rPr>
        <w:t> </w:t>
      </w:r>
      <w:r>
        <w:rPr>
          <w:color w:val="000005"/>
        </w:rPr>
        <w:t>improved</w:t>
      </w:r>
      <w:r>
        <w:rPr>
          <w:color w:val="000005"/>
          <w:spacing w:val="-42"/>
        </w:rPr>
        <w:t> </w:t>
      </w:r>
      <w:r>
        <w:rPr>
          <w:color w:val="000005"/>
        </w:rPr>
        <w:t>credit </w:t>
      </w:r>
      <w:r>
        <w:rPr>
          <w:color w:val="000005"/>
          <w:w w:val="95"/>
        </w:rPr>
        <w:t>conditions.</w:t>
      </w:r>
      <w:r>
        <w:rPr>
          <w:color w:val="000005"/>
          <w:spacing w:val="-14"/>
          <w:w w:val="95"/>
        </w:rPr>
        <w:t> </w:t>
      </w:r>
      <w:r>
        <w:rPr>
          <w:color w:val="000005"/>
          <w:w w:val="95"/>
        </w:rPr>
        <w:t>Relative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projection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August</w:t>
      </w:r>
      <w:r>
        <w:rPr>
          <w:color w:val="000005"/>
          <w:spacing w:val="-35"/>
          <w:w w:val="95"/>
        </w:rPr>
        <w:t> </w:t>
      </w:r>
      <w:r>
        <w:rPr>
          <w:i/>
          <w:color w:val="000005"/>
          <w:w w:val="95"/>
        </w:rPr>
        <w:t>Report</w:t>
      </w:r>
      <w:r>
        <w:rPr>
          <w:color w:val="000005"/>
          <w:w w:val="95"/>
        </w:rPr>
        <w:t>,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5135" w:space="195"/>
            <w:col w:w="553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388"/>
      </w:pPr>
      <w:bookmarkStart w:name="Key Judgement 3: a modest recovery in pr" w:id="73"/>
      <w:bookmarkEnd w:id="73"/>
      <w:r>
        <w:rPr/>
      </w:r>
      <w:r>
        <w:rPr>
          <w:color w:val="000005"/>
        </w:rPr>
        <w:t>however, that support is a little less pronounced and </w:t>
      </w:r>
      <w:r>
        <w:rPr>
          <w:color w:val="000005"/>
          <w:w w:val="95"/>
        </w:rPr>
        <w:t>uncertainty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about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global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outlook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expected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weigh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 </w:t>
      </w:r>
      <w:r>
        <w:rPr>
          <w:color w:val="000005"/>
        </w:rPr>
        <w:t>little</w:t>
      </w:r>
      <w:r>
        <w:rPr>
          <w:color w:val="000005"/>
          <w:spacing w:val="-41"/>
        </w:rPr>
        <w:t> </w:t>
      </w:r>
      <w:r>
        <w:rPr>
          <w:color w:val="000005"/>
        </w:rPr>
        <w:t>more</w:t>
      </w:r>
      <w:r>
        <w:rPr>
          <w:color w:val="000005"/>
          <w:spacing w:val="-40"/>
        </w:rPr>
        <w:t> </w:t>
      </w:r>
      <w:r>
        <w:rPr>
          <w:color w:val="000005"/>
        </w:rPr>
        <w:t>heavily</w:t>
      </w:r>
      <w:r>
        <w:rPr>
          <w:color w:val="000005"/>
          <w:spacing w:val="-40"/>
        </w:rPr>
        <w:t> </w:t>
      </w:r>
      <w:r>
        <w:rPr>
          <w:color w:val="000005"/>
        </w:rPr>
        <w:t>on</w:t>
      </w:r>
      <w:r>
        <w:rPr>
          <w:color w:val="000005"/>
          <w:spacing w:val="-41"/>
        </w:rPr>
        <w:t> </w:t>
      </w:r>
      <w:r>
        <w:rPr>
          <w:color w:val="000005"/>
        </w:rPr>
        <w:t>investment.</w:t>
      </w:r>
      <w:r>
        <w:rPr>
          <w:color w:val="000005"/>
          <w:spacing w:val="-20"/>
        </w:rPr>
        <w:t> </w:t>
      </w:r>
      <w:r>
        <w:rPr>
          <w:color w:val="000005"/>
        </w:rPr>
        <w:t>The</w:t>
      </w:r>
      <w:r>
        <w:rPr>
          <w:color w:val="000005"/>
          <w:spacing w:val="-40"/>
        </w:rPr>
        <w:t> </w:t>
      </w:r>
      <w:r>
        <w:rPr>
          <w:color w:val="000005"/>
        </w:rPr>
        <w:t>path</w:t>
      </w:r>
      <w:r>
        <w:rPr>
          <w:color w:val="000005"/>
          <w:spacing w:val="-40"/>
        </w:rPr>
        <w:t> </w:t>
      </w:r>
      <w:r>
        <w:rPr>
          <w:color w:val="000005"/>
        </w:rPr>
        <w:t>for</w:t>
      </w:r>
      <w:r>
        <w:rPr>
          <w:color w:val="000005"/>
          <w:spacing w:val="-40"/>
        </w:rPr>
        <w:t> </w:t>
      </w:r>
      <w:r>
        <w:rPr>
          <w:color w:val="000005"/>
        </w:rPr>
        <w:t>business </w:t>
      </w:r>
      <w:r>
        <w:rPr>
          <w:color w:val="000005"/>
          <w:w w:val="90"/>
        </w:rPr>
        <w:t>spending is nonetheless associated with a declining corporate </w:t>
      </w:r>
      <w:r>
        <w:rPr>
          <w:color w:val="000005"/>
          <w:w w:val="95"/>
        </w:rPr>
        <w:t>financial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balance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companies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run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down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deposits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or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increase borrowing:</w:t>
      </w:r>
      <w:r>
        <w:rPr>
          <w:color w:val="000005"/>
          <w:spacing w:val="-18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later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part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forecast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period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companies </w:t>
      </w:r>
      <w:r>
        <w:rPr>
          <w:color w:val="000005"/>
          <w:w w:val="90"/>
        </w:rPr>
        <w:t>in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aggregate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are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net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borrowers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for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first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time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since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early </w:t>
      </w:r>
      <w:r>
        <w:rPr>
          <w:color w:val="000005"/>
        </w:rPr>
        <w:t>2000s.</w:t>
      </w:r>
      <w:r>
        <w:rPr>
          <w:color w:val="000005"/>
          <w:spacing w:val="-19"/>
        </w:rPr>
        <w:t> </w:t>
      </w:r>
      <w:r>
        <w:rPr>
          <w:color w:val="000005"/>
        </w:rPr>
        <w:t>It</w:t>
      </w:r>
      <w:r>
        <w:rPr>
          <w:color w:val="000005"/>
          <w:spacing w:val="-39"/>
        </w:rPr>
        <w:t> </w:t>
      </w:r>
      <w:r>
        <w:rPr>
          <w:color w:val="000005"/>
        </w:rPr>
        <w:t>is</w:t>
      </w:r>
      <w:r>
        <w:rPr>
          <w:color w:val="000005"/>
          <w:spacing w:val="-40"/>
        </w:rPr>
        <w:t> </w:t>
      </w:r>
      <w:r>
        <w:rPr>
          <w:color w:val="000005"/>
        </w:rPr>
        <w:t>possible</w:t>
      </w:r>
      <w:r>
        <w:rPr>
          <w:color w:val="000005"/>
          <w:spacing w:val="-39"/>
        </w:rPr>
        <w:t> </w:t>
      </w:r>
      <w:r>
        <w:rPr>
          <w:color w:val="000005"/>
        </w:rPr>
        <w:t>that</w:t>
      </w:r>
      <w:r>
        <w:rPr>
          <w:color w:val="000005"/>
          <w:spacing w:val="-39"/>
        </w:rPr>
        <w:t> </w:t>
      </w:r>
      <w:r>
        <w:rPr>
          <w:color w:val="000005"/>
        </w:rPr>
        <w:t>companies</w:t>
      </w:r>
      <w:r>
        <w:rPr>
          <w:color w:val="000005"/>
          <w:spacing w:val="-40"/>
        </w:rPr>
        <w:t> </w:t>
      </w:r>
      <w:r>
        <w:rPr>
          <w:color w:val="000005"/>
        </w:rPr>
        <w:t>will</w:t>
      </w:r>
      <w:r>
        <w:rPr>
          <w:color w:val="000005"/>
          <w:spacing w:val="-39"/>
        </w:rPr>
        <w:t> </w:t>
      </w:r>
      <w:r>
        <w:rPr>
          <w:color w:val="000005"/>
        </w:rPr>
        <w:t>not</w:t>
      </w:r>
      <w:r>
        <w:rPr>
          <w:color w:val="000005"/>
          <w:spacing w:val="-40"/>
        </w:rPr>
        <w:t> </w:t>
      </w:r>
      <w:r>
        <w:rPr>
          <w:color w:val="000005"/>
        </w:rPr>
        <w:t>want</w:t>
      </w:r>
      <w:r>
        <w:rPr>
          <w:color w:val="000005"/>
          <w:spacing w:val="-39"/>
        </w:rPr>
        <w:t> </w:t>
      </w:r>
      <w:r>
        <w:rPr>
          <w:color w:val="000005"/>
        </w:rPr>
        <w:t>to</w:t>
      </w:r>
      <w:r>
        <w:rPr>
          <w:color w:val="000005"/>
          <w:spacing w:val="-40"/>
        </w:rPr>
        <w:t> </w:t>
      </w:r>
      <w:r>
        <w:rPr>
          <w:color w:val="000005"/>
        </w:rPr>
        <w:t>move </w:t>
      </w:r>
      <w:r>
        <w:rPr>
          <w:color w:val="000005"/>
          <w:w w:val="95"/>
        </w:rPr>
        <w:t>into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deficit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extent,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if,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example,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they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holding </w:t>
      </w:r>
      <w:r>
        <w:rPr>
          <w:color w:val="000005"/>
        </w:rPr>
        <w:t>cash balances for precautionary purposes. But it is also </w:t>
      </w:r>
      <w:r>
        <w:rPr>
          <w:color w:val="000005"/>
          <w:w w:val="95"/>
        </w:rPr>
        <w:t>possible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expansion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investment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can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funded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from </w:t>
      </w:r>
      <w:r>
        <w:rPr>
          <w:color w:val="000005"/>
        </w:rPr>
        <w:t>other</w:t>
      </w:r>
      <w:r>
        <w:rPr>
          <w:color w:val="000005"/>
          <w:spacing w:val="-42"/>
        </w:rPr>
        <w:t> </w:t>
      </w:r>
      <w:r>
        <w:rPr>
          <w:color w:val="000005"/>
        </w:rPr>
        <w:t>sources:</w:t>
      </w:r>
      <w:r>
        <w:rPr>
          <w:color w:val="000005"/>
          <w:spacing w:val="-22"/>
        </w:rPr>
        <w:t> </w:t>
      </w:r>
      <w:r>
        <w:rPr>
          <w:color w:val="000005"/>
        </w:rPr>
        <w:t>if</w:t>
      </w:r>
      <w:r>
        <w:rPr>
          <w:color w:val="000005"/>
          <w:spacing w:val="-42"/>
        </w:rPr>
        <w:t> </w:t>
      </w:r>
      <w:r>
        <w:rPr>
          <w:color w:val="000005"/>
        </w:rPr>
        <w:t>the</w:t>
      </w:r>
      <w:r>
        <w:rPr>
          <w:color w:val="000005"/>
          <w:spacing w:val="-42"/>
        </w:rPr>
        <w:t> </w:t>
      </w:r>
      <w:r>
        <w:rPr>
          <w:color w:val="000005"/>
        </w:rPr>
        <w:t>net</w:t>
      </w:r>
      <w:r>
        <w:rPr>
          <w:color w:val="000005"/>
          <w:spacing w:val="-41"/>
        </w:rPr>
        <w:t> </w:t>
      </w:r>
      <w:r>
        <w:rPr>
          <w:color w:val="000005"/>
        </w:rPr>
        <w:t>income</w:t>
      </w:r>
      <w:r>
        <w:rPr>
          <w:color w:val="000005"/>
          <w:spacing w:val="-42"/>
        </w:rPr>
        <w:t> </w:t>
      </w:r>
      <w:r>
        <w:rPr>
          <w:color w:val="000005"/>
        </w:rPr>
        <w:t>that</w:t>
      </w:r>
      <w:r>
        <w:rPr>
          <w:color w:val="000005"/>
          <w:spacing w:val="-41"/>
        </w:rPr>
        <w:t> </w:t>
      </w:r>
      <w:r>
        <w:rPr>
          <w:color w:val="000005"/>
        </w:rPr>
        <w:t>the</w:t>
      </w:r>
      <w:r>
        <w:rPr>
          <w:color w:val="000005"/>
          <w:spacing w:val="-42"/>
        </w:rPr>
        <w:t> </w:t>
      </w:r>
      <w:r>
        <w:rPr>
          <w:color w:val="000005"/>
        </w:rPr>
        <w:t>United</w:t>
      </w:r>
      <w:r>
        <w:rPr>
          <w:color w:val="000005"/>
          <w:spacing w:val="-41"/>
        </w:rPr>
        <w:t> </w:t>
      </w:r>
      <w:r>
        <w:rPr>
          <w:color w:val="000005"/>
        </w:rPr>
        <w:t>Kingdom </w:t>
      </w:r>
      <w:r>
        <w:rPr>
          <w:color w:val="000005"/>
          <w:w w:val="95"/>
        </w:rPr>
        <w:t>receives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its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overseas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investments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were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rise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more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than anticipated (Key Judgement 1), the expansion in demand would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consistent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with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smaller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fall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domestic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financial </w:t>
      </w:r>
      <w:r>
        <w:rPr>
          <w:color w:val="000005"/>
        </w:rPr>
        <w:t>saving.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525"/>
      </w:pPr>
      <w:r>
        <w:rPr>
          <w:color w:val="8D0041"/>
        </w:rPr>
        <w:t>Key Judgement 3: a modest recovery in productivity underpins</w:t>
      </w:r>
      <w:r>
        <w:rPr>
          <w:color w:val="8D0041"/>
          <w:spacing w:val="-43"/>
        </w:rPr>
        <w:t> </w:t>
      </w:r>
      <w:r>
        <w:rPr>
          <w:color w:val="8D0041"/>
        </w:rPr>
        <w:t>output</w:t>
      </w:r>
      <w:r>
        <w:rPr>
          <w:color w:val="8D0041"/>
          <w:spacing w:val="-43"/>
        </w:rPr>
        <w:t> </w:t>
      </w:r>
      <w:r>
        <w:rPr>
          <w:color w:val="8D0041"/>
        </w:rPr>
        <w:t>growth</w:t>
      </w:r>
      <w:r>
        <w:rPr>
          <w:color w:val="8D0041"/>
          <w:spacing w:val="-43"/>
        </w:rPr>
        <w:t> </w:t>
      </w:r>
      <w:r>
        <w:rPr>
          <w:color w:val="8D0041"/>
        </w:rPr>
        <w:t>so</w:t>
      </w:r>
      <w:r>
        <w:rPr>
          <w:color w:val="8D0041"/>
          <w:spacing w:val="-43"/>
        </w:rPr>
        <w:t> </w:t>
      </w:r>
      <w:r>
        <w:rPr>
          <w:color w:val="8D0041"/>
        </w:rPr>
        <w:t>that</w:t>
      </w:r>
      <w:r>
        <w:rPr>
          <w:color w:val="8D0041"/>
          <w:spacing w:val="-43"/>
        </w:rPr>
        <w:t> </w:t>
      </w:r>
      <w:r>
        <w:rPr>
          <w:color w:val="8D0041"/>
        </w:rPr>
        <w:t>the</w:t>
      </w:r>
      <w:r>
        <w:rPr>
          <w:color w:val="8D0041"/>
          <w:spacing w:val="-42"/>
        </w:rPr>
        <w:t> </w:t>
      </w:r>
      <w:r>
        <w:rPr>
          <w:color w:val="8D0041"/>
        </w:rPr>
        <w:t>pace</w:t>
      </w:r>
      <w:r>
        <w:rPr>
          <w:color w:val="8D0041"/>
          <w:spacing w:val="-43"/>
        </w:rPr>
        <w:t> </w:t>
      </w:r>
      <w:r>
        <w:rPr>
          <w:color w:val="8D0041"/>
        </w:rPr>
        <w:t>at</w:t>
      </w:r>
      <w:r>
        <w:rPr>
          <w:color w:val="8D0041"/>
          <w:spacing w:val="-43"/>
        </w:rPr>
        <w:t> </w:t>
      </w:r>
      <w:r>
        <w:rPr>
          <w:color w:val="8D0041"/>
        </w:rPr>
        <w:t>which</w:t>
      </w:r>
      <w:r>
        <w:rPr>
          <w:color w:val="8D0041"/>
          <w:spacing w:val="-43"/>
        </w:rPr>
        <w:t> </w:t>
      </w:r>
      <w:r>
        <w:rPr>
          <w:color w:val="8D0041"/>
        </w:rPr>
        <w:t>slack</w:t>
      </w:r>
      <w:r>
        <w:rPr>
          <w:color w:val="8D0041"/>
          <w:spacing w:val="-43"/>
        </w:rPr>
        <w:t> </w:t>
      </w:r>
      <w:r>
        <w:rPr>
          <w:color w:val="8D0041"/>
        </w:rPr>
        <w:t>is absorbed</w:t>
      </w:r>
      <w:r>
        <w:rPr>
          <w:color w:val="8D0041"/>
          <w:spacing w:val="-18"/>
        </w:rPr>
        <w:t> </w:t>
      </w:r>
      <w:r>
        <w:rPr>
          <w:color w:val="8D0041"/>
        </w:rPr>
        <w:t>slows</w:t>
      </w:r>
    </w:p>
    <w:p>
      <w:pPr>
        <w:pStyle w:val="BodyText"/>
        <w:spacing w:line="268" w:lineRule="auto"/>
        <w:ind w:left="5482" w:right="449"/>
      </w:pPr>
      <w:r>
        <w:rPr>
          <w:color w:val="000005"/>
          <w:w w:val="90"/>
        </w:rPr>
        <w:t>Ultimately,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expansion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domestic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demand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will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need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be </w:t>
      </w:r>
      <w:r>
        <w:rPr>
          <w:color w:val="000005"/>
          <w:w w:val="95"/>
        </w:rPr>
        <w:t>underpinned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economy’s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supply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capacity.</w:t>
      </w:r>
    </w:p>
    <w:p>
      <w:pPr>
        <w:pStyle w:val="BodyText"/>
        <w:spacing w:line="268" w:lineRule="auto"/>
        <w:ind w:left="5482" w:right="532"/>
      </w:pPr>
      <w:r>
        <w:rPr>
          <w:color w:val="000005"/>
          <w:w w:val="90"/>
        </w:rPr>
        <w:t>Since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financial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crisis,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UK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supply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growth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has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been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modest, reflecting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persistent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weakness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productivity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partly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offset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by </w:t>
      </w:r>
      <w:r>
        <w:rPr>
          <w:color w:val="000005"/>
        </w:rPr>
        <w:t>robust</w:t>
      </w:r>
      <w:r>
        <w:rPr>
          <w:color w:val="000005"/>
          <w:spacing w:val="-42"/>
        </w:rPr>
        <w:t> </w:t>
      </w:r>
      <w:r>
        <w:rPr>
          <w:color w:val="000005"/>
        </w:rPr>
        <w:t>labour</w:t>
      </w:r>
      <w:r>
        <w:rPr>
          <w:color w:val="000005"/>
          <w:spacing w:val="-42"/>
        </w:rPr>
        <w:t> </w:t>
      </w:r>
      <w:r>
        <w:rPr>
          <w:color w:val="000005"/>
        </w:rPr>
        <w:t>supply</w:t>
      </w:r>
      <w:r>
        <w:rPr>
          <w:color w:val="000005"/>
          <w:spacing w:val="-42"/>
        </w:rPr>
        <w:t> </w:t>
      </w:r>
      <w:r>
        <w:rPr>
          <w:color w:val="000005"/>
        </w:rPr>
        <w:t>growth.</w:t>
      </w:r>
      <w:r>
        <w:rPr>
          <w:color w:val="000005"/>
          <w:spacing w:val="-22"/>
        </w:rPr>
        <w:t> </w:t>
      </w:r>
      <w:r>
        <w:rPr>
          <w:color w:val="000005"/>
        </w:rPr>
        <w:t>Over</w:t>
      </w:r>
      <w:r>
        <w:rPr>
          <w:color w:val="000005"/>
          <w:spacing w:val="-42"/>
        </w:rPr>
        <w:t> </w:t>
      </w:r>
      <w:r>
        <w:rPr>
          <w:color w:val="000005"/>
        </w:rPr>
        <w:t>the</w:t>
      </w:r>
      <w:r>
        <w:rPr>
          <w:color w:val="000005"/>
          <w:spacing w:val="-42"/>
        </w:rPr>
        <w:t> </w:t>
      </w:r>
      <w:r>
        <w:rPr>
          <w:color w:val="000005"/>
        </w:rPr>
        <w:t>forecast</w:t>
      </w:r>
      <w:r>
        <w:rPr>
          <w:color w:val="000005"/>
          <w:spacing w:val="-41"/>
        </w:rPr>
        <w:t> </w:t>
      </w:r>
      <w:r>
        <w:rPr>
          <w:color w:val="000005"/>
        </w:rPr>
        <w:t>period, potential</w:t>
      </w:r>
      <w:r>
        <w:rPr>
          <w:color w:val="000005"/>
          <w:spacing w:val="-45"/>
        </w:rPr>
        <w:t> </w:t>
      </w:r>
      <w:r>
        <w:rPr>
          <w:color w:val="000005"/>
        </w:rPr>
        <w:t>supply</w:t>
      </w:r>
      <w:r>
        <w:rPr>
          <w:color w:val="000005"/>
          <w:spacing w:val="-45"/>
        </w:rPr>
        <w:t> </w:t>
      </w:r>
      <w:r>
        <w:rPr>
          <w:color w:val="000005"/>
        </w:rPr>
        <w:t>growth</w:t>
      </w:r>
      <w:r>
        <w:rPr>
          <w:color w:val="000005"/>
          <w:spacing w:val="-46"/>
        </w:rPr>
        <w:t> </w:t>
      </w:r>
      <w:r>
        <w:rPr>
          <w:color w:val="000005"/>
        </w:rPr>
        <w:t>is</w:t>
      </w:r>
      <w:r>
        <w:rPr>
          <w:color w:val="000005"/>
          <w:spacing w:val="-45"/>
        </w:rPr>
        <w:t> </w:t>
      </w:r>
      <w:r>
        <w:rPr>
          <w:color w:val="000005"/>
        </w:rPr>
        <w:t>assumed</w:t>
      </w:r>
      <w:r>
        <w:rPr>
          <w:color w:val="000005"/>
          <w:spacing w:val="-45"/>
        </w:rPr>
        <w:t> </w:t>
      </w:r>
      <w:r>
        <w:rPr>
          <w:color w:val="000005"/>
        </w:rPr>
        <w:t>to</w:t>
      </w:r>
      <w:r>
        <w:rPr>
          <w:color w:val="000005"/>
          <w:spacing w:val="-45"/>
        </w:rPr>
        <w:t> </w:t>
      </w:r>
      <w:r>
        <w:rPr>
          <w:color w:val="000005"/>
        </w:rPr>
        <w:t>pick</w:t>
      </w:r>
      <w:r>
        <w:rPr>
          <w:color w:val="000005"/>
          <w:spacing w:val="-45"/>
        </w:rPr>
        <w:t> </w:t>
      </w:r>
      <w:r>
        <w:rPr>
          <w:color w:val="000005"/>
        </w:rPr>
        <w:t>up</w:t>
      </w:r>
      <w:r>
        <w:rPr>
          <w:color w:val="000005"/>
          <w:spacing w:val="-45"/>
        </w:rPr>
        <w:t> </w:t>
      </w:r>
      <w:r>
        <w:rPr>
          <w:color w:val="000005"/>
        </w:rPr>
        <w:t>towards</w:t>
      </w:r>
      <w:r>
        <w:rPr>
          <w:color w:val="000005"/>
          <w:spacing w:val="-45"/>
        </w:rPr>
        <w:t> </w:t>
      </w:r>
      <w:r>
        <w:rPr>
          <w:color w:val="000005"/>
        </w:rPr>
        <w:t>its </w:t>
      </w:r>
      <w:r>
        <w:rPr>
          <w:color w:val="000005"/>
          <w:w w:val="95"/>
        </w:rPr>
        <w:t>pre-crisis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average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rate,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productivity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picks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up.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40" w:right="40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20" w:lineRule="exact"/>
        <w:ind w:left="146" w:right="-3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8D0041"/>
          <w:sz w:val="18"/>
        </w:rPr>
        <w:t>Chart 5.8 </w:t>
      </w:r>
      <w:r>
        <w:rPr>
          <w:color w:val="000005"/>
          <w:sz w:val="18"/>
        </w:rPr>
        <w:t>Productivity growth</w:t>
      </w:r>
      <w:r>
        <w:rPr>
          <w:color w:val="000005"/>
          <w:position w:val="4"/>
          <w:sz w:val="12"/>
        </w:rPr>
        <w:t>(a)</w:t>
      </w:r>
    </w:p>
    <w:p>
      <w:pPr>
        <w:spacing w:before="146"/>
        <w:ind w:left="338" w:right="0" w:firstLine="0"/>
        <w:jc w:val="left"/>
        <w:rPr>
          <w:rFonts w:ascii="Times New Roman"/>
          <w:i/>
          <w:sz w:val="12"/>
        </w:rPr>
      </w:pPr>
      <w:r>
        <w:rPr/>
        <w:pict>
          <v:group style="position:absolute;margin-left:39.841232pt;margin-top:7.200056pt;width:6.1pt;height:15.85pt;mso-position-horizontal-relative:page;mso-position-vertical-relative:paragraph;z-index:15910400" coordorigin="797,144" coordsize="122,317">
            <v:shape style="position:absolute;left:796;top:144;width:122;height:136" coordorigin="797,144" coordsize="122,136" path="m857,279l797,211,857,144,919,211,857,279xe" filled="true" fillcolor="#5a913a" stroked="false">
              <v:path arrowok="t"/>
              <v:fill type="solid"/>
            </v:shape>
            <v:shape style="position:absolute;left:796;top:325;width:122;height:136" coordorigin="797,326" coordsize="122,136" path="m857,461l797,393,857,326,919,393,857,461xe" filled="true" fillcolor="#fcaf17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5"/>
          <w:sz w:val="12"/>
        </w:rPr>
        <w:t>Projection at the time of the August </w:t>
      </w:r>
      <w:r>
        <w:rPr>
          <w:rFonts w:ascii="Times New Roman"/>
          <w:i/>
          <w:color w:val="231F20"/>
          <w:w w:val="95"/>
          <w:sz w:val="12"/>
        </w:rPr>
        <w:t>Report</w:t>
      </w:r>
    </w:p>
    <w:p>
      <w:pPr>
        <w:spacing w:line="247" w:lineRule="auto" w:before="35"/>
        <w:ind w:left="393" w:right="2293" w:hanging="55"/>
        <w:jc w:val="left"/>
        <w:rPr>
          <w:sz w:val="12"/>
        </w:rPr>
      </w:pPr>
      <w:r>
        <w:rPr>
          <w:color w:val="231F20"/>
          <w:w w:val="90"/>
          <w:sz w:val="12"/>
        </w:rPr>
        <w:t>Projection consistent with MPC </w:t>
      </w:r>
      <w:r>
        <w:rPr>
          <w:color w:val="231F20"/>
          <w:w w:val="95"/>
          <w:sz w:val="12"/>
        </w:rPr>
        <w:t>key judgements in November</w:t>
      </w:r>
    </w:p>
    <w:p>
      <w:pPr>
        <w:spacing w:line="111" w:lineRule="exact" w:before="0"/>
        <w:ind w:left="2147" w:right="0" w:firstLine="0"/>
        <w:jc w:val="left"/>
        <w:rPr>
          <w:sz w:val="12"/>
        </w:rPr>
      </w:pPr>
      <w:r>
        <w:rPr>
          <w:color w:val="231F20"/>
          <w:sz w:val="12"/>
        </w:rPr>
        <w:t>Percentage change on a year earlier</w:t>
      </w:r>
    </w:p>
    <w:p>
      <w:pPr>
        <w:spacing w:line="131" w:lineRule="exact" w:before="0"/>
        <w:ind w:left="3892" w:right="0" w:firstLine="0"/>
        <w:jc w:val="left"/>
        <w:rPr>
          <w:sz w:val="12"/>
        </w:rPr>
      </w:pPr>
      <w:r>
        <w:rPr/>
        <w:pict>
          <v:group style="position:absolute;margin-left:39.685047pt;margin-top:1.889029pt;width:184.75pt;height:142.25pt;mso-position-horizontal-relative:page;mso-position-vertical-relative:paragraph;z-index:15909888" coordorigin="794,38" coordsize="3695,2845">
            <v:rect style="position:absolute;left:798;top:42;width:3685;height:2835" filled="false" stroked="true" strokeweight=".499931pt" strokecolor="#231f20">
              <v:stroke dashstyle="solid"/>
            </v:rect>
            <v:shape style="position:absolute;left:798;top:1744;width:3685;height:2" coordorigin="799,1744" coordsize="3685,0" path="m4370,1744l4483,1744m799,1744l912,1744e" filled="false" stroked="true" strokeweight=".499925pt" strokecolor="#231f20">
              <v:path arrowok="t"/>
              <v:stroke dashstyle="solid"/>
            </v:shape>
            <v:line style="position:absolute" from="969,1744" to="4308,1744" stroked="true" strokeweight=".49765pt" strokecolor="#231f20">
              <v:stroke dashstyle="solid"/>
            </v:line>
            <v:line style="position:absolute" from="3750,52" to="3750,72" stroked="true" strokeweight=".4999pt" strokecolor="#231f20">
              <v:stroke dashstyle="solid"/>
            </v:line>
            <v:line style="position:absolute" from="3750,112" to="3750,2831" stroked="true" strokeweight=".4999pt" strokecolor="#231f20">
              <v:stroke dashstyle="dash"/>
            </v:line>
            <v:line style="position:absolute" from="3750,2852" to="3750,2872" stroked="true" strokeweight=".4999pt" strokecolor="#231f20">
              <v:stroke dashstyle="solid"/>
            </v:line>
            <v:shape style="position:absolute;left:798;top:615;width:3685;height:2262" coordorigin="799,615" coordsize="3685,2262" path="m4370,615l4483,615m4370,1181l4483,1181m4370,2308l4483,2308m799,615l912,615m799,1181l912,1181m799,2308l912,2308m4133,2764l4133,2877m3604,2764l3604,2877m3075,2764l3075,2877m2548,2764l2548,2877m2019,2764l2019,2877m1490,2764l1490,2877m963,2764l963,2877e" filled="false" stroked="true" strokeweight=".499925pt" strokecolor="#231f20">
              <v:path arrowok="t"/>
              <v:stroke dashstyle="solid"/>
            </v:shape>
            <v:shape style="position:absolute;left:962;top:660;width:2641;height:1489" coordorigin="962,660" coordsize="2641,1489" path="m962,976l1139,1115,1314,748,1491,1282,1666,994,1843,660,2020,1319,2195,1326,2372,1073,2547,1291,2724,1987,2899,2149,3076,1361,3251,1391,3428,2031,3603,1711e" filled="false" stroked="true" strokeweight=".999876pt" strokecolor="#00568b">
              <v:path arrowok="t"/>
              <v:stroke dashstyle="solid"/>
            </v:shape>
            <v:shape style="position:absolute;left:3729;top:1190;width:628;height:399" coordorigin="3730,1190" coordsize="628,399" path="m3828,1531l3779,1473,3730,1531,3779,1589,3828,1531xm4003,1531l3954,1473,3905,1531,3954,1589,4003,1531xm4180,1320l4131,1262,4082,1320,4131,1378,4180,1320xm4357,1248l4308,1190,4259,1248,4308,1306,4357,1248xe" filled="true" fillcolor="#fcaf17" stroked="false">
              <v:path arrowok="t"/>
              <v:fill type="solid"/>
            </v:shape>
            <v:shape style="position:absolute;left:3729;top:1190;width:451;height:541" coordorigin="3730,1190" coordsize="451,541" path="m3828,1673l3779,1615,3730,1673,3779,1731,3828,1673xm4003,1462l3954,1404,3905,1462,3954,1520,4003,1462xm4180,1248l4131,1190,4082,1248,4131,1306,4180,1248xe" filled="true" fillcolor="#5a913a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0" w:right="23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9"/>
        <w:ind w:left="0" w:right="23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17"/>
        <w:ind w:left="387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2"/>
        <w:ind w:left="0" w:right="234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96"/>
        <w:ind w:left="387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43"/>
        <w:ind w:left="0" w:right="23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7" w:lineRule="exact" w:before="100"/>
        <w:ind w:left="3891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716" w:val="left" w:leader="none"/>
          <w:tab w:pos="1324" w:val="left" w:leader="none"/>
          <w:tab w:pos="1852" w:val="left" w:leader="none"/>
          <w:tab w:pos="2381" w:val="left" w:leader="none"/>
          <w:tab w:pos="2909" w:val="left" w:leader="none"/>
          <w:tab w:pos="3437" w:val="left" w:leader="none"/>
        </w:tabs>
        <w:spacing w:line="117" w:lineRule="exact" w:before="0"/>
        <w:ind w:left="208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000005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23" w:right="32" w:hanging="171"/>
        <w:jc w:val="left"/>
        <w:rPr>
          <w:sz w:val="11"/>
        </w:rPr>
      </w:pPr>
      <w:r>
        <w:rPr>
          <w:color w:val="000005"/>
          <w:w w:val="95"/>
          <w:sz w:val="11"/>
        </w:rPr>
        <w:t>(a)</w:t>
      </w:r>
      <w:r>
        <w:rPr>
          <w:color w:val="000005"/>
          <w:spacing w:val="1"/>
          <w:w w:val="95"/>
          <w:sz w:val="11"/>
        </w:rPr>
        <w:t> </w:t>
      </w:r>
      <w:r>
        <w:rPr>
          <w:color w:val="000005"/>
          <w:w w:val="95"/>
          <w:sz w:val="11"/>
        </w:rPr>
        <w:t>GDP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per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hour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worked.</w:t>
      </w:r>
      <w:r>
        <w:rPr>
          <w:color w:val="000005"/>
          <w:spacing w:val="3"/>
          <w:w w:val="95"/>
          <w:sz w:val="11"/>
        </w:rPr>
        <w:t> </w:t>
      </w:r>
      <w:r>
        <w:rPr>
          <w:color w:val="000005"/>
          <w:w w:val="95"/>
          <w:sz w:val="11"/>
        </w:rPr>
        <w:t>GDP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is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at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market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prices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projections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are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based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spacing w:val="-4"/>
          <w:w w:val="95"/>
          <w:sz w:val="11"/>
        </w:rPr>
        <w:t>mode </w:t>
      </w:r>
      <w:r>
        <w:rPr>
          <w:color w:val="000005"/>
          <w:sz w:val="11"/>
        </w:rPr>
        <w:t>of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MPC’s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backcast.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Projections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were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only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available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to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2016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at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time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the August</w:t>
      </w:r>
      <w:r>
        <w:rPr>
          <w:color w:val="000005"/>
          <w:spacing w:val="-9"/>
          <w:sz w:val="11"/>
        </w:rPr>
        <w:t> </w:t>
      </w:r>
      <w:r>
        <w:rPr>
          <w:i/>
          <w:color w:val="000005"/>
          <w:sz w:val="11"/>
        </w:rPr>
        <w:t>Report</w:t>
      </w:r>
      <w:r>
        <w:rPr>
          <w:color w:val="000005"/>
          <w:sz w:val="11"/>
        </w:rPr>
        <w:t>.</w:t>
      </w:r>
    </w:p>
    <w:p>
      <w:pPr>
        <w:pStyle w:val="BodyText"/>
        <w:spacing w:line="268" w:lineRule="auto" w:before="103"/>
        <w:ind w:left="153" w:right="386"/>
      </w:pPr>
      <w:r>
        <w:rPr/>
        <w:br w:type="column"/>
      </w:r>
      <w:r>
        <w:rPr>
          <w:color w:val="000005"/>
          <w:w w:val="95"/>
        </w:rPr>
        <w:t>The past few years have been characterised by very little growth in output per hour worked. As companies, in aggregate, report that they do not currently have excess </w:t>
      </w:r>
      <w:r>
        <w:rPr>
          <w:color w:val="000005"/>
          <w:w w:val="90"/>
        </w:rPr>
        <w:t>capacity,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this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has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probably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also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been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associated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with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unusually </w:t>
      </w:r>
      <w:r>
        <w:rPr>
          <w:color w:val="000005"/>
          <w:w w:val="95"/>
        </w:rPr>
        <w:t>low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their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productive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potential.</w:t>
      </w:r>
      <w:r>
        <w:rPr>
          <w:color w:val="000005"/>
          <w:spacing w:val="-27"/>
          <w:w w:val="95"/>
        </w:rPr>
        <w:t> </w:t>
      </w:r>
      <w:r>
        <w:rPr>
          <w:color w:val="000005"/>
          <w:w w:val="95"/>
        </w:rPr>
        <w:t>Productivity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growth is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projected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pick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up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slowly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towards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its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pre-crisis</w:t>
      </w:r>
      <w:r>
        <w:rPr>
          <w:color w:val="000005"/>
          <w:spacing w:val="-26"/>
          <w:w w:val="95"/>
        </w:rPr>
        <w:t> </w:t>
      </w:r>
      <w:r>
        <w:rPr>
          <w:color w:val="000005"/>
          <w:w w:val="95"/>
        </w:rPr>
        <w:t>rate</w:t>
      </w:r>
    </w:p>
    <w:p>
      <w:pPr>
        <w:pStyle w:val="BodyText"/>
        <w:spacing w:line="268" w:lineRule="auto"/>
        <w:ind w:left="153" w:right="384"/>
      </w:pPr>
      <w:r>
        <w:rPr>
          <w:color w:val="000005"/>
          <w:w w:val="90"/>
        </w:rPr>
        <w:t>(Chart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5.8)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as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resources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are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allocated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more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efficiently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within </w:t>
      </w:r>
      <w:r>
        <w:rPr>
          <w:color w:val="000005"/>
          <w:w w:val="95"/>
        </w:rPr>
        <w:t>companies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across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economy.</w:t>
      </w:r>
      <w:r>
        <w:rPr>
          <w:color w:val="000005"/>
          <w:spacing w:val="-14"/>
          <w:w w:val="95"/>
        </w:rPr>
        <w:t> </w:t>
      </w:r>
      <w:r>
        <w:rPr>
          <w:color w:val="000005"/>
          <w:w w:val="95"/>
        </w:rPr>
        <w:t>Productivity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 little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weaker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assumed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three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months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ago,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however,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and </w:t>
      </w:r>
      <w:r>
        <w:rPr>
          <w:color w:val="000005"/>
          <w:w w:val="90"/>
        </w:rPr>
        <w:t>there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remains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considerable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uncertainty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around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timing</w:t>
      </w:r>
      <w:r>
        <w:rPr>
          <w:color w:val="000005"/>
          <w:spacing w:val="-17"/>
          <w:w w:val="90"/>
        </w:rPr>
        <w:t> </w:t>
      </w:r>
      <w:r>
        <w:rPr>
          <w:color w:val="000005"/>
          <w:spacing w:val="-4"/>
          <w:w w:val="90"/>
        </w:rPr>
        <w:t>and </w:t>
      </w:r>
      <w:r>
        <w:rPr>
          <w:color w:val="000005"/>
        </w:rPr>
        <w:t>the</w:t>
      </w:r>
      <w:r>
        <w:rPr>
          <w:color w:val="000005"/>
          <w:spacing w:val="-25"/>
        </w:rPr>
        <w:t> </w:t>
      </w:r>
      <w:r>
        <w:rPr>
          <w:color w:val="000005"/>
        </w:rPr>
        <w:t>extent</w:t>
      </w:r>
      <w:r>
        <w:rPr>
          <w:color w:val="000005"/>
          <w:spacing w:val="-25"/>
        </w:rPr>
        <w:t> </w:t>
      </w:r>
      <w:r>
        <w:rPr>
          <w:color w:val="000005"/>
        </w:rPr>
        <w:t>of</w:t>
      </w:r>
      <w:r>
        <w:rPr>
          <w:color w:val="000005"/>
          <w:spacing w:val="-25"/>
        </w:rPr>
        <w:t> </w:t>
      </w:r>
      <w:r>
        <w:rPr>
          <w:color w:val="000005"/>
        </w:rPr>
        <w:t>the</w:t>
      </w:r>
      <w:r>
        <w:rPr>
          <w:color w:val="000005"/>
          <w:spacing w:val="-24"/>
        </w:rPr>
        <w:t> </w:t>
      </w:r>
      <w:r>
        <w:rPr>
          <w:color w:val="000005"/>
        </w:rPr>
        <w:t>productivity</w:t>
      </w:r>
      <w:r>
        <w:rPr>
          <w:color w:val="000005"/>
          <w:spacing w:val="-25"/>
        </w:rPr>
        <w:t> </w:t>
      </w:r>
      <w:r>
        <w:rPr>
          <w:color w:val="000005"/>
        </w:rPr>
        <w:t>recovery.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8" w:lineRule="auto"/>
        <w:ind w:left="153" w:right="1001"/>
      </w:pPr>
      <w:r>
        <w:rPr>
          <w:color w:val="000005"/>
          <w:w w:val="95"/>
        </w:rPr>
        <w:t>As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well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productivity,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supply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depends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 potential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number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hours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could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worked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the</w:t>
      </w:r>
    </w:p>
    <w:p>
      <w:pPr>
        <w:pStyle w:val="BodyText"/>
        <w:spacing w:line="268" w:lineRule="auto"/>
        <w:ind w:left="153" w:right="420"/>
      </w:pPr>
      <w:r>
        <w:rPr>
          <w:color w:val="000005"/>
          <w:w w:val="95"/>
        </w:rPr>
        <w:t>UK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population.</w:t>
      </w:r>
      <w:r>
        <w:rPr>
          <w:color w:val="000005"/>
          <w:spacing w:val="-7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part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depends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population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growth, which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assumed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remain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broadly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steady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forecast period.</w:t>
      </w:r>
      <w:r>
        <w:rPr>
          <w:color w:val="000005"/>
          <w:spacing w:val="-13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also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depends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on:</w:t>
      </w:r>
      <w:r>
        <w:rPr>
          <w:color w:val="000005"/>
          <w:spacing w:val="-1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average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hours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people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want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to work,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which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assumed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remain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broadly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flat;</w:t>
      </w:r>
      <w:r>
        <w:rPr>
          <w:color w:val="000005"/>
          <w:spacing w:val="-2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speed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at </w:t>
      </w:r>
      <w:r>
        <w:rPr>
          <w:color w:val="000005"/>
          <w:w w:val="90"/>
        </w:rPr>
        <w:t>which medium-term equilibrium unemployment falls towards its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longer-term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equilibrium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rate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(Section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3);</w:t>
      </w:r>
      <w:r>
        <w:rPr>
          <w:color w:val="000005"/>
          <w:spacing w:val="23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trend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labour </w:t>
      </w:r>
      <w:r>
        <w:rPr>
          <w:color w:val="000005"/>
        </w:rPr>
        <w:t>force participation. That trend — the proportion of the population</w:t>
      </w:r>
      <w:r>
        <w:rPr>
          <w:color w:val="000005"/>
          <w:spacing w:val="-40"/>
        </w:rPr>
        <w:t> </w:t>
      </w:r>
      <w:r>
        <w:rPr>
          <w:color w:val="000005"/>
        </w:rPr>
        <w:t>who</w:t>
      </w:r>
      <w:r>
        <w:rPr>
          <w:color w:val="000005"/>
          <w:spacing w:val="-39"/>
        </w:rPr>
        <w:t> </w:t>
      </w:r>
      <w:r>
        <w:rPr>
          <w:color w:val="000005"/>
        </w:rPr>
        <w:t>would</w:t>
      </w:r>
      <w:r>
        <w:rPr>
          <w:color w:val="000005"/>
          <w:spacing w:val="-40"/>
        </w:rPr>
        <w:t> </w:t>
      </w:r>
      <w:r>
        <w:rPr>
          <w:color w:val="000005"/>
        </w:rPr>
        <w:t>potentially</w:t>
      </w:r>
      <w:r>
        <w:rPr>
          <w:color w:val="000005"/>
          <w:spacing w:val="-39"/>
        </w:rPr>
        <w:t> </w:t>
      </w:r>
      <w:r>
        <w:rPr>
          <w:color w:val="000005"/>
        </w:rPr>
        <w:t>be</w:t>
      </w:r>
      <w:r>
        <w:rPr>
          <w:color w:val="000005"/>
          <w:spacing w:val="-40"/>
        </w:rPr>
        <w:t> </w:t>
      </w:r>
      <w:r>
        <w:rPr>
          <w:color w:val="000005"/>
        </w:rPr>
        <w:t>willing</w:t>
      </w:r>
      <w:r>
        <w:rPr>
          <w:color w:val="000005"/>
          <w:spacing w:val="-39"/>
        </w:rPr>
        <w:t> </w:t>
      </w:r>
      <w:r>
        <w:rPr>
          <w:color w:val="000005"/>
        </w:rPr>
        <w:t>and</w:t>
      </w:r>
      <w:r>
        <w:rPr>
          <w:color w:val="000005"/>
          <w:spacing w:val="-40"/>
        </w:rPr>
        <w:t> </w:t>
      </w:r>
      <w:r>
        <w:rPr>
          <w:color w:val="000005"/>
        </w:rPr>
        <w:t>able</w:t>
      </w:r>
      <w:r>
        <w:rPr>
          <w:color w:val="000005"/>
          <w:spacing w:val="-39"/>
        </w:rPr>
        <w:t> </w:t>
      </w:r>
      <w:r>
        <w:rPr>
          <w:color w:val="000005"/>
        </w:rPr>
        <w:t>to </w:t>
      </w:r>
      <w:r>
        <w:rPr>
          <w:color w:val="000005"/>
          <w:w w:val="95"/>
        </w:rPr>
        <w:t>participate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labour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market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—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judged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risen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in </w:t>
      </w:r>
      <w:r>
        <w:rPr>
          <w:color w:val="000005"/>
        </w:rPr>
        <w:t>recent years, despite an expected drag from an ageing </w:t>
      </w:r>
      <w:r>
        <w:rPr>
          <w:color w:val="000005"/>
          <w:w w:val="90"/>
        </w:rPr>
        <w:t>population,</w:t>
      </w:r>
      <w:r>
        <w:rPr>
          <w:color w:val="000005"/>
          <w:spacing w:val="-26"/>
          <w:w w:val="90"/>
        </w:rPr>
        <w:t> </w:t>
      </w:r>
      <w:r>
        <w:rPr>
          <w:color w:val="000005"/>
          <w:w w:val="90"/>
        </w:rPr>
        <w:t>reflecting,</w:t>
      </w:r>
      <w:r>
        <w:rPr>
          <w:color w:val="000005"/>
          <w:spacing w:val="-26"/>
          <w:w w:val="90"/>
        </w:rPr>
        <w:t> </w:t>
      </w:r>
      <w:r>
        <w:rPr>
          <w:color w:val="000005"/>
          <w:w w:val="90"/>
        </w:rPr>
        <w:t>for</w:t>
      </w:r>
      <w:r>
        <w:rPr>
          <w:color w:val="000005"/>
          <w:spacing w:val="-26"/>
          <w:w w:val="90"/>
        </w:rPr>
        <w:t> </w:t>
      </w:r>
      <w:r>
        <w:rPr>
          <w:color w:val="000005"/>
          <w:w w:val="90"/>
        </w:rPr>
        <w:t>example,</w:t>
      </w:r>
      <w:r>
        <w:rPr>
          <w:color w:val="000005"/>
          <w:spacing w:val="-26"/>
          <w:w w:val="90"/>
        </w:rPr>
        <w:t> </w:t>
      </w:r>
      <w:r>
        <w:rPr>
          <w:color w:val="000005"/>
          <w:w w:val="90"/>
        </w:rPr>
        <w:t>older</w:t>
      </w:r>
      <w:r>
        <w:rPr>
          <w:color w:val="000005"/>
          <w:spacing w:val="-26"/>
          <w:w w:val="90"/>
        </w:rPr>
        <w:t> </w:t>
      </w:r>
      <w:r>
        <w:rPr>
          <w:color w:val="000005"/>
          <w:w w:val="90"/>
        </w:rPr>
        <w:t>people</w:t>
      </w:r>
      <w:r>
        <w:rPr>
          <w:color w:val="000005"/>
          <w:spacing w:val="-26"/>
          <w:w w:val="90"/>
        </w:rPr>
        <w:t> </w:t>
      </w:r>
      <w:r>
        <w:rPr>
          <w:color w:val="000005"/>
          <w:w w:val="90"/>
        </w:rPr>
        <w:t>staying</w:t>
      </w:r>
      <w:r>
        <w:rPr>
          <w:color w:val="000005"/>
          <w:spacing w:val="-26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26"/>
          <w:w w:val="90"/>
        </w:rPr>
        <w:t> </w:t>
      </w:r>
      <w:r>
        <w:rPr>
          <w:color w:val="000005"/>
          <w:w w:val="90"/>
        </w:rPr>
        <w:t>the </w:t>
      </w:r>
      <w:r>
        <w:rPr>
          <w:color w:val="000005"/>
          <w:w w:val="82"/>
        </w:rPr>
        <w:t>l</w:t>
      </w:r>
      <w:r>
        <w:rPr>
          <w:color w:val="000005"/>
          <w:w w:val="87"/>
        </w:rPr>
        <w:t>a</w:t>
      </w:r>
      <w:r>
        <w:rPr>
          <w:color w:val="000005"/>
          <w:w w:val="89"/>
        </w:rPr>
        <w:t>b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u</w:t>
      </w:r>
      <w:r>
        <w:rPr>
          <w:color w:val="000005"/>
          <w:w w:val="82"/>
        </w:rPr>
        <w:t>r</w:t>
      </w:r>
      <w:r>
        <w:rPr>
          <w:color w:val="000005"/>
          <w:spacing w:val="-16"/>
        </w:rPr>
        <w:t> </w:t>
      </w:r>
      <w:r>
        <w:rPr>
          <w:color w:val="000005"/>
          <w:w w:val="81"/>
        </w:rPr>
        <w:t>f</w:t>
      </w:r>
      <w:r>
        <w:rPr>
          <w:color w:val="000005"/>
          <w:w w:val="96"/>
        </w:rPr>
        <w:t>o</w:t>
      </w:r>
      <w:r>
        <w:rPr>
          <w:color w:val="000005"/>
          <w:w w:val="82"/>
        </w:rPr>
        <w:t>r</w:t>
      </w:r>
      <w:r>
        <w:rPr>
          <w:color w:val="000005"/>
          <w:w w:val="85"/>
        </w:rPr>
        <w:t>c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1"/>
        </w:rPr>
        <w:t>f</w:t>
      </w:r>
      <w:r>
        <w:rPr>
          <w:color w:val="000005"/>
          <w:w w:val="96"/>
        </w:rPr>
        <w:t>o</w:t>
      </w:r>
      <w:r>
        <w:rPr>
          <w:color w:val="000005"/>
          <w:w w:val="82"/>
        </w:rPr>
        <w:t>r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l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</w:t>
      </w:r>
      <w:r>
        <w:rPr>
          <w:color w:val="000005"/>
          <w:w w:val="94"/>
        </w:rPr>
        <w:t>g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spacing w:val="-16"/>
        </w:rPr>
        <w:t> </w:t>
      </w:r>
      <w:r>
        <w:rPr>
          <w:color w:val="000005"/>
          <w:w w:val="85"/>
        </w:rPr>
        <w:t>(</w:t>
      </w:r>
      <w:r>
        <w:rPr>
          <w:color w:val="000005"/>
          <w:w w:val="93"/>
        </w:rPr>
        <w:t>s</w:t>
      </w:r>
      <w:r>
        <w:rPr>
          <w:color w:val="000005"/>
          <w:w w:val="84"/>
        </w:rPr>
        <w:t>ee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b</w:t>
      </w:r>
      <w:r>
        <w:rPr>
          <w:color w:val="000005"/>
          <w:w w:val="96"/>
        </w:rPr>
        <w:t>o</w:t>
      </w:r>
      <w:r>
        <w:rPr>
          <w:color w:val="000005"/>
          <w:w w:val="88"/>
        </w:rPr>
        <w:t>x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p</w:t>
      </w:r>
      <w:r>
        <w:rPr>
          <w:color w:val="000005"/>
          <w:w w:val="87"/>
        </w:rPr>
        <w:t>a</w:t>
      </w:r>
      <w:r>
        <w:rPr>
          <w:color w:val="000005"/>
          <w:w w:val="94"/>
        </w:rPr>
        <w:t>g</w:t>
      </w:r>
      <w:r>
        <w:rPr>
          <w:color w:val="000005"/>
          <w:w w:val="84"/>
        </w:rPr>
        <w:t>e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100"/>
        </w:rPr>
        <w:t>3</w:t>
      </w:r>
      <w:r>
        <w:rPr>
          <w:color w:val="000005"/>
          <w:w w:val="105"/>
        </w:rPr>
        <w:t>0</w:t>
      </w:r>
      <w:r>
        <w:rPr>
          <w:color w:val="000005"/>
          <w:w w:val="122"/>
        </w:rPr>
        <w:t>–</w:t>
      </w:r>
      <w:r>
        <w:rPr>
          <w:color w:val="000005"/>
          <w:w w:val="100"/>
        </w:rPr>
        <w:t>3</w:t>
      </w:r>
      <w:r>
        <w:rPr>
          <w:color w:val="000005"/>
          <w:w w:val="78"/>
        </w:rPr>
        <w:t>1</w:t>
      </w:r>
      <w:r>
        <w:rPr>
          <w:color w:val="000005"/>
          <w:w w:val="85"/>
        </w:rPr>
        <w:t>)</w:t>
      </w:r>
      <w:r>
        <w:rPr>
          <w:color w:val="000005"/>
          <w:w w:val="58"/>
        </w:rPr>
        <w:t>.</w:t>
      </w:r>
      <w:r>
        <w:rPr>
          <w:color w:val="000005"/>
        </w:rPr>
        <w:t> </w:t>
      </w:r>
      <w:r>
        <w:rPr>
          <w:color w:val="000005"/>
          <w:spacing w:val="-31"/>
        </w:rPr>
        <w:t> </w:t>
      </w:r>
      <w:r>
        <w:rPr>
          <w:color w:val="000005"/>
          <w:w w:val="88"/>
        </w:rPr>
        <w:t>I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 </w:t>
      </w:r>
      <w:r>
        <w:rPr>
          <w:color w:val="000005"/>
          <w:w w:val="90"/>
        </w:rPr>
        <w:t>projection,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continuing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demographic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drag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is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only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just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offset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4194" w:space="1135"/>
            <w:col w:w="554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396"/>
      </w:pPr>
      <w:bookmarkStart w:name="Key Judgement 4: as import costs stop fa" w:id="74"/>
      <w:bookmarkEnd w:id="74"/>
      <w:r>
        <w:rPr/>
      </w:r>
      <w:r>
        <w:rPr>
          <w:color w:val="000005"/>
          <w:w w:val="95"/>
        </w:rPr>
        <w:t>and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trend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participation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broadly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flat.</w:t>
      </w:r>
      <w:r>
        <w:rPr>
          <w:color w:val="000005"/>
          <w:spacing w:val="-23"/>
          <w:w w:val="95"/>
        </w:rPr>
        <w:t> </w:t>
      </w:r>
      <w:r>
        <w:rPr>
          <w:color w:val="000005"/>
          <w:w w:val="95"/>
        </w:rPr>
        <w:t>There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risks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around that assumption in both directions. On the upside, the </w:t>
      </w:r>
      <w:r>
        <w:rPr>
          <w:color w:val="000005"/>
          <w:w w:val="90"/>
        </w:rPr>
        <w:t>structural forces raising older people’s participation could be </w:t>
      </w:r>
      <w:r>
        <w:rPr>
          <w:color w:val="000005"/>
          <w:w w:val="95"/>
        </w:rPr>
        <w:t>even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stronger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assumed.</w:t>
      </w:r>
      <w:r>
        <w:rPr>
          <w:color w:val="000005"/>
          <w:spacing w:val="-12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downside,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observed rise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participation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could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been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temporary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reaction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to weak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incomes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lower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wealth.</w:t>
      </w:r>
      <w:r>
        <w:rPr>
          <w:color w:val="000005"/>
          <w:spacing w:val="-22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extent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stronger or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weaker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outlook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supply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matched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demand growth,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implications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may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limited.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5482"/>
      </w:pPr>
      <w:r>
        <w:rPr>
          <w:color w:val="000005"/>
        </w:rPr>
        <w:t>The MPC’s judgements about the current level of</w:t>
      </w:r>
    </w:p>
    <w:p>
      <w:pPr>
        <w:pStyle w:val="BodyText"/>
        <w:spacing w:line="268" w:lineRule="auto" w:before="28"/>
        <w:ind w:left="5482" w:right="399"/>
      </w:pPr>
      <w:r>
        <w:rPr>
          <w:color w:val="000005"/>
          <w:w w:val="90"/>
        </w:rPr>
        <w:t>medium-term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equilibrium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hours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also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determine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its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estimate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of </w:t>
      </w:r>
      <w:r>
        <w:rPr>
          <w:color w:val="000005"/>
          <w:w w:val="95"/>
        </w:rPr>
        <w:t>current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slack.</w:t>
      </w:r>
      <w:r>
        <w:rPr>
          <w:color w:val="000005"/>
          <w:spacing w:val="-18"/>
          <w:w w:val="95"/>
        </w:rPr>
        <w:t> </w:t>
      </w:r>
      <w:r>
        <w:rPr>
          <w:color w:val="000005"/>
          <w:w w:val="95"/>
        </w:rPr>
        <w:t>Since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August,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unemployment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has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fallen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closer </w:t>
      </w:r>
      <w:r>
        <w:rPr>
          <w:color w:val="000005"/>
          <w:w w:val="90"/>
        </w:rPr>
        <w:t>to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its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assumed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medium-term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equilibrium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rate,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suggesting</w:t>
      </w:r>
      <w:r>
        <w:rPr>
          <w:color w:val="000005"/>
          <w:spacing w:val="-13"/>
          <w:w w:val="90"/>
        </w:rPr>
        <w:t> </w:t>
      </w:r>
      <w:r>
        <w:rPr>
          <w:color w:val="000005"/>
          <w:w w:val="90"/>
        </w:rPr>
        <w:t>less slack.</w:t>
      </w:r>
      <w:r>
        <w:rPr>
          <w:color w:val="000005"/>
          <w:spacing w:val="18"/>
          <w:w w:val="90"/>
        </w:rPr>
        <w:t> </w:t>
      </w:r>
      <w:r>
        <w:rPr>
          <w:color w:val="000005"/>
          <w:w w:val="90"/>
        </w:rPr>
        <w:t>Set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against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that,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proportion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people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participating </w:t>
      </w:r>
      <w:r>
        <w:rPr>
          <w:color w:val="000005"/>
        </w:rPr>
        <w:t>in the labour market has moved further away from its estimated</w:t>
      </w:r>
      <w:r>
        <w:rPr>
          <w:color w:val="000005"/>
          <w:spacing w:val="-44"/>
        </w:rPr>
        <w:t> </w:t>
      </w:r>
      <w:r>
        <w:rPr>
          <w:color w:val="000005"/>
        </w:rPr>
        <w:t>trend</w:t>
      </w:r>
      <w:r>
        <w:rPr>
          <w:color w:val="000005"/>
          <w:spacing w:val="-43"/>
        </w:rPr>
        <w:t> </w:t>
      </w:r>
      <w:r>
        <w:rPr>
          <w:color w:val="000005"/>
        </w:rPr>
        <w:t>rate</w:t>
      </w:r>
      <w:r>
        <w:rPr>
          <w:color w:val="000005"/>
          <w:spacing w:val="-43"/>
        </w:rPr>
        <w:t> </w:t>
      </w:r>
      <w:r>
        <w:rPr>
          <w:color w:val="000005"/>
        </w:rPr>
        <w:t>(Section</w:t>
      </w:r>
      <w:r>
        <w:rPr>
          <w:color w:val="000005"/>
          <w:spacing w:val="-44"/>
        </w:rPr>
        <w:t> </w:t>
      </w:r>
      <w:r>
        <w:rPr>
          <w:color w:val="000005"/>
        </w:rPr>
        <w:t>3).</w:t>
      </w:r>
      <w:r>
        <w:rPr>
          <w:color w:val="000005"/>
          <w:spacing w:val="-26"/>
        </w:rPr>
        <w:t> </w:t>
      </w:r>
      <w:r>
        <w:rPr>
          <w:color w:val="000005"/>
        </w:rPr>
        <w:t>Overall,</w:t>
      </w:r>
      <w:r>
        <w:rPr>
          <w:color w:val="000005"/>
          <w:spacing w:val="-43"/>
        </w:rPr>
        <w:t> </w:t>
      </w:r>
      <w:r>
        <w:rPr>
          <w:color w:val="000005"/>
        </w:rPr>
        <w:t>the</w:t>
      </w:r>
      <w:r>
        <w:rPr>
          <w:color w:val="000005"/>
          <w:spacing w:val="-43"/>
        </w:rPr>
        <w:t> </w:t>
      </w:r>
      <w:r>
        <w:rPr>
          <w:color w:val="000005"/>
        </w:rPr>
        <w:t>MPC’s</w:t>
      </w:r>
      <w:r>
        <w:rPr>
          <w:color w:val="000005"/>
          <w:spacing w:val="-43"/>
        </w:rPr>
        <w:t> </w:t>
      </w:r>
      <w:r>
        <w:rPr>
          <w:color w:val="000005"/>
        </w:rPr>
        <w:t>best </w:t>
      </w:r>
      <w:r>
        <w:rPr>
          <w:color w:val="000005"/>
          <w:w w:val="90"/>
        </w:rPr>
        <w:t>collective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judgement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remains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that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slack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is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currently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broadly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in </w:t>
      </w:r>
      <w:r>
        <w:rPr>
          <w:color w:val="000005"/>
          <w:w w:val="95"/>
        </w:rPr>
        <w:t>the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region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1%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GDP. That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slack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likely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absorbed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by </w:t>
      </w:r>
      <w:r>
        <w:rPr>
          <w:color w:val="000005"/>
        </w:rPr>
        <w:t>the end of the forecast period. There is considerable </w:t>
      </w:r>
      <w:r>
        <w:rPr>
          <w:color w:val="000005"/>
          <w:w w:val="95"/>
        </w:rPr>
        <w:t>uncertainty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around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both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current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degree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slack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its </w:t>
      </w:r>
      <w:r>
        <w:rPr>
          <w:color w:val="000005"/>
        </w:rPr>
        <w:t>likely</w:t>
      </w:r>
      <w:r>
        <w:rPr>
          <w:color w:val="000005"/>
          <w:spacing w:val="-41"/>
        </w:rPr>
        <w:t> </w:t>
      </w:r>
      <w:r>
        <w:rPr>
          <w:color w:val="000005"/>
        </w:rPr>
        <w:t>evolution,</w:t>
      </w:r>
      <w:r>
        <w:rPr>
          <w:color w:val="000005"/>
          <w:spacing w:val="-41"/>
        </w:rPr>
        <w:t> </w:t>
      </w:r>
      <w:r>
        <w:rPr>
          <w:color w:val="000005"/>
        </w:rPr>
        <w:t>and</w:t>
      </w:r>
      <w:r>
        <w:rPr>
          <w:color w:val="000005"/>
          <w:spacing w:val="-41"/>
        </w:rPr>
        <w:t> </w:t>
      </w:r>
      <w:r>
        <w:rPr>
          <w:color w:val="000005"/>
        </w:rPr>
        <w:t>there</w:t>
      </w:r>
      <w:r>
        <w:rPr>
          <w:color w:val="000005"/>
          <w:spacing w:val="-40"/>
        </w:rPr>
        <w:t> </w:t>
      </w:r>
      <w:r>
        <w:rPr>
          <w:color w:val="000005"/>
        </w:rPr>
        <w:t>is</w:t>
      </w:r>
      <w:r>
        <w:rPr>
          <w:color w:val="000005"/>
          <w:spacing w:val="-41"/>
        </w:rPr>
        <w:t> </w:t>
      </w:r>
      <w:r>
        <w:rPr>
          <w:color w:val="000005"/>
        </w:rPr>
        <w:t>a</w:t>
      </w:r>
      <w:r>
        <w:rPr>
          <w:color w:val="000005"/>
          <w:spacing w:val="-41"/>
        </w:rPr>
        <w:t> </w:t>
      </w:r>
      <w:r>
        <w:rPr>
          <w:color w:val="000005"/>
        </w:rPr>
        <w:t>wide</w:t>
      </w:r>
      <w:r>
        <w:rPr>
          <w:color w:val="000005"/>
          <w:spacing w:val="-40"/>
        </w:rPr>
        <w:t> </w:t>
      </w:r>
      <w:r>
        <w:rPr>
          <w:color w:val="000005"/>
        </w:rPr>
        <w:t>range</w:t>
      </w:r>
      <w:r>
        <w:rPr>
          <w:color w:val="000005"/>
          <w:spacing w:val="-41"/>
        </w:rPr>
        <w:t> </w:t>
      </w:r>
      <w:r>
        <w:rPr>
          <w:color w:val="000005"/>
        </w:rPr>
        <w:t>of</w:t>
      </w:r>
      <w:r>
        <w:rPr>
          <w:color w:val="000005"/>
          <w:spacing w:val="-41"/>
        </w:rPr>
        <w:t> </w:t>
      </w:r>
      <w:r>
        <w:rPr>
          <w:color w:val="000005"/>
        </w:rPr>
        <w:t>views</w:t>
      </w:r>
      <w:r>
        <w:rPr>
          <w:color w:val="000005"/>
          <w:spacing w:val="-40"/>
        </w:rPr>
        <w:t> </w:t>
      </w:r>
      <w:r>
        <w:rPr>
          <w:color w:val="000005"/>
        </w:rPr>
        <w:t>on</w:t>
      </w:r>
      <w:r>
        <w:rPr>
          <w:color w:val="000005"/>
          <w:spacing w:val="-41"/>
        </w:rPr>
        <w:t> </w:t>
      </w:r>
      <w:r>
        <w:rPr>
          <w:color w:val="000005"/>
        </w:rPr>
        <w:t>the Committee.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40" w:right="40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 w:after="1"/>
        <w:rPr>
          <w:sz w:val="16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43" w:firstLine="0"/>
        <w:jc w:val="left"/>
        <w:rPr>
          <w:sz w:val="12"/>
        </w:rPr>
      </w:pPr>
      <w:r>
        <w:rPr>
          <w:color w:val="8D0041"/>
          <w:sz w:val="18"/>
        </w:rPr>
        <w:t>Table</w:t>
      </w:r>
      <w:r>
        <w:rPr>
          <w:color w:val="8D0041"/>
          <w:spacing w:val="-40"/>
          <w:sz w:val="18"/>
        </w:rPr>
        <w:t> </w:t>
      </w:r>
      <w:r>
        <w:rPr>
          <w:color w:val="8D0041"/>
          <w:sz w:val="18"/>
        </w:rPr>
        <w:t>5.D</w:t>
      </w:r>
      <w:r>
        <w:rPr>
          <w:color w:val="8D0041"/>
          <w:spacing w:val="-23"/>
          <w:sz w:val="18"/>
        </w:rPr>
        <w:t> </w:t>
      </w:r>
      <w:r>
        <w:rPr>
          <w:color w:val="000005"/>
          <w:sz w:val="18"/>
        </w:rPr>
        <w:t>Indicative</w:t>
      </w:r>
      <w:r>
        <w:rPr>
          <w:color w:val="000005"/>
          <w:spacing w:val="-39"/>
          <w:sz w:val="18"/>
        </w:rPr>
        <w:t> </w:t>
      </w:r>
      <w:r>
        <w:rPr>
          <w:color w:val="000005"/>
          <w:sz w:val="18"/>
        </w:rPr>
        <w:t>projections</w:t>
      </w:r>
      <w:r>
        <w:rPr>
          <w:color w:val="000005"/>
          <w:spacing w:val="-39"/>
          <w:sz w:val="18"/>
        </w:rPr>
        <w:t> </w:t>
      </w:r>
      <w:r>
        <w:rPr>
          <w:color w:val="000005"/>
          <w:sz w:val="18"/>
        </w:rPr>
        <w:t>consistent</w:t>
      </w:r>
      <w:r>
        <w:rPr>
          <w:color w:val="000005"/>
          <w:spacing w:val="-39"/>
          <w:sz w:val="18"/>
        </w:rPr>
        <w:t> </w:t>
      </w:r>
      <w:r>
        <w:rPr>
          <w:color w:val="000005"/>
          <w:sz w:val="18"/>
        </w:rPr>
        <w:t>with</w:t>
      </w:r>
      <w:r>
        <w:rPr>
          <w:color w:val="000005"/>
          <w:spacing w:val="-39"/>
          <w:sz w:val="18"/>
        </w:rPr>
        <w:t> </w:t>
      </w:r>
      <w:r>
        <w:rPr>
          <w:color w:val="000005"/>
          <w:sz w:val="18"/>
        </w:rPr>
        <w:t>the</w:t>
      </w:r>
      <w:r>
        <w:rPr>
          <w:color w:val="000005"/>
          <w:spacing w:val="-39"/>
          <w:sz w:val="18"/>
        </w:rPr>
        <w:t> </w:t>
      </w:r>
      <w:r>
        <w:rPr>
          <w:color w:val="000005"/>
          <w:sz w:val="18"/>
        </w:rPr>
        <w:t>MPC’s</w:t>
      </w:r>
      <w:r>
        <w:rPr>
          <w:color w:val="000005"/>
          <w:spacing w:val="-39"/>
          <w:sz w:val="18"/>
        </w:rPr>
        <w:t> </w:t>
      </w:r>
      <w:r>
        <w:rPr>
          <w:color w:val="000005"/>
          <w:spacing w:val="-3"/>
          <w:sz w:val="18"/>
        </w:rPr>
        <w:t>modal </w:t>
      </w:r>
      <w:r>
        <w:rPr>
          <w:color w:val="000005"/>
          <w:sz w:val="18"/>
        </w:rPr>
        <w:t>projections</w:t>
      </w:r>
      <w:r>
        <w:rPr>
          <w:color w:val="000005"/>
          <w:position w:val="4"/>
          <w:sz w:val="12"/>
        </w:rPr>
        <w:t>(a)</w:t>
      </w:r>
    </w:p>
    <w:p>
      <w:pPr>
        <w:tabs>
          <w:tab w:pos="2725" w:val="left" w:leader="none"/>
        </w:tabs>
        <w:spacing w:line="156" w:lineRule="exact" w:before="181"/>
        <w:ind w:left="1001" w:right="0" w:firstLine="0"/>
        <w:jc w:val="center"/>
        <w:rPr>
          <w:sz w:val="14"/>
        </w:rPr>
      </w:pPr>
      <w:r>
        <w:rPr>
          <w:color w:val="000005"/>
          <w:sz w:val="14"/>
        </w:rPr>
        <w:t>Average</w:t>
        <w:tab/>
        <w:t>Projections</w:t>
      </w:r>
    </w:p>
    <w:p>
      <w:pPr>
        <w:spacing w:line="156" w:lineRule="exact" w:before="0"/>
        <w:ind w:left="1001" w:right="1788" w:firstLine="0"/>
        <w:jc w:val="center"/>
        <w:rPr>
          <w:sz w:val="14"/>
        </w:rPr>
      </w:pPr>
      <w:r>
        <w:rPr/>
        <w:pict>
          <v:shape style="position:absolute;margin-left:39.685001pt;margin-top:3.873785pt;width:249.45pt;height:109.4pt;mso-position-horizontal-relative:page;mso-position-vertical-relative:paragraph;z-index:159114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96"/>
                    <w:gridCol w:w="703"/>
                    <w:gridCol w:w="740"/>
                    <w:gridCol w:w="762"/>
                    <w:gridCol w:w="743"/>
                    <w:gridCol w:w="448"/>
                  </w:tblGrid>
                  <w:tr>
                    <w:trPr>
                      <w:trHeight w:val="291" w:hRule="atLeast"/>
                    </w:trPr>
                    <w:tc>
                      <w:tcPr>
                        <w:tcW w:w="1596" w:type="dxa"/>
                        <w:tcBorders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03" w:type="dxa"/>
                        <w:tcBorders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740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2014</w:t>
                        </w:r>
                      </w:p>
                    </w:tc>
                    <w:tc>
                      <w:tcPr>
                        <w:tcW w:w="762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2015</w:t>
                        </w:r>
                      </w:p>
                    </w:tc>
                    <w:tc>
                      <w:tcPr>
                        <w:tcW w:w="743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11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2016</w:t>
                        </w:r>
                      </w:p>
                    </w:tc>
                    <w:tc>
                      <w:tcPr>
                        <w:tcW w:w="448" w:type="dxa"/>
                        <w:tcBorders>
                          <w:top w:val="single" w:sz="2" w:space="0" w:color="000005"/>
                          <w:bottom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2017</w:t>
                        </w:r>
                      </w:p>
                    </w:tc>
                  </w:tr>
                  <w:tr>
                    <w:trPr>
                      <w:trHeight w:val="256" w:hRule="atLeast"/>
                    </w:trPr>
                    <w:tc>
                      <w:tcPr>
                        <w:tcW w:w="1596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52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Household consumption</w:t>
                        </w:r>
                        <w:r>
                          <w:rPr>
                            <w:color w:val="000005"/>
                            <w:w w:val="95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703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3¾ (3½)</w:t>
                        </w:r>
                      </w:p>
                    </w:tc>
                    <w:tc>
                      <w:tcPr>
                        <w:tcW w:w="740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 (2¼)</w:t>
                        </w:r>
                      </w:p>
                    </w:tc>
                    <w:tc>
                      <w:tcPr>
                        <w:tcW w:w="762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2½ (2¾)</w:t>
                        </w:r>
                      </w:p>
                    </w:tc>
                    <w:tc>
                      <w:tcPr>
                        <w:tcW w:w="743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1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2¾ (2¾)</w:t>
                        </w:r>
                      </w:p>
                    </w:tc>
                    <w:tc>
                      <w:tcPr>
                        <w:tcW w:w="448" w:type="dxa"/>
                        <w:tcBorders>
                          <w:top w:val="single" w:sz="2" w:space="0" w:color="000005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2¾</w:t>
                        </w:r>
                      </w:p>
                    </w:tc>
                  </w:tr>
                  <w:tr>
                    <w:trPr>
                      <w:trHeight w:val="223" w:hRule="atLeast"/>
                    </w:trPr>
                    <w:tc>
                      <w:tcPr>
                        <w:tcW w:w="1596" w:type="dxa"/>
                      </w:tcPr>
                      <w:p>
                        <w:pPr>
                          <w:pStyle w:val="TableParagraph"/>
                          <w:spacing w:line="173" w:lineRule="exact" w:before="31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Business investment</w:t>
                        </w:r>
                        <w:r>
                          <w:rPr>
                            <w:color w:val="000005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703" w:type="dxa"/>
                      </w:tcPr>
                      <w:p>
                        <w:pPr>
                          <w:pStyle w:val="TableParagraph"/>
                          <w:spacing w:line="161" w:lineRule="exact" w:before="42"/>
                          <w:ind w:right="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2¼ (2¼)</w:t>
                        </w:r>
                      </w:p>
                    </w:tc>
                    <w:tc>
                      <w:tcPr>
                        <w:tcW w:w="740" w:type="dxa"/>
                      </w:tcPr>
                      <w:p>
                        <w:pPr>
                          <w:pStyle w:val="TableParagraph"/>
                          <w:spacing w:line="161" w:lineRule="exact" w:before="42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9½ (12½)</w:t>
                        </w:r>
                      </w:p>
                    </w:tc>
                    <w:tc>
                      <w:tcPr>
                        <w:tcW w:w="762" w:type="dxa"/>
                      </w:tcPr>
                      <w:p>
                        <w:pPr>
                          <w:pStyle w:val="TableParagraph"/>
                          <w:spacing w:line="161" w:lineRule="exact" w:before="42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10 (11¼)</w:t>
                        </w:r>
                      </w:p>
                    </w:tc>
                    <w:tc>
                      <w:tcPr>
                        <w:tcW w:w="743" w:type="dxa"/>
                      </w:tcPr>
                      <w:p>
                        <w:pPr>
                          <w:pStyle w:val="TableParagraph"/>
                          <w:spacing w:line="161" w:lineRule="exact" w:before="42"/>
                          <w:ind w:right="11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8¼ (12)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TableParagraph"/>
                          <w:spacing w:line="161" w:lineRule="exact" w:before="42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104"/>
                            <w:sz w:val="14"/>
                          </w:rPr>
                          <w:t>8</w:t>
                        </w:r>
                      </w:p>
                    </w:tc>
                  </w:tr>
                  <w:tr>
                    <w:trPr>
                      <w:trHeight w:val="212" w:hRule="atLeast"/>
                    </w:trPr>
                    <w:tc>
                      <w:tcPr>
                        <w:tcW w:w="1596" w:type="dxa"/>
                      </w:tcPr>
                      <w:p>
                        <w:pPr>
                          <w:pStyle w:val="TableParagraph"/>
                          <w:spacing w:line="173" w:lineRule="exact" w:before="19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Housing investment</w:t>
                        </w:r>
                        <w:r>
                          <w:rPr>
                            <w:color w:val="00000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703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right="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3¾ (4½)</w:t>
                        </w:r>
                      </w:p>
                    </w:tc>
                    <w:tc>
                      <w:tcPr>
                        <w:tcW w:w="740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13 (9¼)</w:t>
                        </w:r>
                      </w:p>
                    </w:tc>
                    <w:tc>
                      <w:tcPr>
                        <w:tcW w:w="762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7½ (13¾)</w:t>
                        </w:r>
                      </w:p>
                    </w:tc>
                    <w:tc>
                      <w:tcPr>
                        <w:tcW w:w="743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right="11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4¾ (5¾)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1¾</w:t>
                        </w:r>
                      </w:p>
                    </w:tc>
                  </w:tr>
                  <w:tr>
                    <w:trPr>
                      <w:trHeight w:val="212" w:hRule="atLeast"/>
                    </w:trPr>
                    <w:tc>
                      <w:tcPr>
                        <w:tcW w:w="1596" w:type="dxa"/>
                      </w:tcPr>
                      <w:p>
                        <w:pPr>
                          <w:pStyle w:val="TableParagraph"/>
                          <w:spacing w:line="173" w:lineRule="exact" w:before="19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Exports</w:t>
                        </w:r>
                        <w:r>
                          <w:rPr>
                            <w:color w:val="000005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703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right="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4½ (4½)</w:t>
                        </w:r>
                      </w:p>
                    </w:tc>
                    <w:tc>
                      <w:tcPr>
                        <w:tcW w:w="740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-1 (2¼)</w:t>
                        </w:r>
                      </w:p>
                    </w:tc>
                    <w:tc>
                      <w:tcPr>
                        <w:tcW w:w="762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4 (5¼)</w:t>
                        </w:r>
                      </w:p>
                    </w:tc>
                    <w:tc>
                      <w:tcPr>
                        <w:tcW w:w="743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right="11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5½ (4¾)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6"/>
                            <w:sz w:val="14"/>
                          </w:rPr>
                          <w:t>5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1596" w:type="dxa"/>
                      </w:tcPr>
                      <w:p>
                        <w:pPr>
                          <w:pStyle w:val="TableParagraph"/>
                          <w:spacing w:before="19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Imports</w:t>
                        </w:r>
                        <w:r>
                          <w:rPr>
                            <w:color w:val="000005"/>
                            <w:position w:val="4"/>
                            <w:sz w:val="11"/>
                          </w:rPr>
                          <w:t>(f)</w:t>
                        </w:r>
                      </w:p>
                    </w:tc>
                    <w:tc>
                      <w:tcPr>
                        <w:tcW w:w="703" w:type="dxa"/>
                      </w:tcPr>
                      <w:p>
                        <w:pPr>
                          <w:pStyle w:val="TableParagraph"/>
                          <w:spacing w:before="31"/>
                          <w:ind w:right="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6 (6)</w:t>
                        </w:r>
                      </w:p>
                    </w:tc>
                    <w:tc>
                      <w:tcPr>
                        <w:tcW w:w="740" w:type="dxa"/>
                      </w:tcPr>
                      <w:p>
                        <w:pPr>
                          <w:pStyle w:val="TableParagraph"/>
                          <w:spacing w:before="31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-¾ (1)</w:t>
                        </w:r>
                      </w:p>
                    </w:tc>
                    <w:tc>
                      <w:tcPr>
                        <w:tcW w:w="762" w:type="dxa"/>
                      </w:tcPr>
                      <w:p>
                        <w:pPr>
                          <w:pStyle w:val="TableParagraph"/>
                          <w:spacing w:before="31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5 (5¾)</w:t>
                        </w:r>
                      </w:p>
                    </w:tc>
                    <w:tc>
                      <w:tcPr>
                        <w:tcW w:w="743" w:type="dxa"/>
                      </w:tcPr>
                      <w:p>
                        <w:pPr>
                          <w:pStyle w:val="TableParagraph"/>
                          <w:spacing w:before="31"/>
                          <w:ind w:right="11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5¾ (5¼)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TableParagraph"/>
                          <w:spacing w:before="31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6"/>
                            <w:sz w:val="14"/>
                          </w:rPr>
                          <w:t>5</w:t>
                        </w:r>
                      </w:p>
                    </w:tc>
                  </w:tr>
                  <w:tr>
                    <w:trPr>
                      <w:trHeight w:val="355" w:hRule="atLeast"/>
                    </w:trPr>
                    <w:tc>
                      <w:tcPr>
                        <w:tcW w:w="1596" w:type="dxa"/>
                      </w:tcPr>
                      <w:p>
                        <w:pPr>
                          <w:pStyle w:val="TableParagraph"/>
                          <w:spacing w:line="206" w:lineRule="auto" w:before="43"/>
                          <w:ind w:left="63" w:right="222" w:hanging="64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Real post-tax household </w:t>
                        </w:r>
                        <w:r>
                          <w:rPr>
                            <w:color w:val="000005"/>
                            <w:sz w:val="14"/>
                          </w:rPr>
                          <w:t>income</w:t>
                        </w:r>
                        <w:r>
                          <w:rPr>
                            <w:color w:val="000005"/>
                            <w:position w:val="4"/>
                            <w:sz w:val="11"/>
                          </w:rPr>
                          <w:t>(g)</w:t>
                        </w:r>
                      </w:p>
                    </w:tc>
                    <w:tc>
                      <w:tcPr>
                        <w:tcW w:w="703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61" w:lineRule="exact"/>
                          <w:ind w:right="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3 (3)</w:t>
                        </w:r>
                      </w:p>
                    </w:tc>
                    <w:tc>
                      <w:tcPr>
                        <w:tcW w:w="740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61" w:lineRule="exact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1½ (1¾)</w:t>
                        </w:r>
                      </w:p>
                    </w:tc>
                    <w:tc>
                      <w:tcPr>
                        <w:tcW w:w="762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61" w:lineRule="exact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1¼ (1½)</w:t>
                        </w:r>
                      </w:p>
                    </w:tc>
                    <w:tc>
                      <w:tcPr>
                        <w:tcW w:w="743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61" w:lineRule="exact"/>
                          <w:ind w:right="11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2½ (2½)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61" w:lineRule="exact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2½</w:t>
                        </w:r>
                      </w:p>
                    </w:tc>
                  </w:tr>
                  <w:tr>
                    <w:trPr>
                      <w:trHeight w:val="212" w:hRule="atLeast"/>
                    </w:trPr>
                    <w:tc>
                      <w:tcPr>
                        <w:tcW w:w="1596" w:type="dxa"/>
                      </w:tcPr>
                      <w:p>
                        <w:pPr>
                          <w:pStyle w:val="TableParagraph"/>
                          <w:spacing w:line="173" w:lineRule="exact" w:before="19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Employment</w:t>
                        </w:r>
                        <w:r>
                          <w:rPr>
                            <w:color w:val="000005"/>
                            <w:position w:val="4"/>
                            <w:sz w:val="11"/>
                          </w:rPr>
                          <w:t>(h)</w:t>
                        </w:r>
                      </w:p>
                    </w:tc>
                    <w:tc>
                      <w:tcPr>
                        <w:tcW w:w="703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right="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85"/>
                            <w:sz w:val="14"/>
                          </w:rPr>
                          <w:t>1 (1)</w:t>
                        </w:r>
                      </w:p>
                    </w:tc>
                    <w:tc>
                      <w:tcPr>
                        <w:tcW w:w="740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2½ (2¾)</w:t>
                        </w:r>
                      </w:p>
                    </w:tc>
                    <w:tc>
                      <w:tcPr>
                        <w:tcW w:w="762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1¼ (1¼)</w:t>
                        </w:r>
                      </w:p>
                    </w:tc>
                    <w:tc>
                      <w:tcPr>
                        <w:tcW w:w="743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right="11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85"/>
                            <w:sz w:val="14"/>
                          </w:rPr>
                          <w:t>1 (1)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TableParagraph"/>
                          <w:spacing w:line="161" w:lineRule="exact" w:before="31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105"/>
                            <w:sz w:val="14"/>
                          </w:rPr>
                          <w:t>¾</w:t>
                        </w:r>
                      </w:p>
                    </w:tc>
                  </w:tr>
                  <w:tr>
                    <w:trPr>
                      <w:trHeight w:val="196" w:hRule="atLeast"/>
                    </w:trPr>
                    <w:tc>
                      <w:tcPr>
                        <w:tcW w:w="1596" w:type="dxa"/>
                      </w:tcPr>
                      <w:p>
                        <w:pPr>
                          <w:pStyle w:val="TableParagraph"/>
                          <w:spacing w:line="157" w:lineRule="exact" w:before="19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Average</w:t>
                        </w:r>
                        <w:r>
                          <w:rPr>
                            <w:color w:val="000005"/>
                            <w:spacing w:val="-27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weekly</w:t>
                        </w:r>
                        <w:r>
                          <w:rPr>
                            <w:color w:val="000005"/>
                            <w:spacing w:val="-27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earnings</w:t>
                        </w:r>
                        <w:r>
                          <w:rPr>
                            <w:color w:val="000005"/>
                            <w:w w:val="95"/>
                            <w:position w:val="4"/>
                            <w:sz w:val="11"/>
                          </w:rPr>
                          <w:t>(h)</w:t>
                        </w:r>
                      </w:p>
                    </w:tc>
                    <w:tc>
                      <w:tcPr>
                        <w:tcW w:w="703" w:type="dxa"/>
                      </w:tcPr>
                      <w:p>
                        <w:pPr>
                          <w:pStyle w:val="TableParagraph"/>
                          <w:spacing w:line="145" w:lineRule="exact" w:before="31"/>
                          <w:ind w:right="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4¼ (4¼)</w:t>
                        </w:r>
                      </w:p>
                    </w:tc>
                    <w:tc>
                      <w:tcPr>
                        <w:tcW w:w="740" w:type="dxa"/>
                      </w:tcPr>
                      <w:p>
                        <w:pPr>
                          <w:pStyle w:val="TableParagraph"/>
                          <w:spacing w:line="145" w:lineRule="exact" w:before="31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1¼ (1¼)</w:t>
                        </w:r>
                      </w:p>
                    </w:tc>
                    <w:tc>
                      <w:tcPr>
                        <w:tcW w:w="762" w:type="dxa"/>
                      </w:tcPr>
                      <w:p>
                        <w:pPr>
                          <w:pStyle w:val="TableParagraph"/>
                          <w:spacing w:line="145" w:lineRule="exact" w:before="31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3¼ (3¼)</w:t>
                        </w:r>
                      </w:p>
                    </w:tc>
                    <w:tc>
                      <w:tcPr>
                        <w:tcW w:w="743" w:type="dxa"/>
                      </w:tcPr>
                      <w:p>
                        <w:pPr>
                          <w:pStyle w:val="TableParagraph"/>
                          <w:spacing w:line="145" w:lineRule="exact" w:before="31"/>
                          <w:ind w:right="11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3¾ (4)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TableParagraph"/>
                          <w:spacing w:line="145" w:lineRule="exact" w:before="31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3¾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000005"/>
          <w:sz w:val="14"/>
        </w:rPr>
        <w:t>1998–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61"/>
        </w:numPr>
        <w:tabs>
          <w:tab w:pos="324" w:val="left" w:leader="none"/>
        </w:tabs>
        <w:spacing w:line="244" w:lineRule="auto" w:before="0" w:after="0"/>
        <w:ind w:left="323" w:right="495" w:hanging="171"/>
        <w:jc w:val="left"/>
        <w:rPr>
          <w:sz w:val="11"/>
        </w:rPr>
      </w:pPr>
      <w:r>
        <w:rPr>
          <w:color w:val="000005"/>
          <w:w w:val="95"/>
          <w:sz w:val="11"/>
        </w:rPr>
        <w:t>These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projections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are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produced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by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Bank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staff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MPC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be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consistent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with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MPC’s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modal projections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GDP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growth,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CPI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inflation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unemployment.</w:t>
      </w:r>
      <w:r>
        <w:rPr>
          <w:color w:val="000005"/>
          <w:spacing w:val="-6"/>
          <w:w w:val="95"/>
          <w:sz w:val="11"/>
        </w:rPr>
        <w:t> </w:t>
      </w:r>
      <w:r>
        <w:rPr>
          <w:color w:val="000005"/>
          <w:w w:val="95"/>
          <w:sz w:val="11"/>
        </w:rPr>
        <w:t>Figures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show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calendar-year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spacing w:val="-3"/>
          <w:w w:val="95"/>
          <w:sz w:val="11"/>
        </w:rPr>
        <w:t>growth </w:t>
      </w:r>
      <w:r>
        <w:rPr>
          <w:color w:val="000005"/>
          <w:w w:val="95"/>
          <w:sz w:val="11"/>
        </w:rPr>
        <w:t>rates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unless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otherwise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stated.</w:t>
      </w:r>
      <w:r>
        <w:rPr>
          <w:color w:val="000005"/>
          <w:spacing w:val="-4"/>
          <w:w w:val="95"/>
          <w:sz w:val="11"/>
        </w:rPr>
        <w:t> </w:t>
      </w:r>
      <w:r>
        <w:rPr>
          <w:color w:val="000005"/>
          <w:w w:val="95"/>
          <w:sz w:val="11"/>
        </w:rPr>
        <w:t>Figures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parentheses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show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corresponding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projections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 </w:t>
      </w:r>
      <w:r>
        <w:rPr>
          <w:color w:val="000005"/>
          <w:sz w:val="11"/>
        </w:rPr>
        <w:t>August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2014</w:t>
      </w:r>
      <w:r>
        <w:rPr>
          <w:color w:val="000005"/>
          <w:spacing w:val="-12"/>
          <w:sz w:val="11"/>
        </w:rPr>
        <w:t> </w:t>
      </w:r>
      <w:r>
        <w:rPr>
          <w:i/>
          <w:color w:val="000005"/>
          <w:sz w:val="11"/>
        </w:rPr>
        <w:t>Inflation</w:t>
      </w:r>
      <w:r>
        <w:rPr>
          <w:i/>
          <w:color w:val="000005"/>
          <w:spacing w:val="-16"/>
          <w:sz w:val="11"/>
        </w:rPr>
        <w:t> </w:t>
      </w:r>
      <w:r>
        <w:rPr>
          <w:i/>
          <w:color w:val="000005"/>
          <w:sz w:val="11"/>
        </w:rPr>
        <w:t>Report</w:t>
      </w:r>
      <w:r>
        <w:rPr>
          <w:color w:val="000005"/>
          <w:sz w:val="11"/>
        </w:rPr>
        <w:t>,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which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were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only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available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to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2016.</w:t>
      </w:r>
    </w:p>
    <w:p>
      <w:pPr>
        <w:pStyle w:val="ListParagraph"/>
        <w:numPr>
          <w:ilvl w:val="0"/>
          <w:numId w:val="61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Chained-volume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measure.</w:t>
      </w:r>
      <w:r>
        <w:rPr>
          <w:color w:val="000005"/>
          <w:spacing w:val="7"/>
          <w:sz w:val="11"/>
        </w:rPr>
        <w:t> </w:t>
      </w:r>
      <w:r>
        <w:rPr>
          <w:color w:val="000005"/>
          <w:sz w:val="11"/>
        </w:rPr>
        <w:t>Includes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non-profit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institutions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serving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households.</w:t>
      </w:r>
    </w:p>
    <w:p>
      <w:pPr>
        <w:pStyle w:val="ListParagraph"/>
        <w:numPr>
          <w:ilvl w:val="0"/>
          <w:numId w:val="6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Chained-volume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measure.</w:t>
      </w:r>
    </w:p>
    <w:p>
      <w:pPr>
        <w:pStyle w:val="ListParagraph"/>
        <w:numPr>
          <w:ilvl w:val="0"/>
          <w:numId w:val="61"/>
        </w:numPr>
        <w:tabs>
          <w:tab w:pos="324" w:val="left" w:leader="none"/>
        </w:tabs>
        <w:spacing w:line="244" w:lineRule="auto" w:before="2" w:after="0"/>
        <w:ind w:left="323" w:right="70" w:hanging="171"/>
        <w:jc w:val="left"/>
        <w:rPr>
          <w:sz w:val="11"/>
        </w:rPr>
      </w:pPr>
      <w:r>
        <w:rPr>
          <w:color w:val="000005"/>
          <w:w w:val="95"/>
          <w:sz w:val="11"/>
        </w:rPr>
        <w:t>Chained-volume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measure.</w:t>
      </w:r>
      <w:r>
        <w:rPr>
          <w:color w:val="000005"/>
          <w:spacing w:val="-11"/>
          <w:w w:val="95"/>
          <w:sz w:val="11"/>
        </w:rPr>
        <w:t> </w:t>
      </w:r>
      <w:r>
        <w:rPr>
          <w:color w:val="000005"/>
          <w:w w:val="95"/>
          <w:sz w:val="11"/>
        </w:rPr>
        <w:t>Whole-economy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measure.</w:t>
      </w:r>
      <w:r>
        <w:rPr>
          <w:color w:val="000005"/>
          <w:spacing w:val="-11"/>
          <w:w w:val="95"/>
          <w:sz w:val="11"/>
        </w:rPr>
        <w:t> </w:t>
      </w:r>
      <w:r>
        <w:rPr>
          <w:color w:val="000005"/>
          <w:w w:val="95"/>
          <w:sz w:val="11"/>
        </w:rPr>
        <w:t>Includes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new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dwellings,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improvements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spending </w:t>
      </w:r>
      <w:r>
        <w:rPr>
          <w:color w:val="000005"/>
          <w:sz w:val="11"/>
        </w:rPr>
        <w:t>on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services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associated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with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sale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purchase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property.</w:t>
      </w:r>
    </w:p>
    <w:p>
      <w:pPr>
        <w:pStyle w:val="ListParagraph"/>
        <w:numPr>
          <w:ilvl w:val="0"/>
          <w:numId w:val="61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000005"/>
          <w:w w:val="95"/>
          <w:sz w:val="11"/>
        </w:rPr>
        <w:t>Chained-volume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measure.</w:t>
      </w:r>
      <w:r>
        <w:rPr>
          <w:color w:val="000005"/>
          <w:spacing w:val="-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historical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data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exclude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impact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missing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trader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intra-community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spacing w:val="-3"/>
          <w:w w:val="95"/>
          <w:sz w:val="11"/>
        </w:rPr>
        <w:t>(MTIC) </w:t>
      </w:r>
      <w:r>
        <w:rPr>
          <w:color w:val="000005"/>
          <w:sz w:val="11"/>
        </w:rPr>
        <w:t>fraud.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Official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MTIC-adjusted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data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are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not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available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exports,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so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headline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exports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data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have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been adjusted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by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Bank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staff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MTIC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fraud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by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an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amount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equal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to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ONS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import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adjustment.</w:t>
      </w:r>
    </w:p>
    <w:p>
      <w:pPr>
        <w:pStyle w:val="ListParagraph"/>
        <w:numPr>
          <w:ilvl w:val="0"/>
          <w:numId w:val="61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Chained-volume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measure.</w:t>
      </w:r>
      <w:r>
        <w:rPr>
          <w:color w:val="000005"/>
          <w:spacing w:val="6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historical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data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exclude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impact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MTIC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fraud.</w:t>
      </w:r>
    </w:p>
    <w:p>
      <w:pPr>
        <w:pStyle w:val="ListParagraph"/>
        <w:numPr>
          <w:ilvl w:val="0"/>
          <w:numId w:val="6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Total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available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household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resources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deflated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by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consumer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expenditure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deflator.</w:t>
      </w:r>
    </w:p>
    <w:p>
      <w:pPr>
        <w:pStyle w:val="ListParagraph"/>
        <w:numPr>
          <w:ilvl w:val="0"/>
          <w:numId w:val="6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Four-quarter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growth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rate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Q4.</w:t>
      </w:r>
    </w:p>
    <w:p>
      <w:pPr>
        <w:pStyle w:val="BodyText"/>
        <w:spacing w:line="268" w:lineRule="auto" w:before="103"/>
        <w:ind w:left="153" w:right="409"/>
      </w:pPr>
      <w:r>
        <w:rPr/>
        <w:br w:type="column"/>
      </w:r>
      <w:r>
        <w:rPr>
          <w:color w:val="8D0041"/>
        </w:rPr>
        <w:t>Key</w:t>
      </w:r>
      <w:r>
        <w:rPr>
          <w:color w:val="8D0041"/>
          <w:spacing w:val="-45"/>
        </w:rPr>
        <w:t> </w:t>
      </w:r>
      <w:r>
        <w:rPr>
          <w:color w:val="8D0041"/>
        </w:rPr>
        <w:t>Judgement</w:t>
      </w:r>
      <w:r>
        <w:rPr>
          <w:color w:val="8D0041"/>
          <w:spacing w:val="-44"/>
        </w:rPr>
        <w:t> </w:t>
      </w:r>
      <w:r>
        <w:rPr>
          <w:color w:val="8D0041"/>
        </w:rPr>
        <w:t>4:</w:t>
      </w:r>
      <w:r>
        <w:rPr>
          <w:color w:val="8D0041"/>
          <w:spacing w:val="-29"/>
        </w:rPr>
        <w:t> </w:t>
      </w:r>
      <w:r>
        <w:rPr>
          <w:color w:val="8D0041"/>
        </w:rPr>
        <w:t>as</w:t>
      </w:r>
      <w:r>
        <w:rPr>
          <w:color w:val="8D0041"/>
          <w:spacing w:val="-44"/>
        </w:rPr>
        <w:t> </w:t>
      </w:r>
      <w:r>
        <w:rPr>
          <w:color w:val="8D0041"/>
        </w:rPr>
        <w:t>import</w:t>
      </w:r>
      <w:r>
        <w:rPr>
          <w:color w:val="8D0041"/>
          <w:spacing w:val="-45"/>
        </w:rPr>
        <w:t> </w:t>
      </w:r>
      <w:r>
        <w:rPr>
          <w:color w:val="8D0041"/>
        </w:rPr>
        <w:t>costs</w:t>
      </w:r>
      <w:r>
        <w:rPr>
          <w:color w:val="8D0041"/>
          <w:spacing w:val="-44"/>
        </w:rPr>
        <w:t> </w:t>
      </w:r>
      <w:r>
        <w:rPr>
          <w:color w:val="8D0041"/>
        </w:rPr>
        <w:t>stop</w:t>
      </w:r>
      <w:r>
        <w:rPr>
          <w:color w:val="8D0041"/>
          <w:spacing w:val="-45"/>
        </w:rPr>
        <w:t> </w:t>
      </w:r>
      <w:r>
        <w:rPr>
          <w:color w:val="8D0041"/>
        </w:rPr>
        <w:t>falling,</w:t>
      </w:r>
      <w:r>
        <w:rPr>
          <w:color w:val="8D0041"/>
          <w:spacing w:val="-44"/>
        </w:rPr>
        <w:t> </w:t>
      </w:r>
      <w:r>
        <w:rPr>
          <w:color w:val="8D0041"/>
        </w:rPr>
        <w:t>their</w:t>
      </w:r>
      <w:r>
        <w:rPr>
          <w:color w:val="8D0041"/>
          <w:spacing w:val="-44"/>
        </w:rPr>
        <w:t> </w:t>
      </w:r>
      <w:r>
        <w:rPr>
          <w:color w:val="8D0041"/>
        </w:rPr>
        <w:t>drag</w:t>
      </w:r>
      <w:r>
        <w:rPr>
          <w:color w:val="8D0041"/>
          <w:spacing w:val="-45"/>
        </w:rPr>
        <w:t> </w:t>
      </w:r>
      <w:r>
        <w:rPr>
          <w:color w:val="8D0041"/>
        </w:rPr>
        <w:t>on inflation</w:t>
      </w:r>
      <w:r>
        <w:rPr>
          <w:color w:val="8D0041"/>
          <w:spacing w:val="-34"/>
        </w:rPr>
        <w:t> </w:t>
      </w:r>
      <w:r>
        <w:rPr>
          <w:color w:val="8D0041"/>
        </w:rPr>
        <w:t>wanes,</w:t>
      </w:r>
      <w:r>
        <w:rPr>
          <w:color w:val="8D0041"/>
          <w:spacing w:val="-33"/>
        </w:rPr>
        <w:t> </w:t>
      </w:r>
      <w:r>
        <w:rPr>
          <w:color w:val="8D0041"/>
        </w:rPr>
        <w:t>and</w:t>
      </w:r>
      <w:r>
        <w:rPr>
          <w:color w:val="8D0041"/>
          <w:spacing w:val="-34"/>
        </w:rPr>
        <w:t> </w:t>
      </w:r>
      <w:r>
        <w:rPr>
          <w:color w:val="8D0041"/>
        </w:rPr>
        <w:t>a</w:t>
      </w:r>
      <w:r>
        <w:rPr>
          <w:color w:val="8D0041"/>
          <w:spacing w:val="-33"/>
        </w:rPr>
        <w:t> </w:t>
      </w:r>
      <w:r>
        <w:rPr>
          <w:color w:val="8D0041"/>
        </w:rPr>
        <w:t>pickup</w:t>
      </w:r>
      <w:r>
        <w:rPr>
          <w:color w:val="8D0041"/>
          <w:spacing w:val="-33"/>
        </w:rPr>
        <w:t> </w:t>
      </w:r>
      <w:r>
        <w:rPr>
          <w:color w:val="8D0041"/>
        </w:rPr>
        <w:t>in</w:t>
      </w:r>
      <w:r>
        <w:rPr>
          <w:color w:val="8D0041"/>
          <w:spacing w:val="-34"/>
        </w:rPr>
        <w:t> </w:t>
      </w:r>
      <w:r>
        <w:rPr>
          <w:color w:val="8D0041"/>
        </w:rPr>
        <w:t>unit</w:t>
      </w:r>
      <w:r>
        <w:rPr>
          <w:color w:val="8D0041"/>
          <w:spacing w:val="-33"/>
        </w:rPr>
        <w:t> </w:t>
      </w:r>
      <w:r>
        <w:rPr>
          <w:color w:val="8D0041"/>
        </w:rPr>
        <w:t>labour</w:t>
      </w:r>
      <w:r>
        <w:rPr>
          <w:color w:val="8D0041"/>
          <w:spacing w:val="-33"/>
        </w:rPr>
        <w:t> </w:t>
      </w:r>
      <w:r>
        <w:rPr>
          <w:color w:val="8D0041"/>
        </w:rPr>
        <w:t>cost</w:t>
      </w:r>
      <w:r>
        <w:rPr>
          <w:color w:val="8D0041"/>
          <w:spacing w:val="-34"/>
        </w:rPr>
        <w:t> </w:t>
      </w:r>
      <w:r>
        <w:rPr>
          <w:color w:val="8D0041"/>
        </w:rPr>
        <w:t>growth gradually</w:t>
      </w:r>
      <w:r>
        <w:rPr>
          <w:color w:val="8D0041"/>
          <w:spacing w:val="-22"/>
        </w:rPr>
        <w:t> </w:t>
      </w:r>
      <w:r>
        <w:rPr>
          <w:color w:val="8D0041"/>
        </w:rPr>
        <w:t>returns</w:t>
      </w:r>
      <w:r>
        <w:rPr>
          <w:color w:val="8D0041"/>
          <w:spacing w:val="-21"/>
        </w:rPr>
        <w:t> </w:t>
      </w:r>
      <w:r>
        <w:rPr>
          <w:color w:val="8D0041"/>
        </w:rPr>
        <w:t>inflation</w:t>
      </w:r>
      <w:r>
        <w:rPr>
          <w:color w:val="8D0041"/>
          <w:spacing w:val="-21"/>
        </w:rPr>
        <w:t> </w:t>
      </w:r>
      <w:r>
        <w:rPr>
          <w:color w:val="8D0041"/>
        </w:rPr>
        <w:t>to</w:t>
      </w:r>
      <w:r>
        <w:rPr>
          <w:color w:val="8D0041"/>
          <w:spacing w:val="-21"/>
        </w:rPr>
        <w:t> </w:t>
      </w:r>
      <w:r>
        <w:rPr>
          <w:color w:val="8D0041"/>
        </w:rPr>
        <w:t>the</w:t>
      </w:r>
      <w:r>
        <w:rPr>
          <w:color w:val="8D0041"/>
          <w:spacing w:val="-21"/>
        </w:rPr>
        <w:t> </w:t>
      </w:r>
      <w:r>
        <w:rPr>
          <w:color w:val="8D0041"/>
        </w:rPr>
        <w:t>2%</w:t>
      </w:r>
      <w:r>
        <w:rPr>
          <w:color w:val="8D0041"/>
          <w:spacing w:val="-21"/>
        </w:rPr>
        <w:t> </w:t>
      </w:r>
      <w:r>
        <w:rPr>
          <w:color w:val="8D0041"/>
        </w:rPr>
        <w:t>target</w:t>
      </w:r>
    </w:p>
    <w:p>
      <w:pPr>
        <w:pStyle w:val="BodyText"/>
        <w:spacing w:line="268" w:lineRule="auto"/>
        <w:ind w:left="153" w:right="404"/>
      </w:pPr>
      <w:r>
        <w:rPr>
          <w:color w:val="000005"/>
          <w:w w:val="98"/>
        </w:rPr>
        <w:t>C</w:t>
      </w:r>
      <w:r>
        <w:rPr>
          <w:color w:val="000005"/>
          <w:w w:val="90"/>
        </w:rPr>
        <w:t>P</w:t>
      </w:r>
      <w:r>
        <w:rPr>
          <w:color w:val="000005"/>
          <w:w w:val="88"/>
        </w:rPr>
        <w:t>I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81"/>
        </w:rPr>
        <w:t>f</w:t>
      </w:r>
      <w:r>
        <w:rPr>
          <w:color w:val="000005"/>
          <w:w w:val="82"/>
        </w:rPr>
        <w:t>l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78"/>
        </w:rPr>
        <w:t>i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81"/>
        </w:rPr>
        <w:t>f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ll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6"/>
        </w:rPr>
        <w:t>o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1</w:t>
      </w:r>
      <w:r>
        <w:rPr>
          <w:color w:val="000005"/>
          <w:w w:val="58"/>
        </w:rPr>
        <w:t>.</w:t>
      </w:r>
      <w:r>
        <w:rPr>
          <w:color w:val="000005"/>
          <w:w w:val="96"/>
        </w:rPr>
        <w:t>2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102"/>
        </w:rPr>
        <w:t>S</w:t>
      </w:r>
      <w:r>
        <w:rPr>
          <w:color w:val="000005"/>
          <w:w w:val="84"/>
        </w:rPr>
        <w:t>e</w:t>
      </w:r>
      <w:r>
        <w:rPr>
          <w:color w:val="000005"/>
          <w:w w:val="89"/>
        </w:rPr>
        <w:t>p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w w:val="96"/>
        </w:rPr>
        <w:t>m</w:t>
      </w:r>
      <w:r>
        <w:rPr>
          <w:color w:val="000005"/>
          <w:w w:val="89"/>
        </w:rPr>
        <w:t>b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w w:val="58"/>
        </w:rPr>
        <w:t>,</w:t>
      </w:r>
      <w:r>
        <w:rPr>
          <w:color w:val="000005"/>
          <w:spacing w:val="-16"/>
        </w:rPr>
        <w:t> </w:t>
      </w:r>
      <w:r>
        <w:rPr>
          <w:color w:val="000005"/>
          <w:w w:val="85"/>
        </w:rPr>
        <w:t>c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</w:t>
      </w:r>
      <w:r>
        <w:rPr>
          <w:color w:val="000005"/>
          <w:w w:val="93"/>
        </w:rPr>
        <w:t>s</w:t>
      </w:r>
      <w:r>
        <w:rPr>
          <w:color w:val="000005"/>
          <w:w w:val="78"/>
        </w:rPr>
        <w:t>i</w:t>
      </w:r>
      <w:r>
        <w:rPr>
          <w:color w:val="000005"/>
          <w:w w:val="91"/>
        </w:rPr>
        <w:t>d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w w:val="87"/>
        </w:rPr>
        <w:t>a</w:t>
      </w:r>
      <w:r>
        <w:rPr>
          <w:color w:val="000005"/>
          <w:w w:val="89"/>
        </w:rPr>
        <w:t>b</w:t>
      </w:r>
      <w:r>
        <w:rPr>
          <w:color w:val="000005"/>
          <w:w w:val="82"/>
        </w:rPr>
        <w:t>l</w:t>
      </w:r>
      <w:r>
        <w:rPr>
          <w:color w:val="000005"/>
          <w:w w:val="94"/>
        </w:rPr>
        <w:t>y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w</w:t>
      </w:r>
      <w:r>
        <w:rPr>
          <w:color w:val="000005"/>
          <w:w w:val="84"/>
        </w:rPr>
        <w:t>e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k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 </w:t>
      </w:r>
      <w:r>
        <w:rPr>
          <w:color w:val="000005"/>
          <w:w w:val="95"/>
        </w:rPr>
        <w:t>than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expected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three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months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ago.</w:t>
      </w:r>
      <w:r>
        <w:rPr>
          <w:color w:val="000005"/>
          <w:spacing w:val="-22"/>
          <w:w w:val="95"/>
        </w:rPr>
        <w:t> </w:t>
      </w:r>
      <w:r>
        <w:rPr>
          <w:color w:val="000005"/>
          <w:w w:val="95"/>
        </w:rPr>
        <w:t>Several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factors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driven </w:t>
      </w:r>
      <w:r>
        <w:rPr>
          <w:color w:val="000005"/>
        </w:rPr>
        <w:t>inflation</w:t>
      </w:r>
      <w:r>
        <w:rPr>
          <w:color w:val="000005"/>
          <w:spacing w:val="-42"/>
        </w:rPr>
        <w:t> </w:t>
      </w:r>
      <w:r>
        <w:rPr>
          <w:color w:val="000005"/>
        </w:rPr>
        <w:t>below</w:t>
      </w:r>
      <w:r>
        <w:rPr>
          <w:color w:val="000005"/>
          <w:spacing w:val="-41"/>
        </w:rPr>
        <w:t> </w:t>
      </w:r>
      <w:r>
        <w:rPr>
          <w:color w:val="000005"/>
        </w:rPr>
        <w:t>the</w:t>
      </w:r>
      <w:r>
        <w:rPr>
          <w:color w:val="000005"/>
          <w:spacing w:val="-42"/>
        </w:rPr>
        <w:t> </w:t>
      </w:r>
      <w:r>
        <w:rPr>
          <w:color w:val="000005"/>
        </w:rPr>
        <w:t>2%</w:t>
      </w:r>
      <w:r>
        <w:rPr>
          <w:color w:val="000005"/>
          <w:spacing w:val="-41"/>
        </w:rPr>
        <w:t> </w:t>
      </w:r>
      <w:r>
        <w:rPr>
          <w:color w:val="000005"/>
        </w:rPr>
        <w:t>target.</w:t>
      </w:r>
      <w:r>
        <w:rPr>
          <w:color w:val="000005"/>
          <w:spacing w:val="-22"/>
        </w:rPr>
        <w:t> </w:t>
      </w:r>
      <w:r>
        <w:rPr>
          <w:color w:val="000005"/>
        </w:rPr>
        <w:t>In</w:t>
      </w:r>
      <w:r>
        <w:rPr>
          <w:color w:val="000005"/>
          <w:spacing w:val="-42"/>
        </w:rPr>
        <w:t> </w:t>
      </w:r>
      <w:r>
        <w:rPr>
          <w:color w:val="000005"/>
        </w:rPr>
        <w:t>stark</w:t>
      </w:r>
      <w:r>
        <w:rPr>
          <w:color w:val="000005"/>
          <w:spacing w:val="-41"/>
        </w:rPr>
        <w:t> </w:t>
      </w:r>
      <w:r>
        <w:rPr>
          <w:color w:val="000005"/>
        </w:rPr>
        <w:t>contrast</w:t>
      </w:r>
      <w:r>
        <w:rPr>
          <w:color w:val="000005"/>
          <w:spacing w:val="-42"/>
        </w:rPr>
        <w:t> </w:t>
      </w:r>
      <w:r>
        <w:rPr>
          <w:color w:val="000005"/>
        </w:rPr>
        <w:t>to</w:t>
      </w:r>
      <w:r>
        <w:rPr>
          <w:color w:val="000005"/>
          <w:spacing w:val="-41"/>
        </w:rPr>
        <w:t> </w:t>
      </w:r>
      <w:r>
        <w:rPr>
          <w:color w:val="000005"/>
        </w:rPr>
        <w:t>much</w:t>
      </w:r>
      <w:r>
        <w:rPr>
          <w:color w:val="000005"/>
          <w:spacing w:val="-42"/>
        </w:rPr>
        <w:t> </w:t>
      </w:r>
      <w:r>
        <w:rPr>
          <w:color w:val="000005"/>
        </w:rPr>
        <w:t>of </w:t>
      </w:r>
      <w:r>
        <w:rPr>
          <w:color w:val="000005"/>
          <w:w w:val="90"/>
        </w:rPr>
        <w:t>the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past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decade,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prices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food,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energy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other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imported </w:t>
      </w:r>
      <w:r>
        <w:rPr>
          <w:color w:val="000005"/>
          <w:w w:val="95"/>
        </w:rPr>
        <w:t>goods and services are now putting downward pressure on </w:t>
      </w:r>
      <w:r>
        <w:rPr>
          <w:color w:val="000005"/>
        </w:rPr>
        <w:t>inflation.</w:t>
      </w:r>
      <w:r>
        <w:rPr>
          <w:color w:val="000005"/>
          <w:spacing w:val="-25"/>
        </w:rPr>
        <w:t> </w:t>
      </w:r>
      <w:r>
        <w:rPr>
          <w:color w:val="000005"/>
        </w:rPr>
        <w:t>Domestic</w:t>
      </w:r>
      <w:r>
        <w:rPr>
          <w:color w:val="000005"/>
          <w:spacing w:val="-42"/>
        </w:rPr>
        <w:t> </w:t>
      </w:r>
      <w:r>
        <w:rPr>
          <w:color w:val="000005"/>
        </w:rPr>
        <w:t>price</w:t>
      </w:r>
      <w:r>
        <w:rPr>
          <w:color w:val="000005"/>
          <w:spacing w:val="-42"/>
        </w:rPr>
        <w:t> </w:t>
      </w:r>
      <w:r>
        <w:rPr>
          <w:color w:val="000005"/>
        </w:rPr>
        <w:t>pressures</w:t>
      </w:r>
      <w:r>
        <w:rPr>
          <w:color w:val="000005"/>
          <w:spacing w:val="-43"/>
        </w:rPr>
        <w:t> </w:t>
      </w:r>
      <w:r>
        <w:rPr>
          <w:color w:val="000005"/>
        </w:rPr>
        <w:t>also</w:t>
      </w:r>
      <w:r>
        <w:rPr>
          <w:color w:val="000005"/>
          <w:spacing w:val="-42"/>
        </w:rPr>
        <w:t> </w:t>
      </w:r>
      <w:r>
        <w:rPr>
          <w:color w:val="000005"/>
        </w:rPr>
        <w:t>appear</w:t>
      </w:r>
      <w:r>
        <w:rPr>
          <w:color w:val="000005"/>
          <w:spacing w:val="-43"/>
        </w:rPr>
        <w:t> </w:t>
      </w:r>
      <w:r>
        <w:rPr>
          <w:color w:val="000005"/>
        </w:rPr>
        <w:t>muted</w:t>
      </w:r>
      <w:r>
        <w:rPr>
          <w:color w:val="000005"/>
          <w:spacing w:val="-42"/>
        </w:rPr>
        <w:t> </w:t>
      </w:r>
      <w:r>
        <w:rPr>
          <w:color w:val="000005"/>
        </w:rPr>
        <w:t>— </w:t>
      </w:r>
      <w:r>
        <w:rPr>
          <w:color w:val="000005"/>
          <w:w w:val="95"/>
        </w:rPr>
        <w:t>underlying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unit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labour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cost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has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probably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been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close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to </w:t>
      </w:r>
      <w:r>
        <w:rPr>
          <w:color w:val="000005"/>
        </w:rPr>
        <w:t>zero (Section</w:t>
      </w:r>
      <w:r>
        <w:rPr>
          <w:color w:val="000005"/>
          <w:spacing w:val="-36"/>
        </w:rPr>
        <w:t> </w:t>
      </w:r>
      <w:r>
        <w:rPr>
          <w:color w:val="000005"/>
        </w:rPr>
        <w:t>4).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480"/>
      </w:pPr>
      <w:r>
        <w:rPr>
          <w:color w:val="000005"/>
          <w:w w:val="90"/>
        </w:rPr>
        <w:t>Lower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external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price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pressures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part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reflect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developments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in </w:t>
      </w:r>
      <w:r>
        <w:rPr>
          <w:color w:val="000005"/>
          <w:w w:val="95"/>
        </w:rPr>
        <w:t>commodity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markets.</w:t>
      </w:r>
      <w:r>
        <w:rPr>
          <w:color w:val="000005"/>
          <w:spacing w:val="-10"/>
          <w:w w:val="95"/>
        </w:rPr>
        <w:t> </w:t>
      </w:r>
      <w:r>
        <w:rPr>
          <w:color w:val="000005"/>
          <w:w w:val="95"/>
        </w:rPr>
        <w:t>Dollar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oil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have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fallen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around 20%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past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three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months,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agricultural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commodity prices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also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below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2012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peaks.</w:t>
      </w:r>
      <w:r>
        <w:rPr>
          <w:color w:val="000005"/>
          <w:spacing w:val="-23"/>
          <w:w w:val="95"/>
        </w:rPr>
        <w:t> </w:t>
      </w:r>
      <w:r>
        <w:rPr>
          <w:color w:val="000005"/>
          <w:w w:val="95"/>
        </w:rPr>
        <w:t>Those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falls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reflect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both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 </w:t>
      </w:r>
      <w:r>
        <w:rPr>
          <w:color w:val="000005"/>
        </w:rPr>
        <w:t>weaker global outlook and positive news about supply (Section 4). The MPC’s projections are conditioned on </w:t>
      </w:r>
      <w:r>
        <w:rPr>
          <w:color w:val="000005"/>
          <w:w w:val="95"/>
        </w:rPr>
        <w:t>assumptions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commodity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follow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current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futures </w:t>
      </w:r>
      <w:r>
        <w:rPr>
          <w:color w:val="000005"/>
          <w:w w:val="90"/>
        </w:rPr>
        <w:t>curves.</w:t>
      </w:r>
      <w:r>
        <w:rPr>
          <w:color w:val="000005"/>
          <w:spacing w:val="17"/>
          <w:w w:val="90"/>
        </w:rPr>
        <w:t> </w:t>
      </w:r>
      <w:r>
        <w:rPr>
          <w:color w:val="000005"/>
          <w:w w:val="90"/>
        </w:rPr>
        <w:t>Those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imply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little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change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or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small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rises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prices,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such that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negative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contribution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inflation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from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commodities </w:t>
      </w:r>
      <w:r>
        <w:rPr>
          <w:color w:val="000005"/>
          <w:w w:val="95"/>
        </w:rPr>
        <w:t>wanes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next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year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or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so.</w:t>
      </w:r>
      <w:r>
        <w:rPr>
          <w:color w:val="000005"/>
          <w:spacing w:val="-3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contribution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could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be higher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if,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example,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worsening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geopolitical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tensions limited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oil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supply.</w:t>
      </w:r>
      <w:r>
        <w:rPr>
          <w:color w:val="000005"/>
          <w:spacing w:val="-3"/>
          <w:w w:val="95"/>
        </w:rPr>
        <w:t> </w:t>
      </w:r>
      <w:r>
        <w:rPr>
          <w:color w:val="000005"/>
          <w:w w:val="95"/>
        </w:rPr>
        <w:t>But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continued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downside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news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global demand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or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further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positive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news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supply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would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probably </w:t>
      </w:r>
      <w:r>
        <w:rPr>
          <w:color w:val="000005"/>
        </w:rPr>
        <w:t>result</w:t>
      </w:r>
      <w:r>
        <w:rPr>
          <w:color w:val="000005"/>
          <w:spacing w:val="-36"/>
        </w:rPr>
        <w:t> </w:t>
      </w:r>
      <w:r>
        <w:rPr>
          <w:color w:val="000005"/>
        </w:rPr>
        <w:t>in</w:t>
      </w:r>
      <w:r>
        <w:rPr>
          <w:color w:val="000005"/>
          <w:spacing w:val="-35"/>
        </w:rPr>
        <w:t> </w:t>
      </w:r>
      <w:r>
        <w:rPr>
          <w:color w:val="000005"/>
        </w:rPr>
        <w:t>a</w:t>
      </w:r>
      <w:r>
        <w:rPr>
          <w:color w:val="000005"/>
          <w:spacing w:val="-36"/>
        </w:rPr>
        <w:t> </w:t>
      </w:r>
      <w:r>
        <w:rPr>
          <w:color w:val="000005"/>
        </w:rPr>
        <w:t>longer</w:t>
      </w:r>
      <w:r>
        <w:rPr>
          <w:color w:val="000005"/>
          <w:spacing w:val="-35"/>
        </w:rPr>
        <w:t> </w:t>
      </w:r>
      <w:r>
        <w:rPr>
          <w:color w:val="000005"/>
        </w:rPr>
        <w:t>period</w:t>
      </w:r>
      <w:r>
        <w:rPr>
          <w:color w:val="000005"/>
          <w:spacing w:val="-36"/>
        </w:rPr>
        <w:t> </w:t>
      </w:r>
      <w:r>
        <w:rPr>
          <w:color w:val="000005"/>
        </w:rPr>
        <w:t>of</w:t>
      </w:r>
      <w:r>
        <w:rPr>
          <w:color w:val="000005"/>
          <w:spacing w:val="-35"/>
        </w:rPr>
        <w:t> </w:t>
      </w:r>
      <w:r>
        <w:rPr>
          <w:color w:val="000005"/>
        </w:rPr>
        <w:t>falling</w:t>
      </w:r>
      <w:r>
        <w:rPr>
          <w:color w:val="000005"/>
          <w:spacing w:val="-35"/>
        </w:rPr>
        <w:t> </w:t>
      </w:r>
      <w:r>
        <w:rPr>
          <w:color w:val="000005"/>
        </w:rPr>
        <w:t>commodity</w:t>
      </w:r>
      <w:r>
        <w:rPr>
          <w:color w:val="000005"/>
          <w:spacing w:val="-36"/>
        </w:rPr>
        <w:t> </w:t>
      </w:r>
      <w:r>
        <w:rPr>
          <w:color w:val="000005"/>
        </w:rPr>
        <w:t>prices.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479"/>
      </w:pPr>
      <w:r>
        <w:rPr>
          <w:color w:val="000005"/>
        </w:rPr>
        <w:t>The</w:t>
      </w:r>
      <w:r>
        <w:rPr>
          <w:color w:val="000005"/>
          <w:spacing w:val="-42"/>
        </w:rPr>
        <w:t> </w:t>
      </w:r>
      <w:r>
        <w:rPr>
          <w:color w:val="000005"/>
        </w:rPr>
        <w:t>rise</w:t>
      </w:r>
      <w:r>
        <w:rPr>
          <w:color w:val="000005"/>
          <w:spacing w:val="-42"/>
        </w:rPr>
        <w:t> </w:t>
      </w:r>
      <w:r>
        <w:rPr>
          <w:color w:val="000005"/>
        </w:rPr>
        <w:t>in</w:t>
      </w:r>
      <w:r>
        <w:rPr>
          <w:color w:val="000005"/>
          <w:spacing w:val="-42"/>
        </w:rPr>
        <w:t> </w:t>
      </w:r>
      <w:r>
        <w:rPr>
          <w:color w:val="000005"/>
        </w:rPr>
        <w:t>sterling</w:t>
      </w:r>
      <w:r>
        <w:rPr>
          <w:color w:val="000005"/>
          <w:spacing w:val="-42"/>
        </w:rPr>
        <w:t> </w:t>
      </w:r>
      <w:r>
        <w:rPr>
          <w:color w:val="000005"/>
        </w:rPr>
        <w:t>from</w:t>
      </w:r>
      <w:r>
        <w:rPr>
          <w:color w:val="000005"/>
          <w:spacing w:val="-42"/>
        </w:rPr>
        <w:t> </w:t>
      </w:r>
      <w:r>
        <w:rPr>
          <w:color w:val="000005"/>
        </w:rPr>
        <w:t>its</w:t>
      </w:r>
      <w:r>
        <w:rPr>
          <w:color w:val="000005"/>
          <w:spacing w:val="-42"/>
        </w:rPr>
        <w:t> </w:t>
      </w:r>
      <w:r>
        <w:rPr>
          <w:color w:val="000005"/>
        </w:rPr>
        <w:t>trough</w:t>
      </w:r>
      <w:r>
        <w:rPr>
          <w:color w:val="000005"/>
          <w:spacing w:val="-42"/>
        </w:rPr>
        <w:t> </w:t>
      </w:r>
      <w:r>
        <w:rPr>
          <w:color w:val="000005"/>
        </w:rPr>
        <w:t>in</w:t>
      </w:r>
      <w:r>
        <w:rPr>
          <w:color w:val="000005"/>
          <w:spacing w:val="-42"/>
        </w:rPr>
        <w:t> </w:t>
      </w:r>
      <w:r>
        <w:rPr>
          <w:color w:val="000005"/>
        </w:rPr>
        <w:t>March</w:t>
      </w:r>
      <w:r>
        <w:rPr>
          <w:color w:val="000005"/>
          <w:spacing w:val="-42"/>
        </w:rPr>
        <w:t> </w:t>
      </w:r>
      <w:r>
        <w:rPr>
          <w:color w:val="000005"/>
        </w:rPr>
        <w:t>2013</w:t>
      </w:r>
      <w:r>
        <w:rPr>
          <w:color w:val="000005"/>
          <w:spacing w:val="-42"/>
        </w:rPr>
        <w:t> </w:t>
      </w:r>
      <w:r>
        <w:rPr>
          <w:color w:val="000005"/>
        </w:rPr>
        <w:t>has</w:t>
      </w:r>
      <w:r>
        <w:rPr>
          <w:color w:val="000005"/>
          <w:spacing w:val="-42"/>
        </w:rPr>
        <w:t> </w:t>
      </w:r>
      <w:r>
        <w:rPr>
          <w:color w:val="000005"/>
        </w:rPr>
        <w:t>been </w:t>
      </w:r>
      <w:r>
        <w:rPr>
          <w:color w:val="000005"/>
          <w:w w:val="90"/>
        </w:rPr>
        <w:t>associated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with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falling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UK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import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prices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more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broadly.</w:t>
      </w:r>
      <w:r>
        <w:rPr>
          <w:color w:val="000005"/>
          <w:spacing w:val="23"/>
          <w:w w:val="90"/>
        </w:rPr>
        <w:t> </w:t>
      </w:r>
      <w:r>
        <w:rPr>
          <w:color w:val="000005"/>
          <w:w w:val="90"/>
        </w:rPr>
        <w:t>There </w:t>
      </w:r>
      <w:r>
        <w:rPr>
          <w:color w:val="000005"/>
          <w:w w:val="95"/>
        </w:rPr>
        <w:t>is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uncertainty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about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speed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which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lower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import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prices get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passed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through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shops.</w:t>
      </w:r>
      <w:r>
        <w:rPr>
          <w:color w:val="000005"/>
          <w:spacing w:val="-12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likely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past rises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import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only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now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fully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reflected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prices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5175" w:space="155"/>
            <w:col w:w="5539"/>
          </w:cols>
        </w:sectPr>
      </w:pPr>
    </w:p>
    <w:p>
      <w:pPr>
        <w:spacing w:before="110"/>
        <w:ind w:left="153" w:right="0" w:firstLine="0"/>
        <w:jc w:val="left"/>
        <w:rPr>
          <w:sz w:val="12"/>
        </w:rPr>
      </w:pPr>
      <w:r>
        <w:rPr>
          <w:color w:val="8D0041"/>
          <w:sz w:val="18"/>
        </w:rPr>
        <w:t>Chart</w:t>
      </w:r>
      <w:r>
        <w:rPr>
          <w:color w:val="8D0041"/>
          <w:spacing w:val="-37"/>
          <w:sz w:val="18"/>
        </w:rPr>
        <w:t> </w:t>
      </w:r>
      <w:r>
        <w:rPr>
          <w:color w:val="8D0041"/>
          <w:sz w:val="18"/>
        </w:rPr>
        <w:t>5.9</w:t>
      </w:r>
      <w:r>
        <w:rPr>
          <w:color w:val="8D0041"/>
          <w:spacing w:val="-18"/>
          <w:sz w:val="18"/>
        </w:rPr>
        <w:t> </w:t>
      </w:r>
      <w:r>
        <w:rPr>
          <w:color w:val="000005"/>
          <w:sz w:val="18"/>
        </w:rPr>
        <w:t>Import</w:t>
      </w:r>
      <w:r>
        <w:rPr>
          <w:color w:val="000005"/>
          <w:spacing w:val="-36"/>
          <w:sz w:val="18"/>
        </w:rPr>
        <w:t> </w:t>
      </w:r>
      <w:r>
        <w:rPr>
          <w:color w:val="000005"/>
          <w:sz w:val="18"/>
        </w:rPr>
        <w:t>price</w:t>
      </w:r>
      <w:r>
        <w:rPr>
          <w:color w:val="000005"/>
          <w:spacing w:val="-36"/>
          <w:sz w:val="18"/>
        </w:rPr>
        <w:t> </w:t>
      </w:r>
      <w:r>
        <w:rPr>
          <w:color w:val="000005"/>
          <w:sz w:val="18"/>
        </w:rPr>
        <w:t>inflation</w:t>
      </w:r>
      <w:r>
        <w:rPr>
          <w:color w:val="000005"/>
          <w:position w:val="4"/>
          <w:sz w:val="12"/>
        </w:rPr>
        <w:t>(a)</w:t>
      </w:r>
    </w:p>
    <w:p>
      <w:pPr>
        <w:spacing w:before="147"/>
        <w:ind w:left="338" w:right="0" w:firstLine="0"/>
        <w:jc w:val="left"/>
        <w:rPr>
          <w:rFonts w:ascii="Times New Roman"/>
          <w:i/>
          <w:sz w:val="12"/>
        </w:rPr>
      </w:pPr>
      <w:r>
        <w:rPr/>
        <w:pict>
          <v:group style="position:absolute;margin-left:39.840332pt;margin-top:7.250953pt;width:6.1pt;height:15.85pt;mso-position-horizontal-relative:page;mso-position-vertical-relative:paragraph;z-index:15912448" coordorigin="797,145" coordsize="122,317">
            <v:shape style="position:absolute;left:796;top:145;width:122;height:136" coordorigin="797,145" coordsize="122,136" path="m857,280l797,212,857,145,919,212,857,280xe" filled="true" fillcolor="#5a913a" stroked="false">
              <v:path arrowok="t"/>
              <v:fill type="solid"/>
            </v:shape>
            <v:shape style="position:absolute;left:796;top:326;width:122;height:136" coordorigin="797,327" coordsize="122,136" path="m857,462l797,394,857,327,919,394,857,462xe" filled="true" fillcolor="#fcaf17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5"/>
          <w:sz w:val="12"/>
        </w:rPr>
        <w:t>Projection at the time of the August </w:t>
      </w:r>
      <w:r>
        <w:rPr>
          <w:rFonts w:ascii="Times New Roman"/>
          <w:i/>
          <w:color w:val="231F20"/>
          <w:w w:val="95"/>
          <w:sz w:val="12"/>
        </w:rPr>
        <w:t>Report</w:t>
      </w:r>
    </w:p>
    <w:p>
      <w:pPr>
        <w:spacing w:before="15"/>
        <w:ind w:left="338" w:right="0" w:firstLine="0"/>
        <w:jc w:val="left"/>
        <w:rPr>
          <w:sz w:val="12"/>
        </w:rPr>
      </w:pPr>
      <w:r>
        <w:rPr>
          <w:color w:val="231F20"/>
          <w:sz w:val="12"/>
        </w:rPr>
        <w:t>Projection consistent with MPC</w:t>
      </w:r>
    </w:p>
    <w:p>
      <w:pPr>
        <w:pStyle w:val="BodyText"/>
        <w:spacing w:line="268" w:lineRule="auto" w:before="3"/>
        <w:ind w:left="153" w:right="414"/>
      </w:pPr>
      <w:r>
        <w:rPr/>
        <w:br w:type="column"/>
      </w:r>
      <w:r>
        <w:rPr>
          <w:color w:val="000005"/>
          <w:w w:val="95"/>
        </w:rPr>
        <w:t>of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some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items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CPI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basket.</w:t>
      </w:r>
      <w:r>
        <w:rPr>
          <w:color w:val="000005"/>
          <w:spacing w:val="-3"/>
          <w:w w:val="95"/>
        </w:rPr>
        <w:t> </w:t>
      </w:r>
      <w:r>
        <w:rPr>
          <w:color w:val="000005"/>
          <w:w w:val="95"/>
        </w:rPr>
        <w:t>But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overall,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MPC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judges that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import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(Chart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5.9)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pulling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down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the second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half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2014,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with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drag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likely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increase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little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in</w:t>
      </w:r>
    </w:p>
    <w:p>
      <w:pPr>
        <w:spacing w:after="0" w:line="268" w:lineRule="auto"/>
        <w:sectPr>
          <w:headerReference w:type="default" r:id="rId92"/>
          <w:headerReference w:type="even" r:id="rId93"/>
          <w:pgSz w:w="11910" w:h="16840"/>
          <w:pgMar w:header="446" w:footer="0" w:top="1560" w:bottom="280" w:left="640" w:right="401"/>
          <w:pgNumType w:start="47"/>
          <w:cols w:num="2" w:equalWidth="0">
            <w:col w:w="2738" w:space="2591"/>
            <w:col w:w="5540"/>
          </w:cols>
        </w:sectPr>
      </w:pPr>
    </w:p>
    <w:p>
      <w:pPr>
        <w:spacing w:line="121" w:lineRule="exact" w:before="0"/>
        <w:ind w:left="39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key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judgements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November</w:t>
      </w:r>
    </w:p>
    <w:p>
      <w:pPr>
        <w:spacing w:before="99"/>
        <w:ind w:left="31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change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  <w:r>
        <w:rPr>
          <w:color w:val="231F20"/>
          <w:spacing w:val="23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16</w:t>
      </w:r>
    </w:p>
    <w:p>
      <w:pPr>
        <w:spacing w:before="126"/>
        <w:ind w:left="0" w:right="38" w:firstLine="0"/>
        <w:jc w:val="right"/>
        <w:rPr>
          <w:sz w:val="12"/>
        </w:rPr>
      </w:pPr>
      <w:r>
        <w:rPr/>
        <w:pict>
          <v:group style="position:absolute;margin-left:39.685047pt;margin-top:-2.791383pt;width:184.75pt;height:142.25pt;mso-position-horizontal-relative:page;mso-position-vertical-relative:paragraph;z-index:-20499968" coordorigin="794,-56" coordsize="3695,2845">
            <v:rect style="position:absolute;left:798;top:-51;width:3685;height:2835" filled="false" stroked="true" strokeweight=".499931pt" strokecolor="#231f20">
              <v:stroke dashstyle="solid"/>
            </v:rect>
            <v:shape style="position:absolute;left:798;top:2009;width:3685;height:2" coordorigin="799,2010" coordsize="3685,0" path="m4370,2010l4483,2010m799,2010l912,2010e" filled="false" stroked="true" strokeweight=".499925pt" strokecolor="#231f20">
              <v:path arrowok="t"/>
              <v:stroke dashstyle="solid"/>
            </v:shape>
            <v:shape style="position:absolute;left:966;top:-51;width:3346;height:2061" coordorigin="967,-51" coordsize="3346,2061" path="m967,2010l4312,2010m3769,-51l3769,-31e" filled="false" stroked="true" strokeweight=".499925pt" strokecolor="#231f20">
              <v:path arrowok="t"/>
              <v:stroke dashstyle="solid"/>
            </v:shape>
            <v:line style="position:absolute" from="3769,10" to="3769,2743" stroked="true" strokeweight=".4999pt" strokecolor="#231f20">
              <v:stroke dashstyle="dash"/>
            </v:line>
            <v:line style="position:absolute" from="3769,2764" to="3769,2784" stroked="true" strokeweight=".4999pt" strokecolor="#231f20">
              <v:stroke dashstyle="solid"/>
            </v:line>
            <v:shape style="position:absolute;left:798;top:210;width:3685;height:2574" coordorigin="799,210" coordsize="3685,2574" path="m4370,210l4483,210m4370,451l4483,451m4370,711l4483,711m4370,969l4483,969m4370,1229l4483,1229m4370,1489l4483,1489m4370,1750l4483,1750m4370,2270l4483,2270m4370,2530l4483,2530m799,210l912,210m799,451l912,451m799,711l912,711m799,969l912,969m799,1229l912,1229m799,1489l912,1489m799,1750l912,1750m799,2270l912,2270m799,2530l912,2530m4153,2670l4153,2784m3622,2670l3622,2784m3090,2670l3090,2784m2559,2670l2559,2784m2028,2670l2028,2784m1495,2670l1495,2784m964,2670l964,2784e" filled="false" stroked="true" strokeweight=".499925pt" strokecolor="#231f20">
              <v:path arrowok="t"/>
              <v:stroke dashstyle="solid"/>
            </v:shape>
            <v:shape style="position:absolute;left:962;top:13;width:2748;height:2622" coordorigin="963,13" coordsize="2748,2622" path="m963,2634l1007,2320,1052,2088,1096,1929,1141,1944,1185,1834,1228,1718,1274,1579,1318,1589,1361,1632,1407,1817,1450,2191,1496,2458,1539,2471,1583,2437,1628,2340,1672,2118,1716,1976,1761,2080,1805,1865,1849,1920,1894,2295,1938,2136,1983,2110,2027,1920,2070,1604,2116,1652,2159,1432,2205,1529,2249,1447,2292,1501,2338,1815,2381,1985,2425,2353,2470,2069,2514,2034,2558,1551,2603,630,2647,226,2692,13,2736,456,2780,989,2825,1873,2869,2209,2912,1925,2956,1830,3001,1424,3090,1333,3134,1202,3178,1062,3223,839,3267,1262,3310,1553,3356,2174,3401,2447,3445,2267,3489,1981,3532,1806,3578,1738,3621,1998,3665,2505,3710,2553e" filled="false" stroked="true" strokeweight=".999852pt" strokecolor="#00568b">
              <v:path arrowok="t"/>
              <v:stroke dashstyle="solid"/>
            </v:shape>
            <v:shape style="position:absolute;left:3753;top:1848;width:630;height:669" coordorigin="3753,1849" coordsize="630,669" path="m3852,2459l3802,2401,3753,2459,3802,2517,3852,2459xm4028,2199l3979,2141,3930,2199,3979,2257,4028,2199xm4206,1939l4157,1881,4108,1939,4157,1997,4206,1939xm4382,1907l4333,1849,4284,1907,4333,1965,4382,1907xe" filled="true" fillcolor="#fcaf17" stroked="false">
              <v:path arrowok="t"/>
              <v:fill type="solid"/>
            </v:shape>
            <v:shape style="position:absolute;left:3760;top:1937;width:453;height:605" coordorigin="3761,1937" coordsize="453,605" path="m3859,2483l3810,2425,3761,2483,3810,2541,3859,2483xm4035,2158l3986,2101,3937,2158,3986,2217,4035,2158xm4214,1995l4164,1937,4115,1995,4164,2053,4214,1995xe" filled="true" fillcolor="#5a913a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pacing w:val="-1"/>
          <w:w w:val="90"/>
          <w:sz w:val="12"/>
        </w:rPr>
        <w:t>14</w:t>
      </w:r>
    </w:p>
    <w:p>
      <w:pPr>
        <w:spacing w:before="12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spacing w:before="12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121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before="121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12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122" w:lineRule="exact" w:before="121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53" w:lineRule="exact" w:before="0"/>
        <w:ind w:left="206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7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3" w:lineRule="exact" w:before="0"/>
        <w:ind w:left="206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4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2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80" w:lineRule="exact" w:before="121"/>
        <w:ind w:left="2118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line="268" w:lineRule="auto"/>
        <w:ind w:left="393" w:right="490"/>
      </w:pPr>
      <w:r>
        <w:rPr/>
        <w:br w:type="column"/>
      </w:r>
      <w:r>
        <w:rPr>
          <w:color w:val="000005"/>
          <w:w w:val="95"/>
        </w:rPr>
        <w:t>2015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before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slowly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waning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thereafter.</w:t>
      </w:r>
      <w:r>
        <w:rPr>
          <w:color w:val="000005"/>
          <w:spacing w:val="-2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drag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from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import </w:t>
      </w:r>
      <w:r>
        <w:rPr>
          <w:color w:val="000005"/>
          <w:w w:val="90"/>
        </w:rPr>
        <w:t>prices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wanes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partly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because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no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further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changes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sterling </w:t>
      </w:r>
      <w:r>
        <w:rPr>
          <w:color w:val="000005"/>
          <w:w w:val="95"/>
        </w:rPr>
        <w:t>exchange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built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in,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but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also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because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foreign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export price inflation picks up slightly. If world demand remains </w:t>
      </w:r>
      <w:r>
        <w:rPr>
          <w:color w:val="000005"/>
          <w:w w:val="90"/>
        </w:rPr>
        <w:t>subdued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there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is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a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risk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that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foreign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tradable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prices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remain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flat </w:t>
      </w:r>
      <w:r>
        <w:rPr>
          <w:color w:val="000005"/>
          <w:w w:val="95"/>
        </w:rPr>
        <w:t>for</w:t>
      </w:r>
      <w:r>
        <w:rPr>
          <w:color w:val="000005"/>
          <w:spacing w:val="-15"/>
          <w:w w:val="95"/>
        </w:rPr>
        <w:t> </w:t>
      </w:r>
      <w:r>
        <w:rPr>
          <w:color w:val="000005"/>
          <w:w w:val="95"/>
        </w:rPr>
        <w:t>longer</w:t>
      </w:r>
      <w:r>
        <w:rPr>
          <w:color w:val="000005"/>
          <w:spacing w:val="-15"/>
          <w:w w:val="95"/>
        </w:rPr>
        <w:t> </w:t>
      </w:r>
      <w:r>
        <w:rPr>
          <w:color w:val="000005"/>
          <w:w w:val="95"/>
        </w:rPr>
        <w:t>or</w:t>
      </w:r>
      <w:r>
        <w:rPr>
          <w:color w:val="000005"/>
          <w:spacing w:val="-15"/>
          <w:w w:val="95"/>
        </w:rPr>
        <w:t> </w:t>
      </w:r>
      <w:r>
        <w:rPr>
          <w:color w:val="000005"/>
          <w:w w:val="95"/>
        </w:rPr>
        <w:t>even</w:t>
      </w:r>
      <w:r>
        <w:rPr>
          <w:color w:val="000005"/>
          <w:spacing w:val="-15"/>
          <w:w w:val="95"/>
        </w:rPr>
        <w:t> </w:t>
      </w:r>
      <w:r>
        <w:rPr>
          <w:color w:val="000005"/>
          <w:w w:val="95"/>
        </w:rPr>
        <w:t>fall.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/>
        <w:ind w:left="393" w:right="482"/>
      </w:pPr>
      <w:r>
        <w:rPr>
          <w:color w:val="000005"/>
          <w:w w:val="90"/>
        </w:rPr>
        <w:t>UK domestic inflationary pressures also remain</w:t>
      </w:r>
      <w:r>
        <w:rPr>
          <w:color w:val="000005"/>
          <w:spacing w:val="-30"/>
          <w:w w:val="90"/>
        </w:rPr>
        <w:t> </w:t>
      </w:r>
      <w:r>
        <w:rPr>
          <w:color w:val="000005"/>
          <w:w w:val="90"/>
        </w:rPr>
        <w:t>muted. </w:t>
      </w:r>
      <w:r>
        <w:rPr>
          <w:color w:val="000005"/>
          <w:spacing w:val="-3"/>
          <w:w w:val="90"/>
        </w:rPr>
        <w:t>Wage </w:t>
      </w:r>
      <w:r>
        <w:rPr>
          <w:color w:val="000005"/>
          <w:w w:val="95"/>
        </w:rPr>
        <w:t>growth has been weak in recent years reflecting subdued productivity growth, significant labour market slack and, </w:t>
      </w:r>
      <w:r>
        <w:rPr>
          <w:color w:val="000005"/>
          <w:w w:val="90"/>
        </w:rPr>
        <w:t>possibly,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employees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placing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more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weight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on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job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security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than </w:t>
      </w:r>
      <w:r>
        <w:rPr>
          <w:color w:val="000005"/>
          <w:w w:val="95"/>
        </w:rPr>
        <w:t>wage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following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recession.</w:t>
      </w:r>
      <w:r>
        <w:rPr>
          <w:color w:val="000005"/>
          <w:spacing w:val="-17"/>
          <w:w w:val="95"/>
        </w:rPr>
        <w:t> </w:t>
      </w:r>
      <w:r>
        <w:rPr>
          <w:color w:val="000005"/>
          <w:w w:val="95"/>
        </w:rPr>
        <w:t>Looking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through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some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3" w:equalWidth="0">
            <w:col w:w="1796" w:space="40"/>
            <w:col w:w="2223" w:space="1031"/>
            <w:col w:w="5779"/>
          </w:cols>
        </w:sectPr>
      </w:pPr>
    </w:p>
    <w:p>
      <w:pPr>
        <w:tabs>
          <w:tab w:pos="832" w:val="left" w:leader="none"/>
          <w:tab w:pos="1364" w:val="left" w:leader="none"/>
          <w:tab w:pos="1895" w:val="left" w:leader="none"/>
          <w:tab w:pos="2427" w:val="left" w:leader="none"/>
          <w:tab w:pos="2979" w:val="left" w:leader="none"/>
          <w:tab w:pos="3511" w:val="left" w:leader="none"/>
        </w:tabs>
        <w:spacing w:line="116" w:lineRule="exact" w:before="0"/>
        <w:ind w:left="300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</w:r>
    </w:p>
    <w:p>
      <w:pPr>
        <w:spacing w:before="108"/>
        <w:ind w:left="153" w:right="0" w:firstLine="0"/>
        <w:jc w:val="left"/>
        <w:rPr>
          <w:sz w:val="11"/>
        </w:rPr>
      </w:pPr>
      <w:r>
        <w:rPr>
          <w:color w:val="000005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23" w:right="30" w:hanging="171"/>
        <w:jc w:val="left"/>
        <w:rPr>
          <w:sz w:val="11"/>
        </w:rPr>
      </w:pPr>
      <w:r>
        <w:rPr>
          <w:color w:val="000005"/>
          <w:w w:val="95"/>
          <w:sz w:val="11"/>
        </w:rPr>
        <w:t>(a)</w:t>
      </w:r>
      <w:r>
        <w:rPr>
          <w:color w:val="000005"/>
          <w:spacing w:val="-6"/>
          <w:w w:val="95"/>
          <w:sz w:val="11"/>
        </w:rPr>
        <w:t> </w:t>
      </w:r>
      <w:r>
        <w:rPr>
          <w:color w:val="000005"/>
          <w:w w:val="95"/>
          <w:sz w:val="11"/>
        </w:rPr>
        <w:t>Projections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are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four-quarter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inflation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rate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Q4.</w:t>
      </w:r>
      <w:r>
        <w:rPr>
          <w:color w:val="000005"/>
          <w:spacing w:val="-4"/>
          <w:w w:val="95"/>
          <w:sz w:val="11"/>
        </w:rPr>
        <w:t> </w:t>
      </w:r>
      <w:r>
        <w:rPr>
          <w:color w:val="000005"/>
          <w:w w:val="95"/>
          <w:sz w:val="11"/>
        </w:rPr>
        <w:t>Excludes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impact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MTIC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spacing w:val="-3"/>
          <w:w w:val="95"/>
          <w:sz w:val="11"/>
        </w:rPr>
        <w:t>fraud. </w:t>
      </w:r>
      <w:r>
        <w:rPr>
          <w:color w:val="000005"/>
          <w:sz w:val="11"/>
        </w:rPr>
        <w:t>Projections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were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only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available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to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2016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at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time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7"/>
          <w:sz w:val="11"/>
        </w:rPr>
        <w:t> </w:t>
      </w:r>
      <w:r>
        <w:rPr>
          <w:color w:val="000005"/>
          <w:sz w:val="11"/>
        </w:rPr>
        <w:t>August</w:t>
      </w:r>
      <w:r>
        <w:rPr>
          <w:color w:val="000005"/>
          <w:spacing w:val="-18"/>
          <w:sz w:val="11"/>
        </w:rPr>
        <w:t> </w:t>
      </w:r>
      <w:r>
        <w:rPr>
          <w:i/>
          <w:color w:val="000005"/>
          <w:sz w:val="11"/>
        </w:rPr>
        <w:t>Report</w:t>
      </w:r>
      <w:r>
        <w:rPr>
          <w:color w:val="000005"/>
          <w:sz w:val="11"/>
        </w:rPr>
        <w:t>.</w:t>
      </w:r>
    </w:p>
    <w:p>
      <w:pPr>
        <w:pStyle w:val="BodyText"/>
        <w:spacing w:line="268" w:lineRule="auto"/>
        <w:ind w:left="153" w:right="759"/>
      </w:pPr>
      <w:r>
        <w:rPr/>
        <w:br w:type="column"/>
      </w:r>
      <w:r>
        <w:rPr>
          <w:color w:val="000005"/>
          <w:w w:val="90"/>
        </w:rPr>
        <w:t>volatility,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companies’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unit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labour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costs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have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changed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little </w:t>
      </w:r>
      <w:r>
        <w:rPr>
          <w:color w:val="000005"/>
          <w:w w:val="95"/>
        </w:rPr>
        <w:t>over the past</w:t>
      </w:r>
      <w:r>
        <w:rPr>
          <w:color w:val="000005"/>
          <w:spacing w:val="-44"/>
          <w:w w:val="95"/>
        </w:rPr>
        <w:t> </w:t>
      </w:r>
      <w:r>
        <w:rPr>
          <w:color w:val="000005"/>
          <w:w w:val="95"/>
        </w:rPr>
        <w:t>year.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68" w:lineRule="auto"/>
        <w:ind w:left="153" w:right="383"/>
      </w:pPr>
      <w:r>
        <w:rPr>
          <w:color w:val="000005"/>
          <w:w w:val="95"/>
        </w:rPr>
        <w:t>Cost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projected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rise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towards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more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normal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rates</w:t>
      </w:r>
      <w:bookmarkStart w:name="5.2 The projections for demand, unemploy" w:id="75"/>
      <w:bookmarkEnd w:id="75"/>
      <w:r>
        <w:rPr>
          <w:color w:val="000005"/>
          <w:w w:val="95"/>
        </w:rPr>
      </w:r>
      <w:r>
        <w:rPr>
          <w:color w:val="000005"/>
          <w:w w:val="95"/>
        </w:rPr>
        <w:t> </w:t>
      </w:r>
      <w:r>
        <w:rPr>
          <w:color w:val="000005"/>
        </w:rPr>
        <w:t>over</w:t>
      </w:r>
      <w:r>
        <w:rPr>
          <w:color w:val="000005"/>
          <w:spacing w:val="-36"/>
        </w:rPr>
        <w:t> </w:t>
      </w:r>
      <w:r>
        <w:rPr>
          <w:color w:val="000005"/>
        </w:rPr>
        <w:t>the</w:t>
      </w:r>
      <w:r>
        <w:rPr>
          <w:color w:val="000005"/>
          <w:spacing w:val="-35"/>
        </w:rPr>
        <w:t> </w:t>
      </w:r>
      <w:r>
        <w:rPr>
          <w:color w:val="000005"/>
        </w:rPr>
        <w:t>next</w:t>
      </w:r>
      <w:r>
        <w:rPr>
          <w:color w:val="000005"/>
          <w:spacing w:val="-35"/>
        </w:rPr>
        <w:t> </w:t>
      </w:r>
      <w:r>
        <w:rPr>
          <w:color w:val="000005"/>
        </w:rPr>
        <w:t>year</w:t>
      </w:r>
      <w:r>
        <w:rPr>
          <w:color w:val="000005"/>
          <w:spacing w:val="-35"/>
        </w:rPr>
        <w:t> </w:t>
      </w:r>
      <w:r>
        <w:rPr>
          <w:color w:val="000005"/>
        </w:rPr>
        <w:t>or</w:t>
      </w:r>
      <w:r>
        <w:rPr>
          <w:color w:val="000005"/>
          <w:spacing w:val="-36"/>
        </w:rPr>
        <w:t> </w:t>
      </w:r>
      <w:r>
        <w:rPr>
          <w:color w:val="000005"/>
        </w:rPr>
        <w:t>so.</w:t>
      </w:r>
      <w:r>
        <w:rPr>
          <w:color w:val="000005"/>
          <w:spacing w:val="-9"/>
        </w:rPr>
        <w:t> </w:t>
      </w:r>
      <w:r>
        <w:rPr>
          <w:color w:val="000005"/>
        </w:rPr>
        <w:t>Some</w:t>
      </w:r>
      <w:r>
        <w:rPr>
          <w:color w:val="000005"/>
          <w:spacing w:val="-36"/>
        </w:rPr>
        <w:t> </w:t>
      </w:r>
      <w:r>
        <w:rPr>
          <w:color w:val="000005"/>
        </w:rPr>
        <w:t>indicators</w:t>
      </w:r>
      <w:r>
        <w:rPr>
          <w:color w:val="000005"/>
          <w:spacing w:val="-35"/>
        </w:rPr>
        <w:t> </w:t>
      </w:r>
      <w:r>
        <w:rPr>
          <w:color w:val="000005"/>
        </w:rPr>
        <w:t>of</w:t>
      </w:r>
      <w:r>
        <w:rPr>
          <w:color w:val="000005"/>
          <w:spacing w:val="-35"/>
        </w:rPr>
        <w:t> </w:t>
      </w:r>
      <w:r>
        <w:rPr>
          <w:color w:val="000005"/>
        </w:rPr>
        <w:t>pay</w:t>
      </w:r>
      <w:r>
        <w:rPr>
          <w:color w:val="000005"/>
          <w:spacing w:val="-35"/>
        </w:rPr>
        <w:t> </w:t>
      </w:r>
      <w:r>
        <w:rPr>
          <w:color w:val="000005"/>
        </w:rPr>
        <w:t>growth </w:t>
      </w:r>
      <w:r>
        <w:rPr>
          <w:color w:val="000005"/>
          <w:w w:val="90"/>
        </w:rPr>
        <w:t>suggest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that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pay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pressures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have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started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pick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up,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particularly </w:t>
      </w:r>
      <w:r>
        <w:rPr>
          <w:color w:val="000005"/>
        </w:rPr>
        <w:t>for</w:t>
      </w:r>
      <w:r>
        <w:rPr>
          <w:color w:val="000005"/>
          <w:spacing w:val="-39"/>
        </w:rPr>
        <w:t> </w:t>
      </w:r>
      <w:r>
        <w:rPr>
          <w:color w:val="000005"/>
        </w:rPr>
        <w:t>new</w:t>
      </w:r>
      <w:r>
        <w:rPr>
          <w:color w:val="000005"/>
          <w:spacing w:val="-38"/>
        </w:rPr>
        <w:t> </w:t>
      </w:r>
      <w:r>
        <w:rPr>
          <w:color w:val="000005"/>
        </w:rPr>
        <w:t>staff,</w:t>
      </w:r>
      <w:r>
        <w:rPr>
          <w:color w:val="000005"/>
          <w:spacing w:val="-38"/>
        </w:rPr>
        <w:t> </w:t>
      </w:r>
      <w:r>
        <w:rPr>
          <w:color w:val="000005"/>
        </w:rPr>
        <w:t>as</w:t>
      </w:r>
      <w:r>
        <w:rPr>
          <w:color w:val="000005"/>
          <w:spacing w:val="-38"/>
        </w:rPr>
        <w:t> </w:t>
      </w:r>
      <w:r>
        <w:rPr>
          <w:color w:val="000005"/>
        </w:rPr>
        <w:t>unemployment</w:t>
      </w:r>
      <w:r>
        <w:rPr>
          <w:color w:val="000005"/>
          <w:spacing w:val="-38"/>
        </w:rPr>
        <w:t> </w:t>
      </w:r>
      <w:r>
        <w:rPr>
          <w:color w:val="000005"/>
        </w:rPr>
        <w:t>has</w:t>
      </w:r>
      <w:r>
        <w:rPr>
          <w:color w:val="000005"/>
          <w:spacing w:val="-39"/>
        </w:rPr>
        <w:t> </w:t>
      </w:r>
      <w:r>
        <w:rPr>
          <w:color w:val="000005"/>
        </w:rPr>
        <w:t>fallen</w:t>
      </w:r>
      <w:r>
        <w:rPr>
          <w:color w:val="000005"/>
          <w:spacing w:val="-38"/>
        </w:rPr>
        <w:t> </w:t>
      </w:r>
      <w:r>
        <w:rPr>
          <w:color w:val="000005"/>
        </w:rPr>
        <w:t>and</w:t>
      </w:r>
      <w:r>
        <w:rPr>
          <w:color w:val="000005"/>
          <w:spacing w:val="-38"/>
        </w:rPr>
        <w:t> </w:t>
      </w:r>
      <w:r>
        <w:rPr>
          <w:color w:val="000005"/>
        </w:rPr>
        <w:t>slack</w:t>
      </w:r>
      <w:r>
        <w:rPr>
          <w:color w:val="000005"/>
          <w:spacing w:val="-38"/>
        </w:rPr>
        <w:t> </w:t>
      </w:r>
      <w:r>
        <w:rPr>
          <w:color w:val="000005"/>
        </w:rPr>
        <w:t>has </w:t>
      </w:r>
      <w:r>
        <w:rPr>
          <w:color w:val="000005"/>
          <w:w w:val="95"/>
        </w:rPr>
        <w:t>continued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absorbed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(Section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4).</w:t>
      </w:r>
      <w:r>
        <w:rPr>
          <w:color w:val="000005"/>
          <w:spacing w:val="-7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Bank’s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Agents </w:t>
      </w:r>
      <w:r>
        <w:rPr>
          <w:color w:val="000005"/>
          <w:w w:val="90"/>
        </w:rPr>
        <w:t>have noted a broadening in reported recruitment difficulties. </w:t>
      </w:r>
      <w:r>
        <w:rPr>
          <w:color w:val="000005"/>
          <w:w w:val="95"/>
        </w:rPr>
        <w:t>Those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should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start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reflected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average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wages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across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the economy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labour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market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conditions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return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more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normal levels: for example, as employees become more willing to move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jobs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(Section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3).</w:t>
      </w:r>
      <w:r>
        <w:rPr>
          <w:color w:val="000005"/>
          <w:spacing w:val="-5"/>
          <w:w w:val="95"/>
        </w:rPr>
        <w:t> </w:t>
      </w:r>
      <w:r>
        <w:rPr>
          <w:color w:val="000005"/>
          <w:w w:val="95"/>
        </w:rPr>
        <w:t>Pay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therefore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projected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to </w:t>
      </w:r>
      <w:r>
        <w:rPr>
          <w:color w:val="000005"/>
        </w:rPr>
        <w:t>rise</w:t>
      </w:r>
      <w:r>
        <w:rPr>
          <w:color w:val="000005"/>
          <w:spacing w:val="-41"/>
        </w:rPr>
        <w:t> </w:t>
      </w:r>
      <w:r>
        <w:rPr>
          <w:color w:val="000005"/>
        </w:rPr>
        <w:t>to</w:t>
      </w:r>
      <w:r>
        <w:rPr>
          <w:color w:val="000005"/>
          <w:spacing w:val="-40"/>
        </w:rPr>
        <w:t> </w:t>
      </w:r>
      <w:r>
        <w:rPr>
          <w:color w:val="000005"/>
        </w:rPr>
        <w:t>close</w:t>
      </w:r>
      <w:r>
        <w:rPr>
          <w:color w:val="000005"/>
          <w:spacing w:val="-40"/>
        </w:rPr>
        <w:t> </w:t>
      </w:r>
      <w:r>
        <w:rPr>
          <w:color w:val="000005"/>
        </w:rPr>
        <w:t>to</w:t>
      </w:r>
      <w:r>
        <w:rPr>
          <w:color w:val="000005"/>
          <w:spacing w:val="-41"/>
        </w:rPr>
        <w:t> </w:t>
      </w:r>
      <w:r>
        <w:rPr>
          <w:color w:val="000005"/>
        </w:rPr>
        <w:t>4%</w:t>
      </w:r>
      <w:r>
        <w:rPr>
          <w:color w:val="000005"/>
          <w:spacing w:val="-40"/>
        </w:rPr>
        <w:t> </w:t>
      </w:r>
      <w:r>
        <w:rPr>
          <w:color w:val="000005"/>
        </w:rPr>
        <w:t>by</w:t>
      </w:r>
      <w:r>
        <w:rPr>
          <w:color w:val="000005"/>
          <w:spacing w:val="-40"/>
        </w:rPr>
        <w:t> </w:t>
      </w:r>
      <w:r>
        <w:rPr>
          <w:color w:val="000005"/>
        </w:rPr>
        <w:t>late</w:t>
      </w:r>
      <w:r>
        <w:rPr>
          <w:color w:val="000005"/>
          <w:spacing w:val="-41"/>
        </w:rPr>
        <w:t> </w:t>
      </w:r>
      <w:r>
        <w:rPr>
          <w:color w:val="000005"/>
        </w:rPr>
        <w:t>2016,</w:t>
      </w:r>
      <w:r>
        <w:rPr>
          <w:color w:val="000005"/>
          <w:spacing w:val="-40"/>
        </w:rPr>
        <w:t> </w:t>
      </w:r>
      <w:r>
        <w:rPr>
          <w:color w:val="000005"/>
        </w:rPr>
        <w:t>reflecting</w:t>
      </w:r>
      <w:r>
        <w:rPr>
          <w:color w:val="000005"/>
          <w:spacing w:val="-40"/>
        </w:rPr>
        <w:t> </w:t>
      </w:r>
      <w:r>
        <w:rPr>
          <w:color w:val="000005"/>
        </w:rPr>
        <w:t>a</w:t>
      </w:r>
      <w:r>
        <w:rPr>
          <w:color w:val="000005"/>
          <w:spacing w:val="-41"/>
        </w:rPr>
        <w:t> </w:t>
      </w:r>
      <w:r>
        <w:rPr>
          <w:color w:val="000005"/>
        </w:rPr>
        <w:t>lessening</w:t>
      </w:r>
      <w:r>
        <w:rPr>
          <w:color w:val="000005"/>
          <w:spacing w:val="-40"/>
        </w:rPr>
        <w:t> </w:t>
      </w:r>
      <w:r>
        <w:rPr>
          <w:color w:val="000005"/>
        </w:rPr>
        <w:t>drag </w:t>
      </w:r>
      <w:r>
        <w:rPr>
          <w:color w:val="000005"/>
          <w:w w:val="90"/>
        </w:rPr>
        <w:t>from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slack,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also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recovery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productivity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growth,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which </w:t>
      </w:r>
      <w:r>
        <w:rPr>
          <w:color w:val="000005"/>
          <w:w w:val="87"/>
        </w:rPr>
        <w:t>k</w:t>
      </w:r>
      <w:r>
        <w:rPr>
          <w:color w:val="000005"/>
          <w:w w:val="84"/>
        </w:rPr>
        <w:t>ee</w:t>
      </w:r>
      <w:r>
        <w:rPr>
          <w:color w:val="000005"/>
          <w:w w:val="89"/>
        </w:rPr>
        <w:t>p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u</w:t>
      </w:r>
      <w:r>
        <w:rPr>
          <w:color w:val="000005"/>
          <w:w w:val="92"/>
        </w:rPr>
        <w:t>n</w:t>
      </w:r>
      <w:r>
        <w:rPr>
          <w:color w:val="000005"/>
          <w:w w:val="78"/>
        </w:rPr>
        <w:t>i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l</w:t>
      </w:r>
      <w:r>
        <w:rPr>
          <w:color w:val="000005"/>
          <w:w w:val="87"/>
        </w:rPr>
        <w:t>a</w:t>
      </w:r>
      <w:r>
        <w:rPr>
          <w:color w:val="000005"/>
          <w:w w:val="89"/>
        </w:rPr>
        <w:t>b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u</w:t>
      </w:r>
      <w:r>
        <w:rPr>
          <w:color w:val="000005"/>
          <w:w w:val="82"/>
        </w:rPr>
        <w:t>r</w:t>
      </w:r>
      <w:r>
        <w:rPr>
          <w:color w:val="000005"/>
          <w:spacing w:val="-16"/>
        </w:rPr>
        <w:t> </w:t>
      </w:r>
      <w:r>
        <w:rPr>
          <w:color w:val="000005"/>
          <w:w w:val="85"/>
        </w:rPr>
        <w:t>c</w:t>
      </w:r>
      <w:r>
        <w:rPr>
          <w:color w:val="000005"/>
          <w:w w:val="96"/>
        </w:rPr>
        <w:t>o</w:t>
      </w:r>
      <w:r>
        <w:rPr>
          <w:color w:val="000005"/>
          <w:w w:val="93"/>
        </w:rPr>
        <w:t>s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94"/>
        </w:rPr>
        <w:t>g</w:t>
      </w:r>
      <w:r>
        <w:rPr>
          <w:color w:val="000005"/>
          <w:w w:val="82"/>
        </w:rPr>
        <w:t>r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w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spacing w:val="-16"/>
        </w:rPr>
        <w:t> </w:t>
      </w:r>
      <w:r>
        <w:rPr>
          <w:color w:val="000005"/>
          <w:w w:val="85"/>
        </w:rPr>
        <w:t>c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t</w:t>
      </w:r>
      <w:r>
        <w:rPr>
          <w:color w:val="000005"/>
          <w:w w:val="87"/>
        </w:rPr>
        <w:t>a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84"/>
        </w:rPr>
        <w:t>e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82"/>
        </w:rPr>
        <w:t>r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u</w:t>
      </w:r>
      <w:r>
        <w:rPr>
          <w:color w:val="000005"/>
          <w:w w:val="92"/>
        </w:rPr>
        <w:t>n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2</w:t>
      </w:r>
      <w:r>
        <w:rPr>
          <w:color w:val="000005"/>
          <w:w w:val="137"/>
        </w:rPr>
        <w:t>%</w:t>
      </w:r>
      <w:r>
        <w:rPr>
          <w:color w:val="000005"/>
          <w:w w:val="58"/>
        </w:rPr>
        <w:t>.</w:t>
      </w:r>
      <w:r>
        <w:rPr>
          <w:color w:val="000005"/>
        </w:rPr>
        <w:t> </w:t>
      </w:r>
      <w:r>
        <w:rPr>
          <w:color w:val="000005"/>
          <w:spacing w:val="-31"/>
        </w:rPr>
        <w:t> </w:t>
      </w:r>
      <w:r>
        <w:rPr>
          <w:color w:val="000005"/>
          <w:w w:val="85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 </w:t>
      </w:r>
      <w:r>
        <w:rPr>
          <w:color w:val="000005"/>
        </w:rPr>
        <w:t>rise</w:t>
      </w:r>
      <w:r>
        <w:rPr>
          <w:color w:val="000005"/>
          <w:spacing w:val="-45"/>
        </w:rPr>
        <w:t> </w:t>
      </w:r>
      <w:r>
        <w:rPr>
          <w:color w:val="000005"/>
        </w:rPr>
        <w:t>may</w:t>
      </w:r>
      <w:r>
        <w:rPr>
          <w:color w:val="000005"/>
          <w:spacing w:val="-45"/>
        </w:rPr>
        <w:t> </w:t>
      </w:r>
      <w:r>
        <w:rPr>
          <w:color w:val="000005"/>
        </w:rPr>
        <w:t>come</w:t>
      </w:r>
      <w:r>
        <w:rPr>
          <w:color w:val="000005"/>
          <w:spacing w:val="-45"/>
        </w:rPr>
        <w:t> </w:t>
      </w:r>
      <w:r>
        <w:rPr>
          <w:color w:val="000005"/>
        </w:rPr>
        <w:t>through</w:t>
      </w:r>
      <w:r>
        <w:rPr>
          <w:color w:val="000005"/>
          <w:spacing w:val="-45"/>
        </w:rPr>
        <w:t> </w:t>
      </w:r>
      <w:r>
        <w:rPr>
          <w:color w:val="000005"/>
        </w:rPr>
        <w:t>more</w:t>
      </w:r>
      <w:r>
        <w:rPr>
          <w:color w:val="000005"/>
          <w:spacing w:val="-45"/>
        </w:rPr>
        <w:t> </w:t>
      </w:r>
      <w:r>
        <w:rPr>
          <w:color w:val="000005"/>
        </w:rPr>
        <w:t>quickly</w:t>
      </w:r>
      <w:r>
        <w:rPr>
          <w:color w:val="000005"/>
          <w:spacing w:val="-45"/>
        </w:rPr>
        <w:t> </w:t>
      </w:r>
      <w:r>
        <w:rPr>
          <w:color w:val="000005"/>
        </w:rPr>
        <w:t>if</w:t>
      </w:r>
      <w:r>
        <w:rPr>
          <w:color w:val="000005"/>
          <w:spacing w:val="-45"/>
        </w:rPr>
        <w:t> </w:t>
      </w:r>
      <w:r>
        <w:rPr>
          <w:color w:val="000005"/>
        </w:rPr>
        <w:t>employees</w:t>
      </w:r>
      <w:r>
        <w:rPr>
          <w:color w:val="000005"/>
          <w:spacing w:val="-45"/>
        </w:rPr>
        <w:t> </w:t>
      </w:r>
      <w:r>
        <w:rPr>
          <w:color w:val="000005"/>
        </w:rPr>
        <w:t>become </w:t>
      </w:r>
      <w:r>
        <w:rPr>
          <w:color w:val="000005"/>
          <w:w w:val="95"/>
        </w:rPr>
        <w:t>more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confident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sustainability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UK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expansion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and push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higher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wages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near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term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or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if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there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less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slack </w:t>
      </w:r>
      <w:r>
        <w:rPr>
          <w:color w:val="000005"/>
        </w:rPr>
        <w:t>than the Committee has assumed. On the downside, it </w:t>
      </w:r>
      <w:r>
        <w:rPr>
          <w:color w:val="000005"/>
          <w:w w:val="90"/>
        </w:rPr>
        <w:t>remains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difficult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account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precisely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for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recent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weakness </w:t>
      </w:r>
      <w:r>
        <w:rPr>
          <w:color w:val="000005"/>
        </w:rPr>
        <w:t>in</w:t>
      </w:r>
      <w:r>
        <w:rPr>
          <w:color w:val="000005"/>
          <w:spacing w:val="-41"/>
        </w:rPr>
        <w:t> </w:t>
      </w:r>
      <w:r>
        <w:rPr>
          <w:color w:val="000005"/>
        </w:rPr>
        <w:t>wages:</w:t>
      </w:r>
      <w:r>
        <w:rPr>
          <w:color w:val="000005"/>
          <w:spacing w:val="-21"/>
        </w:rPr>
        <w:t> </w:t>
      </w:r>
      <w:r>
        <w:rPr>
          <w:color w:val="000005"/>
        </w:rPr>
        <w:t>if</w:t>
      </w:r>
      <w:r>
        <w:rPr>
          <w:color w:val="000005"/>
          <w:spacing w:val="-41"/>
        </w:rPr>
        <w:t> </w:t>
      </w:r>
      <w:r>
        <w:rPr>
          <w:color w:val="000005"/>
        </w:rPr>
        <w:t>slack</w:t>
      </w:r>
      <w:r>
        <w:rPr>
          <w:color w:val="000005"/>
          <w:spacing w:val="-41"/>
        </w:rPr>
        <w:t> </w:t>
      </w:r>
      <w:r>
        <w:rPr>
          <w:color w:val="000005"/>
        </w:rPr>
        <w:t>has</w:t>
      </w:r>
      <w:r>
        <w:rPr>
          <w:color w:val="000005"/>
          <w:spacing w:val="-41"/>
        </w:rPr>
        <w:t> </w:t>
      </w:r>
      <w:r>
        <w:rPr>
          <w:color w:val="000005"/>
        </w:rPr>
        <w:t>been</w:t>
      </w:r>
      <w:r>
        <w:rPr>
          <w:color w:val="000005"/>
          <w:spacing w:val="-40"/>
        </w:rPr>
        <w:t> </w:t>
      </w:r>
      <w:r>
        <w:rPr>
          <w:color w:val="000005"/>
        </w:rPr>
        <w:t>playing</w:t>
      </w:r>
      <w:r>
        <w:rPr>
          <w:color w:val="000005"/>
          <w:spacing w:val="-41"/>
        </w:rPr>
        <w:t> </w:t>
      </w:r>
      <w:r>
        <w:rPr>
          <w:color w:val="000005"/>
        </w:rPr>
        <w:t>a</w:t>
      </w:r>
      <w:r>
        <w:rPr>
          <w:color w:val="000005"/>
          <w:spacing w:val="-41"/>
        </w:rPr>
        <w:t> </w:t>
      </w:r>
      <w:r>
        <w:rPr>
          <w:color w:val="000005"/>
        </w:rPr>
        <w:t>greater</w:t>
      </w:r>
      <w:r>
        <w:rPr>
          <w:color w:val="000005"/>
          <w:spacing w:val="-41"/>
        </w:rPr>
        <w:t> </w:t>
      </w:r>
      <w:r>
        <w:rPr>
          <w:color w:val="000005"/>
        </w:rPr>
        <w:t>role,</w:t>
      </w:r>
      <w:r>
        <w:rPr>
          <w:color w:val="000005"/>
          <w:spacing w:val="-41"/>
        </w:rPr>
        <w:t> </w:t>
      </w:r>
      <w:r>
        <w:rPr>
          <w:color w:val="000005"/>
        </w:rPr>
        <w:t>it</w:t>
      </w:r>
      <w:r>
        <w:rPr>
          <w:color w:val="000005"/>
          <w:spacing w:val="-40"/>
        </w:rPr>
        <w:t> </w:t>
      </w:r>
      <w:r>
        <w:rPr>
          <w:color w:val="000005"/>
        </w:rPr>
        <w:t>could </w:t>
      </w:r>
      <w:r>
        <w:rPr>
          <w:color w:val="000005"/>
          <w:w w:val="95"/>
        </w:rPr>
        <w:t>weigh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more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wages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coming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years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too.</w:t>
      </w:r>
      <w:r>
        <w:rPr>
          <w:color w:val="000005"/>
          <w:spacing w:val="1"/>
          <w:w w:val="95"/>
        </w:rPr>
        <w:t> </w:t>
      </w:r>
      <w:r>
        <w:rPr>
          <w:color w:val="000005"/>
          <w:w w:val="95"/>
        </w:rPr>
        <w:t>Moreover,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is possible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period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low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could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itself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lead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more </w:t>
      </w:r>
      <w:r>
        <w:rPr>
          <w:color w:val="000005"/>
        </w:rPr>
        <w:t>moderate wage</w:t>
      </w:r>
      <w:r>
        <w:rPr>
          <w:color w:val="000005"/>
          <w:spacing w:val="-39"/>
        </w:rPr>
        <w:t> </w:t>
      </w:r>
      <w:r>
        <w:rPr>
          <w:color w:val="000005"/>
        </w:rPr>
        <w:t>growth.</w:t>
      </w:r>
    </w:p>
    <w:p>
      <w:pPr>
        <w:pStyle w:val="BodyText"/>
        <w:spacing w:before="6"/>
        <w:rPr>
          <w:sz w:val="25"/>
        </w:rPr>
      </w:pPr>
    </w:p>
    <w:p>
      <w:pPr>
        <w:pStyle w:val="Heading3"/>
        <w:numPr>
          <w:ilvl w:val="1"/>
          <w:numId w:val="49"/>
        </w:numPr>
        <w:tabs>
          <w:tab w:pos="634" w:val="left" w:leader="none"/>
        </w:tabs>
        <w:spacing w:line="259" w:lineRule="auto" w:before="0" w:after="0"/>
        <w:ind w:left="153" w:right="1867" w:firstLine="0"/>
        <w:jc w:val="left"/>
      </w:pPr>
      <w:r>
        <w:rPr>
          <w:color w:val="000005"/>
          <w:w w:val="95"/>
        </w:rPr>
        <w:t>The</w:t>
      </w:r>
      <w:r>
        <w:rPr>
          <w:color w:val="000005"/>
          <w:spacing w:val="-50"/>
          <w:w w:val="95"/>
        </w:rPr>
        <w:t> </w:t>
      </w:r>
      <w:r>
        <w:rPr>
          <w:color w:val="000005"/>
          <w:w w:val="95"/>
        </w:rPr>
        <w:t>projections</w:t>
      </w:r>
      <w:r>
        <w:rPr>
          <w:color w:val="000005"/>
          <w:spacing w:val="-49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49"/>
          <w:w w:val="95"/>
        </w:rPr>
        <w:t> </w:t>
      </w:r>
      <w:r>
        <w:rPr>
          <w:color w:val="000005"/>
          <w:w w:val="95"/>
        </w:rPr>
        <w:t>demand, </w:t>
      </w:r>
      <w:r>
        <w:rPr>
          <w:color w:val="000005"/>
        </w:rPr>
        <w:t>unemployment</w:t>
      </w:r>
      <w:r>
        <w:rPr>
          <w:color w:val="000005"/>
          <w:spacing w:val="-40"/>
        </w:rPr>
        <w:t> </w:t>
      </w:r>
      <w:r>
        <w:rPr>
          <w:color w:val="000005"/>
        </w:rPr>
        <w:t>and</w:t>
      </w:r>
      <w:r>
        <w:rPr>
          <w:color w:val="000005"/>
          <w:spacing w:val="-39"/>
        </w:rPr>
        <w:t> </w:t>
      </w:r>
      <w:r>
        <w:rPr>
          <w:color w:val="000005"/>
        </w:rPr>
        <w:t>inflation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3" w:right="411"/>
      </w:pPr>
      <w:r>
        <w:rPr>
          <w:color w:val="000005"/>
        </w:rPr>
        <w:t>Based</w:t>
      </w:r>
      <w:r>
        <w:rPr>
          <w:color w:val="000005"/>
          <w:spacing w:val="-44"/>
        </w:rPr>
        <w:t> </w:t>
      </w:r>
      <w:r>
        <w:rPr>
          <w:color w:val="000005"/>
        </w:rPr>
        <w:t>on</w:t>
      </w:r>
      <w:r>
        <w:rPr>
          <w:color w:val="000005"/>
          <w:spacing w:val="-43"/>
        </w:rPr>
        <w:t> </w:t>
      </w:r>
      <w:r>
        <w:rPr>
          <w:color w:val="000005"/>
        </w:rPr>
        <w:t>these</w:t>
      </w:r>
      <w:r>
        <w:rPr>
          <w:color w:val="000005"/>
          <w:spacing w:val="-44"/>
        </w:rPr>
        <w:t> </w:t>
      </w:r>
      <w:r>
        <w:rPr>
          <w:color w:val="000005"/>
        </w:rPr>
        <w:t>judgements</w:t>
      </w:r>
      <w:r>
        <w:rPr>
          <w:color w:val="000005"/>
          <w:spacing w:val="-43"/>
        </w:rPr>
        <w:t> </w:t>
      </w:r>
      <w:r>
        <w:rPr>
          <w:color w:val="000005"/>
        </w:rPr>
        <w:t>and</w:t>
      </w:r>
      <w:r>
        <w:rPr>
          <w:color w:val="000005"/>
          <w:spacing w:val="-44"/>
        </w:rPr>
        <w:t> </w:t>
      </w:r>
      <w:r>
        <w:rPr>
          <w:color w:val="000005"/>
        </w:rPr>
        <w:t>the</w:t>
      </w:r>
      <w:r>
        <w:rPr>
          <w:color w:val="000005"/>
          <w:spacing w:val="-43"/>
        </w:rPr>
        <w:t> </w:t>
      </w:r>
      <w:r>
        <w:rPr>
          <w:color w:val="000005"/>
        </w:rPr>
        <w:t>risks</w:t>
      </w:r>
      <w:r>
        <w:rPr>
          <w:color w:val="000005"/>
          <w:spacing w:val="-44"/>
        </w:rPr>
        <w:t> </w:t>
      </w:r>
      <w:r>
        <w:rPr>
          <w:color w:val="000005"/>
        </w:rPr>
        <w:t>around</w:t>
      </w:r>
      <w:r>
        <w:rPr>
          <w:color w:val="000005"/>
          <w:spacing w:val="-43"/>
        </w:rPr>
        <w:t> </w:t>
      </w:r>
      <w:r>
        <w:rPr>
          <w:color w:val="000005"/>
        </w:rPr>
        <w:t>them</w:t>
      </w:r>
      <w:r>
        <w:rPr>
          <w:color w:val="000005"/>
          <w:spacing w:val="-43"/>
        </w:rPr>
        <w:t> </w:t>
      </w:r>
      <w:r>
        <w:rPr>
          <w:color w:val="000005"/>
        </w:rPr>
        <w:t>the </w:t>
      </w:r>
      <w:r>
        <w:rPr>
          <w:color w:val="000005"/>
          <w:w w:val="90"/>
        </w:rPr>
        <w:t>Committee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judges</w:t>
      </w:r>
      <w:r>
        <w:rPr>
          <w:color w:val="000005"/>
          <w:spacing w:val="-11"/>
          <w:w w:val="90"/>
        </w:rPr>
        <w:t> </w:t>
      </w:r>
      <w:r>
        <w:rPr>
          <w:color w:val="000005"/>
          <w:w w:val="90"/>
        </w:rPr>
        <w:t>that</w:t>
      </w:r>
      <w:r>
        <w:rPr>
          <w:color w:val="000005"/>
          <w:spacing w:val="-11"/>
          <w:w w:val="90"/>
        </w:rPr>
        <w:t> </w:t>
      </w:r>
      <w:r>
        <w:rPr>
          <w:color w:val="000005"/>
          <w:w w:val="90"/>
        </w:rPr>
        <w:t>four-quarter</w:t>
      </w:r>
      <w:r>
        <w:rPr>
          <w:color w:val="000005"/>
          <w:spacing w:val="-11"/>
          <w:w w:val="90"/>
        </w:rPr>
        <w:t> </w:t>
      </w:r>
      <w:r>
        <w:rPr>
          <w:color w:val="000005"/>
          <w:w w:val="90"/>
        </w:rPr>
        <w:t>GDP</w:t>
      </w:r>
      <w:r>
        <w:rPr>
          <w:color w:val="000005"/>
          <w:spacing w:val="-12"/>
          <w:w w:val="90"/>
        </w:rPr>
        <w:t> </w:t>
      </w:r>
      <w:r>
        <w:rPr>
          <w:color w:val="000005"/>
          <w:w w:val="90"/>
        </w:rPr>
        <w:t>growth</w:t>
      </w:r>
      <w:r>
        <w:rPr>
          <w:color w:val="000005"/>
          <w:spacing w:val="-11"/>
          <w:w w:val="90"/>
        </w:rPr>
        <w:t> </w:t>
      </w:r>
      <w:r>
        <w:rPr>
          <w:color w:val="000005"/>
          <w:w w:val="90"/>
        </w:rPr>
        <w:t>will</w:t>
      </w:r>
      <w:r>
        <w:rPr>
          <w:color w:val="000005"/>
          <w:spacing w:val="-11"/>
          <w:w w:val="90"/>
        </w:rPr>
        <w:t> </w:t>
      </w:r>
      <w:r>
        <w:rPr>
          <w:color w:val="000005"/>
          <w:w w:val="90"/>
        </w:rPr>
        <w:t>fall</w:t>
      </w:r>
      <w:r>
        <w:rPr>
          <w:color w:val="000005"/>
          <w:spacing w:val="-11"/>
          <w:w w:val="90"/>
        </w:rPr>
        <w:t> </w:t>
      </w:r>
      <w:r>
        <w:rPr>
          <w:color w:val="000005"/>
          <w:w w:val="90"/>
        </w:rPr>
        <w:t>back </w:t>
      </w:r>
      <w:r>
        <w:rPr>
          <w:color w:val="000005"/>
          <w:w w:val="95"/>
        </w:rPr>
        <w:t>to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its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historical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average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(Chart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5.1),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somewhat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above </w:t>
      </w:r>
      <w:r>
        <w:rPr>
          <w:color w:val="000005"/>
          <w:w w:val="90"/>
        </w:rPr>
        <w:t>estimated potential supply growth. Over the forecast period, domestic</w:t>
      </w:r>
      <w:r>
        <w:rPr>
          <w:color w:val="000005"/>
          <w:spacing w:val="-9"/>
          <w:w w:val="90"/>
        </w:rPr>
        <w:t> </w:t>
      </w:r>
      <w:r>
        <w:rPr>
          <w:color w:val="000005"/>
          <w:w w:val="90"/>
        </w:rPr>
        <w:t>demand</w:t>
      </w:r>
      <w:r>
        <w:rPr>
          <w:color w:val="000005"/>
          <w:spacing w:val="-8"/>
          <w:w w:val="90"/>
        </w:rPr>
        <w:t> </w:t>
      </w:r>
      <w:r>
        <w:rPr>
          <w:color w:val="000005"/>
          <w:w w:val="90"/>
        </w:rPr>
        <w:t>growth</w:t>
      </w:r>
      <w:r>
        <w:rPr>
          <w:color w:val="000005"/>
          <w:spacing w:val="-8"/>
          <w:w w:val="90"/>
        </w:rPr>
        <w:t> </w:t>
      </w:r>
      <w:r>
        <w:rPr>
          <w:color w:val="000005"/>
          <w:w w:val="90"/>
        </w:rPr>
        <w:t>remains</w:t>
      </w:r>
      <w:r>
        <w:rPr>
          <w:color w:val="000005"/>
          <w:spacing w:val="-9"/>
          <w:w w:val="90"/>
        </w:rPr>
        <w:t> </w:t>
      </w:r>
      <w:r>
        <w:rPr>
          <w:color w:val="000005"/>
          <w:w w:val="90"/>
        </w:rPr>
        <w:t>steady,</w:t>
      </w:r>
      <w:r>
        <w:rPr>
          <w:color w:val="000005"/>
          <w:spacing w:val="-8"/>
          <w:w w:val="90"/>
        </w:rPr>
        <w:t> </w:t>
      </w:r>
      <w:r>
        <w:rPr>
          <w:color w:val="000005"/>
          <w:w w:val="90"/>
        </w:rPr>
        <w:t>with</w:t>
      </w:r>
      <w:r>
        <w:rPr>
          <w:color w:val="000005"/>
          <w:spacing w:val="-8"/>
          <w:w w:val="90"/>
        </w:rPr>
        <w:t> </w:t>
      </w:r>
      <w:r>
        <w:rPr>
          <w:color w:val="000005"/>
          <w:w w:val="90"/>
        </w:rPr>
        <w:t>household</w:t>
      </w:r>
      <w:r>
        <w:rPr>
          <w:color w:val="000005"/>
          <w:spacing w:val="-8"/>
          <w:w w:val="90"/>
        </w:rPr>
        <w:t> </w:t>
      </w:r>
      <w:r>
        <w:rPr>
          <w:color w:val="000005"/>
          <w:w w:val="90"/>
        </w:rPr>
        <w:t>and </w:t>
      </w:r>
      <w:r>
        <w:rPr>
          <w:color w:val="000005"/>
          <w:w w:val="95"/>
        </w:rPr>
        <w:t>company spending supported initially by lower saving and further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out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recovery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real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incomes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productivity growth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rises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slack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absorbed.</w:t>
      </w:r>
      <w:r>
        <w:rPr>
          <w:color w:val="000005"/>
          <w:spacing w:val="-1"/>
          <w:w w:val="95"/>
        </w:rPr>
        <w:t> </w:t>
      </w:r>
      <w:r>
        <w:rPr>
          <w:color w:val="000005"/>
          <w:w w:val="95"/>
        </w:rPr>
        <w:t>Net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exports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pull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growth down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throughout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forecast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period.</w:t>
      </w:r>
      <w:r>
        <w:rPr>
          <w:color w:val="000005"/>
          <w:spacing w:val="-2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central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outlook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for GDP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little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weaker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August.</w:t>
      </w:r>
      <w:r>
        <w:rPr>
          <w:color w:val="000005"/>
          <w:spacing w:val="-10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part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4113" w:space="1217"/>
            <w:col w:w="553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01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98" w:firstLine="0"/>
        <w:jc w:val="left"/>
        <w:rPr>
          <w:sz w:val="12"/>
        </w:rPr>
      </w:pPr>
      <w:r>
        <w:rPr>
          <w:color w:val="8D0041"/>
          <w:sz w:val="18"/>
        </w:rPr>
        <w:t>Table</w:t>
      </w:r>
      <w:r>
        <w:rPr>
          <w:color w:val="8D0041"/>
          <w:spacing w:val="-36"/>
          <w:sz w:val="18"/>
        </w:rPr>
        <w:t> </w:t>
      </w:r>
      <w:r>
        <w:rPr>
          <w:color w:val="8D0041"/>
          <w:sz w:val="18"/>
        </w:rPr>
        <w:t>5.E</w:t>
      </w:r>
      <w:r>
        <w:rPr>
          <w:color w:val="8D0041"/>
          <w:spacing w:val="-17"/>
          <w:sz w:val="18"/>
        </w:rPr>
        <w:t> </w:t>
      </w:r>
      <w:r>
        <w:rPr>
          <w:color w:val="000005"/>
          <w:sz w:val="18"/>
        </w:rPr>
        <w:t>Calendar-year</w:t>
      </w:r>
      <w:r>
        <w:rPr>
          <w:color w:val="000005"/>
          <w:spacing w:val="-35"/>
          <w:sz w:val="18"/>
        </w:rPr>
        <w:t> </w:t>
      </w:r>
      <w:r>
        <w:rPr>
          <w:color w:val="000005"/>
          <w:sz w:val="18"/>
        </w:rPr>
        <w:t>GDP</w:t>
      </w:r>
      <w:r>
        <w:rPr>
          <w:color w:val="000005"/>
          <w:spacing w:val="-36"/>
          <w:sz w:val="18"/>
        </w:rPr>
        <w:t> </w:t>
      </w:r>
      <w:r>
        <w:rPr>
          <w:color w:val="000005"/>
          <w:sz w:val="18"/>
        </w:rPr>
        <w:t>growth</w:t>
      </w:r>
      <w:r>
        <w:rPr>
          <w:color w:val="000005"/>
          <w:spacing w:val="-35"/>
          <w:sz w:val="18"/>
        </w:rPr>
        <w:t> </w:t>
      </w:r>
      <w:r>
        <w:rPr>
          <w:color w:val="000005"/>
          <w:sz w:val="18"/>
        </w:rPr>
        <w:t>rates</w:t>
      </w:r>
      <w:r>
        <w:rPr>
          <w:color w:val="000005"/>
          <w:spacing w:val="-35"/>
          <w:sz w:val="18"/>
        </w:rPr>
        <w:t> </w:t>
      </w:r>
      <w:r>
        <w:rPr>
          <w:color w:val="000005"/>
          <w:sz w:val="18"/>
        </w:rPr>
        <w:t>of</w:t>
      </w:r>
      <w:r>
        <w:rPr>
          <w:color w:val="000005"/>
          <w:spacing w:val="-35"/>
          <w:sz w:val="18"/>
        </w:rPr>
        <w:t> </w:t>
      </w:r>
      <w:r>
        <w:rPr>
          <w:color w:val="000005"/>
          <w:sz w:val="18"/>
        </w:rPr>
        <w:t>the</w:t>
      </w:r>
      <w:r>
        <w:rPr>
          <w:color w:val="000005"/>
          <w:spacing w:val="-36"/>
          <w:sz w:val="18"/>
        </w:rPr>
        <w:t> </w:t>
      </w:r>
      <w:r>
        <w:rPr>
          <w:color w:val="000005"/>
          <w:sz w:val="18"/>
        </w:rPr>
        <w:t>modal,</w:t>
      </w:r>
      <w:r>
        <w:rPr>
          <w:color w:val="000005"/>
          <w:spacing w:val="-35"/>
          <w:sz w:val="18"/>
        </w:rPr>
        <w:t> </w:t>
      </w:r>
      <w:r>
        <w:rPr>
          <w:color w:val="000005"/>
          <w:spacing w:val="-3"/>
          <w:sz w:val="18"/>
        </w:rPr>
        <w:t>median </w:t>
      </w:r>
      <w:r>
        <w:rPr>
          <w:color w:val="000005"/>
          <w:sz w:val="18"/>
        </w:rPr>
        <w:t>and mean</w:t>
      </w:r>
      <w:r>
        <w:rPr>
          <w:color w:val="000005"/>
          <w:spacing w:val="-28"/>
          <w:sz w:val="18"/>
        </w:rPr>
        <w:t> </w:t>
      </w:r>
      <w:r>
        <w:rPr>
          <w:color w:val="000005"/>
          <w:sz w:val="18"/>
        </w:rPr>
        <w:t>paths</w:t>
      </w:r>
      <w:r>
        <w:rPr>
          <w:color w:val="000005"/>
          <w:position w:val="4"/>
          <w:sz w:val="12"/>
        </w:rPr>
        <w:t>(a)</w:t>
      </w:r>
    </w:p>
    <w:p>
      <w:pPr>
        <w:tabs>
          <w:tab w:pos="3266" w:val="left" w:leader="none"/>
          <w:tab w:pos="4774" w:val="left" w:leader="none"/>
        </w:tabs>
        <w:spacing w:before="121"/>
        <w:ind w:left="1932" w:right="0" w:firstLine="0"/>
        <w:jc w:val="left"/>
        <w:rPr>
          <w:sz w:val="14"/>
        </w:rPr>
      </w:pPr>
      <w:r>
        <w:rPr>
          <w:color w:val="000005"/>
          <w:sz w:val="14"/>
        </w:rPr>
        <w:t>Mode</w:t>
        <w:tab/>
        <w:t>Median</w:t>
        <w:tab/>
        <w:t>Mean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7"/>
        <w:gridCol w:w="1558"/>
        <w:gridCol w:w="1414"/>
        <w:gridCol w:w="1001"/>
      </w:tblGrid>
      <w:tr>
        <w:trPr>
          <w:trHeight w:val="263" w:hRule="atLeast"/>
        </w:trPr>
        <w:tc>
          <w:tcPr>
            <w:tcW w:w="1017" w:type="dxa"/>
            <w:tcBorders>
              <w:top w:val="single" w:sz="2" w:space="0" w:color="000005"/>
            </w:tcBorders>
          </w:tcPr>
          <w:p>
            <w:pPr>
              <w:pStyle w:val="TableParagraph"/>
              <w:spacing w:before="52"/>
              <w:ind w:left="-1"/>
              <w:rPr>
                <w:sz w:val="11"/>
              </w:rPr>
            </w:pPr>
            <w:r>
              <w:rPr>
                <w:color w:val="000005"/>
                <w:sz w:val="14"/>
              </w:rPr>
              <w:t>2014</w:t>
            </w:r>
            <w:r>
              <w:rPr>
                <w:color w:val="000005"/>
                <w:position w:val="4"/>
                <w:sz w:val="11"/>
              </w:rPr>
              <w:t>(b)</w:t>
            </w:r>
          </w:p>
        </w:tc>
        <w:tc>
          <w:tcPr>
            <w:tcW w:w="1558" w:type="dxa"/>
            <w:tcBorders>
              <w:top w:val="single" w:sz="2" w:space="0" w:color="000005"/>
            </w:tcBorders>
          </w:tcPr>
          <w:p>
            <w:pPr>
              <w:pStyle w:val="TableParagraph"/>
              <w:spacing w:before="64"/>
              <w:ind w:left="611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3.5 (3.5)</w:t>
            </w:r>
          </w:p>
        </w:tc>
        <w:tc>
          <w:tcPr>
            <w:tcW w:w="1414" w:type="dxa"/>
            <w:tcBorders>
              <w:top w:val="single" w:sz="2" w:space="0" w:color="000005"/>
            </w:tcBorders>
          </w:tcPr>
          <w:p>
            <w:pPr>
              <w:pStyle w:val="TableParagraph"/>
              <w:spacing w:before="64"/>
              <w:ind w:left="482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3.5 (3.5)</w:t>
            </w:r>
          </w:p>
        </w:tc>
        <w:tc>
          <w:tcPr>
            <w:tcW w:w="1001" w:type="dxa"/>
            <w:tcBorders>
              <w:top w:val="single" w:sz="2" w:space="0" w:color="000005"/>
            </w:tcBorders>
          </w:tcPr>
          <w:p>
            <w:pPr>
              <w:pStyle w:val="TableParagraph"/>
              <w:spacing w:before="64"/>
              <w:ind w:left="474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3.5 (3.5)</w:t>
            </w:r>
          </w:p>
        </w:tc>
      </w:tr>
      <w:tr>
        <w:trPr>
          <w:trHeight w:val="235" w:hRule="atLeast"/>
        </w:trPr>
        <w:tc>
          <w:tcPr>
            <w:tcW w:w="1017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000005"/>
                <w:sz w:val="14"/>
              </w:rPr>
              <w:t>2015</w:t>
            </w:r>
          </w:p>
        </w:tc>
        <w:tc>
          <w:tcPr>
            <w:tcW w:w="1558" w:type="dxa"/>
          </w:tcPr>
          <w:p>
            <w:pPr>
              <w:pStyle w:val="TableParagraph"/>
              <w:spacing w:before="36"/>
              <w:ind w:left="625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2.9 (3.1)</w:t>
            </w:r>
          </w:p>
        </w:tc>
        <w:tc>
          <w:tcPr>
            <w:tcW w:w="1414" w:type="dxa"/>
          </w:tcPr>
          <w:p>
            <w:pPr>
              <w:pStyle w:val="TableParagraph"/>
              <w:spacing w:before="36"/>
              <w:ind w:left="476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2.9 (3.0)</w:t>
            </w:r>
          </w:p>
        </w:tc>
        <w:tc>
          <w:tcPr>
            <w:tcW w:w="1001" w:type="dxa"/>
          </w:tcPr>
          <w:p>
            <w:pPr>
              <w:pStyle w:val="TableParagraph"/>
              <w:spacing w:before="36"/>
              <w:ind w:left="468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2.9 (3.0)</w:t>
            </w:r>
          </w:p>
        </w:tc>
      </w:tr>
      <w:tr>
        <w:trPr>
          <w:trHeight w:val="235" w:hRule="atLeast"/>
        </w:trPr>
        <w:tc>
          <w:tcPr>
            <w:tcW w:w="1017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000005"/>
                <w:sz w:val="14"/>
              </w:rPr>
              <w:t>2016</w:t>
            </w:r>
          </w:p>
        </w:tc>
        <w:tc>
          <w:tcPr>
            <w:tcW w:w="1558" w:type="dxa"/>
          </w:tcPr>
          <w:p>
            <w:pPr>
              <w:pStyle w:val="TableParagraph"/>
              <w:spacing w:before="36"/>
              <w:ind w:left="608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2.6 (2.8)</w:t>
            </w:r>
          </w:p>
        </w:tc>
        <w:tc>
          <w:tcPr>
            <w:tcW w:w="1414" w:type="dxa"/>
          </w:tcPr>
          <w:p>
            <w:pPr>
              <w:pStyle w:val="TableParagraph"/>
              <w:spacing w:before="36"/>
              <w:ind w:left="490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2.6 (2.7)</w:t>
            </w:r>
          </w:p>
        </w:tc>
        <w:tc>
          <w:tcPr>
            <w:tcW w:w="1001" w:type="dxa"/>
          </w:tcPr>
          <w:p>
            <w:pPr>
              <w:pStyle w:val="TableParagraph"/>
              <w:spacing w:before="36"/>
              <w:ind w:left="472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2.6 (2.6)</w:t>
            </w:r>
          </w:p>
        </w:tc>
      </w:tr>
      <w:tr>
        <w:trPr>
          <w:trHeight w:val="201" w:hRule="atLeast"/>
        </w:trPr>
        <w:tc>
          <w:tcPr>
            <w:tcW w:w="1017" w:type="dxa"/>
          </w:tcPr>
          <w:p>
            <w:pPr>
              <w:pStyle w:val="TableParagraph"/>
              <w:spacing w:line="145" w:lineRule="exact" w:before="36"/>
              <w:rPr>
                <w:sz w:val="14"/>
              </w:rPr>
            </w:pPr>
            <w:r>
              <w:rPr>
                <w:color w:val="000005"/>
                <w:sz w:val="14"/>
              </w:rPr>
              <w:t>2017</w:t>
            </w:r>
          </w:p>
        </w:tc>
        <w:tc>
          <w:tcPr>
            <w:tcW w:w="1558" w:type="dxa"/>
          </w:tcPr>
          <w:p>
            <w:pPr>
              <w:pStyle w:val="TableParagraph"/>
              <w:spacing w:line="145" w:lineRule="exact" w:before="36"/>
              <w:ind w:left="614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2.6</w:t>
            </w:r>
          </w:p>
        </w:tc>
        <w:tc>
          <w:tcPr>
            <w:tcW w:w="1414" w:type="dxa"/>
          </w:tcPr>
          <w:p>
            <w:pPr>
              <w:pStyle w:val="TableParagraph"/>
              <w:spacing w:line="145" w:lineRule="exact" w:before="36"/>
              <w:ind w:left="497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2.6</w:t>
            </w:r>
          </w:p>
        </w:tc>
        <w:tc>
          <w:tcPr>
            <w:tcW w:w="1001" w:type="dxa"/>
          </w:tcPr>
          <w:p>
            <w:pPr>
              <w:pStyle w:val="TableParagraph"/>
              <w:spacing w:line="145" w:lineRule="exact" w:before="36"/>
              <w:ind w:left="461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2.6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62"/>
        </w:numPr>
        <w:tabs>
          <w:tab w:pos="324" w:val="left" w:leader="none"/>
        </w:tabs>
        <w:spacing w:line="244" w:lineRule="auto" w:before="0" w:after="0"/>
        <w:ind w:left="323" w:right="96" w:hanging="171"/>
        <w:jc w:val="left"/>
        <w:rPr>
          <w:sz w:val="11"/>
        </w:rPr>
      </w:pP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table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shows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projections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calendar-year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growth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real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GDP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consistent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with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modal,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median and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mean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projections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four-quarter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growth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real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GDP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implied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by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fan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chart.</w:t>
      </w:r>
      <w:r>
        <w:rPr>
          <w:color w:val="000005"/>
          <w:spacing w:val="2"/>
          <w:w w:val="95"/>
          <w:sz w:val="11"/>
        </w:rPr>
        <w:t> </w:t>
      </w:r>
      <w:r>
        <w:rPr>
          <w:color w:val="000005"/>
          <w:w w:val="95"/>
          <w:sz w:val="11"/>
        </w:rPr>
        <w:t>Where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growth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rates depend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part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MPC’s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backcast,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revisions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quarterly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growth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are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assumed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be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independent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 revisions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previous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quarters.</w:t>
      </w:r>
      <w:r>
        <w:rPr>
          <w:color w:val="000005"/>
          <w:spacing w:val="2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numbers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parentheses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show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corresponding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projections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 August</w:t>
      </w:r>
      <w:r>
        <w:rPr>
          <w:color w:val="000005"/>
          <w:spacing w:val="-17"/>
          <w:w w:val="95"/>
          <w:sz w:val="11"/>
        </w:rPr>
        <w:t> </w:t>
      </w:r>
      <w:r>
        <w:rPr>
          <w:i/>
          <w:color w:val="000005"/>
          <w:w w:val="95"/>
          <w:sz w:val="11"/>
        </w:rPr>
        <w:t>Inflation</w:t>
      </w:r>
      <w:r>
        <w:rPr>
          <w:i/>
          <w:color w:val="000005"/>
          <w:spacing w:val="-19"/>
          <w:w w:val="95"/>
          <w:sz w:val="11"/>
        </w:rPr>
        <w:t> </w:t>
      </w:r>
      <w:r>
        <w:rPr>
          <w:i/>
          <w:color w:val="000005"/>
          <w:w w:val="95"/>
          <w:sz w:val="11"/>
        </w:rPr>
        <w:t>Report</w:t>
      </w:r>
      <w:r>
        <w:rPr>
          <w:color w:val="000005"/>
          <w:w w:val="95"/>
          <w:sz w:val="11"/>
        </w:rPr>
        <w:t>,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which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were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only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available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2016.</w:t>
      </w:r>
      <w:r>
        <w:rPr>
          <w:color w:val="000005"/>
          <w:spacing w:val="-1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November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August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projections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have been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conditioned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market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interest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rates,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assumption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that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stock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purchased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assets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financed </w:t>
      </w:r>
      <w:r>
        <w:rPr>
          <w:color w:val="000005"/>
          <w:sz w:val="11"/>
        </w:rPr>
        <w:t>by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issuance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central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bank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reserves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remains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at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£375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billion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throughout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forecast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period.</w:t>
      </w:r>
    </w:p>
    <w:p>
      <w:pPr>
        <w:pStyle w:val="ListParagraph"/>
        <w:numPr>
          <w:ilvl w:val="0"/>
          <w:numId w:val="62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The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anticipated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upward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revisions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to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recent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estimates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quarterly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GDP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growth</w:t>
      </w:r>
      <w:r>
        <w:rPr>
          <w:color w:val="000005"/>
          <w:spacing w:val="-20"/>
          <w:sz w:val="11"/>
        </w:rPr>
        <w:t> </w:t>
      </w:r>
      <w:r>
        <w:rPr>
          <w:color w:val="000005"/>
          <w:sz w:val="11"/>
        </w:rPr>
        <w:t>has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implications</w:t>
      </w:r>
      <w:r>
        <w:rPr>
          <w:color w:val="000005"/>
          <w:spacing w:val="-21"/>
          <w:sz w:val="11"/>
        </w:rPr>
        <w:t> </w:t>
      </w:r>
      <w:r>
        <w:rPr>
          <w:color w:val="000005"/>
          <w:sz w:val="11"/>
        </w:rPr>
        <w:t>for</w:t>
      </w:r>
    </w:p>
    <w:p>
      <w:pPr>
        <w:spacing w:line="244" w:lineRule="auto" w:before="2"/>
        <w:ind w:left="323" w:right="53" w:firstLine="0"/>
        <w:jc w:val="left"/>
        <w:rPr>
          <w:sz w:val="11"/>
        </w:rPr>
      </w:pPr>
      <w:r>
        <w:rPr>
          <w:color w:val="000005"/>
          <w:w w:val="95"/>
          <w:sz w:val="11"/>
        </w:rPr>
        <w:t>calendar-year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growth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2014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2015.</w:t>
      </w:r>
      <w:r>
        <w:rPr>
          <w:color w:val="000005"/>
          <w:spacing w:val="1"/>
          <w:w w:val="95"/>
          <w:sz w:val="11"/>
        </w:rPr>
        <w:t> </w:t>
      </w:r>
      <w:r>
        <w:rPr>
          <w:color w:val="000005"/>
          <w:w w:val="95"/>
          <w:sz w:val="11"/>
        </w:rPr>
        <w:t>Without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anticipated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upward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revisions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past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GDP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growth,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spacing w:val="-5"/>
          <w:w w:val="95"/>
          <w:sz w:val="11"/>
        </w:rPr>
        <w:t>the </w:t>
      </w:r>
      <w:r>
        <w:rPr>
          <w:color w:val="000005"/>
          <w:w w:val="98"/>
          <w:sz w:val="11"/>
        </w:rPr>
        <w:t>m</w:t>
      </w:r>
      <w:r>
        <w:rPr>
          <w:color w:val="000005"/>
          <w:w w:val="97"/>
          <w:sz w:val="11"/>
        </w:rPr>
        <w:t>o</w:t>
      </w:r>
      <w:r>
        <w:rPr>
          <w:color w:val="000005"/>
          <w:w w:val="92"/>
          <w:sz w:val="11"/>
        </w:rPr>
        <w:t>d</w:t>
      </w:r>
      <w:r>
        <w:rPr>
          <w:color w:val="000005"/>
          <w:w w:val="89"/>
          <w:sz w:val="11"/>
        </w:rPr>
        <w:t>a</w:t>
      </w:r>
      <w:r>
        <w:rPr>
          <w:color w:val="000005"/>
          <w:w w:val="83"/>
          <w:sz w:val="11"/>
        </w:rPr>
        <w:t>l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1"/>
          <w:sz w:val="11"/>
        </w:rPr>
        <w:t>p</w:t>
      </w:r>
      <w:r>
        <w:rPr>
          <w:color w:val="000005"/>
          <w:w w:val="89"/>
          <w:sz w:val="11"/>
        </w:rPr>
        <w:t>a</w:t>
      </w:r>
      <w:r>
        <w:rPr>
          <w:color w:val="000005"/>
          <w:w w:val="89"/>
          <w:sz w:val="11"/>
        </w:rPr>
        <w:t>t</w:t>
      </w:r>
      <w:r>
        <w:rPr>
          <w:color w:val="000005"/>
          <w:w w:val="95"/>
          <w:sz w:val="11"/>
        </w:rPr>
        <w:t>h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7"/>
          <w:sz w:val="11"/>
        </w:rPr>
        <w:t>o</w:t>
      </w:r>
      <w:r>
        <w:rPr>
          <w:color w:val="000005"/>
          <w:w w:val="83"/>
          <w:sz w:val="11"/>
        </w:rPr>
        <w:t>f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5"/>
          <w:sz w:val="11"/>
        </w:rPr>
        <w:t>h</w:t>
      </w:r>
      <w:r>
        <w:rPr>
          <w:color w:val="000005"/>
          <w:w w:val="86"/>
          <w:sz w:val="11"/>
        </w:rPr>
        <w:t>e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100"/>
          <w:sz w:val="11"/>
        </w:rPr>
        <w:t>C</w:t>
      </w:r>
      <w:r>
        <w:rPr>
          <w:color w:val="000005"/>
          <w:w w:val="97"/>
          <w:sz w:val="11"/>
        </w:rPr>
        <w:t>o</w:t>
      </w:r>
      <w:r>
        <w:rPr>
          <w:color w:val="000005"/>
          <w:w w:val="98"/>
          <w:sz w:val="11"/>
        </w:rPr>
        <w:t>mm</w:t>
      </w:r>
      <w:r>
        <w:rPr>
          <w:color w:val="000005"/>
          <w:w w:val="80"/>
          <w:sz w:val="11"/>
        </w:rPr>
        <w:t>i</w:t>
      </w:r>
      <w:r>
        <w:rPr>
          <w:color w:val="000005"/>
          <w:w w:val="89"/>
          <w:sz w:val="11"/>
        </w:rPr>
        <w:t>tt</w:t>
      </w:r>
      <w:r>
        <w:rPr>
          <w:color w:val="000005"/>
          <w:w w:val="86"/>
          <w:sz w:val="11"/>
        </w:rPr>
        <w:t>ee</w:t>
      </w:r>
      <w:r>
        <w:rPr>
          <w:color w:val="000005"/>
          <w:w w:val="62"/>
          <w:sz w:val="11"/>
        </w:rPr>
        <w:t>’</w:t>
      </w:r>
      <w:r>
        <w:rPr>
          <w:color w:val="000005"/>
          <w:w w:val="95"/>
          <w:sz w:val="11"/>
        </w:rPr>
        <w:t>s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114"/>
          <w:sz w:val="11"/>
        </w:rPr>
        <w:t>N</w:t>
      </w:r>
      <w:r>
        <w:rPr>
          <w:color w:val="000005"/>
          <w:w w:val="97"/>
          <w:sz w:val="11"/>
        </w:rPr>
        <w:t>o</w:t>
      </w:r>
      <w:r>
        <w:rPr>
          <w:color w:val="000005"/>
          <w:w w:val="92"/>
          <w:sz w:val="11"/>
        </w:rPr>
        <w:t>v</w:t>
      </w:r>
      <w:r>
        <w:rPr>
          <w:color w:val="000005"/>
          <w:w w:val="86"/>
          <w:sz w:val="11"/>
        </w:rPr>
        <w:t>e</w:t>
      </w:r>
      <w:r>
        <w:rPr>
          <w:color w:val="000005"/>
          <w:w w:val="98"/>
          <w:sz w:val="11"/>
        </w:rPr>
        <w:t>m</w:t>
      </w:r>
      <w:r>
        <w:rPr>
          <w:color w:val="000005"/>
          <w:w w:val="91"/>
          <w:sz w:val="11"/>
        </w:rPr>
        <w:t>b</w:t>
      </w:r>
      <w:r>
        <w:rPr>
          <w:color w:val="000005"/>
          <w:w w:val="86"/>
          <w:sz w:val="11"/>
        </w:rPr>
        <w:t>e</w:t>
      </w:r>
      <w:r>
        <w:rPr>
          <w:color w:val="000005"/>
          <w:w w:val="83"/>
          <w:sz w:val="11"/>
        </w:rPr>
        <w:t>r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1"/>
          <w:sz w:val="11"/>
        </w:rPr>
        <w:t>p</w:t>
      </w:r>
      <w:r>
        <w:rPr>
          <w:color w:val="000005"/>
          <w:w w:val="83"/>
          <w:sz w:val="11"/>
        </w:rPr>
        <w:t>r</w:t>
      </w:r>
      <w:r>
        <w:rPr>
          <w:color w:val="000005"/>
          <w:w w:val="97"/>
          <w:sz w:val="11"/>
        </w:rPr>
        <w:t>o</w:t>
      </w:r>
      <w:r>
        <w:rPr>
          <w:color w:val="000005"/>
          <w:w w:val="65"/>
          <w:sz w:val="11"/>
        </w:rPr>
        <w:t>j</w:t>
      </w:r>
      <w:r>
        <w:rPr>
          <w:color w:val="000005"/>
          <w:w w:val="86"/>
          <w:sz w:val="11"/>
        </w:rPr>
        <w:t>e</w:t>
      </w:r>
      <w:r>
        <w:rPr>
          <w:color w:val="000005"/>
          <w:w w:val="87"/>
          <w:sz w:val="11"/>
        </w:rPr>
        <w:t>c</w:t>
      </w:r>
      <w:r>
        <w:rPr>
          <w:color w:val="000005"/>
          <w:w w:val="89"/>
          <w:sz w:val="11"/>
        </w:rPr>
        <w:t>t</w:t>
      </w:r>
      <w:r>
        <w:rPr>
          <w:color w:val="000005"/>
          <w:w w:val="80"/>
          <w:sz w:val="11"/>
        </w:rPr>
        <w:t>i</w:t>
      </w:r>
      <w:r>
        <w:rPr>
          <w:color w:val="000005"/>
          <w:w w:val="97"/>
          <w:sz w:val="11"/>
        </w:rPr>
        <w:t>o</w:t>
      </w:r>
      <w:r>
        <w:rPr>
          <w:color w:val="000005"/>
          <w:w w:val="94"/>
          <w:sz w:val="11"/>
        </w:rPr>
        <w:t>n</w:t>
      </w:r>
      <w:r>
        <w:rPr>
          <w:color w:val="000005"/>
          <w:w w:val="95"/>
          <w:sz w:val="11"/>
        </w:rPr>
        <w:t>s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4"/>
          <w:sz w:val="11"/>
        </w:rPr>
        <w:t>w</w:t>
      </w:r>
      <w:r>
        <w:rPr>
          <w:color w:val="000005"/>
          <w:w w:val="97"/>
          <w:sz w:val="11"/>
        </w:rPr>
        <w:t>o</w:t>
      </w:r>
      <w:r>
        <w:rPr>
          <w:color w:val="000005"/>
          <w:w w:val="94"/>
          <w:sz w:val="11"/>
        </w:rPr>
        <w:t>u</w:t>
      </w:r>
      <w:r>
        <w:rPr>
          <w:color w:val="000005"/>
          <w:w w:val="83"/>
          <w:sz w:val="11"/>
        </w:rPr>
        <w:t>l</w:t>
      </w:r>
      <w:r>
        <w:rPr>
          <w:color w:val="000005"/>
          <w:w w:val="92"/>
          <w:sz w:val="11"/>
        </w:rPr>
        <w:t>d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0"/>
          <w:sz w:val="11"/>
        </w:rPr>
        <w:t>i</w:t>
      </w:r>
      <w:r>
        <w:rPr>
          <w:color w:val="000005"/>
          <w:w w:val="98"/>
          <w:sz w:val="11"/>
        </w:rPr>
        <w:t>m</w:t>
      </w:r>
      <w:r>
        <w:rPr>
          <w:color w:val="000005"/>
          <w:w w:val="91"/>
          <w:sz w:val="11"/>
        </w:rPr>
        <w:t>p</w:t>
      </w:r>
      <w:r>
        <w:rPr>
          <w:color w:val="000005"/>
          <w:w w:val="83"/>
          <w:sz w:val="11"/>
        </w:rPr>
        <w:t>l</w:t>
      </w:r>
      <w:r>
        <w:rPr>
          <w:color w:val="000005"/>
          <w:w w:val="96"/>
          <w:sz w:val="11"/>
        </w:rPr>
        <w:t>y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7"/>
          <w:sz w:val="11"/>
        </w:rPr>
        <w:t>c</w:t>
      </w:r>
      <w:r>
        <w:rPr>
          <w:color w:val="000005"/>
          <w:w w:val="89"/>
          <w:sz w:val="11"/>
        </w:rPr>
        <w:t>a</w:t>
      </w:r>
      <w:r>
        <w:rPr>
          <w:color w:val="000005"/>
          <w:w w:val="83"/>
          <w:sz w:val="11"/>
        </w:rPr>
        <w:t>l</w:t>
      </w:r>
      <w:r>
        <w:rPr>
          <w:color w:val="000005"/>
          <w:w w:val="86"/>
          <w:sz w:val="11"/>
        </w:rPr>
        <w:t>e</w:t>
      </w:r>
      <w:r>
        <w:rPr>
          <w:color w:val="000005"/>
          <w:w w:val="94"/>
          <w:sz w:val="11"/>
        </w:rPr>
        <w:t>n</w:t>
      </w:r>
      <w:r>
        <w:rPr>
          <w:color w:val="000005"/>
          <w:w w:val="92"/>
          <w:sz w:val="11"/>
        </w:rPr>
        <w:t>d</w:t>
      </w:r>
      <w:r>
        <w:rPr>
          <w:color w:val="000005"/>
          <w:w w:val="89"/>
          <w:sz w:val="11"/>
        </w:rPr>
        <w:t>a</w:t>
      </w:r>
      <w:r>
        <w:rPr>
          <w:color w:val="000005"/>
          <w:w w:val="83"/>
          <w:sz w:val="11"/>
        </w:rPr>
        <w:t>r</w:t>
      </w:r>
      <w:r>
        <w:rPr>
          <w:color w:val="000005"/>
          <w:w w:val="98"/>
          <w:sz w:val="11"/>
        </w:rPr>
        <w:t>-</w:t>
      </w:r>
      <w:r>
        <w:rPr>
          <w:color w:val="000005"/>
          <w:w w:val="96"/>
          <w:sz w:val="11"/>
        </w:rPr>
        <w:t>y</w:t>
      </w:r>
      <w:r>
        <w:rPr>
          <w:color w:val="000005"/>
          <w:w w:val="86"/>
          <w:sz w:val="11"/>
        </w:rPr>
        <w:t>e</w:t>
      </w:r>
      <w:r>
        <w:rPr>
          <w:color w:val="000005"/>
          <w:w w:val="89"/>
          <w:sz w:val="11"/>
        </w:rPr>
        <w:t>a</w:t>
      </w:r>
      <w:r>
        <w:rPr>
          <w:color w:val="000005"/>
          <w:w w:val="83"/>
          <w:sz w:val="11"/>
        </w:rPr>
        <w:t>r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6"/>
          <w:sz w:val="11"/>
        </w:rPr>
        <w:t>g</w:t>
      </w:r>
      <w:r>
        <w:rPr>
          <w:color w:val="000005"/>
          <w:w w:val="83"/>
          <w:sz w:val="11"/>
        </w:rPr>
        <w:t>r</w:t>
      </w:r>
      <w:r>
        <w:rPr>
          <w:color w:val="000005"/>
          <w:w w:val="97"/>
          <w:sz w:val="11"/>
        </w:rPr>
        <w:t>o</w:t>
      </w:r>
      <w:r>
        <w:rPr>
          <w:color w:val="000005"/>
          <w:w w:val="94"/>
          <w:sz w:val="11"/>
        </w:rPr>
        <w:t>w</w:t>
      </w:r>
      <w:r>
        <w:rPr>
          <w:color w:val="000005"/>
          <w:w w:val="89"/>
          <w:sz w:val="11"/>
        </w:rPr>
        <w:t>t</w:t>
      </w:r>
      <w:r>
        <w:rPr>
          <w:color w:val="000005"/>
          <w:w w:val="95"/>
          <w:sz w:val="11"/>
        </w:rPr>
        <w:t>h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7"/>
          <w:sz w:val="11"/>
        </w:rPr>
        <w:t>o</w:t>
      </w:r>
      <w:r>
        <w:rPr>
          <w:color w:val="000005"/>
          <w:w w:val="83"/>
          <w:sz w:val="11"/>
        </w:rPr>
        <w:t>f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102"/>
          <w:sz w:val="11"/>
        </w:rPr>
        <w:t>3</w:t>
      </w:r>
      <w:r>
        <w:rPr>
          <w:color w:val="000005"/>
          <w:w w:val="59"/>
          <w:sz w:val="11"/>
        </w:rPr>
        <w:t>.</w:t>
      </w:r>
      <w:r>
        <w:rPr>
          <w:color w:val="000005"/>
          <w:w w:val="107"/>
          <w:sz w:val="11"/>
        </w:rPr>
        <w:t>0</w:t>
      </w:r>
      <w:r>
        <w:rPr>
          <w:color w:val="000005"/>
          <w:w w:val="140"/>
          <w:sz w:val="11"/>
        </w:rPr>
        <w:t>%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0"/>
          <w:sz w:val="11"/>
        </w:rPr>
        <w:t>i</w:t>
      </w:r>
      <w:r>
        <w:rPr>
          <w:color w:val="000005"/>
          <w:w w:val="94"/>
          <w:sz w:val="11"/>
        </w:rPr>
        <w:t>n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7"/>
          <w:sz w:val="11"/>
        </w:rPr>
        <w:t>2</w:t>
      </w:r>
      <w:r>
        <w:rPr>
          <w:color w:val="000005"/>
          <w:w w:val="107"/>
          <w:sz w:val="11"/>
        </w:rPr>
        <w:t>0</w:t>
      </w:r>
      <w:r>
        <w:rPr>
          <w:color w:val="000005"/>
          <w:w w:val="79"/>
          <w:sz w:val="11"/>
        </w:rPr>
        <w:t>1</w:t>
      </w:r>
      <w:r>
        <w:rPr>
          <w:color w:val="000005"/>
          <w:w w:val="106"/>
          <w:sz w:val="11"/>
        </w:rPr>
        <w:t>4 </w:t>
      </w:r>
      <w:r>
        <w:rPr>
          <w:color w:val="000005"/>
          <w:w w:val="83"/>
          <w:sz w:val="11"/>
        </w:rPr>
        <w:t>r</w:t>
      </w:r>
      <w:r>
        <w:rPr>
          <w:color w:val="000005"/>
          <w:w w:val="89"/>
          <w:sz w:val="11"/>
        </w:rPr>
        <w:t>a</w:t>
      </w:r>
      <w:r>
        <w:rPr>
          <w:color w:val="000005"/>
          <w:w w:val="89"/>
          <w:sz w:val="11"/>
        </w:rPr>
        <w:t>t</w:t>
      </w:r>
      <w:r>
        <w:rPr>
          <w:color w:val="000005"/>
          <w:w w:val="95"/>
          <w:sz w:val="11"/>
        </w:rPr>
        <w:t>h</w:t>
      </w:r>
      <w:r>
        <w:rPr>
          <w:color w:val="000005"/>
          <w:w w:val="86"/>
          <w:sz w:val="11"/>
        </w:rPr>
        <w:t>e</w:t>
      </w:r>
      <w:r>
        <w:rPr>
          <w:color w:val="000005"/>
          <w:w w:val="83"/>
          <w:sz w:val="11"/>
        </w:rPr>
        <w:t>r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5"/>
          <w:sz w:val="11"/>
        </w:rPr>
        <w:t>h</w:t>
      </w:r>
      <w:r>
        <w:rPr>
          <w:color w:val="000005"/>
          <w:w w:val="89"/>
          <w:sz w:val="11"/>
        </w:rPr>
        <w:t>a</w:t>
      </w:r>
      <w:r>
        <w:rPr>
          <w:color w:val="000005"/>
          <w:w w:val="94"/>
          <w:sz w:val="11"/>
        </w:rPr>
        <w:t>n</w:t>
      </w:r>
      <w:r>
        <w:rPr>
          <w:color w:val="000005"/>
          <w:spacing w:val="-9"/>
          <w:sz w:val="11"/>
        </w:rPr>
        <w:t> </w:t>
      </w:r>
      <w:r>
        <w:rPr>
          <w:color w:val="000005"/>
          <w:w w:val="102"/>
          <w:sz w:val="11"/>
        </w:rPr>
        <w:t>3</w:t>
      </w:r>
      <w:r>
        <w:rPr>
          <w:color w:val="000005"/>
          <w:w w:val="59"/>
          <w:sz w:val="11"/>
        </w:rPr>
        <w:t>.</w:t>
      </w:r>
      <w:r>
        <w:rPr>
          <w:color w:val="000005"/>
          <w:w w:val="98"/>
          <w:sz w:val="11"/>
        </w:rPr>
        <w:t>5</w:t>
      </w:r>
      <w:r>
        <w:rPr>
          <w:color w:val="000005"/>
          <w:w w:val="140"/>
          <w:sz w:val="11"/>
        </w:rPr>
        <w:t>%</w:t>
      </w:r>
      <w:r>
        <w:rPr>
          <w:color w:val="000005"/>
          <w:w w:val="59"/>
          <w:sz w:val="11"/>
        </w:rPr>
        <w:t>,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a</w:t>
      </w:r>
      <w:r>
        <w:rPr>
          <w:color w:val="000005"/>
          <w:w w:val="94"/>
          <w:sz w:val="11"/>
        </w:rPr>
        <w:t>n</w:t>
      </w:r>
      <w:r>
        <w:rPr>
          <w:color w:val="000005"/>
          <w:w w:val="92"/>
          <w:sz w:val="11"/>
        </w:rPr>
        <w:t>d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7"/>
          <w:sz w:val="11"/>
        </w:rPr>
        <w:t>2</w:t>
      </w:r>
      <w:r>
        <w:rPr>
          <w:color w:val="000005"/>
          <w:w w:val="59"/>
          <w:sz w:val="11"/>
        </w:rPr>
        <w:t>.</w:t>
      </w:r>
      <w:r>
        <w:rPr>
          <w:color w:val="000005"/>
          <w:w w:val="106"/>
          <w:sz w:val="11"/>
        </w:rPr>
        <w:t>8</w:t>
      </w:r>
      <w:r>
        <w:rPr>
          <w:color w:val="000005"/>
          <w:w w:val="140"/>
          <w:sz w:val="11"/>
        </w:rPr>
        <w:t>%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0"/>
          <w:sz w:val="11"/>
        </w:rPr>
        <w:t>i</w:t>
      </w:r>
      <w:r>
        <w:rPr>
          <w:color w:val="000005"/>
          <w:w w:val="94"/>
          <w:sz w:val="11"/>
        </w:rPr>
        <w:t>n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7"/>
          <w:sz w:val="11"/>
        </w:rPr>
        <w:t>2</w:t>
      </w:r>
      <w:r>
        <w:rPr>
          <w:color w:val="000005"/>
          <w:w w:val="107"/>
          <w:sz w:val="11"/>
        </w:rPr>
        <w:t>0</w:t>
      </w:r>
      <w:r>
        <w:rPr>
          <w:color w:val="000005"/>
          <w:w w:val="79"/>
          <w:sz w:val="11"/>
        </w:rPr>
        <w:t>1</w:t>
      </w:r>
      <w:r>
        <w:rPr>
          <w:color w:val="000005"/>
          <w:w w:val="98"/>
          <w:sz w:val="11"/>
        </w:rPr>
        <w:t>5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3"/>
          <w:sz w:val="11"/>
        </w:rPr>
        <w:t>r</w:t>
      </w:r>
      <w:r>
        <w:rPr>
          <w:color w:val="000005"/>
          <w:w w:val="89"/>
          <w:sz w:val="11"/>
        </w:rPr>
        <w:t>a</w:t>
      </w:r>
      <w:r>
        <w:rPr>
          <w:color w:val="000005"/>
          <w:w w:val="89"/>
          <w:sz w:val="11"/>
        </w:rPr>
        <w:t>t</w:t>
      </w:r>
      <w:r>
        <w:rPr>
          <w:color w:val="000005"/>
          <w:w w:val="95"/>
          <w:sz w:val="11"/>
        </w:rPr>
        <w:t>h</w:t>
      </w:r>
      <w:r>
        <w:rPr>
          <w:color w:val="000005"/>
          <w:w w:val="86"/>
          <w:sz w:val="11"/>
        </w:rPr>
        <w:t>e</w:t>
      </w:r>
      <w:r>
        <w:rPr>
          <w:color w:val="000005"/>
          <w:w w:val="83"/>
          <w:sz w:val="11"/>
        </w:rPr>
        <w:t>r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5"/>
          <w:sz w:val="11"/>
        </w:rPr>
        <w:t>h</w:t>
      </w:r>
      <w:r>
        <w:rPr>
          <w:color w:val="000005"/>
          <w:w w:val="89"/>
          <w:sz w:val="11"/>
        </w:rPr>
        <w:t>a</w:t>
      </w:r>
      <w:r>
        <w:rPr>
          <w:color w:val="000005"/>
          <w:w w:val="94"/>
          <w:sz w:val="11"/>
        </w:rPr>
        <w:t>n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7"/>
          <w:sz w:val="11"/>
        </w:rPr>
        <w:t>2</w:t>
      </w:r>
      <w:r>
        <w:rPr>
          <w:color w:val="000005"/>
          <w:w w:val="59"/>
          <w:sz w:val="11"/>
        </w:rPr>
        <w:t>.</w:t>
      </w:r>
      <w:r>
        <w:rPr>
          <w:color w:val="000005"/>
          <w:w w:val="102"/>
          <w:sz w:val="11"/>
        </w:rPr>
        <w:t>9</w:t>
      </w:r>
      <w:r>
        <w:rPr>
          <w:color w:val="000005"/>
          <w:w w:val="140"/>
          <w:sz w:val="11"/>
        </w:rPr>
        <w:t>%</w:t>
      </w:r>
      <w:r>
        <w:rPr>
          <w:color w:val="000005"/>
          <w:w w:val="59"/>
          <w:sz w:val="11"/>
        </w:rPr>
        <w:t>.</w:t>
      </w:r>
    </w:p>
    <w:p>
      <w:pPr>
        <w:pStyle w:val="BodyText"/>
      </w:pPr>
    </w:p>
    <w:p>
      <w:pPr>
        <w:pStyle w:val="BodyText"/>
        <w:spacing w:before="3"/>
        <w:rPr>
          <w:sz w:val="10"/>
        </w:rPr>
      </w:pPr>
      <w:r>
        <w:rPr/>
        <w:pict>
          <v:shape style="position:absolute;margin-left:39.685001pt;margin-top:8.297667pt;width:226.8pt;height:.1pt;mso-position-horizontal-relative:page;mso-position-vertical-relative:paragraph;z-index:-15543808;mso-wrap-distance-left:0;mso-wrap-distance-right:0" coordorigin="794,166" coordsize="4536,0" path="m794,166l5329,166e" filled="false" stroked="true" strokeweight=".7pt" strokecolor="#8d00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396" w:firstLine="0"/>
        <w:jc w:val="left"/>
        <w:rPr>
          <w:sz w:val="18"/>
        </w:rPr>
      </w:pPr>
      <w:r>
        <w:rPr>
          <w:color w:val="8D0041"/>
          <w:sz w:val="18"/>
        </w:rPr>
        <w:t>Chart 5.10 </w:t>
      </w:r>
      <w:r>
        <w:rPr>
          <w:color w:val="000005"/>
          <w:sz w:val="18"/>
        </w:rPr>
        <w:t>Unemployment projection based on market </w:t>
      </w:r>
      <w:r>
        <w:rPr>
          <w:color w:val="000005"/>
          <w:w w:val="95"/>
          <w:sz w:val="18"/>
        </w:rPr>
        <w:t>interest rate expectations and £375 billion purchased </w:t>
      </w:r>
      <w:r>
        <w:rPr>
          <w:color w:val="000005"/>
          <w:spacing w:val="-3"/>
          <w:w w:val="95"/>
          <w:sz w:val="18"/>
        </w:rPr>
        <w:t>assets</w:t>
      </w:r>
    </w:p>
    <w:p>
      <w:pPr>
        <w:spacing w:line="118" w:lineRule="exact" w:before="166"/>
        <w:ind w:left="2434" w:right="0" w:firstLine="0"/>
        <w:jc w:val="left"/>
        <w:rPr>
          <w:sz w:val="12"/>
        </w:rPr>
      </w:pPr>
      <w:r>
        <w:rPr>
          <w:color w:val="231F20"/>
          <w:sz w:val="12"/>
        </w:rPr>
        <w:t>Unemployment rate, per cent</w:t>
      </w:r>
    </w:p>
    <w:p>
      <w:pPr>
        <w:spacing w:line="118" w:lineRule="exact" w:before="0"/>
        <w:ind w:left="3906" w:right="0" w:firstLine="0"/>
        <w:jc w:val="left"/>
        <w:rPr>
          <w:sz w:val="12"/>
        </w:rPr>
      </w:pPr>
      <w:r>
        <w:rPr/>
        <w:pict>
          <v:group style="position:absolute;margin-left:39.684933pt;margin-top:3.019521pt;width:184.75pt;height:142.25pt;mso-position-horizontal-relative:page;mso-position-vertical-relative:paragraph;z-index:15915008" coordorigin="794,60" coordsize="3695,2845">
            <v:shape style="position:absolute;left:963;top:65;width:3345;height:2835" type="#_x0000_t75" stroked="false">
              <v:imagedata r:id="rId94" o:title=""/>
            </v:shape>
            <v:shape style="position:absolute;left:798;top:391;width:3685;height:2509" coordorigin="799,392" coordsize="3685,2509" path="m799,392l912,392m799,705l912,705m799,1019l912,1019m799,1332l912,1332m799,1645l912,1645m799,1958l912,1958m799,2272l912,2272m799,2585l912,2585m4370,392l4483,392m4370,705l4483,705m4370,1019l4483,1019m4370,1332l4483,1332m4370,1645l4483,1645m4370,1958l4483,1958m4370,2272l4483,2272m4370,2585l4483,2585m2692,2787l2692,2900m2263,2787l2263,2900m1833,2787l1833,2900m1403,2787l1403,2900m973,2787l973,2900m2585,2843l2585,2900m2478,2843l2478,2900m2370,2843l2370,2900m2155,2843l2155,2900m2048,2843l2048,2900m1940,2843l1940,2900m1725,2843l1725,2900m1618,2843l1618,2900m1511,2843l1511,2900m1296,2843l1296,2900m1188,2843l1188,2900m1081,2843l1081,2900e" filled="false" stroked="true" strokeweight=".49995pt" strokecolor="#231f20">
              <v:path arrowok="t"/>
              <v:stroke dashstyle="solid"/>
            </v:shape>
            <v:rect style="position:absolute;left:798;top:65;width:3685;height:2835" filled="false" stroked="true" strokeweight=".499963pt" strokecolor="#231f20">
              <v:stroke dashstyle="solid"/>
            </v:rect>
            <w10:wrap type="none"/>
          </v:group>
        </w:pict>
      </w:r>
      <w:r>
        <w:rPr>
          <w:color w:val="231F20"/>
          <w:w w:val="100"/>
          <w:sz w:val="12"/>
        </w:rPr>
        <w:t>9</w:t>
      </w:r>
    </w:p>
    <w:p>
      <w:pPr>
        <w:pStyle w:val="BodyText"/>
        <w:rPr>
          <w:sz w:val="15"/>
        </w:rPr>
      </w:pPr>
    </w:p>
    <w:p>
      <w:pPr>
        <w:spacing w:before="0"/>
        <w:ind w:left="0" w:right="119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193" w:firstLine="0"/>
        <w:jc w:val="right"/>
        <w:rPr>
          <w:sz w:val="12"/>
        </w:rPr>
      </w:pPr>
      <w:bookmarkStart w:name="5.3 The policy decision" w:id="76"/>
      <w:bookmarkEnd w:id="76"/>
      <w:r>
        <w:rPr/>
      </w: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5"/>
        </w:rPr>
      </w:pPr>
    </w:p>
    <w:p>
      <w:pPr>
        <w:spacing w:before="0"/>
        <w:ind w:left="0" w:right="1193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19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5"/>
        </w:rPr>
      </w:pPr>
    </w:p>
    <w:p>
      <w:pPr>
        <w:spacing w:before="0"/>
        <w:ind w:left="0" w:right="119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19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5"/>
        </w:rPr>
      </w:pPr>
    </w:p>
    <w:p>
      <w:pPr>
        <w:spacing w:before="0"/>
        <w:ind w:left="0" w:right="119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before="1"/>
        <w:ind w:left="0" w:right="1193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6"/>
        </w:rPr>
      </w:pPr>
    </w:p>
    <w:p>
      <w:pPr>
        <w:spacing w:line="125" w:lineRule="exact" w:before="0"/>
        <w:ind w:left="39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26" w:val="left" w:leader="none"/>
          <w:tab w:pos="1362" w:val="left" w:leader="none"/>
          <w:tab w:pos="1784" w:val="left" w:leader="none"/>
          <w:tab w:pos="2207" w:val="left" w:leader="none"/>
          <w:tab w:pos="2650" w:val="left" w:leader="none"/>
          <w:tab w:pos="3075" w:val="left" w:leader="none"/>
          <w:tab w:pos="3451" w:val="left" w:leader="none"/>
        </w:tabs>
        <w:spacing w:line="125" w:lineRule="exact" w:before="0"/>
        <w:ind w:left="419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  <w:tab/>
        <w:t>17</w:t>
      </w:r>
    </w:p>
    <w:p>
      <w:pPr>
        <w:pStyle w:val="BodyText"/>
        <w:spacing w:before="6"/>
        <w:rPr>
          <w:sz w:val="14"/>
        </w:rPr>
      </w:pPr>
    </w:p>
    <w:p>
      <w:pPr>
        <w:spacing w:line="244" w:lineRule="auto" w:before="1"/>
        <w:ind w:left="153" w:right="744" w:firstLine="0"/>
        <w:jc w:val="left"/>
        <w:rPr>
          <w:sz w:val="11"/>
        </w:rPr>
      </w:pP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fan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chart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depicts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probability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various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outcomes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LFS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unemployment.</w:t>
      </w:r>
      <w:r>
        <w:rPr>
          <w:color w:val="000005"/>
          <w:spacing w:val="2"/>
          <w:w w:val="95"/>
          <w:sz w:val="11"/>
        </w:rPr>
        <w:t> </w:t>
      </w:r>
      <w:r>
        <w:rPr>
          <w:color w:val="000005"/>
          <w:w w:val="95"/>
          <w:sz w:val="11"/>
        </w:rPr>
        <w:t>It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has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been conditioned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assumption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that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stock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purchased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assets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financed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by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issuance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of central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bank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reserves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remains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£375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billion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throughout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forecast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period.</w:t>
      </w:r>
      <w:r>
        <w:rPr>
          <w:color w:val="000005"/>
          <w:spacing w:val="2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coloured </w:t>
      </w:r>
      <w:r>
        <w:rPr>
          <w:color w:val="000005"/>
          <w:sz w:val="11"/>
        </w:rPr>
        <w:t>bands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have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same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interpretation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as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Chart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5.1,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portray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90%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probability </w:t>
      </w:r>
      <w:r>
        <w:rPr>
          <w:color w:val="000005"/>
          <w:w w:val="95"/>
          <w:sz w:val="11"/>
        </w:rPr>
        <w:t>distribution.</w:t>
      </w:r>
      <w:r>
        <w:rPr>
          <w:color w:val="000005"/>
          <w:spacing w:val="-8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calibration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this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fan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chart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takes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account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likely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path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dependency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9"/>
          <w:w w:val="95"/>
          <w:sz w:val="11"/>
        </w:rPr>
        <w:t> </w:t>
      </w:r>
      <w:r>
        <w:rPr>
          <w:color w:val="000005"/>
          <w:spacing w:val="-5"/>
          <w:w w:val="95"/>
          <w:sz w:val="11"/>
        </w:rPr>
        <w:t>the </w:t>
      </w:r>
      <w:r>
        <w:rPr>
          <w:color w:val="000005"/>
          <w:w w:val="95"/>
          <w:sz w:val="11"/>
        </w:rPr>
        <w:t>economy,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where,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example,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it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is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judged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that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shocks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unemployment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one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quarter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will </w:t>
      </w:r>
      <w:r>
        <w:rPr>
          <w:color w:val="000005"/>
          <w:sz w:val="11"/>
        </w:rPr>
        <w:t>continue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to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have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some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effect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on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unemployment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successive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quarters.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fan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begins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in</w:t>
      </w:r>
    </w:p>
    <w:p>
      <w:pPr>
        <w:spacing w:line="244" w:lineRule="auto" w:before="0"/>
        <w:ind w:left="153" w:right="756" w:firstLine="0"/>
        <w:jc w:val="left"/>
        <w:rPr>
          <w:sz w:val="11"/>
        </w:rPr>
      </w:pPr>
      <w:r>
        <w:rPr>
          <w:color w:val="000005"/>
          <w:w w:val="95"/>
          <w:sz w:val="11"/>
        </w:rPr>
        <w:t>2014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Q3,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a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quarter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earlier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than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fan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CPI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inflation.</w:t>
      </w:r>
      <w:r>
        <w:rPr>
          <w:color w:val="000005"/>
          <w:spacing w:val="-1"/>
          <w:w w:val="95"/>
          <w:sz w:val="11"/>
        </w:rPr>
        <w:t> </w:t>
      </w:r>
      <w:r>
        <w:rPr>
          <w:color w:val="000005"/>
          <w:w w:val="95"/>
          <w:sz w:val="11"/>
        </w:rPr>
        <w:t>That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is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because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Q3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is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a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staff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projection for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unemployment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rate,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based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part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on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data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July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August.</w:t>
      </w:r>
      <w:r>
        <w:rPr>
          <w:color w:val="000005"/>
          <w:spacing w:val="-3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unemployment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rate </w:t>
      </w:r>
      <w:r>
        <w:rPr>
          <w:color w:val="000005"/>
          <w:w w:val="94"/>
          <w:sz w:val="11"/>
        </w:rPr>
        <w:t>w</w:t>
      </w:r>
      <w:r>
        <w:rPr>
          <w:color w:val="000005"/>
          <w:w w:val="89"/>
          <w:sz w:val="11"/>
        </w:rPr>
        <w:t>a</w:t>
      </w:r>
      <w:r>
        <w:rPr>
          <w:color w:val="000005"/>
          <w:w w:val="95"/>
          <w:sz w:val="11"/>
        </w:rPr>
        <w:t>s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103"/>
          <w:sz w:val="11"/>
        </w:rPr>
        <w:t>6</w:t>
      </w:r>
      <w:r>
        <w:rPr>
          <w:color w:val="000005"/>
          <w:w w:val="59"/>
          <w:sz w:val="11"/>
        </w:rPr>
        <w:t>.</w:t>
      </w:r>
      <w:r>
        <w:rPr>
          <w:color w:val="000005"/>
          <w:w w:val="107"/>
          <w:sz w:val="11"/>
        </w:rPr>
        <w:t>0</w:t>
      </w:r>
      <w:r>
        <w:rPr>
          <w:color w:val="000005"/>
          <w:w w:val="140"/>
          <w:sz w:val="11"/>
        </w:rPr>
        <w:t>%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0"/>
          <w:sz w:val="11"/>
        </w:rPr>
        <w:t>i</w:t>
      </w:r>
      <w:r>
        <w:rPr>
          <w:color w:val="000005"/>
          <w:w w:val="94"/>
          <w:sz w:val="11"/>
        </w:rPr>
        <w:t>n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5"/>
          <w:sz w:val="11"/>
        </w:rPr>
        <w:t>h</w:t>
      </w:r>
      <w:r>
        <w:rPr>
          <w:color w:val="000005"/>
          <w:w w:val="86"/>
          <w:sz w:val="11"/>
        </w:rPr>
        <w:t>e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5"/>
          <w:sz w:val="11"/>
        </w:rPr>
        <w:t>h</w:t>
      </w:r>
      <w:r>
        <w:rPr>
          <w:color w:val="000005"/>
          <w:w w:val="83"/>
          <w:sz w:val="11"/>
        </w:rPr>
        <w:t>r</w:t>
      </w:r>
      <w:r>
        <w:rPr>
          <w:color w:val="000005"/>
          <w:w w:val="86"/>
          <w:sz w:val="11"/>
        </w:rPr>
        <w:t>ee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8"/>
          <w:sz w:val="11"/>
        </w:rPr>
        <w:t>m</w:t>
      </w:r>
      <w:r>
        <w:rPr>
          <w:color w:val="000005"/>
          <w:w w:val="97"/>
          <w:sz w:val="11"/>
        </w:rPr>
        <w:t>o</w:t>
      </w:r>
      <w:r>
        <w:rPr>
          <w:color w:val="000005"/>
          <w:w w:val="94"/>
          <w:sz w:val="11"/>
        </w:rPr>
        <w:t>n</w:t>
      </w:r>
      <w:r>
        <w:rPr>
          <w:color w:val="000005"/>
          <w:w w:val="89"/>
          <w:sz w:val="11"/>
        </w:rPr>
        <w:t>t</w:t>
      </w:r>
      <w:r>
        <w:rPr>
          <w:color w:val="000005"/>
          <w:w w:val="95"/>
          <w:sz w:val="11"/>
        </w:rPr>
        <w:t>h</w:t>
      </w:r>
      <w:r>
        <w:rPr>
          <w:color w:val="000005"/>
          <w:w w:val="95"/>
          <w:sz w:val="11"/>
        </w:rPr>
        <w:t>s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7"/>
          <w:sz w:val="11"/>
        </w:rPr>
        <w:t>o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101"/>
          <w:sz w:val="11"/>
        </w:rPr>
        <w:t>A</w:t>
      </w:r>
      <w:r>
        <w:rPr>
          <w:color w:val="000005"/>
          <w:w w:val="94"/>
          <w:sz w:val="11"/>
        </w:rPr>
        <w:t>u</w:t>
      </w:r>
      <w:r>
        <w:rPr>
          <w:color w:val="000005"/>
          <w:w w:val="96"/>
          <w:sz w:val="11"/>
        </w:rPr>
        <w:t>g</w:t>
      </w:r>
      <w:r>
        <w:rPr>
          <w:color w:val="000005"/>
          <w:w w:val="94"/>
          <w:sz w:val="11"/>
        </w:rPr>
        <w:t>u</w:t>
      </w:r>
      <w:r>
        <w:rPr>
          <w:color w:val="000005"/>
          <w:w w:val="95"/>
          <w:sz w:val="11"/>
        </w:rPr>
        <w:t>s</w:t>
      </w:r>
      <w:r>
        <w:rPr>
          <w:color w:val="000005"/>
          <w:w w:val="89"/>
          <w:sz w:val="11"/>
        </w:rPr>
        <w:t>t</w:t>
      </w:r>
      <w:r>
        <w:rPr>
          <w:color w:val="000005"/>
          <w:w w:val="59"/>
          <w:sz w:val="11"/>
        </w:rPr>
        <w:t>,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a</w:t>
      </w:r>
      <w:r>
        <w:rPr>
          <w:color w:val="000005"/>
          <w:w w:val="94"/>
          <w:sz w:val="11"/>
        </w:rPr>
        <w:t>n</w:t>
      </w:r>
      <w:r>
        <w:rPr>
          <w:color w:val="000005"/>
          <w:w w:val="92"/>
          <w:sz w:val="11"/>
        </w:rPr>
        <w:t>d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0"/>
          <w:sz w:val="11"/>
        </w:rPr>
        <w:t>i</w:t>
      </w:r>
      <w:r>
        <w:rPr>
          <w:color w:val="000005"/>
          <w:w w:val="95"/>
          <w:sz w:val="11"/>
        </w:rPr>
        <w:t>s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1"/>
          <w:sz w:val="11"/>
        </w:rPr>
        <w:t>p</w:t>
      </w:r>
      <w:r>
        <w:rPr>
          <w:color w:val="000005"/>
          <w:w w:val="83"/>
          <w:sz w:val="11"/>
        </w:rPr>
        <w:t>r</w:t>
      </w:r>
      <w:r>
        <w:rPr>
          <w:color w:val="000005"/>
          <w:w w:val="97"/>
          <w:sz w:val="11"/>
        </w:rPr>
        <w:t>o</w:t>
      </w:r>
      <w:r>
        <w:rPr>
          <w:color w:val="000005"/>
          <w:w w:val="65"/>
          <w:sz w:val="11"/>
        </w:rPr>
        <w:t>j</w:t>
      </w:r>
      <w:r>
        <w:rPr>
          <w:color w:val="000005"/>
          <w:w w:val="86"/>
          <w:sz w:val="11"/>
        </w:rPr>
        <w:t>e</w:t>
      </w:r>
      <w:r>
        <w:rPr>
          <w:color w:val="000005"/>
          <w:w w:val="87"/>
          <w:sz w:val="11"/>
        </w:rPr>
        <w:t>c</w:t>
      </w:r>
      <w:r>
        <w:rPr>
          <w:color w:val="000005"/>
          <w:w w:val="89"/>
          <w:sz w:val="11"/>
        </w:rPr>
        <w:t>t</w:t>
      </w:r>
      <w:r>
        <w:rPr>
          <w:color w:val="000005"/>
          <w:w w:val="86"/>
          <w:sz w:val="11"/>
        </w:rPr>
        <w:t>e</w:t>
      </w:r>
      <w:r>
        <w:rPr>
          <w:color w:val="000005"/>
          <w:w w:val="92"/>
          <w:sz w:val="11"/>
        </w:rPr>
        <w:t>d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7"/>
          <w:sz w:val="11"/>
        </w:rPr>
        <w:t>o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3"/>
          <w:sz w:val="11"/>
        </w:rPr>
        <w:t>f</w:t>
      </w:r>
      <w:r>
        <w:rPr>
          <w:color w:val="000005"/>
          <w:w w:val="89"/>
          <w:sz w:val="11"/>
        </w:rPr>
        <w:t>a</w:t>
      </w:r>
      <w:r>
        <w:rPr>
          <w:color w:val="000005"/>
          <w:w w:val="83"/>
          <w:sz w:val="11"/>
        </w:rPr>
        <w:t>ll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t</w:t>
      </w:r>
      <w:r>
        <w:rPr>
          <w:color w:val="000005"/>
          <w:w w:val="97"/>
          <w:sz w:val="11"/>
        </w:rPr>
        <w:t>o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8"/>
          <w:sz w:val="11"/>
        </w:rPr>
        <w:t>5</w:t>
      </w:r>
      <w:r>
        <w:rPr>
          <w:color w:val="000005"/>
          <w:w w:val="59"/>
          <w:sz w:val="11"/>
        </w:rPr>
        <w:t>.</w:t>
      </w:r>
      <w:r>
        <w:rPr>
          <w:color w:val="000005"/>
          <w:w w:val="102"/>
          <w:sz w:val="11"/>
        </w:rPr>
        <w:t>9</w:t>
      </w:r>
      <w:r>
        <w:rPr>
          <w:color w:val="000005"/>
          <w:w w:val="140"/>
          <w:sz w:val="11"/>
        </w:rPr>
        <w:t>%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0"/>
          <w:sz w:val="11"/>
        </w:rPr>
        <w:t>i</w:t>
      </w:r>
      <w:r>
        <w:rPr>
          <w:color w:val="000005"/>
          <w:w w:val="94"/>
          <w:sz w:val="11"/>
        </w:rPr>
        <w:t>n</w:t>
      </w:r>
      <w:r>
        <w:rPr>
          <w:color w:val="000005"/>
          <w:spacing w:val="-9"/>
          <w:sz w:val="11"/>
        </w:rPr>
        <w:t> </w:t>
      </w:r>
      <w:r>
        <w:rPr>
          <w:color w:val="000005"/>
          <w:w w:val="113"/>
          <w:sz w:val="11"/>
        </w:rPr>
        <w:t>Q</w:t>
      </w:r>
      <w:r>
        <w:rPr>
          <w:color w:val="000005"/>
          <w:w w:val="102"/>
          <w:sz w:val="11"/>
        </w:rPr>
        <w:t>3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a</w:t>
      </w:r>
      <w:r>
        <w:rPr>
          <w:color w:val="000005"/>
          <w:w w:val="95"/>
          <w:sz w:val="11"/>
        </w:rPr>
        <w:t>s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89"/>
          <w:sz w:val="11"/>
        </w:rPr>
        <w:t>a</w:t>
      </w:r>
      <w:r>
        <w:rPr>
          <w:color w:val="000005"/>
          <w:spacing w:val="-8"/>
          <w:sz w:val="11"/>
        </w:rPr>
        <w:t> </w:t>
      </w:r>
      <w:r>
        <w:rPr>
          <w:color w:val="000005"/>
          <w:w w:val="94"/>
          <w:sz w:val="11"/>
        </w:rPr>
        <w:t>w</w:t>
      </w:r>
      <w:r>
        <w:rPr>
          <w:color w:val="000005"/>
          <w:w w:val="95"/>
          <w:sz w:val="11"/>
        </w:rPr>
        <w:t>h</w:t>
      </w:r>
      <w:r>
        <w:rPr>
          <w:color w:val="000005"/>
          <w:w w:val="97"/>
          <w:sz w:val="11"/>
        </w:rPr>
        <w:t>o</w:t>
      </w:r>
      <w:r>
        <w:rPr>
          <w:color w:val="000005"/>
          <w:w w:val="83"/>
          <w:sz w:val="11"/>
        </w:rPr>
        <w:t>l</w:t>
      </w:r>
      <w:r>
        <w:rPr>
          <w:color w:val="000005"/>
          <w:w w:val="86"/>
          <w:sz w:val="11"/>
        </w:rPr>
        <w:t>e</w:t>
      </w:r>
      <w:r>
        <w:rPr>
          <w:color w:val="000005"/>
          <w:w w:val="59"/>
          <w:sz w:val="11"/>
        </w:rPr>
        <w:t>.</w:t>
      </w:r>
      <w:r>
        <w:rPr>
          <w:color w:val="000005"/>
          <w:sz w:val="11"/>
        </w:rPr>
        <w:t> </w:t>
      </w:r>
      <w:r>
        <w:rPr>
          <w:color w:val="000005"/>
          <w:spacing w:val="-16"/>
          <w:sz w:val="11"/>
        </w:rPr>
        <w:t> </w:t>
      </w:r>
      <w:r>
        <w:rPr>
          <w:color w:val="000005"/>
          <w:w w:val="89"/>
          <w:sz w:val="11"/>
        </w:rPr>
        <w:t>I</w:t>
      </w:r>
      <w:r>
        <w:rPr>
          <w:color w:val="000005"/>
          <w:w w:val="94"/>
          <w:sz w:val="11"/>
        </w:rPr>
        <w:t>n </w:t>
      </w:r>
      <w:r>
        <w:rPr>
          <w:color w:val="000005"/>
          <w:sz w:val="11"/>
        </w:rPr>
        <w:t>the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later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part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forecast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period,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a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significant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proportion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this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distribution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lies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below</w:t>
      </w:r>
    </w:p>
    <w:p>
      <w:pPr>
        <w:spacing w:line="244" w:lineRule="auto" w:before="0"/>
        <w:ind w:left="153" w:right="1091" w:firstLine="0"/>
        <w:jc w:val="left"/>
        <w:rPr>
          <w:sz w:val="11"/>
        </w:rPr>
      </w:pPr>
      <w:r>
        <w:rPr>
          <w:color w:val="000005"/>
          <w:w w:val="95"/>
          <w:sz w:val="11"/>
        </w:rPr>
        <w:t>Bank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staff’s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current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estimate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long-term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equilibrium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unemployment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rate.</w:t>
      </w:r>
      <w:r>
        <w:rPr>
          <w:color w:val="000005"/>
          <w:spacing w:val="-11"/>
          <w:w w:val="95"/>
          <w:sz w:val="11"/>
        </w:rPr>
        <w:t> </w:t>
      </w:r>
      <w:r>
        <w:rPr>
          <w:color w:val="000005"/>
          <w:w w:val="95"/>
          <w:sz w:val="11"/>
        </w:rPr>
        <w:t>There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spacing w:val="-8"/>
          <w:w w:val="95"/>
          <w:sz w:val="11"/>
        </w:rPr>
        <w:t>is </w:t>
      </w:r>
      <w:r>
        <w:rPr>
          <w:color w:val="000005"/>
          <w:sz w:val="11"/>
        </w:rPr>
        <w:t>therefore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uncertainty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about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precise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calibration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this</w:t>
      </w:r>
      <w:r>
        <w:rPr>
          <w:color w:val="000005"/>
          <w:spacing w:val="-15"/>
          <w:sz w:val="11"/>
        </w:rPr>
        <w:t> </w:t>
      </w:r>
      <w:r>
        <w:rPr>
          <w:color w:val="000005"/>
          <w:sz w:val="11"/>
        </w:rPr>
        <w:t>fan</w:t>
      </w:r>
      <w:r>
        <w:rPr>
          <w:color w:val="000005"/>
          <w:spacing w:val="-16"/>
          <w:sz w:val="11"/>
        </w:rPr>
        <w:t> </w:t>
      </w:r>
      <w:r>
        <w:rPr>
          <w:color w:val="000005"/>
          <w:sz w:val="11"/>
        </w:rPr>
        <w:t>chart.</w:t>
      </w:r>
    </w:p>
    <w:p>
      <w:pPr>
        <w:pStyle w:val="BodyText"/>
        <w:spacing w:before="5"/>
        <w:rPr>
          <w:sz w:val="24"/>
        </w:rPr>
      </w:pPr>
      <w:r>
        <w:rPr/>
        <w:pict>
          <v:shape style="position:absolute;margin-left:39.685001pt;margin-top:16.513521pt;width:249.45pt;height:.1pt;mso-position-horizontal-relative:page;mso-position-vertical-relative:paragraph;z-index:-15543296;mso-wrap-distance-left:0;mso-wrap-distance-right:0" coordorigin="794,330" coordsize="4989,0" path="m794,330l5783,330e" filled="false" stroked="true" strokeweight=".7pt" strokecolor="#8d0041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8D0041"/>
          <w:sz w:val="18"/>
        </w:rPr>
        <w:t>Table 5.F </w:t>
      </w:r>
      <w:r>
        <w:rPr>
          <w:color w:val="000005"/>
          <w:sz w:val="18"/>
        </w:rPr>
        <w:t>Q4 CPI inflation</w:t>
      </w:r>
    </w:p>
    <w:p>
      <w:pPr>
        <w:pStyle w:val="BodyText"/>
        <w:spacing w:before="10" w:after="1"/>
        <w:rPr>
          <w:sz w:val="1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2"/>
        <w:gridCol w:w="1515"/>
        <w:gridCol w:w="1417"/>
        <w:gridCol w:w="983"/>
      </w:tblGrid>
      <w:tr>
        <w:trPr>
          <w:trHeight w:val="252" w:hRule="atLeast"/>
        </w:trPr>
        <w:tc>
          <w:tcPr>
            <w:tcW w:w="1072" w:type="dxa"/>
            <w:tcBorders>
              <w:bottom w:val="single" w:sz="2" w:space="0" w:color="000005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15" w:type="dxa"/>
            <w:tcBorders>
              <w:bottom w:val="single" w:sz="2" w:space="0" w:color="000005"/>
            </w:tcBorders>
          </w:tcPr>
          <w:p>
            <w:pPr>
              <w:pStyle w:val="TableParagraph"/>
              <w:spacing w:before="2"/>
              <w:ind w:right="487"/>
              <w:jc w:val="right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Mode</w:t>
            </w:r>
          </w:p>
        </w:tc>
        <w:tc>
          <w:tcPr>
            <w:tcW w:w="1417" w:type="dxa"/>
            <w:tcBorders>
              <w:bottom w:val="single" w:sz="2" w:space="0" w:color="000005"/>
            </w:tcBorders>
          </w:tcPr>
          <w:p>
            <w:pPr>
              <w:pStyle w:val="TableParagraph"/>
              <w:spacing w:before="2"/>
              <w:ind w:left="525"/>
              <w:rPr>
                <w:sz w:val="14"/>
              </w:rPr>
            </w:pPr>
            <w:r>
              <w:rPr>
                <w:color w:val="000005"/>
                <w:sz w:val="14"/>
              </w:rPr>
              <w:t>Median</w:t>
            </w:r>
          </w:p>
        </w:tc>
        <w:tc>
          <w:tcPr>
            <w:tcW w:w="983" w:type="dxa"/>
            <w:tcBorders>
              <w:bottom w:val="single" w:sz="2" w:space="0" w:color="000005"/>
            </w:tcBorders>
          </w:tcPr>
          <w:p>
            <w:pPr>
              <w:pStyle w:val="TableParagraph"/>
              <w:spacing w:before="2"/>
              <w:ind w:right="52"/>
              <w:jc w:val="right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Mean</w:t>
            </w:r>
          </w:p>
        </w:tc>
      </w:tr>
      <w:tr>
        <w:trPr>
          <w:trHeight w:val="263" w:hRule="atLeast"/>
        </w:trPr>
        <w:tc>
          <w:tcPr>
            <w:tcW w:w="1072" w:type="dxa"/>
            <w:tcBorders>
              <w:top w:val="single" w:sz="2" w:space="0" w:color="000005"/>
            </w:tcBorders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000005"/>
                <w:sz w:val="14"/>
              </w:rPr>
              <w:t>2014 Q4</w:t>
            </w:r>
          </w:p>
        </w:tc>
        <w:tc>
          <w:tcPr>
            <w:tcW w:w="1515" w:type="dxa"/>
            <w:tcBorders>
              <w:top w:val="single" w:sz="2" w:space="0" w:color="000005"/>
            </w:tcBorders>
          </w:tcPr>
          <w:p>
            <w:pPr>
              <w:pStyle w:val="TableParagraph"/>
              <w:spacing w:before="64"/>
              <w:ind w:right="487"/>
              <w:jc w:val="right"/>
              <w:rPr>
                <w:sz w:val="14"/>
              </w:rPr>
            </w:pPr>
            <w:r>
              <w:rPr>
                <w:color w:val="000005"/>
                <w:w w:val="85"/>
                <w:sz w:val="14"/>
              </w:rPr>
              <w:t>1.2 (1.9)</w:t>
            </w:r>
          </w:p>
        </w:tc>
        <w:tc>
          <w:tcPr>
            <w:tcW w:w="1417" w:type="dxa"/>
            <w:tcBorders>
              <w:top w:val="single" w:sz="2" w:space="0" w:color="000005"/>
            </w:tcBorders>
          </w:tcPr>
          <w:p>
            <w:pPr>
              <w:pStyle w:val="TableParagraph"/>
              <w:spacing w:before="64"/>
              <w:ind w:left="500"/>
              <w:rPr>
                <w:sz w:val="14"/>
              </w:rPr>
            </w:pPr>
            <w:r>
              <w:rPr>
                <w:color w:val="000005"/>
                <w:w w:val="90"/>
                <w:sz w:val="14"/>
              </w:rPr>
              <w:t>1.2 (1.9)</w:t>
            </w:r>
          </w:p>
        </w:tc>
        <w:tc>
          <w:tcPr>
            <w:tcW w:w="983" w:type="dxa"/>
            <w:tcBorders>
              <w:top w:val="single" w:sz="2" w:space="0" w:color="000005"/>
            </w:tcBorders>
          </w:tcPr>
          <w:p>
            <w:pPr>
              <w:pStyle w:val="TableParagraph"/>
              <w:spacing w:before="64"/>
              <w:ind w:right="52"/>
              <w:jc w:val="right"/>
              <w:rPr>
                <w:sz w:val="14"/>
              </w:rPr>
            </w:pPr>
            <w:r>
              <w:rPr>
                <w:color w:val="000005"/>
                <w:w w:val="85"/>
                <w:sz w:val="14"/>
              </w:rPr>
              <w:t>1.2 (1.9)</w:t>
            </w:r>
          </w:p>
        </w:tc>
      </w:tr>
      <w:tr>
        <w:trPr>
          <w:trHeight w:val="235" w:hRule="atLeast"/>
        </w:trPr>
        <w:tc>
          <w:tcPr>
            <w:tcW w:w="1072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000005"/>
                <w:sz w:val="14"/>
              </w:rPr>
              <w:t>2015 Q4</w:t>
            </w:r>
          </w:p>
        </w:tc>
        <w:tc>
          <w:tcPr>
            <w:tcW w:w="1515" w:type="dxa"/>
          </w:tcPr>
          <w:p>
            <w:pPr>
              <w:pStyle w:val="TableParagraph"/>
              <w:spacing w:before="36"/>
              <w:ind w:right="487"/>
              <w:jc w:val="right"/>
              <w:rPr>
                <w:sz w:val="14"/>
              </w:rPr>
            </w:pPr>
            <w:r>
              <w:rPr>
                <w:color w:val="000005"/>
                <w:w w:val="85"/>
                <w:sz w:val="14"/>
              </w:rPr>
              <w:t>1.4 (1.7)</w:t>
            </w:r>
          </w:p>
        </w:tc>
        <w:tc>
          <w:tcPr>
            <w:tcW w:w="1417" w:type="dxa"/>
          </w:tcPr>
          <w:p>
            <w:pPr>
              <w:pStyle w:val="TableParagraph"/>
              <w:spacing w:before="36"/>
              <w:ind w:left="502"/>
              <w:rPr>
                <w:sz w:val="14"/>
              </w:rPr>
            </w:pPr>
            <w:r>
              <w:rPr>
                <w:color w:val="000005"/>
                <w:w w:val="90"/>
                <w:sz w:val="14"/>
              </w:rPr>
              <w:t>1.4 (1.7)</w:t>
            </w:r>
          </w:p>
        </w:tc>
        <w:tc>
          <w:tcPr>
            <w:tcW w:w="983" w:type="dxa"/>
          </w:tcPr>
          <w:p>
            <w:pPr>
              <w:pStyle w:val="TableParagraph"/>
              <w:spacing w:before="36"/>
              <w:ind w:right="52"/>
              <w:jc w:val="right"/>
              <w:rPr>
                <w:sz w:val="14"/>
              </w:rPr>
            </w:pPr>
            <w:r>
              <w:rPr>
                <w:color w:val="000005"/>
                <w:w w:val="85"/>
                <w:sz w:val="14"/>
              </w:rPr>
              <w:t>1.4 (1.7)</w:t>
            </w:r>
          </w:p>
        </w:tc>
      </w:tr>
      <w:tr>
        <w:trPr>
          <w:trHeight w:val="235" w:hRule="atLeast"/>
        </w:trPr>
        <w:tc>
          <w:tcPr>
            <w:tcW w:w="1072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000005"/>
                <w:sz w:val="14"/>
              </w:rPr>
              <w:t>2016 Q4</w:t>
            </w:r>
          </w:p>
        </w:tc>
        <w:tc>
          <w:tcPr>
            <w:tcW w:w="1515" w:type="dxa"/>
          </w:tcPr>
          <w:p>
            <w:pPr>
              <w:pStyle w:val="TableParagraph"/>
              <w:spacing w:before="36"/>
              <w:ind w:right="487"/>
              <w:jc w:val="right"/>
              <w:rPr>
                <w:sz w:val="14"/>
              </w:rPr>
            </w:pPr>
            <w:r>
              <w:rPr>
                <w:color w:val="000005"/>
                <w:w w:val="85"/>
                <w:sz w:val="14"/>
              </w:rPr>
              <w:t>1.8 (1.8)</w:t>
            </w:r>
          </w:p>
        </w:tc>
        <w:tc>
          <w:tcPr>
            <w:tcW w:w="1417" w:type="dxa"/>
          </w:tcPr>
          <w:p>
            <w:pPr>
              <w:pStyle w:val="TableParagraph"/>
              <w:spacing w:before="36"/>
              <w:ind w:left="491"/>
              <w:rPr>
                <w:sz w:val="14"/>
              </w:rPr>
            </w:pPr>
            <w:r>
              <w:rPr>
                <w:color w:val="000005"/>
                <w:w w:val="90"/>
                <w:sz w:val="14"/>
              </w:rPr>
              <w:t>1.8 (1.8)</w:t>
            </w:r>
          </w:p>
        </w:tc>
        <w:tc>
          <w:tcPr>
            <w:tcW w:w="983" w:type="dxa"/>
          </w:tcPr>
          <w:p>
            <w:pPr>
              <w:pStyle w:val="TableParagraph"/>
              <w:spacing w:before="36"/>
              <w:ind w:right="52"/>
              <w:jc w:val="right"/>
              <w:rPr>
                <w:sz w:val="14"/>
              </w:rPr>
            </w:pPr>
            <w:r>
              <w:rPr>
                <w:color w:val="000005"/>
                <w:w w:val="85"/>
                <w:sz w:val="14"/>
              </w:rPr>
              <w:t>1.8 (1.8)</w:t>
            </w:r>
          </w:p>
        </w:tc>
      </w:tr>
      <w:tr>
        <w:trPr>
          <w:trHeight w:val="201" w:hRule="atLeast"/>
        </w:trPr>
        <w:tc>
          <w:tcPr>
            <w:tcW w:w="1072" w:type="dxa"/>
          </w:tcPr>
          <w:p>
            <w:pPr>
              <w:pStyle w:val="TableParagraph"/>
              <w:spacing w:line="145" w:lineRule="exact" w:before="36"/>
              <w:ind w:left="-1"/>
              <w:rPr>
                <w:sz w:val="14"/>
              </w:rPr>
            </w:pPr>
            <w:r>
              <w:rPr>
                <w:color w:val="000005"/>
                <w:sz w:val="14"/>
              </w:rPr>
              <w:t>2017 Q4</w:t>
            </w:r>
          </w:p>
        </w:tc>
        <w:tc>
          <w:tcPr>
            <w:tcW w:w="1515" w:type="dxa"/>
          </w:tcPr>
          <w:p>
            <w:pPr>
              <w:pStyle w:val="TableParagraph"/>
              <w:spacing w:line="145" w:lineRule="exact" w:before="36"/>
              <w:ind w:left="558" w:right="727"/>
              <w:jc w:val="center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2.0</w:t>
            </w:r>
          </w:p>
        </w:tc>
        <w:tc>
          <w:tcPr>
            <w:tcW w:w="1417" w:type="dxa"/>
          </w:tcPr>
          <w:p>
            <w:pPr>
              <w:pStyle w:val="TableParagraph"/>
              <w:spacing w:line="145" w:lineRule="exact" w:before="36"/>
              <w:ind w:left="511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2.0</w:t>
            </w:r>
          </w:p>
        </w:tc>
        <w:tc>
          <w:tcPr>
            <w:tcW w:w="983" w:type="dxa"/>
          </w:tcPr>
          <w:p>
            <w:pPr>
              <w:pStyle w:val="TableParagraph"/>
              <w:spacing w:line="145" w:lineRule="exact" w:before="36"/>
              <w:ind w:left="506"/>
              <w:rPr>
                <w:sz w:val="14"/>
              </w:rPr>
            </w:pPr>
            <w:r>
              <w:rPr>
                <w:color w:val="000005"/>
                <w:w w:val="95"/>
                <w:sz w:val="14"/>
              </w:rPr>
              <w:t>2.0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line="244" w:lineRule="auto" w:before="0"/>
        <w:ind w:left="153" w:right="28" w:firstLine="0"/>
        <w:jc w:val="left"/>
        <w:rPr>
          <w:sz w:val="11"/>
        </w:rPr>
      </w:pPr>
      <w:r>
        <w:rPr>
          <w:color w:val="000005"/>
          <w:sz w:val="11"/>
        </w:rPr>
        <w:t>The table shows projections for Q4 four-quarter CPI inflation. The numbers in parentheses show the </w:t>
      </w:r>
      <w:r>
        <w:rPr>
          <w:color w:val="000005"/>
          <w:w w:val="95"/>
          <w:sz w:val="11"/>
        </w:rPr>
        <w:t>corresponding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projections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August</w:t>
      </w:r>
      <w:r>
        <w:rPr>
          <w:color w:val="000005"/>
          <w:spacing w:val="-20"/>
          <w:w w:val="95"/>
          <w:sz w:val="11"/>
        </w:rPr>
        <w:t> </w:t>
      </w:r>
      <w:r>
        <w:rPr>
          <w:i/>
          <w:color w:val="000005"/>
          <w:w w:val="95"/>
          <w:sz w:val="11"/>
        </w:rPr>
        <w:t>Inflation</w:t>
      </w:r>
      <w:r>
        <w:rPr>
          <w:i/>
          <w:color w:val="000005"/>
          <w:spacing w:val="-22"/>
          <w:w w:val="95"/>
          <w:sz w:val="11"/>
        </w:rPr>
        <w:t> </w:t>
      </w:r>
      <w:r>
        <w:rPr>
          <w:i/>
          <w:color w:val="000005"/>
          <w:w w:val="95"/>
          <w:sz w:val="11"/>
        </w:rPr>
        <w:t>Report</w:t>
      </w:r>
      <w:r>
        <w:rPr>
          <w:color w:val="000005"/>
          <w:w w:val="95"/>
          <w:sz w:val="11"/>
        </w:rPr>
        <w:t>,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which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were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only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available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to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w w:val="95"/>
          <w:sz w:val="11"/>
        </w:rPr>
        <w:t>2016.</w:t>
      </w:r>
      <w:r>
        <w:rPr>
          <w:color w:val="000005"/>
          <w:spacing w:val="-8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November</w:t>
      </w:r>
      <w:r>
        <w:rPr>
          <w:color w:val="000005"/>
          <w:spacing w:val="-20"/>
          <w:w w:val="95"/>
          <w:sz w:val="11"/>
        </w:rPr>
        <w:t> </w:t>
      </w:r>
      <w:r>
        <w:rPr>
          <w:color w:val="000005"/>
          <w:spacing w:val="-5"/>
          <w:w w:val="95"/>
          <w:sz w:val="11"/>
        </w:rPr>
        <w:t>and </w:t>
      </w:r>
      <w:r>
        <w:rPr>
          <w:color w:val="000005"/>
          <w:sz w:val="11"/>
        </w:rPr>
        <w:t>August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projections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have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been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conditioned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on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market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interest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rates,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assumption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that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stock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of purchased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assets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financed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by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issuance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central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bank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reserves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remains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at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£375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billion</w:t>
      </w:r>
      <w:r>
        <w:rPr>
          <w:color w:val="000005"/>
          <w:spacing w:val="-25"/>
          <w:sz w:val="11"/>
        </w:rPr>
        <w:t> </w:t>
      </w:r>
      <w:r>
        <w:rPr>
          <w:color w:val="000005"/>
          <w:sz w:val="11"/>
        </w:rPr>
        <w:t>throughout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the forecast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period.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591"/>
      </w:pPr>
      <w:r>
        <w:rPr>
          <w:color w:val="000005"/>
          <w:w w:val="95"/>
        </w:rPr>
        <w:t>reflects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weaker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outlook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housing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investment.</w:t>
      </w:r>
      <w:r>
        <w:rPr>
          <w:color w:val="000005"/>
          <w:spacing w:val="-5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also reflects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weaker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global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outlook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softer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profile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for domestic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demand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more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broadly,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latter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despite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lower </w:t>
      </w:r>
      <w:r>
        <w:rPr>
          <w:color w:val="000005"/>
          <w:w w:val="90"/>
        </w:rPr>
        <w:t>implied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path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for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Bank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Rate.</w:t>
      </w:r>
      <w:r>
        <w:rPr>
          <w:color w:val="000005"/>
          <w:spacing w:val="21"/>
          <w:w w:val="90"/>
        </w:rPr>
        <w:t> </w:t>
      </w:r>
      <w:r>
        <w:rPr>
          <w:color w:val="000005"/>
          <w:w w:val="90"/>
        </w:rPr>
        <w:t>Considerable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uncertainty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about </w:t>
      </w:r>
      <w:r>
        <w:rPr>
          <w:color w:val="000005"/>
          <w:w w:val="95"/>
        </w:rPr>
        <w:t>the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outlook,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stemming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particular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from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world</w:t>
      </w:r>
      <w:r>
        <w:rPr>
          <w:color w:val="000005"/>
          <w:spacing w:val="-43"/>
          <w:w w:val="95"/>
        </w:rPr>
        <w:t> </w:t>
      </w:r>
      <w:r>
        <w:rPr>
          <w:color w:val="000005"/>
          <w:w w:val="95"/>
        </w:rPr>
        <w:t>activity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and domestic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supply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growth,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remains.</w:t>
      </w:r>
      <w:r>
        <w:rPr>
          <w:color w:val="000005"/>
          <w:spacing w:val="-25"/>
          <w:w w:val="95"/>
        </w:rPr>
        <w:t> </w:t>
      </w:r>
      <w:r>
        <w:rPr>
          <w:color w:val="000005"/>
          <w:w w:val="95"/>
        </w:rPr>
        <w:t>But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light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weaker central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case,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Committee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judges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risks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around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 </w:t>
      </w:r>
      <w:r>
        <w:rPr>
          <w:color w:val="000005"/>
          <w:w w:val="90"/>
        </w:rPr>
        <w:t>outlook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be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balanced,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rather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than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skewed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downside </w:t>
      </w:r>
      <w:r>
        <w:rPr>
          <w:color w:val="000005"/>
          <w:w w:val="95"/>
        </w:rPr>
        <w:t>as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August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(Chart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5.2),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such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mean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projection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is </w:t>
      </w:r>
      <w:r>
        <w:rPr>
          <w:color w:val="000005"/>
        </w:rPr>
        <w:t>similar (Table</w:t>
      </w:r>
      <w:r>
        <w:rPr>
          <w:color w:val="000005"/>
          <w:spacing w:val="-39"/>
        </w:rPr>
        <w:t> </w:t>
      </w:r>
      <w:r>
        <w:rPr>
          <w:color w:val="000005"/>
        </w:rPr>
        <w:t>5.E).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458"/>
      </w:pPr>
      <w:r>
        <w:rPr>
          <w:color w:val="000005"/>
          <w:w w:val="95"/>
        </w:rPr>
        <w:t>Although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expansion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demand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associated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with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some </w:t>
      </w:r>
      <w:r>
        <w:rPr>
          <w:color w:val="000005"/>
          <w:w w:val="90"/>
        </w:rPr>
        <w:t>pickup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9"/>
          <w:w w:val="90"/>
        </w:rPr>
        <w:t> </w:t>
      </w:r>
      <w:r>
        <w:rPr>
          <w:color w:val="000005"/>
          <w:w w:val="90"/>
        </w:rPr>
        <w:t>productivity</w:t>
      </w:r>
      <w:r>
        <w:rPr>
          <w:color w:val="000005"/>
          <w:spacing w:val="-9"/>
          <w:w w:val="90"/>
        </w:rPr>
        <w:t> </w:t>
      </w:r>
      <w:r>
        <w:rPr>
          <w:color w:val="000005"/>
          <w:w w:val="90"/>
        </w:rPr>
        <w:t>growth</w:t>
      </w:r>
      <w:r>
        <w:rPr>
          <w:color w:val="000005"/>
          <w:spacing w:val="-9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9"/>
          <w:w w:val="90"/>
        </w:rPr>
        <w:t> </w:t>
      </w:r>
      <w:r>
        <w:rPr>
          <w:color w:val="000005"/>
          <w:w w:val="90"/>
        </w:rPr>
        <w:t>hence</w:t>
      </w:r>
      <w:r>
        <w:rPr>
          <w:color w:val="000005"/>
          <w:spacing w:val="-9"/>
          <w:w w:val="90"/>
        </w:rPr>
        <w:t> </w:t>
      </w:r>
      <w:r>
        <w:rPr>
          <w:color w:val="000005"/>
          <w:w w:val="90"/>
        </w:rPr>
        <w:t>slowing</w:t>
      </w:r>
      <w:r>
        <w:rPr>
          <w:color w:val="000005"/>
          <w:spacing w:val="-9"/>
          <w:w w:val="90"/>
        </w:rPr>
        <w:t> </w:t>
      </w:r>
      <w:r>
        <w:rPr>
          <w:color w:val="000005"/>
          <w:w w:val="90"/>
        </w:rPr>
        <w:t>employment </w:t>
      </w:r>
      <w:r>
        <w:rPr>
          <w:color w:val="000005"/>
          <w:w w:val="95"/>
        </w:rPr>
        <w:t>growth,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unemployment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falls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further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(Chart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5.10),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to only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little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above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its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assumed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long-run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equilibrium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of </w:t>
      </w:r>
      <w:r>
        <w:rPr>
          <w:color w:val="000005"/>
          <w:w w:val="87"/>
        </w:rPr>
        <w:t>a</w:t>
      </w:r>
      <w:r>
        <w:rPr>
          <w:color w:val="000005"/>
          <w:w w:val="82"/>
        </w:rPr>
        <w:t>r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u</w:t>
      </w:r>
      <w:r>
        <w:rPr>
          <w:color w:val="000005"/>
          <w:w w:val="92"/>
        </w:rPr>
        <w:t>n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5</w:t>
      </w:r>
      <w:r>
        <w:rPr>
          <w:color w:val="000005"/>
          <w:w w:val="137"/>
        </w:rPr>
        <w:t>%</w:t>
      </w:r>
      <w:r>
        <w:rPr>
          <w:color w:val="000005"/>
          <w:w w:val="58"/>
        </w:rPr>
        <w:t>.</w:t>
      </w:r>
      <w:r>
        <w:rPr>
          <w:color w:val="000005"/>
        </w:rPr>
        <w:t> </w:t>
      </w:r>
      <w:r>
        <w:rPr>
          <w:color w:val="000005"/>
          <w:spacing w:val="-31"/>
        </w:rPr>
        <w:t> </w:t>
      </w:r>
      <w:r>
        <w:rPr>
          <w:color w:val="000005"/>
          <w:w w:val="85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u</w:t>
      </w:r>
      <w:r>
        <w:rPr>
          <w:color w:val="000005"/>
          <w:w w:val="92"/>
        </w:rPr>
        <w:t>n</w:t>
      </w:r>
      <w:r>
        <w:rPr>
          <w:color w:val="000005"/>
          <w:w w:val="85"/>
        </w:rPr>
        <w:t>c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w w:val="87"/>
        </w:rPr>
        <w:t>t</w:t>
      </w:r>
      <w:r>
        <w:rPr>
          <w:color w:val="000005"/>
          <w:w w:val="87"/>
        </w:rPr>
        <w:t>a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t</w:t>
      </w:r>
      <w:r>
        <w:rPr>
          <w:color w:val="000005"/>
          <w:w w:val="94"/>
        </w:rPr>
        <w:t>y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82"/>
        </w:rPr>
        <w:t>r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u</w:t>
      </w:r>
      <w:r>
        <w:rPr>
          <w:color w:val="000005"/>
          <w:w w:val="92"/>
        </w:rPr>
        <w:t>n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b</w:t>
      </w:r>
      <w:r>
        <w:rPr>
          <w:color w:val="000005"/>
          <w:w w:val="96"/>
        </w:rPr>
        <w:t>o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5"/>
        </w:rPr>
        <w:t>c</w:t>
      </w:r>
      <w:r>
        <w:rPr>
          <w:color w:val="000005"/>
          <w:w w:val="92"/>
        </w:rPr>
        <w:t>u</w:t>
      </w:r>
      <w:r>
        <w:rPr>
          <w:color w:val="000005"/>
          <w:w w:val="82"/>
        </w:rPr>
        <w:t>rr</w:t>
      </w:r>
      <w:r>
        <w:rPr>
          <w:color w:val="000005"/>
          <w:w w:val="84"/>
        </w:rPr>
        <w:t>e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t </w:t>
      </w:r>
      <w:r>
        <w:rPr>
          <w:color w:val="000005"/>
          <w:w w:val="95"/>
        </w:rPr>
        <w:t>degree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slack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how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quickly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will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absorbed,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but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the central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projection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slack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broadly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absorbed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end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 </w:t>
      </w:r>
      <w:r>
        <w:rPr>
          <w:color w:val="000005"/>
        </w:rPr>
        <w:t>forecast</w:t>
      </w:r>
      <w:r>
        <w:rPr>
          <w:color w:val="000005"/>
          <w:spacing w:val="-19"/>
        </w:rPr>
        <w:t> </w:t>
      </w:r>
      <w:r>
        <w:rPr>
          <w:color w:val="000005"/>
        </w:rPr>
        <w:t>period.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48"/>
      </w:pPr>
      <w:r>
        <w:rPr>
          <w:color w:val="000005"/>
          <w:w w:val="95"/>
        </w:rPr>
        <w:t>Inflation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judged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likely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remain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close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1%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first </w:t>
      </w:r>
      <w:r>
        <w:rPr>
          <w:color w:val="000005"/>
          <w:w w:val="90"/>
        </w:rPr>
        <w:t>year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projection,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reflecting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past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falls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energy,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food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and </w:t>
      </w:r>
      <w:r>
        <w:rPr>
          <w:color w:val="000005"/>
          <w:w w:val="95"/>
        </w:rPr>
        <w:t>other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import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some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continued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drag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from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domestic </w:t>
      </w:r>
      <w:r>
        <w:rPr>
          <w:color w:val="000005"/>
        </w:rPr>
        <w:t>slack.</w:t>
      </w:r>
      <w:r>
        <w:rPr>
          <w:color w:val="000005"/>
          <w:spacing w:val="-20"/>
        </w:rPr>
        <w:t> </w:t>
      </w:r>
      <w:r>
        <w:rPr>
          <w:color w:val="000005"/>
        </w:rPr>
        <w:t>Thereafter,</w:t>
      </w:r>
      <w:r>
        <w:rPr>
          <w:color w:val="000005"/>
          <w:spacing w:val="-40"/>
        </w:rPr>
        <w:t> </w:t>
      </w:r>
      <w:r>
        <w:rPr>
          <w:color w:val="000005"/>
        </w:rPr>
        <w:t>the</w:t>
      </w:r>
      <w:r>
        <w:rPr>
          <w:color w:val="000005"/>
          <w:spacing w:val="-39"/>
        </w:rPr>
        <w:t> </w:t>
      </w:r>
      <w:r>
        <w:rPr>
          <w:color w:val="000005"/>
        </w:rPr>
        <w:t>profile</w:t>
      </w:r>
      <w:r>
        <w:rPr>
          <w:color w:val="000005"/>
          <w:spacing w:val="-40"/>
        </w:rPr>
        <w:t> </w:t>
      </w:r>
      <w:r>
        <w:rPr>
          <w:color w:val="000005"/>
        </w:rPr>
        <w:t>hinges</w:t>
      </w:r>
      <w:r>
        <w:rPr>
          <w:color w:val="000005"/>
          <w:spacing w:val="-40"/>
        </w:rPr>
        <w:t> </w:t>
      </w:r>
      <w:r>
        <w:rPr>
          <w:color w:val="000005"/>
        </w:rPr>
        <w:t>on</w:t>
      </w:r>
      <w:r>
        <w:rPr>
          <w:color w:val="000005"/>
          <w:spacing w:val="-40"/>
        </w:rPr>
        <w:t> </w:t>
      </w:r>
      <w:r>
        <w:rPr>
          <w:color w:val="000005"/>
        </w:rPr>
        <w:t>the</w:t>
      </w:r>
      <w:r>
        <w:rPr>
          <w:color w:val="000005"/>
          <w:spacing w:val="-40"/>
        </w:rPr>
        <w:t> </w:t>
      </w:r>
      <w:r>
        <w:rPr>
          <w:color w:val="000005"/>
        </w:rPr>
        <w:t>outlook</w:t>
      </w:r>
      <w:r>
        <w:rPr>
          <w:color w:val="000005"/>
          <w:spacing w:val="-40"/>
        </w:rPr>
        <w:t> </w:t>
      </w:r>
      <w:r>
        <w:rPr>
          <w:color w:val="000005"/>
        </w:rPr>
        <w:t>for </w:t>
      </w:r>
      <w:r>
        <w:rPr>
          <w:color w:val="000005"/>
          <w:w w:val="90"/>
        </w:rPr>
        <w:t>domestic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inflationary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pressures.</w:t>
      </w:r>
      <w:r>
        <w:rPr>
          <w:color w:val="000005"/>
          <w:spacing w:val="8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central</w:t>
      </w:r>
      <w:r>
        <w:rPr>
          <w:color w:val="000005"/>
          <w:spacing w:val="-24"/>
          <w:w w:val="90"/>
        </w:rPr>
        <w:t> </w:t>
      </w:r>
      <w:r>
        <w:rPr>
          <w:color w:val="000005"/>
          <w:w w:val="90"/>
        </w:rPr>
        <w:t>projection,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the gradual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pickup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productivity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growth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declines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slack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are </w:t>
      </w:r>
      <w:r>
        <w:rPr>
          <w:color w:val="000005"/>
        </w:rPr>
        <w:t>associated</w:t>
      </w:r>
      <w:r>
        <w:rPr>
          <w:color w:val="000005"/>
          <w:spacing w:val="-39"/>
        </w:rPr>
        <w:t> </w:t>
      </w:r>
      <w:r>
        <w:rPr>
          <w:color w:val="000005"/>
        </w:rPr>
        <w:t>with</w:t>
      </w:r>
      <w:r>
        <w:rPr>
          <w:color w:val="000005"/>
          <w:spacing w:val="-38"/>
        </w:rPr>
        <w:t> </w:t>
      </w:r>
      <w:r>
        <w:rPr>
          <w:color w:val="000005"/>
        </w:rPr>
        <w:t>a</w:t>
      </w:r>
      <w:r>
        <w:rPr>
          <w:color w:val="000005"/>
          <w:spacing w:val="-38"/>
        </w:rPr>
        <w:t> </w:t>
      </w:r>
      <w:r>
        <w:rPr>
          <w:color w:val="000005"/>
        </w:rPr>
        <w:t>recovery</w:t>
      </w:r>
      <w:r>
        <w:rPr>
          <w:color w:val="000005"/>
          <w:spacing w:val="-38"/>
        </w:rPr>
        <w:t> </w:t>
      </w:r>
      <w:r>
        <w:rPr>
          <w:color w:val="000005"/>
        </w:rPr>
        <w:t>in</w:t>
      </w:r>
      <w:r>
        <w:rPr>
          <w:color w:val="000005"/>
          <w:spacing w:val="-38"/>
        </w:rPr>
        <w:t> </w:t>
      </w:r>
      <w:r>
        <w:rPr>
          <w:color w:val="000005"/>
        </w:rPr>
        <w:t>wage</w:t>
      </w:r>
      <w:r>
        <w:rPr>
          <w:color w:val="000005"/>
          <w:spacing w:val="-39"/>
        </w:rPr>
        <w:t> </w:t>
      </w:r>
      <w:r>
        <w:rPr>
          <w:color w:val="000005"/>
        </w:rPr>
        <w:t>and</w:t>
      </w:r>
      <w:r>
        <w:rPr>
          <w:color w:val="000005"/>
          <w:spacing w:val="-38"/>
        </w:rPr>
        <w:t> </w:t>
      </w:r>
      <w:r>
        <w:rPr>
          <w:color w:val="000005"/>
        </w:rPr>
        <w:t>unit</w:t>
      </w:r>
      <w:r>
        <w:rPr>
          <w:color w:val="000005"/>
          <w:spacing w:val="-38"/>
        </w:rPr>
        <w:t> </w:t>
      </w:r>
      <w:r>
        <w:rPr>
          <w:color w:val="000005"/>
        </w:rPr>
        <w:t>labour</w:t>
      </w:r>
      <w:r>
        <w:rPr>
          <w:color w:val="000005"/>
          <w:spacing w:val="-38"/>
        </w:rPr>
        <w:t> </w:t>
      </w:r>
      <w:r>
        <w:rPr>
          <w:color w:val="000005"/>
        </w:rPr>
        <w:t>cost </w:t>
      </w:r>
      <w:r>
        <w:rPr>
          <w:color w:val="000005"/>
          <w:w w:val="95"/>
        </w:rPr>
        <w:t>growth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returns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CPI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2%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target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(Table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5.F). 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near-term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projection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considerably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lower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was </w:t>
      </w:r>
      <w:r>
        <w:rPr>
          <w:color w:val="000005"/>
        </w:rPr>
        <w:t>three</w:t>
      </w:r>
      <w:r>
        <w:rPr>
          <w:color w:val="000005"/>
          <w:spacing w:val="-42"/>
        </w:rPr>
        <w:t> </w:t>
      </w:r>
      <w:r>
        <w:rPr>
          <w:color w:val="000005"/>
        </w:rPr>
        <w:t>months</w:t>
      </w:r>
      <w:r>
        <w:rPr>
          <w:color w:val="000005"/>
          <w:spacing w:val="-41"/>
        </w:rPr>
        <w:t> </w:t>
      </w:r>
      <w:r>
        <w:rPr>
          <w:color w:val="000005"/>
        </w:rPr>
        <w:t>ago.</w:t>
      </w:r>
      <w:r>
        <w:rPr>
          <w:color w:val="000005"/>
          <w:spacing w:val="-22"/>
        </w:rPr>
        <w:t> </w:t>
      </w:r>
      <w:r>
        <w:rPr>
          <w:color w:val="000005"/>
        </w:rPr>
        <w:t>It</w:t>
      </w:r>
      <w:r>
        <w:rPr>
          <w:color w:val="000005"/>
          <w:spacing w:val="-42"/>
        </w:rPr>
        <w:t> </w:t>
      </w:r>
      <w:r>
        <w:rPr>
          <w:color w:val="000005"/>
        </w:rPr>
        <w:t>is</w:t>
      </w:r>
      <w:r>
        <w:rPr>
          <w:color w:val="000005"/>
          <w:spacing w:val="-41"/>
        </w:rPr>
        <w:t> </w:t>
      </w:r>
      <w:r>
        <w:rPr>
          <w:color w:val="000005"/>
        </w:rPr>
        <w:t>more</w:t>
      </w:r>
      <w:r>
        <w:rPr>
          <w:color w:val="000005"/>
          <w:spacing w:val="-41"/>
        </w:rPr>
        <w:t> </w:t>
      </w:r>
      <w:r>
        <w:rPr>
          <w:color w:val="000005"/>
        </w:rPr>
        <w:t>likely</w:t>
      </w:r>
      <w:r>
        <w:rPr>
          <w:color w:val="000005"/>
          <w:spacing w:val="-42"/>
        </w:rPr>
        <w:t> </w:t>
      </w:r>
      <w:r>
        <w:rPr>
          <w:color w:val="000005"/>
        </w:rPr>
        <w:t>than</w:t>
      </w:r>
      <w:r>
        <w:rPr>
          <w:color w:val="000005"/>
          <w:spacing w:val="-41"/>
        </w:rPr>
        <w:t> </w:t>
      </w:r>
      <w:r>
        <w:rPr>
          <w:color w:val="000005"/>
        </w:rPr>
        <w:t>not</w:t>
      </w:r>
      <w:r>
        <w:rPr>
          <w:color w:val="000005"/>
          <w:spacing w:val="-42"/>
        </w:rPr>
        <w:t> </w:t>
      </w:r>
      <w:r>
        <w:rPr>
          <w:color w:val="000005"/>
        </w:rPr>
        <w:t>that</w:t>
      </w:r>
      <w:r>
        <w:rPr>
          <w:color w:val="000005"/>
          <w:spacing w:val="-41"/>
        </w:rPr>
        <w:t> </w:t>
      </w:r>
      <w:r>
        <w:rPr>
          <w:color w:val="000005"/>
        </w:rPr>
        <w:t>inflation</w:t>
      </w:r>
    </w:p>
    <w:p>
      <w:pPr>
        <w:pStyle w:val="BodyText"/>
        <w:spacing w:line="268" w:lineRule="auto"/>
        <w:ind w:left="153" w:right="574"/>
      </w:pPr>
      <w:r>
        <w:rPr>
          <w:color w:val="000005"/>
          <w:w w:val="95"/>
        </w:rPr>
        <w:t>will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temporarily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fall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below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1%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some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point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2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next six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months,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necessitating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open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letter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Chancellor. </w:t>
      </w:r>
      <w:r>
        <w:rPr>
          <w:color w:val="000005"/>
          <w:w w:val="90"/>
        </w:rPr>
        <w:t>Overall,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risks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around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central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projection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are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judged</w:t>
      </w:r>
      <w:r>
        <w:rPr>
          <w:color w:val="000005"/>
          <w:spacing w:val="-21"/>
          <w:w w:val="90"/>
        </w:rPr>
        <w:t> </w:t>
      </w:r>
      <w:r>
        <w:rPr>
          <w:color w:val="000005"/>
          <w:w w:val="90"/>
        </w:rPr>
        <w:t>to </w:t>
      </w:r>
      <w:r>
        <w:rPr>
          <w:color w:val="000005"/>
          <w:w w:val="95"/>
        </w:rPr>
        <w:t>be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broadly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balanced.</w:t>
      </w:r>
      <w:r>
        <w:rPr>
          <w:color w:val="000005"/>
          <w:spacing w:val="-9"/>
          <w:w w:val="95"/>
        </w:rPr>
        <w:t> </w:t>
      </w:r>
      <w:r>
        <w:rPr>
          <w:color w:val="000005"/>
          <w:w w:val="95"/>
        </w:rPr>
        <w:t>While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there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range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views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 </w:t>
      </w:r>
      <w:r>
        <w:rPr>
          <w:color w:val="000005"/>
          <w:w w:val="90"/>
        </w:rPr>
        <w:t>Committee,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MPC’s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best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collective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judgement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is</w:t>
      </w:r>
      <w:r>
        <w:rPr>
          <w:color w:val="000005"/>
          <w:spacing w:val="-14"/>
          <w:w w:val="90"/>
        </w:rPr>
        <w:t> </w:t>
      </w:r>
      <w:r>
        <w:rPr>
          <w:color w:val="000005"/>
          <w:w w:val="90"/>
        </w:rPr>
        <w:t>that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the</w:t>
      </w:r>
    </w:p>
    <w:p>
      <w:pPr>
        <w:pStyle w:val="BodyText"/>
        <w:spacing w:line="268" w:lineRule="auto"/>
        <w:ind w:left="153" w:right="467"/>
      </w:pPr>
      <w:r>
        <w:rPr>
          <w:color w:val="000005"/>
          <w:w w:val="95"/>
        </w:rPr>
        <w:t>risks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around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2%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target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are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broadly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balanced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end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of </w:t>
      </w:r>
      <w:r>
        <w:rPr>
          <w:color w:val="000005"/>
        </w:rPr>
        <w:t>the</w:t>
      </w:r>
      <w:r>
        <w:rPr>
          <w:color w:val="000005"/>
          <w:spacing w:val="-22"/>
        </w:rPr>
        <w:t> </w:t>
      </w:r>
      <w:r>
        <w:rPr>
          <w:color w:val="000005"/>
        </w:rPr>
        <w:t>forecast</w:t>
      </w:r>
      <w:r>
        <w:rPr>
          <w:color w:val="000005"/>
          <w:spacing w:val="-22"/>
        </w:rPr>
        <w:t> </w:t>
      </w:r>
      <w:r>
        <w:rPr>
          <w:color w:val="000005"/>
        </w:rPr>
        <w:t>period</w:t>
      </w:r>
      <w:r>
        <w:rPr>
          <w:color w:val="000005"/>
          <w:spacing w:val="-22"/>
        </w:rPr>
        <w:t> </w:t>
      </w:r>
      <w:r>
        <w:rPr>
          <w:color w:val="000005"/>
        </w:rPr>
        <w:t>(Chart</w:t>
      </w:r>
      <w:r>
        <w:rPr>
          <w:color w:val="000005"/>
          <w:spacing w:val="-22"/>
        </w:rPr>
        <w:t> </w:t>
      </w:r>
      <w:r>
        <w:rPr>
          <w:color w:val="000005"/>
        </w:rPr>
        <w:t>5.11).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153"/>
      </w:pPr>
      <w:r>
        <w:rPr>
          <w:color w:val="000005"/>
        </w:rPr>
        <w:t>Charts 5.12 and 5.13 show the Committee’s GDP and</w:t>
      </w:r>
    </w:p>
    <w:p>
      <w:pPr>
        <w:pStyle w:val="BodyText"/>
        <w:spacing w:line="268" w:lineRule="auto" w:before="28"/>
        <w:ind w:left="153" w:right="397"/>
      </w:pPr>
      <w:r>
        <w:rPr>
          <w:color w:val="000005"/>
          <w:w w:val="90"/>
        </w:rPr>
        <w:t>CPI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inflation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projections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under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alternative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assumption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that </w:t>
      </w:r>
      <w:r>
        <w:rPr>
          <w:color w:val="000005"/>
          <w:w w:val="94"/>
        </w:rPr>
        <w:t>B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k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R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r</w:t>
      </w:r>
      <w:r>
        <w:rPr>
          <w:color w:val="000005"/>
          <w:w w:val="84"/>
        </w:rPr>
        <w:t>e</w:t>
      </w:r>
      <w:r>
        <w:rPr>
          <w:color w:val="000005"/>
          <w:w w:val="96"/>
        </w:rPr>
        <w:t>m</w:t>
      </w:r>
      <w:r>
        <w:rPr>
          <w:color w:val="000005"/>
          <w:w w:val="87"/>
        </w:rPr>
        <w:t>a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105"/>
        </w:rPr>
        <w:t>0</w:t>
      </w:r>
      <w:r>
        <w:rPr>
          <w:color w:val="000005"/>
          <w:w w:val="58"/>
        </w:rPr>
        <w:t>.</w:t>
      </w:r>
      <w:r>
        <w:rPr>
          <w:color w:val="000005"/>
          <w:w w:val="96"/>
        </w:rPr>
        <w:t>5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2"/>
        </w:rPr>
        <w:t>r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u</w:t>
      </w:r>
      <w:r>
        <w:rPr>
          <w:color w:val="000005"/>
          <w:w w:val="94"/>
        </w:rPr>
        <w:t>g</w:t>
      </w:r>
      <w:r>
        <w:rPr>
          <w:color w:val="000005"/>
          <w:w w:val="93"/>
        </w:rPr>
        <w:t>h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u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1"/>
        </w:rPr>
        <w:t>f</w:t>
      </w:r>
      <w:r>
        <w:rPr>
          <w:color w:val="000005"/>
          <w:w w:val="96"/>
        </w:rPr>
        <w:t>o</w:t>
      </w:r>
      <w:r>
        <w:rPr>
          <w:color w:val="000005"/>
          <w:w w:val="82"/>
        </w:rPr>
        <w:t>r</w:t>
      </w:r>
      <w:r>
        <w:rPr>
          <w:color w:val="000005"/>
          <w:w w:val="84"/>
        </w:rPr>
        <w:t>e</w:t>
      </w:r>
      <w:r>
        <w:rPr>
          <w:color w:val="000005"/>
          <w:w w:val="85"/>
        </w:rPr>
        <w:t>c</w:t>
      </w:r>
      <w:r>
        <w:rPr>
          <w:color w:val="000005"/>
          <w:w w:val="87"/>
        </w:rPr>
        <w:t>a</w:t>
      </w:r>
      <w:r>
        <w:rPr>
          <w:color w:val="000005"/>
          <w:w w:val="93"/>
        </w:rPr>
        <w:t>s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p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w w:val="78"/>
        </w:rPr>
        <w:t>i</w:t>
      </w:r>
      <w:r>
        <w:rPr>
          <w:color w:val="000005"/>
          <w:w w:val="96"/>
        </w:rPr>
        <w:t>o</w:t>
      </w:r>
      <w:r>
        <w:rPr>
          <w:color w:val="000005"/>
          <w:w w:val="91"/>
        </w:rPr>
        <w:t>d</w:t>
      </w:r>
      <w:r>
        <w:rPr>
          <w:color w:val="000005"/>
          <w:w w:val="58"/>
        </w:rPr>
        <w:t>.</w:t>
      </w:r>
      <w:r>
        <w:rPr>
          <w:color w:val="000005"/>
          <w:w w:val="85"/>
          <w:position w:val="4"/>
          <w:sz w:val="14"/>
        </w:rPr>
        <w:t>(</w:t>
      </w:r>
      <w:r>
        <w:rPr>
          <w:color w:val="000005"/>
          <w:w w:val="78"/>
          <w:position w:val="4"/>
          <w:sz w:val="14"/>
        </w:rPr>
        <w:t>1</w:t>
      </w:r>
      <w:r>
        <w:rPr>
          <w:color w:val="000005"/>
          <w:w w:val="85"/>
          <w:position w:val="4"/>
          <w:sz w:val="14"/>
        </w:rPr>
        <w:t>) </w:t>
      </w:r>
      <w:r>
        <w:rPr>
          <w:color w:val="000005"/>
        </w:rPr>
        <w:t>In</w:t>
      </w:r>
      <w:r>
        <w:rPr>
          <w:color w:val="000005"/>
          <w:spacing w:val="-36"/>
        </w:rPr>
        <w:t> </w:t>
      </w:r>
      <w:r>
        <w:rPr>
          <w:color w:val="000005"/>
        </w:rPr>
        <w:t>that</w:t>
      </w:r>
      <w:r>
        <w:rPr>
          <w:color w:val="000005"/>
          <w:spacing w:val="-36"/>
        </w:rPr>
        <w:t> </w:t>
      </w:r>
      <w:r>
        <w:rPr>
          <w:color w:val="000005"/>
        </w:rPr>
        <w:t>case,</w:t>
      </w:r>
      <w:r>
        <w:rPr>
          <w:color w:val="000005"/>
          <w:spacing w:val="-36"/>
        </w:rPr>
        <w:t> </w:t>
      </w:r>
      <w:r>
        <w:rPr>
          <w:color w:val="000005"/>
        </w:rPr>
        <w:t>GDP</w:t>
      </w:r>
      <w:r>
        <w:rPr>
          <w:color w:val="000005"/>
          <w:spacing w:val="-35"/>
        </w:rPr>
        <w:t> </w:t>
      </w:r>
      <w:r>
        <w:rPr>
          <w:color w:val="000005"/>
        </w:rPr>
        <w:t>growth</w:t>
      </w:r>
      <w:r>
        <w:rPr>
          <w:color w:val="000005"/>
          <w:spacing w:val="-36"/>
        </w:rPr>
        <w:t> </w:t>
      </w:r>
      <w:r>
        <w:rPr>
          <w:color w:val="000005"/>
        </w:rPr>
        <w:t>only</w:t>
      </w:r>
      <w:r>
        <w:rPr>
          <w:color w:val="000005"/>
          <w:spacing w:val="-36"/>
        </w:rPr>
        <w:t> </w:t>
      </w:r>
      <w:r>
        <w:rPr>
          <w:color w:val="000005"/>
        </w:rPr>
        <w:t>falls</w:t>
      </w:r>
      <w:r>
        <w:rPr>
          <w:color w:val="000005"/>
          <w:spacing w:val="-35"/>
        </w:rPr>
        <w:t> </w:t>
      </w:r>
      <w:r>
        <w:rPr>
          <w:color w:val="000005"/>
        </w:rPr>
        <w:t>back</w:t>
      </w:r>
      <w:r>
        <w:rPr>
          <w:color w:val="000005"/>
          <w:spacing w:val="-36"/>
        </w:rPr>
        <w:t> </w:t>
      </w:r>
      <w:r>
        <w:rPr>
          <w:color w:val="000005"/>
        </w:rPr>
        <w:t>to</w:t>
      </w:r>
      <w:r>
        <w:rPr>
          <w:color w:val="000005"/>
          <w:spacing w:val="-36"/>
        </w:rPr>
        <w:t> </w:t>
      </w:r>
      <w:r>
        <w:rPr>
          <w:color w:val="000005"/>
        </w:rPr>
        <w:t>its</w:t>
      </w:r>
      <w:r>
        <w:rPr>
          <w:color w:val="000005"/>
          <w:spacing w:val="-35"/>
        </w:rPr>
        <w:t> </w:t>
      </w:r>
      <w:r>
        <w:rPr>
          <w:color w:val="000005"/>
        </w:rPr>
        <w:t>historical </w:t>
      </w:r>
      <w:r>
        <w:rPr>
          <w:color w:val="000005"/>
          <w:w w:val="95"/>
        </w:rPr>
        <w:t>average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end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forecast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period,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more likely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not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would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above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2%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target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in </w:t>
      </w:r>
      <w:r>
        <w:rPr>
          <w:color w:val="000005"/>
        </w:rPr>
        <w:t>the</w:t>
      </w:r>
      <w:r>
        <w:rPr>
          <w:color w:val="000005"/>
          <w:spacing w:val="-24"/>
        </w:rPr>
        <w:t> </w:t>
      </w:r>
      <w:r>
        <w:rPr>
          <w:color w:val="000005"/>
        </w:rPr>
        <w:t>second</w:t>
      </w:r>
      <w:r>
        <w:rPr>
          <w:color w:val="000005"/>
          <w:spacing w:val="-23"/>
        </w:rPr>
        <w:t> </w:t>
      </w:r>
      <w:r>
        <w:rPr>
          <w:color w:val="000005"/>
        </w:rPr>
        <w:t>half</w:t>
      </w:r>
      <w:r>
        <w:rPr>
          <w:color w:val="000005"/>
          <w:spacing w:val="-24"/>
        </w:rPr>
        <w:t> </w:t>
      </w:r>
      <w:r>
        <w:rPr>
          <w:color w:val="000005"/>
        </w:rPr>
        <w:t>of</w:t>
      </w:r>
      <w:r>
        <w:rPr>
          <w:color w:val="000005"/>
          <w:spacing w:val="-23"/>
        </w:rPr>
        <w:t> </w:t>
      </w:r>
      <w:r>
        <w:rPr>
          <w:color w:val="000005"/>
        </w:rPr>
        <w:t>the</w:t>
      </w:r>
      <w:r>
        <w:rPr>
          <w:color w:val="000005"/>
          <w:spacing w:val="-24"/>
        </w:rPr>
        <w:t> </w:t>
      </w:r>
      <w:r>
        <w:rPr>
          <w:color w:val="000005"/>
        </w:rPr>
        <w:t>forecast</w:t>
      </w:r>
      <w:r>
        <w:rPr>
          <w:color w:val="000005"/>
          <w:spacing w:val="-23"/>
        </w:rPr>
        <w:t> </w:t>
      </w:r>
      <w:r>
        <w:rPr>
          <w:color w:val="000005"/>
        </w:rPr>
        <w:t>period.</w:t>
      </w:r>
    </w:p>
    <w:p>
      <w:pPr>
        <w:pStyle w:val="BodyText"/>
        <w:spacing w:before="1"/>
        <w:rPr>
          <w:sz w:val="23"/>
        </w:rPr>
      </w:pPr>
    </w:p>
    <w:p>
      <w:pPr>
        <w:pStyle w:val="Heading3"/>
        <w:numPr>
          <w:ilvl w:val="1"/>
          <w:numId w:val="49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</w:pPr>
      <w:r>
        <w:rPr>
          <w:color w:val="000005"/>
        </w:rPr>
        <w:t>The policy</w:t>
      </w:r>
      <w:r>
        <w:rPr>
          <w:color w:val="000005"/>
          <w:spacing w:val="-50"/>
        </w:rPr>
        <w:t> </w:t>
      </w:r>
      <w:r>
        <w:rPr>
          <w:color w:val="000005"/>
        </w:rPr>
        <w:t>decision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389"/>
      </w:pPr>
      <w:r>
        <w:rPr>
          <w:color w:val="000005"/>
          <w:w w:val="95"/>
        </w:rPr>
        <w:t>UK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domestic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demand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remained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robust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first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half </w:t>
      </w:r>
      <w:r>
        <w:rPr>
          <w:color w:val="000005"/>
          <w:w w:val="90"/>
        </w:rPr>
        <w:t>of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2014.</w:t>
      </w:r>
      <w:r>
        <w:rPr>
          <w:color w:val="000005"/>
          <w:spacing w:val="21"/>
          <w:w w:val="90"/>
        </w:rPr>
        <w:t> </w:t>
      </w:r>
      <w:r>
        <w:rPr>
          <w:color w:val="000005"/>
          <w:w w:val="90"/>
        </w:rPr>
        <w:t>But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global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backdrop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has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weakened,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particularly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in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4"/>
        </w:rPr>
        <w:t>e</w:t>
      </w:r>
      <w:r>
        <w:rPr>
          <w:color w:val="000005"/>
          <w:w w:val="92"/>
        </w:rPr>
        <w:t>u</w:t>
      </w:r>
      <w:r>
        <w:rPr>
          <w:color w:val="000005"/>
          <w:w w:val="82"/>
        </w:rPr>
        <w:t>r</w:t>
      </w:r>
      <w:r>
        <w:rPr>
          <w:color w:val="000005"/>
          <w:w w:val="96"/>
        </w:rPr>
        <w:t>o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82"/>
        </w:rPr>
        <w:t>r</w:t>
      </w:r>
      <w:r>
        <w:rPr>
          <w:color w:val="000005"/>
          <w:w w:val="84"/>
        </w:rPr>
        <w:t>e</w:t>
      </w:r>
      <w:r>
        <w:rPr>
          <w:color w:val="000005"/>
          <w:w w:val="87"/>
        </w:rPr>
        <w:t>a</w:t>
      </w:r>
      <w:r>
        <w:rPr>
          <w:color w:val="000005"/>
          <w:w w:val="58"/>
        </w:rPr>
        <w:t>.</w:t>
      </w:r>
      <w:r>
        <w:rPr>
          <w:color w:val="000005"/>
        </w:rPr>
        <w:t> </w:t>
      </w:r>
      <w:r>
        <w:rPr>
          <w:color w:val="000005"/>
          <w:spacing w:val="-31"/>
        </w:rPr>
        <w:t> </w:t>
      </w:r>
      <w:r>
        <w:rPr>
          <w:color w:val="000005"/>
          <w:w w:val="98"/>
        </w:rPr>
        <w:t>C</w:t>
      </w:r>
      <w:r>
        <w:rPr>
          <w:color w:val="000005"/>
          <w:w w:val="90"/>
        </w:rPr>
        <w:t>P</w:t>
      </w:r>
      <w:r>
        <w:rPr>
          <w:color w:val="000005"/>
          <w:w w:val="88"/>
        </w:rPr>
        <w:t>I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81"/>
        </w:rPr>
        <w:t>f</w:t>
      </w:r>
      <w:r>
        <w:rPr>
          <w:color w:val="000005"/>
          <w:w w:val="82"/>
        </w:rPr>
        <w:t>l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78"/>
        </w:rPr>
        <w:t>i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81"/>
        </w:rPr>
        <w:t>f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ll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6"/>
        </w:rPr>
        <w:t>o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1</w:t>
      </w:r>
      <w:r>
        <w:rPr>
          <w:color w:val="000005"/>
          <w:w w:val="58"/>
        </w:rPr>
        <w:t>.</w:t>
      </w:r>
      <w:r>
        <w:rPr>
          <w:color w:val="000005"/>
          <w:w w:val="96"/>
        </w:rPr>
        <w:t>2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102"/>
        </w:rPr>
        <w:t>S</w:t>
      </w:r>
      <w:r>
        <w:rPr>
          <w:color w:val="000005"/>
          <w:w w:val="84"/>
        </w:rPr>
        <w:t>e</w:t>
      </w:r>
      <w:r>
        <w:rPr>
          <w:color w:val="000005"/>
          <w:w w:val="89"/>
        </w:rPr>
        <w:t>p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w w:val="96"/>
        </w:rPr>
        <w:t>m</w:t>
      </w:r>
      <w:r>
        <w:rPr>
          <w:color w:val="000005"/>
          <w:w w:val="89"/>
        </w:rPr>
        <w:t>b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w w:val="58"/>
        </w:rPr>
        <w:t>,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w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ll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2" w:equalWidth="0">
            <w:col w:w="5166" w:space="163"/>
            <w:col w:w="5540"/>
          </w:cols>
        </w:sectPr>
      </w:pPr>
    </w:p>
    <w:p>
      <w:pPr>
        <w:pStyle w:val="BodyText"/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8d00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49"/>
        </w:numPr>
        <w:tabs>
          <w:tab w:pos="5696" w:val="left" w:leader="none"/>
        </w:tabs>
        <w:spacing w:line="235" w:lineRule="auto" w:before="57" w:after="0"/>
        <w:ind w:left="5695" w:right="571" w:hanging="213"/>
        <w:jc w:val="left"/>
        <w:rPr>
          <w:sz w:val="14"/>
        </w:rPr>
      </w:pPr>
      <w:r>
        <w:rPr>
          <w:color w:val="000005"/>
          <w:w w:val="85"/>
          <w:sz w:val="14"/>
        </w:rPr>
        <w:t>T</w:t>
      </w:r>
      <w:r>
        <w:rPr>
          <w:color w:val="000005"/>
          <w:w w:val="93"/>
          <w:sz w:val="14"/>
        </w:rPr>
        <w:t>h</w:t>
      </w:r>
      <w:r>
        <w:rPr>
          <w:color w:val="000005"/>
          <w:w w:val="84"/>
          <w:sz w:val="14"/>
        </w:rPr>
        <w:t>e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85"/>
          <w:sz w:val="14"/>
        </w:rPr>
        <w:t>c</w:t>
      </w:r>
      <w:r>
        <w:rPr>
          <w:color w:val="000005"/>
          <w:w w:val="96"/>
          <w:sz w:val="14"/>
        </w:rPr>
        <w:t>o</w:t>
      </w:r>
      <w:r>
        <w:rPr>
          <w:color w:val="000005"/>
          <w:w w:val="92"/>
          <w:sz w:val="14"/>
        </w:rPr>
        <w:t>n</w:t>
      </w:r>
      <w:r>
        <w:rPr>
          <w:color w:val="000005"/>
          <w:w w:val="93"/>
          <w:sz w:val="14"/>
        </w:rPr>
        <w:t>s</w:t>
      </w:r>
      <w:r>
        <w:rPr>
          <w:color w:val="000005"/>
          <w:w w:val="87"/>
          <w:sz w:val="14"/>
        </w:rPr>
        <w:t>t</w:t>
      </w:r>
      <w:r>
        <w:rPr>
          <w:color w:val="000005"/>
          <w:w w:val="87"/>
          <w:sz w:val="14"/>
        </w:rPr>
        <w:t>a</w:t>
      </w:r>
      <w:r>
        <w:rPr>
          <w:color w:val="000005"/>
          <w:w w:val="92"/>
          <w:sz w:val="14"/>
        </w:rPr>
        <w:t>n</w:t>
      </w:r>
      <w:r>
        <w:rPr>
          <w:color w:val="000005"/>
          <w:w w:val="87"/>
          <w:sz w:val="14"/>
        </w:rPr>
        <w:t>t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82"/>
          <w:sz w:val="14"/>
        </w:rPr>
        <w:t>r</w:t>
      </w:r>
      <w:r>
        <w:rPr>
          <w:color w:val="000005"/>
          <w:w w:val="87"/>
          <w:sz w:val="14"/>
        </w:rPr>
        <w:t>a</w:t>
      </w:r>
      <w:r>
        <w:rPr>
          <w:color w:val="000005"/>
          <w:w w:val="87"/>
          <w:sz w:val="14"/>
        </w:rPr>
        <w:t>t</w:t>
      </w:r>
      <w:r>
        <w:rPr>
          <w:color w:val="000005"/>
          <w:w w:val="84"/>
          <w:sz w:val="14"/>
        </w:rPr>
        <w:t>e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89"/>
          <w:sz w:val="14"/>
        </w:rPr>
        <w:t>p</w:t>
      </w:r>
      <w:r>
        <w:rPr>
          <w:color w:val="000005"/>
          <w:w w:val="82"/>
          <w:sz w:val="14"/>
        </w:rPr>
        <w:t>r</w:t>
      </w:r>
      <w:r>
        <w:rPr>
          <w:color w:val="000005"/>
          <w:w w:val="96"/>
          <w:sz w:val="14"/>
        </w:rPr>
        <w:t>o</w:t>
      </w:r>
      <w:r>
        <w:rPr>
          <w:color w:val="000005"/>
          <w:w w:val="64"/>
          <w:sz w:val="14"/>
        </w:rPr>
        <w:t>j</w:t>
      </w:r>
      <w:r>
        <w:rPr>
          <w:color w:val="000005"/>
          <w:w w:val="84"/>
          <w:sz w:val="14"/>
        </w:rPr>
        <w:t>e</w:t>
      </w:r>
      <w:r>
        <w:rPr>
          <w:color w:val="000005"/>
          <w:w w:val="85"/>
          <w:sz w:val="14"/>
        </w:rPr>
        <w:t>c</w:t>
      </w:r>
      <w:r>
        <w:rPr>
          <w:color w:val="000005"/>
          <w:w w:val="87"/>
          <w:sz w:val="14"/>
        </w:rPr>
        <w:t>t</w:t>
      </w:r>
      <w:r>
        <w:rPr>
          <w:color w:val="000005"/>
          <w:w w:val="78"/>
          <w:sz w:val="14"/>
        </w:rPr>
        <w:t>i</w:t>
      </w:r>
      <w:r>
        <w:rPr>
          <w:color w:val="000005"/>
          <w:w w:val="96"/>
          <w:sz w:val="14"/>
        </w:rPr>
        <w:t>o</w:t>
      </w:r>
      <w:r>
        <w:rPr>
          <w:color w:val="000005"/>
          <w:w w:val="92"/>
          <w:sz w:val="14"/>
        </w:rPr>
        <w:t>n</w:t>
      </w:r>
      <w:r>
        <w:rPr>
          <w:color w:val="000005"/>
          <w:w w:val="93"/>
          <w:sz w:val="14"/>
        </w:rPr>
        <w:t>s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78"/>
          <w:sz w:val="14"/>
        </w:rPr>
        <w:t>i</w:t>
      </w:r>
      <w:r>
        <w:rPr>
          <w:color w:val="000005"/>
          <w:w w:val="92"/>
          <w:sz w:val="14"/>
        </w:rPr>
        <w:t>n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87"/>
          <w:sz w:val="14"/>
        </w:rPr>
        <w:t>t</w:t>
      </w:r>
      <w:r>
        <w:rPr>
          <w:color w:val="000005"/>
          <w:w w:val="93"/>
          <w:sz w:val="14"/>
        </w:rPr>
        <w:t>h</w:t>
      </w:r>
      <w:r>
        <w:rPr>
          <w:color w:val="000005"/>
          <w:w w:val="78"/>
          <w:sz w:val="14"/>
        </w:rPr>
        <w:t>i</w:t>
      </w:r>
      <w:r>
        <w:rPr>
          <w:color w:val="000005"/>
          <w:w w:val="93"/>
          <w:sz w:val="14"/>
        </w:rPr>
        <w:t>s</w:t>
      </w:r>
      <w:r>
        <w:rPr>
          <w:color w:val="000005"/>
          <w:spacing w:val="-11"/>
          <w:sz w:val="14"/>
        </w:rPr>
        <w:t> </w:t>
      </w:r>
      <w:r>
        <w:rPr>
          <w:i/>
          <w:color w:val="000005"/>
          <w:w w:val="90"/>
          <w:sz w:val="14"/>
        </w:rPr>
        <w:t>R</w:t>
      </w:r>
      <w:r>
        <w:rPr>
          <w:i/>
          <w:color w:val="000005"/>
          <w:w w:val="85"/>
          <w:sz w:val="14"/>
        </w:rPr>
        <w:t>e</w:t>
      </w:r>
      <w:r>
        <w:rPr>
          <w:i/>
          <w:color w:val="000005"/>
          <w:w w:val="89"/>
          <w:sz w:val="14"/>
        </w:rPr>
        <w:t>p</w:t>
      </w:r>
      <w:r>
        <w:rPr>
          <w:i/>
          <w:color w:val="000005"/>
          <w:w w:val="93"/>
          <w:sz w:val="14"/>
        </w:rPr>
        <w:t>o</w:t>
      </w:r>
      <w:r>
        <w:rPr>
          <w:i/>
          <w:color w:val="000005"/>
          <w:w w:val="75"/>
          <w:sz w:val="14"/>
        </w:rPr>
        <w:t>r</w:t>
      </w:r>
      <w:r>
        <w:rPr>
          <w:i/>
          <w:color w:val="000005"/>
          <w:w w:val="77"/>
          <w:sz w:val="14"/>
        </w:rPr>
        <w:t>t</w:t>
      </w:r>
      <w:r>
        <w:rPr>
          <w:i/>
          <w:color w:val="000005"/>
          <w:spacing w:val="-11"/>
          <w:sz w:val="14"/>
        </w:rPr>
        <w:t> </w:t>
      </w:r>
      <w:r>
        <w:rPr>
          <w:color w:val="000005"/>
          <w:w w:val="87"/>
          <w:sz w:val="14"/>
        </w:rPr>
        <w:t>a</w:t>
      </w:r>
      <w:r>
        <w:rPr>
          <w:color w:val="000005"/>
          <w:w w:val="93"/>
          <w:sz w:val="14"/>
        </w:rPr>
        <w:t>ss</w:t>
      </w:r>
      <w:r>
        <w:rPr>
          <w:color w:val="000005"/>
          <w:w w:val="92"/>
          <w:sz w:val="14"/>
        </w:rPr>
        <w:t>u</w:t>
      </w:r>
      <w:r>
        <w:rPr>
          <w:color w:val="000005"/>
          <w:w w:val="96"/>
          <w:sz w:val="14"/>
        </w:rPr>
        <w:t>m</w:t>
      </w:r>
      <w:r>
        <w:rPr>
          <w:color w:val="000005"/>
          <w:w w:val="84"/>
          <w:sz w:val="14"/>
        </w:rPr>
        <w:t>e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87"/>
          <w:sz w:val="14"/>
        </w:rPr>
        <w:t>t</w:t>
      </w:r>
      <w:r>
        <w:rPr>
          <w:color w:val="000005"/>
          <w:w w:val="93"/>
          <w:sz w:val="14"/>
        </w:rPr>
        <w:t>h</w:t>
      </w:r>
      <w:r>
        <w:rPr>
          <w:color w:val="000005"/>
          <w:w w:val="87"/>
          <w:sz w:val="14"/>
        </w:rPr>
        <w:t>a</w:t>
      </w:r>
      <w:r>
        <w:rPr>
          <w:color w:val="000005"/>
          <w:w w:val="87"/>
          <w:sz w:val="14"/>
        </w:rPr>
        <w:t>t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94"/>
          <w:sz w:val="14"/>
        </w:rPr>
        <w:t>B</w:t>
      </w:r>
      <w:r>
        <w:rPr>
          <w:color w:val="000005"/>
          <w:w w:val="87"/>
          <w:sz w:val="14"/>
        </w:rPr>
        <w:t>a</w:t>
      </w:r>
      <w:r>
        <w:rPr>
          <w:color w:val="000005"/>
          <w:w w:val="92"/>
          <w:sz w:val="14"/>
        </w:rPr>
        <w:t>n</w:t>
      </w:r>
      <w:r>
        <w:rPr>
          <w:color w:val="000005"/>
          <w:w w:val="87"/>
          <w:sz w:val="14"/>
        </w:rPr>
        <w:t>k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92"/>
          <w:sz w:val="14"/>
        </w:rPr>
        <w:t>R</w:t>
      </w:r>
      <w:r>
        <w:rPr>
          <w:color w:val="000005"/>
          <w:w w:val="87"/>
          <w:sz w:val="14"/>
        </w:rPr>
        <w:t>a</w:t>
      </w:r>
      <w:r>
        <w:rPr>
          <w:color w:val="000005"/>
          <w:w w:val="87"/>
          <w:sz w:val="14"/>
        </w:rPr>
        <w:t>t</w:t>
      </w:r>
      <w:r>
        <w:rPr>
          <w:color w:val="000005"/>
          <w:w w:val="84"/>
          <w:sz w:val="14"/>
        </w:rPr>
        <w:t>e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78"/>
          <w:sz w:val="14"/>
        </w:rPr>
        <w:t>i</w:t>
      </w:r>
      <w:r>
        <w:rPr>
          <w:color w:val="000005"/>
          <w:w w:val="93"/>
          <w:sz w:val="14"/>
        </w:rPr>
        <w:t>s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105"/>
          <w:sz w:val="14"/>
        </w:rPr>
        <w:t>0</w:t>
      </w:r>
      <w:r>
        <w:rPr>
          <w:color w:val="000005"/>
          <w:w w:val="58"/>
          <w:sz w:val="14"/>
        </w:rPr>
        <w:t>.</w:t>
      </w:r>
      <w:r>
        <w:rPr>
          <w:color w:val="000005"/>
          <w:w w:val="96"/>
          <w:sz w:val="14"/>
        </w:rPr>
        <w:t>5</w:t>
      </w:r>
      <w:r>
        <w:rPr>
          <w:color w:val="000005"/>
          <w:w w:val="137"/>
          <w:sz w:val="14"/>
        </w:rPr>
        <w:t>%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81"/>
          <w:sz w:val="14"/>
        </w:rPr>
        <w:t>f</w:t>
      </w:r>
      <w:r>
        <w:rPr>
          <w:color w:val="000005"/>
          <w:w w:val="96"/>
          <w:sz w:val="14"/>
        </w:rPr>
        <w:t>o</w:t>
      </w:r>
      <w:r>
        <w:rPr>
          <w:color w:val="000005"/>
          <w:w w:val="82"/>
          <w:sz w:val="14"/>
        </w:rPr>
        <w:t>r</w:t>
      </w:r>
      <w:r>
        <w:rPr>
          <w:color w:val="000005"/>
          <w:spacing w:val="-11"/>
          <w:sz w:val="14"/>
        </w:rPr>
        <w:t> </w:t>
      </w:r>
      <w:r>
        <w:rPr>
          <w:color w:val="000005"/>
          <w:w w:val="87"/>
          <w:sz w:val="14"/>
        </w:rPr>
        <w:t>t</w:t>
      </w:r>
      <w:r>
        <w:rPr>
          <w:color w:val="000005"/>
          <w:w w:val="93"/>
          <w:sz w:val="14"/>
        </w:rPr>
        <w:t>h</w:t>
      </w:r>
      <w:r>
        <w:rPr>
          <w:color w:val="000005"/>
          <w:w w:val="84"/>
          <w:sz w:val="14"/>
        </w:rPr>
        <w:t>e </w:t>
      </w:r>
      <w:r>
        <w:rPr>
          <w:color w:val="000005"/>
          <w:w w:val="90"/>
          <w:sz w:val="14"/>
        </w:rPr>
        <w:t>next</w:t>
      </w:r>
      <w:r>
        <w:rPr>
          <w:color w:val="000005"/>
          <w:spacing w:val="-14"/>
          <w:w w:val="90"/>
          <w:sz w:val="14"/>
        </w:rPr>
        <w:t> </w:t>
      </w:r>
      <w:r>
        <w:rPr>
          <w:color w:val="000005"/>
          <w:w w:val="90"/>
          <w:sz w:val="14"/>
        </w:rPr>
        <w:t>three</w:t>
      </w:r>
      <w:r>
        <w:rPr>
          <w:color w:val="000005"/>
          <w:spacing w:val="-14"/>
          <w:w w:val="90"/>
          <w:sz w:val="14"/>
        </w:rPr>
        <w:t> </w:t>
      </w:r>
      <w:r>
        <w:rPr>
          <w:color w:val="000005"/>
          <w:w w:val="90"/>
          <w:sz w:val="14"/>
        </w:rPr>
        <w:t>years,</w:t>
      </w:r>
      <w:r>
        <w:rPr>
          <w:color w:val="000005"/>
          <w:spacing w:val="-13"/>
          <w:w w:val="90"/>
          <w:sz w:val="14"/>
        </w:rPr>
        <w:t> </w:t>
      </w:r>
      <w:r>
        <w:rPr>
          <w:color w:val="000005"/>
          <w:w w:val="90"/>
          <w:sz w:val="14"/>
        </w:rPr>
        <w:t>and</w:t>
      </w:r>
      <w:r>
        <w:rPr>
          <w:color w:val="000005"/>
          <w:spacing w:val="-14"/>
          <w:w w:val="90"/>
          <w:sz w:val="14"/>
        </w:rPr>
        <w:t> </w:t>
      </w:r>
      <w:r>
        <w:rPr>
          <w:color w:val="000005"/>
          <w:w w:val="90"/>
          <w:sz w:val="14"/>
        </w:rPr>
        <w:t>then</w:t>
      </w:r>
      <w:r>
        <w:rPr>
          <w:color w:val="000005"/>
          <w:spacing w:val="-13"/>
          <w:w w:val="90"/>
          <w:sz w:val="14"/>
        </w:rPr>
        <w:t> </w:t>
      </w:r>
      <w:r>
        <w:rPr>
          <w:color w:val="000005"/>
          <w:w w:val="90"/>
          <w:sz w:val="14"/>
        </w:rPr>
        <w:t>rises</w:t>
      </w:r>
      <w:r>
        <w:rPr>
          <w:color w:val="000005"/>
          <w:spacing w:val="-14"/>
          <w:w w:val="90"/>
          <w:sz w:val="14"/>
        </w:rPr>
        <w:t> </w:t>
      </w:r>
      <w:r>
        <w:rPr>
          <w:color w:val="000005"/>
          <w:w w:val="90"/>
          <w:sz w:val="14"/>
        </w:rPr>
        <w:t>towards</w:t>
      </w:r>
      <w:r>
        <w:rPr>
          <w:color w:val="000005"/>
          <w:spacing w:val="-14"/>
          <w:w w:val="90"/>
          <w:sz w:val="14"/>
        </w:rPr>
        <w:t> </w:t>
      </w:r>
      <w:r>
        <w:rPr>
          <w:color w:val="000005"/>
          <w:w w:val="90"/>
          <w:sz w:val="14"/>
        </w:rPr>
        <w:t>the</w:t>
      </w:r>
      <w:r>
        <w:rPr>
          <w:color w:val="000005"/>
          <w:spacing w:val="-13"/>
          <w:w w:val="90"/>
          <w:sz w:val="14"/>
        </w:rPr>
        <w:t> </w:t>
      </w:r>
      <w:r>
        <w:rPr>
          <w:color w:val="000005"/>
          <w:w w:val="90"/>
          <w:sz w:val="14"/>
        </w:rPr>
        <w:t>market</w:t>
      </w:r>
      <w:r>
        <w:rPr>
          <w:color w:val="000005"/>
          <w:spacing w:val="-14"/>
          <w:w w:val="90"/>
          <w:sz w:val="14"/>
        </w:rPr>
        <w:t> </w:t>
      </w:r>
      <w:r>
        <w:rPr>
          <w:color w:val="000005"/>
          <w:w w:val="90"/>
          <w:sz w:val="14"/>
        </w:rPr>
        <w:t>path</w:t>
      </w:r>
      <w:r>
        <w:rPr>
          <w:color w:val="000005"/>
          <w:spacing w:val="-13"/>
          <w:w w:val="90"/>
          <w:sz w:val="14"/>
        </w:rPr>
        <w:t> </w:t>
      </w:r>
      <w:r>
        <w:rPr>
          <w:color w:val="000005"/>
          <w:w w:val="90"/>
          <w:sz w:val="14"/>
        </w:rPr>
        <w:t>over</w:t>
      </w:r>
      <w:r>
        <w:rPr>
          <w:color w:val="000005"/>
          <w:spacing w:val="-14"/>
          <w:w w:val="90"/>
          <w:sz w:val="14"/>
        </w:rPr>
        <w:t> </w:t>
      </w:r>
      <w:r>
        <w:rPr>
          <w:color w:val="000005"/>
          <w:w w:val="90"/>
          <w:sz w:val="14"/>
        </w:rPr>
        <w:t>the</w:t>
      </w:r>
      <w:r>
        <w:rPr>
          <w:color w:val="000005"/>
          <w:spacing w:val="-14"/>
          <w:w w:val="90"/>
          <w:sz w:val="14"/>
        </w:rPr>
        <w:t> </w:t>
      </w:r>
      <w:r>
        <w:rPr>
          <w:color w:val="000005"/>
          <w:w w:val="90"/>
          <w:sz w:val="14"/>
        </w:rPr>
        <w:t>next</w:t>
      </w:r>
      <w:r>
        <w:rPr>
          <w:color w:val="000005"/>
          <w:spacing w:val="-13"/>
          <w:w w:val="90"/>
          <w:sz w:val="14"/>
        </w:rPr>
        <w:t> </w:t>
      </w:r>
      <w:r>
        <w:rPr>
          <w:color w:val="000005"/>
          <w:w w:val="90"/>
          <w:sz w:val="14"/>
        </w:rPr>
        <w:t>three</w:t>
      </w:r>
      <w:r>
        <w:rPr>
          <w:color w:val="000005"/>
          <w:spacing w:val="-14"/>
          <w:w w:val="90"/>
          <w:sz w:val="14"/>
        </w:rPr>
        <w:t> </w:t>
      </w:r>
      <w:r>
        <w:rPr>
          <w:color w:val="000005"/>
          <w:w w:val="90"/>
          <w:sz w:val="14"/>
        </w:rPr>
        <w:t>years; </w:t>
      </w:r>
      <w:r>
        <w:rPr>
          <w:color w:val="000005"/>
          <w:sz w:val="14"/>
        </w:rPr>
        <w:t>that</w:t>
      </w:r>
      <w:r>
        <w:rPr>
          <w:color w:val="000005"/>
          <w:spacing w:val="-17"/>
          <w:sz w:val="14"/>
        </w:rPr>
        <w:t> </w:t>
      </w:r>
      <w:r>
        <w:rPr>
          <w:color w:val="000005"/>
          <w:sz w:val="14"/>
        </w:rPr>
        <w:t>path</w:t>
      </w:r>
      <w:r>
        <w:rPr>
          <w:color w:val="000005"/>
          <w:spacing w:val="-17"/>
          <w:sz w:val="14"/>
        </w:rPr>
        <w:t> </w:t>
      </w:r>
      <w:r>
        <w:rPr>
          <w:color w:val="000005"/>
          <w:sz w:val="14"/>
        </w:rPr>
        <w:t>is</w:t>
      </w:r>
      <w:r>
        <w:rPr>
          <w:color w:val="000005"/>
          <w:spacing w:val="-17"/>
          <w:sz w:val="14"/>
        </w:rPr>
        <w:t> </w:t>
      </w:r>
      <w:r>
        <w:rPr>
          <w:color w:val="000005"/>
          <w:sz w:val="14"/>
        </w:rPr>
        <w:t>anticipated</w:t>
      </w:r>
      <w:r>
        <w:rPr>
          <w:color w:val="000005"/>
          <w:spacing w:val="-16"/>
          <w:sz w:val="14"/>
        </w:rPr>
        <w:t> </w:t>
      </w:r>
      <w:r>
        <w:rPr>
          <w:color w:val="000005"/>
          <w:sz w:val="14"/>
        </w:rPr>
        <w:t>by</w:t>
      </w:r>
      <w:r>
        <w:rPr>
          <w:color w:val="000005"/>
          <w:spacing w:val="-17"/>
          <w:sz w:val="14"/>
        </w:rPr>
        <w:t> </w:t>
      </w:r>
      <w:r>
        <w:rPr>
          <w:color w:val="000005"/>
          <w:sz w:val="14"/>
        </w:rPr>
        <w:t>businesses</w:t>
      </w:r>
      <w:r>
        <w:rPr>
          <w:color w:val="000005"/>
          <w:spacing w:val="-17"/>
          <w:sz w:val="14"/>
        </w:rPr>
        <w:t> </w:t>
      </w:r>
      <w:r>
        <w:rPr>
          <w:color w:val="000005"/>
          <w:sz w:val="14"/>
        </w:rPr>
        <w:t>and</w:t>
      </w:r>
      <w:r>
        <w:rPr>
          <w:color w:val="000005"/>
          <w:spacing w:val="-17"/>
          <w:sz w:val="14"/>
        </w:rPr>
        <w:t> </w:t>
      </w:r>
      <w:r>
        <w:rPr>
          <w:color w:val="000005"/>
          <w:sz w:val="14"/>
        </w:rPr>
        <w:t>households.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01"/>
        </w:sectPr>
      </w:pPr>
    </w:p>
    <w:p>
      <w:pPr>
        <w:spacing w:before="110"/>
        <w:ind w:left="153" w:right="0" w:firstLine="0"/>
        <w:jc w:val="left"/>
        <w:rPr>
          <w:sz w:val="18"/>
        </w:rPr>
      </w:pPr>
      <w:r>
        <w:rPr>
          <w:color w:val="8D0041"/>
          <w:w w:val="95"/>
          <w:sz w:val="18"/>
        </w:rPr>
        <w:t>Chart</w:t>
      </w:r>
      <w:r>
        <w:rPr>
          <w:color w:val="8D0041"/>
          <w:spacing w:val="-20"/>
          <w:w w:val="95"/>
          <w:sz w:val="18"/>
        </w:rPr>
        <w:t> </w:t>
      </w:r>
      <w:r>
        <w:rPr>
          <w:color w:val="8D0041"/>
          <w:w w:val="95"/>
          <w:sz w:val="18"/>
        </w:rPr>
        <w:t>5.11</w:t>
      </w:r>
      <w:r>
        <w:rPr>
          <w:color w:val="8D0041"/>
          <w:spacing w:val="14"/>
          <w:w w:val="95"/>
          <w:sz w:val="18"/>
        </w:rPr>
        <w:t> </w:t>
      </w:r>
      <w:r>
        <w:rPr>
          <w:color w:val="000005"/>
          <w:w w:val="95"/>
          <w:sz w:val="18"/>
        </w:rPr>
        <w:t>Inflation</w:t>
      </w:r>
      <w:r>
        <w:rPr>
          <w:color w:val="000005"/>
          <w:spacing w:val="-19"/>
          <w:w w:val="95"/>
          <w:sz w:val="18"/>
        </w:rPr>
        <w:t> </w:t>
      </w:r>
      <w:r>
        <w:rPr>
          <w:color w:val="000005"/>
          <w:w w:val="95"/>
          <w:sz w:val="18"/>
        </w:rPr>
        <w:t>probabilities</w:t>
      </w:r>
      <w:r>
        <w:rPr>
          <w:color w:val="000005"/>
          <w:spacing w:val="-19"/>
          <w:w w:val="95"/>
          <w:sz w:val="18"/>
        </w:rPr>
        <w:t> </w:t>
      </w:r>
      <w:r>
        <w:rPr>
          <w:color w:val="000005"/>
          <w:w w:val="95"/>
          <w:sz w:val="18"/>
        </w:rPr>
        <w:t>relative</w:t>
      </w:r>
      <w:r>
        <w:rPr>
          <w:color w:val="000005"/>
          <w:spacing w:val="-18"/>
          <w:w w:val="95"/>
          <w:sz w:val="18"/>
        </w:rPr>
        <w:t> </w:t>
      </w:r>
      <w:r>
        <w:rPr>
          <w:color w:val="000005"/>
          <w:w w:val="95"/>
          <w:sz w:val="18"/>
        </w:rPr>
        <w:t>to</w:t>
      </w:r>
      <w:r>
        <w:rPr>
          <w:color w:val="000005"/>
          <w:spacing w:val="-19"/>
          <w:w w:val="95"/>
          <w:sz w:val="18"/>
        </w:rPr>
        <w:t> </w:t>
      </w:r>
      <w:r>
        <w:rPr>
          <w:color w:val="000005"/>
          <w:w w:val="95"/>
          <w:sz w:val="18"/>
        </w:rPr>
        <w:t>the</w:t>
      </w:r>
      <w:r>
        <w:rPr>
          <w:color w:val="000005"/>
          <w:spacing w:val="-19"/>
          <w:w w:val="95"/>
          <w:sz w:val="18"/>
        </w:rPr>
        <w:t> </w:t>
      </w:r>
      <w:r>
        <w:rPr>
          <w:color w:val="000005"/>
          <w:w w:val="95"/>
          <w:sz w:val="18"/>
        </w:rPr>
        <w:t>target</w:t>
      </w:r>
    </w:p>
    <w:p>
      <w:pPr>
        <w:pStyle w:val="BodyText"/>
        <w:spacing w:before="3"/>
        <w:ind w:left="153"/>
      </w:pPr>
      <w:r>
        <w:rPr/>
        <w:br w:type="column"/>
      </w:r>
      <w:r>
        <w:rPr>
          <w:color w:val="000005"/>
          <w:w w:val="89"/>
        </w:rPr>
        <w:t>b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l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w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1</w:t>
      </w:r>
      <w:r>
        <w:rPr>
          <w:color w:val="000005"/>
          <w:w w:val="58"/>
        </w:rPr>
        <w:t>.</w:t>
      </w:r>
      <w:r>
        <w:rPr>
          <w:color w:val="000005"/>
          <w:w w:val="89"/>
        </w:rPr>
        <w:t>7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84"/>
        </w:rPr>
        <w:t>e</w:t>
      </w:r>
      <w:r>
        <w:rPr>
          <w:color w:val="000005"/>
          <w:w w:val="88"/>
        </w:rPr>
        <w:t>x</w:t>
      </w:r>
      <w:r>
        <w:rPr>
          <w:color w:val="000005"/>
          <w:w w:val="89"/>
        </w:rPr>
        <w:t>p</w:t>
      </w:r>
      <w:r>
        <w:rPr>
          <w:color w:val="000005"/>
          <w:w w:val="84"/>
        </w:rPr>
        <w:t>e</w:t>
      </w:r>
      <w:r>
        <w:rPr>
          <w:color w:val="000005"/>
          <w:w w:val="85"/>
        </w:rPr>
        <w:t>c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78"/>
        </w:rPr>
        <w:t>i</w:t>
      </w:r>
      <w:r>
        <w:rPr>
          <w:color w:val="000005"/>
          <w:w w:val="96"/>
        </w:rPr>
        <w:t>m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o</w:t>
      </w:r>
      <w:r>
        <w:rPr>
          <w:color w:val="000005"/>
          <w:w w:val="81"/>
        </w:rPr>
        <w:t>f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99"/>
        </w:rPr>
        <w:t>A</w:t>
      </w:r>
      <w:r>
        <w:rPr>
          <w:color w:val="000005"/>
          <w:w w:val="92"/>
        </w:rPr>
        <w:t>u</w:t>
      </w:r>
      <w:r>
        <w:rPr>
          <w:color w:val="000005"/>
          <w:w w:val="94"/>
        </w:rPr>
        <w:t>g</w:t>
      </w:r>
      <w:r>
        <w:rPr>
          <w:color w:val="000005"/>
          <w:w w:val="92"/>
        </w:rPr>
        <w:t>u</w:t>
      </w:r>
      <w:r>
        <w:rPr>
          <w:color w:val="000005"/>
          <w:w w:val="93"/>
        </w:rPr>
        <w:t>s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i/>
          <w:color w:val="000005"/>
          <w:w w:val="90"/>
        </w:rPr>
        <w:t>R</w:t>
      </w:r>
      <w:r>
        <w:rPr>
          <w:i/>
          <w:color w:val="000005"/>
          <w:w w:val="85"/>
        </w:rPr>
        <w:t>e</w:t>
      </w:r>
      <w:r>
        <w:rPr>
          <w:i/>
          <w:color w:val="000005"/>
          <w:w w:val="89"/>
        </w:rPr>
        <w:t>p</w:t>
      </w:r>
      <w:r>
        <w:rPr>
          <w:i/>
          <w:color w:val="000005"/>
          <w:w w:val="93"/>
        </w:rPr>
        <w:t>o</w:t>
      </w:r>
      <w:r>
        <w:rPr>
          <w:i/>
          <w:color w:val="000005"/>
          <w:w w:val="75"/>
        </w:rPr>
        <w:t>r</w:t>
      </w:r>
      <w:r>
        <w:rPr>
          <w:i/>
          <w:color w:val="000005"/>
          <w:w w:val="77"/>
        </w:rPr>
        <w:t>t</w:t>
      </w:r>
      <w:r>
        <w:rPr>
          <w:color w:val="000005"/>
          <w:w w:val="58"/>
        </w:rPr>
        <w:t>.</w:t>
      </w:r>
    </w:p>
    <w:p>
      <w:pPr>
        <w:pStyle w:val="BodyText"/>
        <w:spacing w:line="183" w:lineRule="exact" w:before="27"/>
        <w:ind w:left="153"/>
      </w:pPr>
      <w:r>
        <w:rPr>
          <w:color w:val="000005"/>
        </w:rPr>
        <w:t>Low</w:t>
      </w:r>
      <w:r>
        <w:rPr>
          <w:color w:val="000005"/>
          <w:spacing w:val="-41"/>
        </w:rPr>
        <w:t> </w:t>
      </w:r>
      <w:r>
        <w:rPr>
          <w:color w:val="000005"/>
        </w:rPr>
        <w:t>inflation</w:t>
      </w:r>
      <w:r>
        <w:rPr>
          <w:color w:val="000005"/>
          <w:spacing w:val="-40"/>
        </w:rPr>
        <w:t> </w:t>
      </w:r>
      <w:r>
        <w:rPr>
          <w:color w:val="000005"/>
        </w:rPr>
        <w:t>in</w:t>
      </w:r>
      <w:r>
        <w:rPr>
          <w:color w:val="000005"/>
          <w:spacing w:val="-40"/>
        </w:rPr>
        <w:t> </w:t>
      </w:r>
      <w:r>
        <w:rPr>
          <w:color w:val="000005"/>
        </w:rPr>
        <w:t>part</w:t>
      </w:r>
      <w:r>
        <w:rPr>
          <w:color w:val="000005"/>
          <w:spacing w:val="-40"/>
        </w:rPr>
        <w:t> </w:t>
      </w:r>
      <w:r>
        <w:rPr>
          <w:color w:val="000005"/>
        </w:rPr>
        <w:t>reflects</w:t>
      </w:r>
      <w:r>
        <w:rPr>
          <w:color w:val="000005"/>
          <w:spacing w:val="-40"/>
        </w:rPr>
        <w:t> </w:t>
      </w:r>
      <w:r>
        <w:rPr>
          <w:color w:val="000005"/>
        </w:rPr>
        <w:t>downward</w:t>
      </w:r>
      <w:r>
        <w:rPr>
          <w:color w:val="000005"/>
          <w:spacing w:val="-40"/>
        </w:rPr>
        <w:t> </w:t>
      </w:r>
      <w:r>
        <w:rPr>
          <w:color w:val="000005"/>
        </w:rPr>
        <w:t>pressure</w:t>
      </w:r>
      <w:r>
        <w:rPr>
          <w:color w:val="000005"/>
          <w:spacing w:val="-40"/>
        </w:rPr>
        <w:t> </w:t>
      </w:r>
      <w:r>
        <w:rPr>
          <w:color w:val="000005"/>
        </w:rPr>
        <w:t>from</w:t>
      </w:r>
      <w:r>
        <w:rPr>
          <w:color w:val="000005"/>
          <w:spacing w:val="-40"/>
        </w:rPr>
        <w:t> </w:t>
      </w:r>
      <w:r>
        <w:rPr>
          <w:color w:val="000005"/>
        </w:rPr>
        <w:t>food,</w:t>
      </w:r>
    </w:p>
    <w:p>
      <w:pPr>
        <w:spacing w:after="0" w:line="183" w:lineRule="exact"/>
        <w:sectPr>
          <w:pgSz w:w="11910" w:h="16840"/>
          <w:pgMar w:header="446" w:footer="0" w:top="1560" w:bottom="280" w:left="640" w:right="401"/>
          <w:cols w:num="2" w:equalWidth="0">
            <w:col w:w="4286" w:space="1043"/>
            <w:col w:w="5540"/>
          </w:cols>
        </w:sectPr>
      </w:pPr>
    </w:p>
    <w:p>
      <w:pPr>
        <w:spacing w:before="2"/>
        <w:ind w:left="38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Probability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inflation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at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or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below</w:t>
      </w:r>
    </w:p>
    <w:p>
      <w:pPr>
        <w:spacing w:line="120" w:lineRule="exact" w:before="5"/>
        <w:ind w:left="38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the target, inverted (per cent)</w:t>
      </w:r>
    </w:p>
    <w:p>
      <w:pPr>
        <w:spacing w:line="120" w:lineRule="exact" w:before="0"/>
        <w:ind w:left="269" w:right="0" w:firstLine="0"/>
        <w:jc w:val="left"/>
        <w:rPr>
          <w:sz w:val="12"/>
        </w:rPr>
      </w:pPr>
      <w:r>
        <w:rPr/>
        <w:pict>
          <v:group style="position:absolute;margin-left:51.453201pt;margin-top:2.675006pt;width:184.35pt;height:141.8pt;mso-position-horizontal-relative:page;mso-position-vertical-relative:paragraph;z-index:-20491776" coordorigin="1029,54" coordsize="3687,2836">
            <v:shape style="position:absolute;left:1202;top:1437;width:3347;height:1248" coordorigin="1202,1437" coordsize="3347,1248" path="m3555,1668l3433,1683,3154,1720,2875,1731,2596,1747,2590,1748,2318,1864,2039,2093,1760,2239,1481,2443,1202,2542,1202,2684,1481,2585,1760,2381,2039,2235,2318,2005,2596,1886,2875,1795,3154,1763,3433,1699,3555,1668xm3868,1485l3712,1487,3555,1527,3712,1508,3868,1485xm4549,1437l4270,1451,4270,1573,3991,1610,3869,1627,3991,1626,4270,1593,4549,1579,4549,1437xe" filled="true" fillcolor="#9a85be" stroked="false">
              <v:path arrowok="t"/>
              <v:fill type="solid"/>
            </v:shape>
            <v:shape style="position:absolute;left:1202;top:1431;width:3068;height:380" coordorigin="1202,1431" coordsize="3068,380" path="m3555,1527l3433,1541,3154,1578,2875,1589,2596,1605,2318,1644,2039,1670,1760,1523,1481,1503,1202,1518,1202,1660,1481,1645,1760,1665,2039,1811,2318,1786,2590,1748,2596,1745,2875,1653,3154,1621,3433,1558,3555,1527xm3869,1627l3712,1629,3555,1668,3712,1650,3869,1627xm4270,1431l3991,1468,3868,1485,3991,1484,4270,1451,4270,1431xe" filled="true" fillcolor="#b0b7ba" stroked="false">
              <v:path arrowok="t"/>
              <v:fill type="solid"/>
            </v:shape>
            <v:shape style="position:absolute;left:2589;top:1451;width:1681;height:297" coordorigin="2589,1451" coordsize="1681,297" path="m4270,1451l3991,1484,3868,1486,3712,1508,3555,1527,3433,1558,3154,1621,2875,1653,2596,1745,2589,1748,2596,1747,2875,1731,3154,1720,3433,1683,3555,1668,3712,1629,3869,1627,3991,1610,4270,1573,4270,1451xe" filled="true" fillcolor="#8172a4" stroked="false">
              <v:path arrowok="t"/>
              <v:fill type="solid"/>
            </v:shape>
            <v:shape style="position:absolute;left:1029;top:53;width:3687;height:2836" coordorigin="1029,53" coordsize="3687,2836" path="m4716,53l4706,53,4706,63,4706,615,4601,615,4601,625,4706,625,4706,1181,4601,1181,4601,1191,4706,1191,4706,1750,4601,1750,4601,1760,4706,1760,4706,2316,4601,2316,4601,2326,4706,2326,4706,2879,4553,2879,4553,2831,4543,2831,4543,2879,4274,2879,4274,2831,4264,2831,4264,2879,3996,2879,3996,2831,3986,2831,3986,2879,3717,2879,3717,2774,3707,2774,3707,2879,3438,2879,3438,2831,3428,2831,3428,2879,3159,2879,3159,2831,3149,2831,3149,2879,2880,2879,2880,2831,2870,2831,2870,2879,2602,2879,2602,2774,2592,2774,2592,2879,2323,2879,2323,2831,2313,2831,2313,2879,2044,2879,2044,2831,2034,2831,2034,2879,1765,2879,1765,2831,1755,2831,1755,2879,1486,2879,1486,2774,1476,2774,1476,2879,1207,2879,1207,2831,1197,2831,1197,2879,1039,2879,1039,2326,1142,2326,1142,2316,1039,2316,1039,1760,1142,1760,1142,1750,1039,1750,1039,1191,1142,1191,1142,1181,1039,1181,1039,625,1142,625,1142,615,1039,615,1039,63,4706,63,4706,53,1029,53,1029,63,1029,615,1029,2889,4716,2889,4716,63,4716,53xe" filled="true" fillcolor="#231f20" stroked="false">
              <v:path arrowok="t"/>
              <v:fill type="solid"/>
            </v:shape>
            <v:shape style="position:absolute;left:1401;top:186;width:528;height:3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  <w:p>
                    <w:pPr>
                      <w:spacing w:before="39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0</w:t>
      </w:r>
    </w:p>
    <w:p>
      <w:pPr>
        <w:pStyle w:val="BodyText"/>
        <w:spacing w:before="9"/>
        <w:rPr>
          <w:sz w:val="5"/>
        </w:rPr>
      </w:pPr>
    </w:p>
    <w:p>
      <w:pPr>
        <w:pStyle w:val="BodyText"/>
        <w:ind w:left="571"/>
      </w:pPr>
      <w:r>
        <w:rPr/>
        <w:pict>
          <v:group style="width:7.1pt;height:16.2pt;mso-position-horizontal-relative:char;mso-position-vertical-relative:line" coordorigin="0,0" coordsize="142,324">
            <v:rect style="position:absolute;left:0;top:0;width:142;height:142" filled="true" fillcolor="#9a85be" stroked="false">
              <v:fill type="solid"/>
            </v:rect>
            <v:rect style="position:absolute;left:0;top:181;width:142;height:142" filled="true" fillcolor="#b0b7ba" stroked="false">
              <v:fill type="solid"/>
            </v:rect>
          </v:group>
        </w:pict>
      </w:r>
      <w:r>
        <w:rPr/>
      </w:r>
    </w:p>
    <w:p>
      <w:pPr>
        <w:spacing w:before="6"/>
        <w:ind w:left="20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line="247" w:lineRule="auto" w:before="2"/>
        <w:ind w:left="208" w:right="-10" w:firstLine="212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Probability</w:t>
      </w:r>
      <w:r>
        <w:rPr>
          <w:color w:val="231F20"/>
          <w:spacing w:val="-20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19"/>
          <w:w w:val="90"/>
          <w:sz w:val="12"/>
        </w:rPr>
        <w:t> </w:t>
      </w:r>
      <w:r>
        <w:rPr>
          <w:color w:val="231F20"/>
          <w:w w:val="90"/>
          <w:sz w:val="12"/>
        </w:rPr>
        <w:t>inflation above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the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target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(per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spacing w:val="-4"/>
          <w:w w:val="90"/>
          <w:sz w:val="12"/>
        </w:rPr>
        <w:t>cent)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82"/>
        <w:ind w:left="16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6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line="268" w:lineRule="auto" w:before="77"/>
        <w:ind w:left="208" w:right="521"/>
      </w:pPr>
      <w:r>
        <w:rPr/>
        <w:br w:type="column"/>
      </w:r>
      <w:r>
        <w:rPr>
          <w:color w:val="000005"/>
          <w:w w:val="95"/>
        </w:rPr>
        <w:t>energy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prices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other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imported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goods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services, </w:t>
      </w:r>
      <w:r>
        <w:rPr>
          <w:color w:val="000005"/>
          <w:w w:val="90"/>
        </w:rPr>
        <w:t>which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were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previously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pushing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inflation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above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0"/>
          <w:w w:val="90"/>
        </w:rPr>
        <w:t> </w:t>
      </w:r>
      <w:r>
        <w:rPr>
          <w:color w:val="000005"/>
          <w:w w:val="90"/>
        </w:rPr>
        <w:t>2%</w:t>
      </w:r>
      <w:r>
        <w:rPr>
          <w:color w:val="000005"/>
          <w:spacing w:val="-9"/>
          <w:w w:val="90"/>
        </w:rPr>
        <w:t> </w:t>
      </w:r>
      <w:r>
        <w:rPr>
          <w:color w:val="000005"/>
          <w:w w:val="90"/>
        </w:rPr>
        <w:t>target. But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domestic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price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pressures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are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also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weaker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than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previously </w:t>
      </w:r>
      <w:r>
        <w:rPr>
          <w:color w:val="000005"/>
        </w:rPr>
        <w:t>thought.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01"/>
          <w:cols w:num="4" w:equalWidth="0">
            <w:col w:w="2066" w:space="519"/>
            <w:col w:w="1490" w:space="39"/>
            <w:col w:w="239" w:space="921"/>
            <w:col w:w="5595"/>
          </w:cols>
        </w:sectPr>
      </w:pPr>
    </w:p>
    <w:p>
      <w:pPr>
        <w:pStyle w:val="BodyText"/>
        <w:spacing w:before="6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40" w:bottom="0" w:left="640" w:right="401"/>
        </w:sectPr>
      </w:pPr>
    </w:p>
    <w:p>
      <w:pPr>
        <w:spacing w:before="106"/>
        <w:ind w:left="2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205" w:right="0" w:firstLine="0"/>
        <w:jc w:val="lef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2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100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9"/>
        <w:ind w:left="10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Q4 Q1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9"/>
        <w:ind w:left="9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9"/>
        <w:ind w:left="9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9"/>
        <w:ind w:left="91" w:right="0" w:firstLine="0"/>
        <w:jc w:val="left"/>
        <w:rPr>
          <w:sz w:val="12"/>
        </w:rPr>
      </w:pPr>
      <w:r>
        <w:rPr>
          <w:color w:val="231F20"/>
          <w:sz w:val="12"/>
        </w:rPr>
        <w:t>Q1 Q2</w:t>
      </w:r>
    </w:p>
    <w:p>
      <w:pPr>
        <w:spacing w:before="105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0" w:lineRule="exact" w:before="103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0" w:lineRule="exact" w:before="0"/>
        <w:ind w:left="8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Q3 Q4</w:t>
      </w:r>
    </w:p>
    <w:p>
      <w:pPr>
        <w:pStyle w:val="BodyText"/>
        <w:spacing w:line="260" w:lineRule="atLeast" w:before="75"/>
        <w:ind w:left="153" w:right="394"/>
      </w:pPr>
      <w:r>
        <w:rPr/>
        <w:br w:type="column"/>
      </w:r>
      <w:r>
        <w:rPr>
          <w:color w:val="000005"/>
          <w:w w:val="95"/>
        </w:rPr>
        <w:t>At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its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November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meeting,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Committee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noted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market participants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had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revised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down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their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expectations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path of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Bank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Rate,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around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0.5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percentage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points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average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over 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next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three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years,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since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time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August</w:t>
      </w:r>
      <w:r>
        <w:rPr>
          <w:color w:val="000005"/>
          <w:spacing w:val="-40"/>
          <w:w w:val="95"/>
        </w:rPr>
        <w:t> </w:t>
      </w:r>
      <w:r>
        <w:rPr>
          <w:i/>
          <w:color w:val="000005"/>
          <w:w w:val="95"/>
        </w:rPr>
        <w:t>Report</w:t>
      </w:r>
      <w:r>
        <w:rPr>
          <w:color w:val="000005"/>
          <w:w w:val="95"/>
        </w:rPr>
        <w:t>.</w:t>
      </w:r>
      <w:r>
        <w:rPr>
          <w:color w:val="000005"/>
          <w:spacing w:val="-24"/>
          <w:w w:val="95"/>
        </w:rPr>
        <w:t> </w:t>
      </w:r>
      <w:r>
        <w:rPr>
          <w:color w:val="000005"/>
          <w:w w:val="95"/>
        </w:rPr>
        <w:t>This was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probably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response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weaker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global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outlook.</w:t>
      </w:r>
      <w:r>
        <w:rPr>
          <w:color w:val="000005"/>
          <w:spacing w:val="-5"/>
          <w:w w:val="95"/>
        </w:rPr>
        <w:t> </w:t>
      </w:r>
      <w:r>
        <w:rPr>
          <w:color w:val="000005"/>
          <w:w w:val="95"/>
        </w:rPr>
        <w:t>The outlook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domestic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demand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also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appeared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softer.</w:t>
      </w:r>
      <w:r>
        <w:rPr>
          <w:color w:val="000005"/>
          <w:spacing w:val="-6"/>
          <w:w w:val="95"/>
        </w:rPr>
        <w:t> </w:t>
      </w:r>
      <w:r>
        <w:rPr>
          <w:color w:val="000005"/>
          <w:w w:val="95"/>
        </w:rPr>
        <w:t>Taking those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together,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central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outlook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four-quarter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output growth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was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little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weaker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expected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three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months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ago.</w:t>
      </w:r>
    </w:p>
    <w:p>
      <w:pPr>
        <w:spacing w:after="0" w:line="260" w:lineRule="atLeast"/>
        <w:sectPr>
          <w:type w:val="continuous"/>
          <w:pgSz w:w="11910" w:h="16840"/>
          <w:pgMar w:top="1540" w:bottom="0" w:left="640" w:right="401"/>
          <w:cols w:num="7" w:equalWidth="0">
            <w:col w:w="336" w:space="40"/>
            <w:col w:w="536" w:space="39"/>
            <w:col w:w="1076" w:space="39"/>
            <w:col w:w="805" w:space="40"/>
            <w:col w:w="516" w:space="40"/>
            <w:col w:w="886" w:space="976"/>
            <w:col w:w="5540"/>
          </w:cols>
        </w:sectPr>
      </w:pPr>
    </w:p>
    <w:p>
      <w:pPr>
        <w:tabs>
          <w:tab w:pos="1343" w:val="left" w:leader="none"/>
          <w:tab w:pos="2457" w:val="left" w:leader="none"/>
          <w:tab w:pos="3437" w:val="left" w:leader="none"/>
        </w:tabs>
        <w:spacing w:line="76" w:lineRule="auto" w:before="0"/>
        <w:ind w:left="441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2014</w:t>
        <w:tab/>
      </w:r>
      <w:r>
        <w:rPr>
          <w:color w:val="231F20"/>
          <w:sz w:val="12"/>
        </w:rPr>
        <w:t>15</w:t>
        <w:tab/>
      </w:r>
      <w:r>
        <w:rPr>
          <w:color w:val="231F20"/>
          <w:position w:val="1"/>
          <w:sz w:val="12"/>
        </w:rPr>
        <w:t>16</w:t>
        <w:tab/>
        <w:t>17</w:t>
      </w:r>
    </w:p>
    <w:p>
      <w:pPr>
        <w:pStyle w:val="BodyText"/>
        <w:spacing w:before="10"/>
        <w:rPr>
          <w:sz w:val="12"/>
        </w:rPr>
      </w:pPr>
    </w:p>
    <w:p>
      <w:pPr>
        <w:spacing w:line="244" w:lineRule="auto" w:before="0"/>
        <w:ind w:left="153" w:right="23" w:firstLine="0"/>
        <w:jc w:val="left"/>
        <w:rPr>
          <w:sz w:val="11"/>
        </w:rPr>
      </w:pPr>
      <w:r>
        <w:rPr>
          <w:color w:val="000005"/>
          <w:sz w:val="11"/>
        </w:rPr>
        <w:t>The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November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August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swathes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in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this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chart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are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derived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from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same</w:t>
      </w:r>
      <w:r>
        <w:rPr>
          <w:color w:val="000005"/>
          <w:spacing w:val="-24"/>
          <w:sz w:val="11"/>
        </w:rPr>
        <w:t> </w:t>
      </w:r>
      <w:r>
        <w:rPr>
          <w:color w:val="000005"/>
          <w:sz w:val="11"/>
        </w:rPr>
        <w:t>distributions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as </w:t>
      </w:r>
      <w:r>
        <w:rPr>
          <w:color w:val="000005"/>
          <w:w w:val="95"/>
          <w:sz w:val="11"/>
        </w:rPr>
        <w:t>Charts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5.3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5.4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respectively.</w:t>
      </w:r>
      <w:r>
        <w:rPr>
          <w:color w:val="000005"/>
          <w:spacing w:val="-4"/>
          <w:w w:val="95"/>
          <w:sz w:val="11"/>
        </w:rPr>
        <w:t> </w:t>
      </w:r>
      <w:r>
        <w:rPr>
          <w:color w:val="000005"/>
          <w:w w:val="95"/>
          <w:sz w:val="11"/>
        </w:rPr>
        <w:t>They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indicate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assessed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probability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inflation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relative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to the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target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each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quarter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forecast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period.</w:t>
      </w:r>
      <w:r>
        <w:rPr>
          <w:color w:val="000005"/>
          <w:spacing w:val="-4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5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percentage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points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width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8"/>
          <w:w w:val="95"/>
          <w:sz w:val="11"/>
        </w:rPr>
        <w:t> </w:t>
      </w:r>
      <w:r>
        <w:rPr>
          <w:color w:val="000005"/>
          <w:spacing w:val="-3"/>
          <w:w w:val="95"/>
          <w:sz w:val="11"/>
        </w:rPr>
        <w:t>swathes </w:t>
      </w:r>
      <w:r>
        <w:rPr>
          <w:color w:val="000005"/>
          <w:w w:val="95"/>
          <w:sz w:val="11"/>
        </w:rPr>
        <w:t>reflects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fact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that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there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is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uncertainty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about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precise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probability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in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any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given</w:t>
      </w:r>
      <w:r>
        <w:rPr>
          <w:color w:val="000005"/>
          <w:spacing w:val="-21"/>
          <w:w w:val="95"/>
          <w:sz w:val="11"/>
        </w:rPr>
        <w:t> </w:t>
      </w:r>
      <w:r>
        <w:rPr>
          <w:color w:val="000005"/>
          <w:w w:val="95"/>
          <w:sz w:val="11"/>
        </w:rPr>
        <w:t>quarter,</w:t>
      </w:r>
      <w:r>
        <w:rPr>
          <w:color w:val="000005"/>
          <w:spacing w:val="-22"/>
          <w:w w:val="95"/>
          <w:sz w:val="11"/>
        </w:rPr>
        <w:t> </w:t>
      </w:r>
      <w:r>
        <w:rPr>
          <w:color w:val="000005"/>
          <w:w w:val="95"/>
          <w:sz w:val="11"/>
        </w:rPr>
        <w:t>but </w:t>
      </w:r>
      <w:r>
        <w:rPr>
          <w:color w:val="000005"/>
          <w:sz w:val="11"/>
        </w:rPr>
        <w:t>they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should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not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be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interpreted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as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confidence</w:t>
      </w:r>
      <w:r>
        <w:rPr>
          <w:color w:val="000005"/>
          <w:spacing w:val="-11"/>
          <w:sz w:val="11"/>
        </w:rPr>
        <w:t> </w:t>
      </w:r>
      <w:r>
        <w:rPr>
          <w:color w:val="000005"/>
          <w:sz w:val="11"/>
        </w:rPr>
        <w:t>intervals.</w:t>
      </w:r>
    </w:p>
    <w:p>
      <w:pPr>
        <w:pStyle w:val="BodyText"/>
        <w:spacing w:before="4" w:after="1"/>
        <w:rPr>
          <w:sz w:val="29"/>
        </w:rPr>
      </w:pPr>
    </w:p>
    <w:p>
      <w:pPr>
        <w:pStyle w:val="BodyText"/>
        <w:spacing w:line="20" w:lineRule="exact"/>
        <w:ind w:left="146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>
          <w:color w:val="8D0041"/>
          <w:sz w:val="18"/>
        </w:rPr>
        <w:t>Chart</w:t>
      </w:r>
      <w:r>
        <w:rPr>
          <w:color w:val="8D0041"/>
          <w:spacing w:val="-30"/>
          <w:sz w:val="18"/>
        </w:rPr>
        <w:t> </w:t>
      </w:r>
      <w:r>
        <w:rPr>
          <w:color w:val="8D0041"/>
          <w:sz w:val="18"/>
        </w:rPr>
        <w:t>5.12</w:t>
      </w:r>
      <w:r>
        <w:rPr>
          <w:color w:val="8D0041"/>
          <w:spacing w:val="-4"/>
          <w:sz w:val="18"/>
        </w:rPr>
        <w:t> </w:t>
      </w:r>
      <w:r>
        <w:rPr>
          <w:color w:val="000005"/>
          <w:sz w:val="18"/>
        </w:rPr>
        <w:t>GDP</w:t>
      </w:r>
      <w:r>
        <w:rPr>
          <w:color w:val="000005"/>
          <w:spacing w:val="-29"/>
          <w:sz w:val="18"/>
        </w:rPr>
        <w:t> </w:t>
      </w:r>
      <w:r>
        <w:rPr>
          <w:color w:val="000005"/>
          <w:sz w:val="18"/>
        </w:rPr>
        <w:t>projection</w:t>
      </w:r>
      <w:r>
        <w:rPr>
          <w:color w:val="000005"/>
          <w:spacing w:val="-30"/>
          <w:sz w:val="18"/>
        </w:rPr>
        <w:t> </w:t>
      </w:r>
      <w:r>
        <w:rPr>
          <w:color w:val="000005"/>
          <w:sz w:val="18"/>
        </w:rPr>
        <w:t>based</w:t>
      </w:r>
      <w:r>
        <w:rPr>
          <w:color w:val="000005"/>
          <w:spacing w:val="-29"/>
          <w:sz w:val="18"/>
        </w:rPr>
        <w:t> </w:t>
      </w:r>
      <w:r>
        <w:rPr>
          <w:color w:val="000005"/>
          <w:sz w:val="18"/>
        </w:rPr>
        <w:t>on</w:t>
      </w:r>
      <w:r>
        <w:rPr>
          <w:color w:val="000005"/>
          <w:spacing w:val="-29"/>
          <w:sz w:val="18"/>
        </w:rPr>
        <w:t> </w:t>
      </w:r>
      <w:r>
        <w:rPr>
          <w:color w:val="000005"/>
          <w:sz w:val="18"/>
        </w:rPr>
        <w:t>constant</w:t>
      </w:r>
      <w:r>
        <w:rPr>
          <w:color w:val="000005"/>
          <w:spacing w:val="-29"/>
          <w:sz w:val="18"/>
        </w:rPr>
        <w:t> </w:t>
      </w:r>
      <w:r>
        <w:rPr>
          <w:color w:val="000005"/>
          <w:sz w:val="18"/>
        </w:rPr>
        <w:t>nominal </w:t>
      </w:r>
      <w:r>
        <w:rPr>
          <w:color w:val="000005"/>
          <w:w w:val="82"/>
          <w:sz w:val="18"/>
        </w:rPr>
        <w:t>i</w:t>
      </w:r>
      <w:r>
        <w:rPr>
          <w:color w:val="000005"/>
          <w:w w:val="97"/>
          <w:sz w:val="18"/>
        </w:rPr>
        <w:t>n</w:t>
      </w:r>
      <w:r>
        <w:rPr>
          <w:color w:val="000005"/>
          <w:w w:val="93"/>
          <w:sz w:val="18"/>
        </w:rPr>
        <w:t>t</w:t>
      </w:r>
      <w:r>
        <w:rPr>
          <w:color w:val="000005"/>
          <w:w w:val="89"/>
          <w:sz w:val="18"/>
        </w:rPr>
        <w:t>e</w:t>
      </w:r>
      <w:r>
        <w:rPr>
          <w:color w:val="000005"/>
          <w:w w:val="88"/>
          <w:sz w:val="18"/>
        </w:rPr>
        <w:t>r</w:t>
      </w:r>
      <w:r>
        <w:rPr>
          <w:color w:val="000005"/>
          <w:w w:val="89"/>
          <w:sz w:val="18"/>
        </w:rPr>
        <w:t>e</w:t>
      </w:r>
      <w:r>
        <w:rPr>
          <w:color w:val="000005"/>
          <w:w w:val="100"/>
          <w:sz w:val="18"/>
        </w:rPr>
        <w:t>s</w:t>
      </w:r>
      <w:r>
        <w:rPr>
          <w:color w:val="000005"/>
          <w:w w:val="93"/>
          <w:sz w:val="18"/>
        </w:rPr>
        <w:t>t</w:t>
      </w:r>
      <w:r>
        <w:rPr>
          <w:color w:val="000005"/>
          <w:spacing w:val="-13"/>
          <w:sz w:val="18"/>
        </w:rPr>
        <w:t> </w:t>
      </w:r>
      <w:r>
        <w:rPr>
          <w:color w:val="000005"/>
          <w:w w:val="88"/>
          <w:sz w:val="18"/>
        </w:rPr>
        <w:t>r</w:t>
      </w:r>
      <w:r>
        <w:rPr>
          <w:color w:val="000005"/>
          <w:w w:val="92"/>
          <w:sz w:val="18"/>
        </w:rPr>
        <w:t>a</w:t>
      </w:r>
      <w:r>
        <w:rPr>
          <w:color w:val="000005"/>
          <w:w w:val="93"/>
          <w:sz w:val="18"/>
        </w:rPr>
        <w:t>t</w:t>
      </w:r>
      <w:r>
        <w:rPr>
          <w:color w:val="000005"/>
          <w:w w:val="89"/>
          <w:sz w:val="18"/>
        </w:rPr>
        <w:t>e</w:t>
      </w:r>
      <w:r>
        <w:rPr>
          <w:color w:val="000005"/>
          <w:w w:val="100"/>
          <w:sz w:val="18"/>
        </w:rPr>
        <w:t>s</w:t>
      </w:r>
      <w:r>
        <w:rPr>
          <w:color w:val="000005"/>
          <w:spacing w:val="-13"/>
          <w:sz w:val="18"/>
        </w:rPr>
        <w:t> </w:t>
      </w:r>
      <w:r>
        <w:rPr>
          <w:color w:val="000005"/>
          <w:w w:val="92"/>
          <w:sz w:val="18"/>
        </w:rPr>
        <w:t>a</w:t>
      </w:r>
      <w:r>
        <w:rPr>
          <w:color w:val="000005"/>
          <w:w w:val="93"/>
          <w:sz w:val="18"/>
        </w:rPr>
        <w:t>t</w:t>
      </w:r>
      <w:r>
        <w:rPr>
          <w:color w:val="000005"/>
          <w:spacing w:val="-13"/>
          <w:sz w:val="18"/>
        </w:rPr>
        <w:t> </w:t>
      </w:r>
      <w:r>
        <w:rPr>
          <w:color w:val="000005"/>
          <w:w w:val="109"/>
          <w:sz w:val="18"/>
        </w:rPr>
        <w:t>0</w:t>
      </w:r>
      <w:r>
        <w:rPr>
          <w:color w:val="000005"/>
          <w:w w:val="62"/>
          <w:sz w:val="18"/>
        </w:rPr>
        <w:t>.</w:t>
      </w:r>
      <w:r>
        <w:rPr>
          <w:color w:val="000005"/>
          <w:w w:val="101"/>
          <w:sz w:val="18"/>
        </w:rPr>
        <w:t>5</w:t>
      </w:r>
      <w:r>
        <w:rPr>
          <w:color w:val="000005"/>
          <w:w w:val="145"/>
          <w:sz w:val="18"/>
        </w:rPr>
        <w:t>%</w:t>
      </w:r>
      <w:r>
        <w:rPr>
          <w:color w:val="000005"/>
          <w:spacing w:val="-13"/>
          <w:sz w:val="18"/>
        </w:rPr>
        <w:t> </w:t>
      </w:r>
      <w:r>
        <w:rPr>
          <w:color w:val="000005"/>
          <w:w w:val="92"/>
          <w:sz w:val="18"/>
        </w:rPr>
        <w:t>a</w:t>
      </w:r>
      <w:r>
        <w:rPr>
          <w:color w:val="000005"/>
          <w:w w:val="97"/>
          <w:sz w:val="18"/>
        </w:rPr>
        <w:t>n</w:t>
      </w:r>
      <w:r>
        <w:rPr>
          <w:color w:val="000005"/>
          <w:w w:val="95"/>
          <w:sz w:val="18"/>
        </w:rPr>
        <w:t>d</w:t>
      </w:r>
      <w:r>
        <w:rPr>
          <w:color w:val="000005"/>
          <w:spacing w:val="-13"/>
          <w:sz w:val="18"/>
        </w:rPr>
        <w:t> </w:t>
      </w:r>
      <w:r>
        <w:rPr>
          <w:color w:val="000005"/>
          <w:w w:val="104"/>
          <w:sz w:val="18"/>
        </w:rPr>
        <w:t>£</w:t>
      </w:r>
      <w:r>
        <w:rPr>
          <w:color w:val="000005"/>
          <w:w w:val="105"/>
          <w:sz w:val="18"/>
        </w:rPr>
        <w:t>3</w:t>
      </w:r>
      <w:r>
        <w:rPr>
          <w:color w:val="000005"/>
          <w:w w:val="94"/>
          <w:sz w:val="18"/>
        </w:rPr>
        <w:t>7</w:t>
      </w:r>
      <w:r>
        <w:rPr>
          <w:color w:val="000005"/>
          <w:w w:val="101"/>
          <w:sz w:val="18"/>
        </w:rPr>
        <w:t>5</w:t>
      </w:r>
      <w:r>
        <w:rPr>
          <w:color w:val="000005"/>
          <w:spacing w:val="-13"/>
          <w:sz w:val="18"/>
        </w:rPr>
        <w:t> </w:t>
      </w:r>
      <w:r>
        <w:rPr>
          <w:color w:val="000005"/>
          <w:w w:val="94"/>
          <w:sz w:val="18"/>
        </w:rPr>
        <w:t>b</w:t>
      </w:r>
      <w:r>
        <w:rPr>
          <w:color w:val="000005"/>
          <w:w w:val="82"/>
          <w:sz w:val="18"/>
        </w:rPr>
        <w:t>i</w:t>
      </w:r>
      <w:r>
        <w:rPr>
          <w:color w:val="000005"/>
          <w:w w:val="89"/>
          <w:sz w:val="18"/>
        </w:rPr>
        <w:t>ll</w:t>
      </w:r>
      <w:r>
        <w:rPr>
          <w:color w:val="000005"/>
          <w:w w:val="82"/>
          <w:sz w:val="18"/>
        </w:rPr>
        <w:t>i</w:t>
      </w:r>
      <w:r>
        <w:rPr>
          <w:color w:val="000005"/>
          <w:w w:val="101"/>
          <w:sz w:val="18"/>
        </w:rPr>
        <w:t>o</w:t>
      </w:r>
      <w:r>
        <w:rPr>
          <w:color w:val="000005"/>
          <w:w w:val="97"/>
          <w:sz w:val="18"/>
        </w:rPr>
        <w:t>n</w:t>
      </w:r>
      <w:r>
        <w:rPr>
          <w:color w:val="000005"/>
          <w:spacing w:val="-13"/>
          <w:sz w:val="18"/>
        </w:rPr>
        <w:t> </w:t>
      </w:r>
      <w:r>
        <w:rPr>
          <w:color w:val="000005"/>
          <w:w w:val="94"/>
          <w:sz w:val="18"/>
        </w:rPr>
        <w:t>p</w:t>
      </w:r>
      <w:r>
        <w:rPr>
          <w:color w:val="000005"/>
          <w:w w:val="97"/>
          <w:sz w:val="18"/>
        </w:rPr>
        <w:t>u</w:t>
      </w:r>
      <w:r>
        <w:rPr>
          <w:color w:val="000005"/>
          <w:w w:val="88"/>
          <w:sz w:val="18"/>
        </w:rPr>
        <w:t>r</w:t>
      </w:r>
      <w:r>
        <w:rPr>
          <w:color w:val="000005"/>
          <w:w w:val="90"/>
          <w:sz w:val="18"/>
        </w:rPr>
        <w:t>c</w:t>
      </w:r>
      <w:r>
        <w:rPr>
          <w:color w:val="000005"/>
          <w:w w:val="98"/>
          <w:sz w:val="18"/>
        </w:rPr>
        <w:t>h</w:t>
      </w:r>
      <w:r>
        <w:rPr>
          <w:color w:val="000005"/>
          <w:w w:val="92"/>
          <w:sz w:val="18"/>
        </w:rPr>
        <w:t>a</w:t>
      </w:r>
      <w:r>
        <w:rPr>
          <w:color w:val="000005"/>
          <w:w w:val="100"/>
          <w:sz w:val="18"/>
        </w:rPr>
        <w:t>s</w:t>
      </w:r>
      <w:r>
        <w:rPr>
          <w:color w:val="000005"/>
          <w:w w:val="89"/>
          <w:sz w:val="18"/>
        </w:rPr>
        <w:t>e</w:t>
      </w:r>
      <w:r>
        <w:rPr>
          <w:color w:val="000005"/>
          <w:w w:val="95"/>
          <w:sz w:val="18"/>
        </w:rPr>
        <w:t>d</w:t>
      </w:r>
      <w:r>
        <w:rPr>
          <w:color w:val="000005"/>
          <w:spacing w:val="-13"/>
          <w:sz w:val="18"/>
        </w:rPr>
        <w:t> </w:t>
      </w:r>
      <w:r>
        <w:rPr>
          <w:color w:val="000005"/>
          <w:spacing w:val="-3"/>
          <w:w w:val="92"/>
          <w:sz w:val="18"/>
        </w:rPr>
        <w:t>a</w:t>
      </w:r>
      <w:r>
        <w:rPr>
          <w:color w:val="000005"/>
          <w:spacing w:val="-3"/>
          <w:w w:val="100"/>
          <w:sz w:val="18"/>
        </w:rPr>
        <w:t>ss</w:t>
      </w:r>
      <w:r>
        <w:rPr>
          <w:color w:val="000005"/>
          <w:spacing w:val="-3"/>
          <w:w w:val="89"/>
          <w:sz w:val="18"/>
        </w:rPr>
        <w:t>e</w:t>
      </w:r>
      <w:r>
        <w:rPr>
          <w:color w:val="000005"/>
          <w:spacing w:val="-3"/>
          <w:w w:val="93"/>
          <w:sz w:val="18"/>
        </w:rPr>
        <w:t>t</w:t>
      </w:r>
      <w:r>
        <w:rPr>
          <w:color w:val="000005"/>
          <w:spacing w:val="-3"/>
          <w:w w:val="100"/>
          <w:sz w:val="18"/>
        </w:rPr>
        <w:t>s</w:t>
      </w:r>
    </w:p>
    <w:p>
      <w:pPr>
        <w:spacing w:line="118" w:lineRule="exact" w:before="125"/>
        <w:ind w:left="1586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18" w:lineRule="exact" w:before="0"/>
        <w:ind w:left="3905" w:right="0" w:firstLine="0"/>
        <w:jc w:val="left"/>
        <w:rPr>
          <w:sz w:val="12"/>
        </w:rPr>
      </w:pPr>
      <w:r>
        <w:rPr/>
        <w:pict>
          <v:group style="position:absolute;margin-left:39.685017pt;margin-top:2.736657pt;width:184.35pt;height:141.85pt;mso-position-horizontal-relative:page;mso-position-vertical-relative:paragraph;z-index:15918592" coordorigin="794,55" coordsize="3687,2837">
            <v:shape style="position:absolute;left:966;top:56;width:3348;height:2835" type="#_x0000_t75" stroked="false">
              <v:imagedata r:id="rId95" o:title=""/>
            </v:shape>
            <v:shape style="position:absolute;left:793;top:369;width:3685;height:2521" coordorigin="794,369" coordsize="3685,2521" path="m794,369l907,369m794,684l907,684m794,999l907,999m794,1314l907,1314m794,1629l907,1629m794,1944l907,1944m794,2259l907,2259m794,2574l907,2574m4365,369l4478,369m4365,684l4478,684m4365,999l4478,999m4365,1314l4478,1314m4365,1629l4478,1629m4365,1944l4478,1944m964,2259l4308,2259m4365,2574l4478,2574m3990,2776l3990,2889m3557,2776l3557,2889m3126,2776l3126,2889m2694,2776l2694,2889m2262,2776l2262,2889m1830,2776l1830,2889m1399,2776l1399,2889m966,2776l966,2889m4313,2833l4313,2889m4205,2833l4205,2889m4097,2833l4097,2889m3881,2833l3881,2889m3773,2833l3773,2889m3665,2833l3665,2889m3450,2833l3450,2889m3341,2833l3341,2889m3233,2833l3233,2889m3017,2833l3017,2889m2801,2833l2801,2889m2586,2833l2586,2889m2477,2833l2477,2889m2370,2833l2370,2889m2154,2833l2154,2889m2046,2833l2046,2889m1937,2833l1937,2889m1722,2833l1722,2889m1614,2833l1614,2889m1506,2833l1506,2889m1290,2833l1290,2889m1182,2833l1182,2889m1074,2833l1074,2889e" filled="false" stroked="true" strokeweight=".499975pt" strokecolor="#231f20">
              <v:path arrowok="t"/>
              <v:stroke dashstyle="solid"/>
            </v:shape>
            <v:shape style="position:absolute;left:966;top:1263;width:1944;height:876" coordorigin="966,1263" coordsize="1944,876" path="m966,1994l1074,1600,1182,1457,1290,1575,1399,1565,1506,1804,1614,1789,1722,1801,1830,1950,1937,2078,2046,2036,2154,2139,2262,1993,2370,1728,2477,1722,2586,1415,2694,1344,2801,1263,2910,1312e" filled="false" stroked="true" strokeweight=".999983pt" strokecolor="#231f20">
              <v:path arrowok="t"/>
              <v:stroke dashstyle="solid"/>
            </v:shape>
            <v:line style="position:absolute" from="3330,197" to="2987,197" stroked="true" strokeweight=".5pt" strokecolor="#231f20">
              <v:stroke dashstyle="solid"/>
            </v:line>
            <v:shape style="position:absolute;left:2920;top:175;width:83;height:45" coordorigin="2920,175" coordsize="83,45" path="m3003,219l2920,197,3003,175,3003,219xe" filled="true" fillcolor="#231f20" stroked="false">
              <v:path arrowok="t"/>
              <v:fill type="solid"/>
            </v:shape>
            <v:shape style="position:absolute;left:2910;top:56;width:2;height:2835" coordorigin="2910,56" coordsize="0,2835" path="m2910,2891l2910,1474,2910,56e" filled="false" stroked="true" strokeweight=".49995pt" strokecolor="#231f20">
              <v:path arrowok="t"/>
              <v:stroke dashstyle="dash"/>
            </v:shape>
            <v:line style="position:absolute" from="4365,2259" to="4478,2259" stroked="true" strokeweight=".5pt" strokecolor="#231f20">
              <v:stroke dashstyle="solid"/>
            </v:line>
            <v:line style="position:absolute" from="1552,2587" to="1879,2149" stroked="true" strokeweight=".499968pt" strokecolor="#231f20">
              <v:stroke dashstyle="solid"/>
            </v:line>
            <v:shape style="position:absolute;left:1851;top:2095;width:67;height:80" coordorigin="1852,2095" coordsize="67,80" path="m1887,2174l1852,2148,1919,2095,1887,2174xe" filled="true" fillcolor="#231f20" stroked="false">
              <v:path arrowok="t"/>
              <v:fill type="solid"/>
            </v:shape>
            <v:rect style="position:absolute;left:798;top:59;width:3677;height:2827" filled="false" stroked="true" strokeweight=".499981pt" strokecolor="#231f20">
              <v:stroke dashstyle="solid"/>
            </v:rect>
            <v:shape style="position:absolute;left:1213;top:123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369;top:123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296;top:2571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5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5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45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5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5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15"/>
        </w:rPr>
      </w:pPr>
    </w:p>
    <w:p>
      <w:pPr>
        <w:spacing w:line="136" w:lineRule="exact" w:before="0"/>
        <w:ind w:left="3912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1" w:lineRule="exact" w:before="0"/>
        <w:ind w:left="389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389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389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12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line="121" w:lineRule="exact" w:before="0"/>
        <w:ind w:left="390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26" w:val="left" w:leader="none"/>
          <w:tab w:pos="1352" w:val="left" w:leader="none"/>
          <w:tab w:pos="1782" w:val="left" w:leader="none"/>
          <w:tab w:pos="2212" w:val="left" w:leader="none"/>
          <w:tab w:pos="2646" w:val="left" w:leader="none"/>
          <w:tab w:pos="3076" w:val="left" w:leader="none"/>
          <w:tab w:pos="3458" w:val="left" w:leader="none"/>
        </w:tabs>
        <w:spacing w:line="121" w:lineRule="exact" w:before="0"/>
        <w:ind w:left="422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  <w:tab/>
        <w:t>17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000005"/>
          <w:sz w:val="11"/>
        </w:rPr>
        <w:t>See footnote to Chart 5.1.</w:t>
      </w:r>
    </w:p>
    <w:p>
      <w:pPr>
        <w:pStyle w:val="BodyText"/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20" w:lineRule="exact"/>
        <w:ind w:left="146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8d00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96" w:firstLine="0"/>
        <w:jc w:val="left"/>
        <w:rPr>
          <w:sz w:val="18"/>
        </w:rPr>
      </w:pPr>
      <w:r>
        <w:rPr>
          <w:color w:val="8D0041"/>
          <w:sz w:val="18"/>
        </w:rPr>
        <w:t>Chart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5.13</w:t>
      </w:r>
      <w:r>
        <w:rPr>
          <w:color w:val="8D0041"/>
          <w:spacing w:val="-23"/>
          <w:sz w:val="18"/>
        </w:rPr>
        <w:t> </w:t>
      </w:r>
      <w:r>
        <w:rPr>
          <w:color w:val="000005"/>
          <w:sz w:val="18"/>
        </w:rPr>
        <w:t>CPI</w:t>
      </w:r>
      <w:r>
        <w:rPr>
          <w:color w:val="000005"/>
          <w:spacing w:val="-39"/>
          <w:sz w:val="18"/>
        </w:rPr>
        <w:t> </w:t>
      </w:r>
      <w:r>
        <w:rPr>
          <w:color w:val="000005"/>
          <w:sz w:val="18"/>
        </w:rPr>
        <w:t>inflation</w:t>
      </w:r>
      <w:r>
        <w:rPr>
          <w:color w:val="000005"/>
          <w:spacing w:val="-39"/>
          <w:sz w:val="18"/>
        </w:rPr>
        <w:t> </w:t>
      </w:r>
      <w:r>
        <w:rPr>
          <w:color w:val="000005"/>
          <w:sz w:val="18"/>
        </w:rPr>
        <w:t>projection</w:t>
      </w:r>
      <w:r>
        <w:rPr>
          <w:color w:val="000005"/>
          <w:spacing w:val="-38"/>
          <w:sz w:val="18"/>
        </w:rPr>
        <w:t> </w:t>
      </w:r>
      <w:r>
        <w:rPr>
          <w:color w:val="000005"/>
          <w:sz w:val="18"/>
        </w:rPr>
        <w:t>based</w:t>
      </w:r>
      <w:r>
        <w:rPr>
          <w:color w:val="000005"/>
          <w:spacing w:val="-39"/>
          <w:sz w:val="18"/>
        </w:rPr>
        <w:t> </w:t>
      </w:r>
      <w:r>
        <w:rPr>
          <w:color w:val="000005"/>
          <w:sz w:val="18"/>
        </w:rPr>
        <w:t>on</w:t>
      </w:r>
      <w:r>
        <w:rPr>
          <w:color w:val="000005"/>
          <w:spacing w:val="-38"/>
          <w:sz w:val="18"/>
        </w:rPr>
        <w:t> </w:t>
      </w:r>
      <w:r>
        <w:rPr>
          <w:color w:val="000005"/>
          <w:sz w:val="18"/>
        </w:rPr>
        <w:t>constant </w:t>
      </w:r>
      <w:r>
        <w:rPr>
          <w:color w:val="000005"/>
          <w:w w:val="97"/>
          <w:sz w:val="18"/>
        </w:rPr>
        <w:t>n</w:t>
      </w:r>
      <w:r>
        <w:rPr>
          <w:color w:val="000005"/>
          <w:w w:val="101"/>
          <w:sz w:val="18"/>
        </w:rPr>
        <w:t>o</w:t>
      </w:r>
      <w:r>
        <w:rPr>
          <w:color w:val="000005"/>
          <w:w w:val="101"/>
          <w:sz w:val="18"/>
        </w:rPr>
        <w:t>m</w:t>
      </w:r>
      <w:r>
        <w:rPr>
          <w:color w:val="000005"/>
          <w:w w:val="82"/>
          <w:sz w:val="18"/>
        </w:rPr>
        <w:t>i</w:t>
      </w:r>
      <w:r>
        <w:rPr>
          <w:color w:val="000005"/>
          <w:w w:val="97"/>
          <w:sz w:val="18"/>
        </w:rPr>
        <w:t>n</w:t>
      </w:r>
      <w:r>
        <w:rPr>
          <w:color w:val="000005"/>
          <w:w w:val="92"/>
          <w:sz w:val="18"/>
        </w:rPr>
        <w:t>a</w:t>
      </w:r>
      <w:r>
        <w:rPr>
          <w:color w:val="000005"/>
          <w:w w:val="89"/>
          <w:sz w:val="18"/>
        </w:rPr>
        <w:t>l</w:t>
      </w:r>
      <w:r>
        <w:rPr>
          <w:color w:val="000005"/>
          <w:spacing w:val="-13"/>
          <w:sz w:val="18"/>
        </w:rPr>
        <w:t> </w:t>
      </w:r>
      <w:r>
        <w:rPr>
          <w:color w:val="000005"/>
          <w:w w:val="82"/>
          <w:sz w:val="18"/>
        </w:rPr>
        <w:t>i</w:t>
      </w:r>
      <w:r>
        <w:rPr>
          <w:color w:val="000005"/>
          <w:w w:val="97"/>
          <w:sz w:val="18"/>
        </w:rPr>
        <w:t>n</w:t>
      </w:r>
      <w:r>
        <w:rPr>
          <w:color w:val="000005"/>
          <w:w w:val="93"/>
          <w:sz w:val="18"/>
        </w:rPr>
        <w:t>t</w:t>
      </w:r>
      <w:r>
        <w:rPr>
          <w:color w:val="000005"/>
          <w:w w:val="89"/>
          <w:sz w:val="18"/>
        </w:rPr>
        <w:t>e</w:t>
      </w:r>
      <w:r>
        <w:rPr>
          <w:color w:val="000005"/>
          <w:w w:val="88"/>
          <w:sz w:val="18"/>
        </w:rPr>
        <w:t>r</w:t>
      </w:r>
      <w:r>
        <w:rPr>
          <w:color w:val="000005"/>
          <w:w w:val="89"/>
          <w:sz w:val="18"/>
        </w:rPr>
        <w:t>e</w:t>
      </w:r>
      <w:r>
        <w:rPr>
          <w:color w:val="000005"/>
          <w:w w:val="100"/>
          <w:sz w:val="18"/>
        </w:rPr>
        <w:t>s</w:t>
      </w:r>
      <w:r>
        <w:rPr>
          <w:color w:val="000005"/>
          <w:w w:val="93"/>
          <w:sz w:val="18"/>
        </w:rPr>
        <w:t>t</w:t>
      </w:r>
      <w:r>
        <w:rPr>
          <w:color w:val="000005"/>
          <w:spacing w:val="-13"/>
          <w:sz w:val="18"/>
        </w:rPr>
        <w:t> </w:t>
      </w:r>
      <w:r>
        <w:rPr>
          <w:color w:val="000005"/>
          <w:w w:val="88"/>
          <w:sz w:val="18"/>
        </w:rPr>
        <w:t>r</w:t>
      </w:r>
      <w:r>
        <w:rPr>
          <w:color w:val="000005"/>
          <w:w w:val="92"/>
          <w:sz w:val="18"/>
        </w:rPr>
        <w:t>a</w:t>
      </w:r>
      <w:r>
        <w:rPr>
          <w:color w:val="000005"/>
          <w:w w:val="93"/>
          <w:sz w:val="18"/>
        </w:rPr>
        <w:t>t</w:t>
      </w:r>
      <w:r>
        <w:rPr>
          <w:color w:val="000005"/>
          <w:w w:val="89"/>
          <w:sz w:val="18"/>
        </w:rPr>
        <w:t>e</w:t>
      </w:r>
      <w:r>
        <w:rPr>
          <w:color w:val="000005"/>
          <w:w w:val="100"/>
          <w:sz w:val="18"/>
        </w:rPr>
        <w:t>s</w:t>
      </w:r>
      <w:r>
        <w:rPr>
          <w:color w:val="000005"/>
          <w:spacing w:val="-13"/>
          <w:sz w:val="18"/>
        </w:rPr>
        <w:t> </w:t>
      </w:r>
      <w:r>
        <w:rPr>
          <w:color w:val="000005"/>
          <w:w w:val="92"/>
          <w:sz w:val="18"/>
        </w:rPr>
        <w:t>a</w:t>
      </w:r>
      <w:r>
        <w:rPr>
          <w:color w:val="000005"/>
          <w:w w:val="93"/>
          <w:sz w:val="18"/>
        </w:rPr>
        <w:t>t</w:t>
      </w:r>
      <w:r>
        <w:rPr>
          <w:color w:val="000005"/>
          <w:spacing w:val="-13"/>
          <w:sz w:val="18"/>
        </w:rPr>
        <w:t> </w:t>
      </w:r>
      <w:r>
        <w:rPr>
          <w:color w:val="000005"/>
          <w:w w:val="109"/>
          <w:sz w:val="18"/>
        </w:rPr>
        <w:t>0</w:t>
      </w:r>
      <w:r>
        <w:rPr>
          <w:color w:val="000005"/>
          <w:w w:val="62"/>
          <w:sz w:val="18"/>
        </w:rPr>
        <w:t>.</w:t>
      </w:r>
      <w:r>
        <w:rPr>
          <w:color w:val="000005"/>
          <w:w w:val="101"/>
          <w:sz w:val="18"/>
        </w:rPr>
        <w:t>5</w:t>
      </w:r>
      <w:r>
        <w:rPr>
          <w:color w:val="000005"/>
          <w:w w:val="145"/>
          <w:sz w:val="18"/>
        </w:rPr>
        <w:t>%</w:t>
      </w:r>
      <w:r>
        <w:rPr>
          <w:color w:val="000005"/>
          <w:spacing w:val="-13"/>
          <w:sz w:val="18"/>
        </w:rPr>
        <w:t> </w:t>
      </w:r>
      <w:r>
        <w:rPr>
          <w:color w:val="000005"/>
          <w:w w:val="92"/>
          <w:sz w:val="18"/>
        </w:rPr>
        <w:t>a</w:t>
      </w:r>
      <w:r>
        <w:rPr>
          <w:color w:val="000005"/>
          <w:w w:val="97"/>
          <w:sz w:val="18"/>
        </w:rPr>
        <w:t>n</w:t>
      </w:r>
      <w:r>
        <w:rPr>
          <w:color w:val="000005"/>
          <w:w w:val="95"/>
          <w:sz w:val="18"/>
        </w:rPr>
        <w:t>d</w:t>
      </w:r>
      <w:r>
        <w:rPr>
          <w:color w:val="000005"/>
          <w:spacing w:val="-13"/>
          <w:sz w:val="18"/>
        </w:rPr>
        <w:t> </w:t>
      </w:r>
      <w:r>
        <w:rPr>
          <w:color w:val="000005"/>
          <w:w w:val="104"/>
          <w:sz w:val="18"/>
        </w:rPr>
        <w:t>£</w:t>
      </w:r>
      <w:r>
        <w:rPr>
          <w:color w:val="000005"/>
          <w:w w:val="105"/>
          <w:sz w:val="18"/>
        </w:rPr>
        <w:t>3</w:t>
      </w:r>
      <w:r>
        <w:rPr>
          <w:color w:val="000005"/>
          <w:w w:val="94"/>
          <w:sz w:val="18"/>
        </w:rPr>
        <w:t>7</w:t>
      </w:r>
      <w:r>
        <w:rPr>
          <w:color w:val="000005"/>
          <w:w w:val="101"/>
          <w:sz w:val="18"/>
        </w:rPr>
        <w:t>5</w:t>
      </w:r>
      <w:r>
        <w:rPr>
          <w:color w:val="000005"/>
          <w:spacing w:val="-13"/>
          <w:sz w:val="18"/>
        </w:rPr>
        <w:t> </w:t>
      </w:r>
      <w:r>
        <w:rPr>
          <w:color w:val="000005"/>
          <w:w w:val="94"/>
          <w:sz w:val="18"/>
        </w:rPr>
        <w:t>b</w:t>
      </w:r>
      <w:r>
        <w:rPr>
          <w:color w:val="000005"/>
          <w:w w:val="82"/>
          <w:sz w:val="18"/>
        </w:rPr>
        <w:t>i</w:t>
      </w:r>
      <w:r>
        <w:rPr>
          <w:color w:val="000005"/>
          <w:w w:val="89"/>
          <w:sz w:val="18"/>
        </w:rPr>
        <w:t>ll</w:t>
      </w:r>
      <w:r>
        <w:rPr>
          <w:color w:val="000005"/>
          <w:w w:val="82"/>
          <w:sz w:val="18"/>
        </w:rPr>
        <w:t>i</w:t>
      </w:r>
      <w:r>
        <w:rPr>
          <w:color w:val="000005"/>
          <w:w w:val="101"/>
          <w:sz w:val="18"/>
        </w:rPr>
        <w:t>o</w:t>
      </w:r>
      <w:r>
        <w:rPr>
          <w:color w:val="000005"/>
          <w:w w:val="97"/>
          <w:sz w:val="18"/>
        </w:rPr>
        <w:t>n </w:t>
      </w:r>
      <w:r>
        <w:rPr>
          <w:color w:val="000005"/>
          <w:sz w:val="18"/>
        </w:rPr>
        <w:t>purchased</w:t>
      </w:r>
      <w:r>
        <w:rPr>
          <w:color w:val="000005"/>
          <w:spacing w:val="-14"/>
          <w:sz w:val="18"/>
        </w:rPr>
        <w:t> </w:t>
      </w:r>
      <w:r>
        <w:rPr>
          <w:color w:val="000005"/>
          <w:sz w:val="18"/>
        </w:rPr>
        <w:t>assets</w:t>
      </w:r>
    </w:p>
    <w:p>
      <w:pPr>
        <w:spacing w:line="124" w:lineRule="exact" w:before="116"/>
        <w:ind w:left="168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 increase in prices on a year earlier</w:t>
      </w:r>
    </w:p>
    <w:p>
      <w:pPr>
        <w:spacing w:line="124" w:lineRule="exact" w:before="0"/>
        <w:ind w:left="3906" w:right="0" w:firstLine="0"/>
        <w:jc w:val="left"/>
        <w:rPr>
          <w:sz w:val="12"/>
        </w:rPr>
      </w:pPr>
      <w:r>
        <w:rPr/>
        <w:pict>
          <v:group style="position:absolute;margin-left:39.685101pt;margin-top:2.359095pt;width:184.8pt;height:142.25pt;mso-position-horizontal-relative:page;mso-position-vertical-relative:paragraph;z-index:15919104" coordorigin="794,47" coordsize="3696,2845">
            <v:shape style="position:absolute;left:2898;top:54;width:1417;height:2835" type="#_x0000_t75" stroked="false">
              <v:imagedata r:id="rId96" o:title=""/>
            </v:shape>
            <v:shape style="position:absolute;left:798;top:413;width:3686;height:2119" coordorigin="799,414" coordsize="3686,2119" path="m4370,414l4484,414m4370,765l4484,765m4370,1119l4484,1119m4370,1472l4484,1472m4370,1826l4484,1826m4370,2179l4484,2179m4370,2533l4484,2533m799,1472l912,1472e" filled="false" stroked="true" strokeweight=".5pt" strokecolor="#231f20">
              <v:path arrowok="t"/>
              <v:stroke dashstyle="solid"/>
            </v:shape>
            <v:line style="position:absolute" from="957,1472" to="4313,1472" stroked="true" strokeweight=".5pt" strokecolor="#231f20">
              <v:stroke dashstyle="solid"/>
            </v:line>
            <v:shape style="position:absolute;left:798;top:765;width:114;height:354" coordorigin="799,765" coordsize="114,354" path="m799,765l912,765m799,1119l912,1119e" filled="false" stroked="true" strokeweight=".5pt" strokecolor="#231f20">
              <v:path arrowok="t"/>
              <v:stroke dashstyle="solid"/>
            </v:shape>
            <v:shape style="position:absolute;left:956;top:516;width:1947;height:1149" coordorigin="957,517" coordsize="1947,1149" path="m957,1023l1065,958,1173,1089,1281,987,1389,725,1498,634,1606,517,1714,537,1822,946,1930,1205,2038,1327,2146,1236,2255,1198,2363,1232,2471,1222,2579,1437,2687,1565,2795,1572,2903,1665e" filled="false" stroked="true" strokeweight="1pt" strokecolor="#ed1b2d">
              <v:path arrowok="t"/>
              <v:stroke dashstyle="solid"/>
            </v:shape>
            <v:shape style="position:absolute;left:798;top:413;width:1997;height:2474" coordorigin="799,414" coordsize="1997,2474" path="m799,414l912,414m799,1826l912,1826m799,2179l912,2179m799,2533l912,2533m2688,2773l2688,2887m2255,2773l2255,2887m1822,2773l1822,2887m1390,2773l1390,2887m957,2773l957,2887m2795,2830l2795,2887m2579,2830l2579,2887m2471,2830l2471,2887m2363,2830l2363,2887m2146,2830l2146,2887m2038,2830l2038,2887m1930,2830l1930,2887m1714,2830l1714,2887m1606,2830l1606,2887m1498,2830l1498,2887m1281,2830l1281,2887m1173,2830l1173,2887m1065,2830l1065,2887e" filled="false" stroked="true" strokeweight=".5pt" strokecolor="#231f20">
              <v:path arrowok="t"/>
              <v:stroke dashstyle="solid"/>
            </v:shape>
            <v:rect style="position:absolute;left:798;top:52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line="268" w:lineRule="auto" w:before="28"/>
        <w:ind w:left="153" w:right="412"/>
      </w:pPr>
      <w:r>
        <w:rPr/>
        <w:br w:type="column"/>
      </w:r>
      <w:r>
        <w:rPr>
          <w:color w:val="000005"/>
        </w:rPr>
        <w:t>Growth</w:t>
      </w:r>
      <w:r>
        <w:rPr>
          <w:color w:val="000005"/>
          <w:spacing w:val="-41"/>
        </w:rPr>
        <w:t> </w:t>
      </w:r>
      <w:r>
        <w:rPr>
          <w:color w:val="000005"/>
        </w:rPr>
        <w:t>was</w:t>
      </w:r>
      <w:r>
        <w:rPr>
          <w:color w:val="000005"/>
          <w:spacing w:val="-41"/>
        </w:rPr>
        <w:t> </w:t>
      </w:r>
      <w:r>
        <w:rPr>
          <w:color w:val="000005"/>
        </w:rPr>
        <w:t>expected</w:t>
      </w:r>
      <w:r>
        <w:rPr>
          <w:color w:val="000005"/>
          <w:spacing w:val="-41"/>
        </w:rPr>
        <w:t> </w:t>
      </w:r>
      <w:r>
        <w:rPr>
          <w:color w:val="000005"/>
        </w:rPr>
        <w:t>to</w:t>
      </w:r>
      <w:r>
        <w:rPr>
          <w:color w:val="000005"/>
          <w:spacing w:val="-41"/>
        </w:rPr>
        <w:t> </w:t>
      </w:r>
      <w:r>
        <w:rPr>
          <w:color w:val="000005"/>
        </w:rPr>
        <w:t>fall</w:t>
      </w:r>
      <w:r>
        <w:rPr>
          <w:color w:val="000005"/>
          <w:spacing w:val="-41"/>
        </w:rPr>
        <w:t> </w:t>
      </w:r>
      <w:r>
        <w:rPr>
          <w:color w:val="000005"/>
        </w:rPr>
        <w:t>back</w:t>
      </w:r>
      <w:r>
        <w:rPr>
          <w:color w:val="000005"/>
          <w:spacing w:val="-41"/>
        </w:rPr>
        <w:t> </w:t>
      </w:r>
      <w:r>
        <w:rPr>
          <w:color w:val="000005"/>
        </w:rPr>
        <w:t>to</w:t>
      </w:r>
      <w:r>
        <w:rPr>
          <w:color w:val="000005"/>
          <w:spacing w:val="-40"/>
        </w:rPr>
        <w:t> </w:t>
      </w:r>
      <w:r>
        <w:rPr>
          <w:color w:val="000005"/>
        </w:rPr>
        <w:t>around</w:t>
      </w:r>
      <w:r>
        <w:rPr>
          <w:color w:val="000005"/>
          <w:spacing w:val="-41"/>
        </w:rPr>
        <w:t> </w:t>
      </w:r>
      <w:r>
        <w:rPr>
          <w:color w:val="000005"/>
        </w:rPr>
        <w:t>its</w:t>
      </w:r>
      <w:r>
        <w:rPr>
          <w:color w:val="000005"/>
          <w:spacing w:val="-41"/>
        </w:rPr>
        <w:t> </w:t>
      </w:r>
      <w:r>
        <w:rPr>
          <w:color w:val="000005"/>
        </w:rPr>
        <w:t>historical average</w:t>
      </w:r>
      <w:r>
        <w:rPr>
          <w:color w:val="000005"/>
          <w:spacing w:val="-44"/>
        </w:rPr>
        <w:t> </w:t>
      </w:r>
      <w:r>
        <w:rPr>
          <w:color w:val="000005"/>
        </w:rPr>
        <w:t>rate</w:t>
      </w:r>
      <w:r>
        <w:rPr>
          <w:color w:val="000005"/>
          <w:spacing w:val="-44"/>
        </w:rPr>
        <w:t> </w:t>
      </w:r>
      <w:r>
        <w:rPr>
          <w:color w:val="000005"/>
        </w:rPr>
        <w:t>and</w:t>
      </w:r>
      <w:r>
        <w:rPr>
          <w:color w:val="000005"/>
          <w:spacing w:val="-44"/>
        </w:rPr>
        <w:t> </w:t>
      </w:r>
      <w:r>
        <w:rPr>
          <w:color w:val="000005"/>
        </w:rPr>
        <w:t>slack</w:t>
      </w:r>
      <w:r>
        <w:rPr>
          <w:color w:val="000005"/>
          <w:spacing w:val="-43"/>
        </w:rPr>
        <w:t> </w:t>
      </w:r>
      <w:r>
        <w:rPr>
          <w:color w:val="000005"/>
        </w:rPr>
        <w:t>to</w:t>
      </w:r>
      <w:r>
        <w:rPr>
          <w:color w:val="000005"/>
          <w:spacing w:val="-44"/>
        </w:rPr>
        <w:t> </w:t>
      </w:r>
      <w:r>
        <w:rPr>
          <w:color w:val="000005"/>
        </w:rPr>
        <w:t>be</w:t>
      </w:r>
      <w:r>
        <w:rPr>
          <w:color w:val="000005"/>
          <w:spacing w:val="-44"/>
        </w:rPr>
        <w:t> </w:t>
      </w:r>
      <w:r>
        <w:rPr>
          <w:color w:val="000005"/>
        </w:rPr>
        <w:t>absorbed</w:t>
      </w:r>
      <w:r>
        <w:rPr>
          <w:color w:val="000005"/>
          <w:spacing w:val="-43"/>
        </w:rPr>
        <w:t> </w:t>
      </w:r>
      <w:r>
        <w:rPr>
          <w:color w:val="000005"/>
        </w:rPr>
        <w:t>over</w:t>
      </w:r>
      <w:r>
        <w:rPr>
          <w:color w:val="000005"/>
          <w:spacing w:val="-44"/>
        </w:rPr>
        <w:t> </w:t>
      </w:r>
      <w:r>
        <w:rPr>
          <w:color w:val="000005"/>
        </w:rPr>
        <w:t>the</w:t>
      </w:r>
      <w:r>
        <w:rPr>
          <w:color w:val="000005"/>
          <w:spacing w:val="-44"/>
        </w:rPr>
        <w:t> </w:t>
      </w:r>
      <w:r>
        <w:rPr>
          <w:color w:val="000005"/>
        </w:rPr>
        <w:t>next</w:t>
      </w:r>
      <w:r>
        <w:rPr>
          <w:color w:val="000005"/>
          <w:spacing w:val="-43"/>
        </w:rPr>
        <w:t> </w:t>
      </w:r>
      <w:r>
        <w:rPr>
          <w:color w:val="000005"/>
        </w:rPr>
        <w:t>three </w:t>
      </w:r>
      <w:r>
        <w:rPr>
          <w:color w:val="000005"/>
          <w:w w:val="95"/>
        </w:rPr>
        <w:t>years.</w:t>
      </w:r>
      <w:r>
        <w:rPr>
          <w:color w:val="000005"/>
          <w:spacing w:val="-16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absorption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slack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was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associated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with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inflation returning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2%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target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by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three-year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forecast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horizon. </w:t>
      </w:r>
      <w:r>
        <w:rPr>
          <w:color w:val="000005"/>
          <w:w w:val="90"/>
        </w:rPr>
        <w:t>But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the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near-term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profile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for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inflation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was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markedly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different </w:t>
      </w:r>
      <w:r>
        <w:rPr>
          <w:color w:val="000005"/>
          <w:w w:val="95"/>
        </w:rPr>
        <w:t>from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in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August,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with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likely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remain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close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1% </w:t>
      </w:r>
      <w:r>
        <w:rPr>
          <w:color w:val="000005"/>
        </w:rPr>
        <w:t>over</w:t>
      </w:r>
      <w:r>
        <w:rPr>
          <w:color w:val="000005"/>
          <w:spacing w:val="-21"/>
        </w:rPr>
        <w:t> </w:t>
      </w:r>
      <w:r>
        <w:rPr>
          <w:color w:val="000005"/>
        </w:rPr>
        <w:t>the</w:t>
      </w:r>
      <w:r>
        <w:rPr>
          <w:color w:val="000005"/>
          <w:spacing w:val="-20"/>
        </w:rPr>
        <w:t> </w:t>
      </w:r>
      <w:r>
        <w:rPr>
          <w:color w:val="000005"/>
        </w:rPr>
        <w:t>next</w:t>
      </w:r>
      <w:r>
        <w:rPr>
          <w:color w:val="000005"/>
          <w:spacing w:val="-20"/>
        </w:rPr>
        <w:t> </w:t>
      </w:r>
      <w:r>
        <w:rPr>
          <w:color w:val="000005"/>
        </w:rPr>
        <w:t>twelve</w:t>
      </w:r>
      <w:r>
        <w:rPr>
          <w:color w:val="000005"/>
          <w:spacing w:val="-20"/>
        </w:rPr>
        <w:t> </w:t>
      </w:r>
      <w:r>
        <w:rPr>
          <w:color w:val="000005"/>
        </w:rPr>
        <w:t>months.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400"/>
      </w:pPr>
      <w:r>
        <w:rPr>
          <w:color w:val="000005"/>
          <w:w w:val="95"/>
        </w:rPr>
        <w:t>The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Committee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sets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monetary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policy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meet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2%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target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in </w:t>
      </w:r>
      <w:r>
        <w:rPr>
          <w:color w:val="000005"/>
        </w:rPr>
        <w:t>the</w:t>
      </w:r>
      <w:r>
        <w:rPr>
          <w:color w:val="000005"/>
          <w:spacing w:val="-43"/>
        </w:rPr>
        <w:t> </w:t>
      </w:r>
      <w:r>
        <w:rPr>
          <w:color w:val="000005"/>
        </w:rPr>
        <w:t>medium</w:t>
      </w:r>
      <w:r>
        <w:rPr>
          <w:color w:val="000005"/>
          <w:spacing w:val="-42"/>
        </w:rPr>
        <w:t> </w:t>
      </w:r>
      <w:r>
        <w:rPr>
          <w:color w:val="000005"/>
        </w:rPr>
        <w:t>term</w:t>
      </w:r>
      <w:r>
        <w:rPr>
          <w:color w:val="000005"/>
          <w:spacing w:val="-43"/>
        </w:rPr>
        <w:t> </w:t>
      </w:r>
      <w:r>
        <w:rPr>
          <w:color w:val="000005"/>
        </w:rPr>
        <w:t>and</w:t>
      </w:r>
      <w:r>
        <w:rPr>
          <w:color w:val="000005"/>
          <w:spacing w:val="-42"/>
        </w:rPr>
        <w:t> </w:t>
      </w:r>
      <w:r>
        <w:rPr>
          <w:color w:val="000005"/>
        </w:rPr>
        <w:t>in</w:t>
      </w:r>
      <w:r>
        <w:rPr>
          <w:color w:val="000005"/>
          <w:spacing w:val="-43"/>
        </w:rPr>
        <w:t> </w:t>
      </w:r>
      <w:r>
        <w:rPr>
          <w:color w:val="000005"/>
        </w:rPr>
        <w:t>a</w:t>
      </w:r>
      <w:r>
        <w:rPr>
          <w:color w:val="000005"/>
          <w:spacing w:val="-42"/>
        </w:rPr>
        <w:t> </w:t>
      </w:r>
      <w:r>
        <w:rPr>
          <w:color w:val="000005"/>
        </w:rPr>
        <w:t>way</w:t>
      </w:r>
      <w:r>
        <w:rPr>
          <w:color w:val="000005"/>
          <w:spacing w:val="-42"/>
        </w:rPr>
        <w:t> </w:t>
      </w:r>
      <w:r>
        <w:rPr>
          <w:color w:val="000005"/>
        </w:rPr>
        <w:t>that</w:t>
      </w:r>
      <w:r>
        <w:rPr>
          <w:color w:val="000005"/>
          <w:spacing w:val="-43"/>
        </w:rPr>
        <w:t> </w:t>
      </w:r>
      <w:r>
        <w:rPr>
          <w:color w:val="000005"/>
        </w:rPr>
        <w:t>helps</w:t>
      </w:r>
      <w:r>
        <w:rPr>
          <w:color w:val="000005"/>
          <w:spacing w:val="-42"/>
        </w:rPr>
        <w:t> </w:t>
      </w:r>
      <w:r>
        <w:rPr>
          <w:color w:val="000005"/>
        </w:rPr>
        <w:t>to</w:t>
      </w:r>
      <w:r>
        <w:rPr>
          <w:color w:val="000005"/>
          <w:spacing w:val="-43"/>
        </w:rPr>
        <w:t> </w:t>
      </w:r>
      <w:r>
        <w:rPr>
          <w:color w:val="000005"/>
        </w:rPr>
        <w:t>sustain</w:t>
      </w:r>
      <w:r>
        <w:rPr>
          <w:color w:val="000005"/>
          <w:spacing w:val="-42"/>
        </w:rPr>
        <w:t> </w:t>
      </w:r>
      <w:r>
        <w:rPr>
          <w:color w:val="000005"/>
        </w:rPr>
        <w:t>growth and employment. The Committee gave guidance in its </w:t>
      </w:r>
      <w:r>
        <w:rPr>
          <w:color w:val="000005"/>
          <w:w w:val="95"/>
        </w:rPr>
        <w:t>February</w:t>
      </w:r>
      <w:r>
        <w:rPr>
          <w:color w:val="000005"/>
          <w:spacing w:val="-39"/>
          <w:w w:val="95"/>
        </w:rPr>
        <w:t> </w:t>
      </w:r>
      <w:r>
        <w:rPr>
          <w:i/>
          <w:color w:val="000005"/>
          <w:w w:val="95"/>
        </w:rPr>
        <w:t>Report</w:t>
      </w:r>
      <w:r>
        <w:rPr>
          <w:i/>
          <w:color w:val="000005"/>
          <w:spacing w:val="-38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how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it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would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seek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achieve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8"/>
          <w:w w:val="95"/>
        </w:rPr>
        <w:t> </w:t>
      </w:r>
      <w:r>
        <w:rPr>
          <w:color w:val="000005"/>
          <w:w w:val="95"/>
        </w:rPr>
        <w:t>inflation target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policy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horizon.</w:t>
      </w:r>
      <w:r>
        <w:rPr>
          <w:color w:val="000005"/>
          <w:spacing w:val="-12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its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November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meeting,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 Committee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noted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central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message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guidance </w:t>
      </w:r>
      <w:r>
        <w:rPr>
          <w:color w:val="000005"/>
        </w:rPr>
        <w:t>remained relevant: given the likely persistence of the headwinds</w:t>
      </w:r>
      <w:r>
        <w:rPr>
          <w:color w:val="000005"/>
          <w:spacing w:val="-45"/>
        </w:rPr>
        <w:t> </w:t>
      </w:r>
      <w:r>
        <w:rPr>
          <w:color w:val="000005"/>
        </w:rPr>
        <w:t>weighing</w:t>
      </w:r>
      <w:r>
        <w:rPr>
          <w:color w:val="000005"/>
          <w:spacing w:val="-44"/>
        </w:rPr>
        <w:t> </w:t>
      </w:r>
      <w:r>
        <w:rPr>
          <w:color w:val="000005"/>
        </w:rPr>
        <w:t>on</w:t>
      </w:r>
      <w:r>
        <w:rPr>
          <w:color w:val="000005"/>
          <w:spacing w:val="-45"/>
        </w:rPr>
        <w:t> </w:t>
      </w:r>
      <w:r>
        <w:rPr>
          <w:color w:val="000005"/>
        </w:rPr>
        <w:t>the</w:t>
      </w:r>
      <w:r>
        <w:rPr>
          <w:color w:val="000005"/>
          <w:spacing w:val="-44"/>
        </w:rPr>
        <w:t> </w:t>
      </w:r>
      <w:r>
        <w:rPr>
          <w:color w:val="000005"/>
        </w:rPr>
        <w:t>economy,</w:t>
      </w:r>
      <w:r>
        <w:rPr>
          <w:color w:val="000005"/>
          <w:spacing w:val="-44"/>
        </w:rPr>
        <w:t> </w:t>
      </w:r>
      <w:r>
        <w:rPr>
          <w:color w:val="000005"/>
        </w:rPr>
        <w:t>when</w:t>
      </w:r>
      <w:r>
        <w:rPr>
          <w:color w:val="000005"/>
          <w:spacing w:val="-45"/>
        </w:rPr>
        <w:t> </w:t>
      </w:r>
      <w:r>
        <w:rPr>
          <w:color w:val="000005"/>
        </w:rPr>
        <w:t>Bank</w:t>
      </w:r>
      <w:r>
        <w:rPr>
          <w:color w:val="000005"/>
          <w:spacing w:val="-44"/>
        </w:rPr>
        <w:t> </w:t>
      </w:r>
      <w:r>
        <w:rPr>
          <w:color w:val="000005"/>
        </w:rPr>
        <w:t>Rate</w:t>
      </w:r>
      <w:r>
        <w:rPr>
          <w:color w:val="000005"/>
          <w:spacing w:val="-44"/>
        </w:rPr>
        <w:t> </w:t>
      </w:r>
      <w:r>
        <w:rPr>
          <w:color w:val="000005"/>
        </w:rPr>
        <w:t>did begin</w:t>
      </w:r>
      <w:r>
        <w:rPr>
          <w:color w:val="000005"/>
          <w:spacing w:val="-44"/>
        </w:rPr>
        <w:t> </w:t>
      </w:r>
      <w:r>
        <w:rPr>
          <w:color w:val="000005"/>
        </w:rPr>
        <w:t>to</w:t>
      </w:r>
      <w:r>
        <w:rPr>
          <w:color w:val="000005"/>
          <w:spacing w:val="-44"/>
        </w:rPr>
        <w:t> </w:t>
      </w:r>
      <w:r>
        <w:rPr>
          <w:color w:val="000005"/>
        </w:rPr>
        <w:t>rise,</w:t>
      </w:r>
      <w:r>
        <w:rPr>
          <w:color w:val="000005"/>
          <w:spacing w:val="-44"/>
        </w:rPr>
        <w:t> </w:t>
      </w:r>
      <w:r>
        <w:rPr>
          <w:color w:val="000005"/>
        </w:rPr>
        <w:t>it</w:t>
      </w:r>
      <w:r>
        <w:rPr>
          <w:color w:val="000005"/>
          <w:spacing w:val="-44"/>
        </w:rPr>
        <w:t> </w:t>
      </w:r>
      <w:r>
        <w:rPr>
          <w:color w:val="000005"/>
        </w:rPr>
        <w:t>was</w:t>
      </w:r>
      <w:r>
        <w:rPr>
          <w:color w:val="000005"/>
          <w:spacing w:val="-44"/>
        </w:rPr>
        <w:t> </w:t>
      </w:r>
      <w:r>
        <w:rPr>
          <w:color w:val="000005"/>
        </w:rPr>
        <w:t>expected</w:t>
      </w:r>
      <w:r>
        <w:rPr>
          <w:color w:val="000005"/>
          <w:spacing w:val="-43"/>
        </w:rPr>
        <w:t> </w:t>
      </w:r>
      <w:r>
        <w:rPr>
          <w:color w:val="000005"/>
        </w:rPr>
        <w:t>to</w:t>
      </w:r>
      <w:r>
        <w:rPr>
          <w:color w:val="000005"/>
          <w:spacing w:val="-44"/>
        </w:rPr>
        <w:t> </w:t>
      </w:r>
      <w:r>
        <w:rPr>
          <w:color w:val="000005"/>
        </w:rPr>
        <w:t>do</w:t>
      </w:r>
      <w:r>
        <w:rPr>
          <w:color w:val="000005"/>
          <w:spacing w:val="-44"/>
        </w:rPr>
        <w:t> </w:t>
      </w:r>
      <w:r>
        <w:rPr>
          <w:color w:val="000005"/>
        </w:rPr>
        <w:t>so</w:t>
      </w:r>
      <w:r>
        <w:rPr>
          <w:color w:val="000005"/>
          <w:spacing w:val="-44"/>
        </w:rPr>
        <w:t> </w:t>
      </w:r>
      <w:r>
        <w:rPr>
          <w:color w:val="000005"/>
        </w:rPr>
        <w:t>only</w:t>
      </w:r>
      <w:r>
        <w:rPr>
          <w:color w:val="000005"/>
          <w:spacing w:val="-44"/>
        </w:rPr>
        <w:t> </w:t>
      </w:r>
      <w:r>
        <w:rPr>
          <w:color w:val="000005"/>
        </w:rPr>
        <w:t>gradually</w:t>
      </w:r>
      <w:r>
        <w:rPr>
          <w:color w:val="000005"/>
          <w:spacing w:val="-43"/>
        </w:rPr>
        <w:t> </w:t>
      </w:r>
      <w:r>
        <w:rPr>
          <w:color w:val="000005"/>
        </w:rPr>
        <w:t>and</w:t>
      </w:r>
      <w:r>
        <w:rPr>
          <w:color w:val="000005"/>
          <w:spacing w:val="-44"/>
        </w:rPr>
        <w:t> </w:t>
      </w:r>
      <w:r>
        <w:rPr>
          <w:color w:val="000005"/>
        </w:rPr>
        <w:t>to </w:t>
      </w:r>
      <w:r>
        <w:rPr>
          <w:color w:val="000005"/>
          <w:w w:val="90"/>
        </w:rPr>
        <w:t>remain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below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average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historical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levels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for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some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time</w:t>
      </w:r>
      <w:r>
        <w:rPr>
          <w:color w:val="000005"/>
          <w:spacing w:val="-15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come. </w:t>
      </w: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actual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path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monetary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policy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would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remain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dependent on economic conditions. In other words, the Committee’s guidance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likely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pace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extent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2"/>
          <w:w w:val="95"/>
        </w:rPr>
        <w:t> </w:t>
      </w:r>
      <w:r>
        <w:rPr>
          <w:color w:val="000005"/>
          <w:w w:val="95"/>
        </w:rPr>
        <w:t>interest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rate</w:t>
      </w:r>
      <w:r>
        <w:rPr>
          <w:color w:val="000005"/>
          <w:spacing w:val="-33"/>
          <w:w w:val="95"/>
        </w:rPr>
        <w:t> </w:t>
      </w:r>
      <w:r>
        <w:rPr>
          <w:color w:val="000005"/>
          <w:w w:val="95"/>
        </w:rPr>
        <w:t>rises </w:t>
      </w:r>
      <w:r>
        <w:rPr>
          <w:color w:val="000005"/>
        </w:rPr>
        <w:t>was</w:t>
      </w:r>
      <w:r>
        <w:rPr>
          <w:color w:val="000005"/>
          <w:spacing w:val="-23"/>
        </w:rPr>
        <w:t> </w:t>
      </w:r>
      <w:r>
        <w:rPr>
          <w:color w:val="000005"/>
        </w:rPr>
        <w:t>an</w:t>
      </w:r>
      <w:r>
        <w:rPr>
          <w:color w:val="000005"/>
          <w:spacing w:val="-22"/>
        </w:rPr>
        <w:t> </w:t>
      </w:r>
      <w:r>
        <w:rPr>
          <w:color w:val="000005"/>
        </w:rPr>
        <w:t>expectation,</w:t>
      </w:r>
      <w:r>
        <w:rPr>
          <w:color w:val="000005"/>
          <w:spacing w:val="-22"/>
        </w:rPr>
        <w:t> </w:t>
      </w:r>
      <w:r>
        <w:rPr>
          <w:color w:val="000005"/>
        </w:rPr>
        <w:t>not</w:t>
      </w:r>
      <w:r>
        <w:rPr>
          <w:color w:val="000005"/>
          <w:spacing w:val="-22"/>
        </w:rPr>
        <w:t> </w:t>
      </w:r>
      <w:r>
        <w:rPr>
          <w:color w:val="000005"/>
        </w:rPr>
        <w:t>a</w:t>
      </w:r>
      <w:r>
        <w:rPr>
          <w:color w:val="000005"/>
          <w:spacing w:val="-22"/>
        </w:rPr>
        <w:t> </w:t>
      </w:r>
      <w:r>
        <w:rPr>
          <w:color w:val="000005"/>
        </w:rPr>
        <w:t>promise.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49"/>
        <w:jc w:val="both"/>
      </w:pPr>
      <w:r>
        <w:rPr>
          <w:color w:val="000005"/>
          <w:w w:val="95"/>
        </w:rPr>
        <w:t>In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light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economic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outlook,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Committee</w:t>
      </w:r>
      <w:r>
        <w:rPr>
          <w:color w:val="000005"/>
          <w:spacing w:val="-35"/>
          <w:w w:val="95"/>
        </w:rPr>
        <w:t> </w:t>
      </w:r>
      <w:r>
        <w:rPr>
          <w:color w:val="000005"/>
          <w:w w:val="95"/>
        </w:rPr>
        <w:t>voted</w:t>
      </w:r>
      <w:r>
        <w:rPr>
          <w:color w:val="000005"/>
          <w:spacing w:val="-34"/>
          <w:w w:val="95"/>
        </w:rPr>
        <w:t> </w:t>
      </w:r>
      <w:r>
        <w:rPr>
          <w:color w:val="000005"/>
          <w:w w:val="95"/>
        </w:rPr>
        <w:t>to </w:t>
      </w:r>
      <w:r>
        <w:rPr>
          <w:color w:val="000005"/>
          <w:w w:val="96"/>
        </w:rPr>
        <w:t>m</w:t>
      </w:r>
      <w:r>
        <w:rPr>
          <w:color w:val="000005"/>
          <w:w w:val="87"/>
        </w:rPr>
        <w:t>a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t</w:t>
      </w:r>
      <w:r>
        <w:rPr>
          <w:color w:val="000005"/>
          <w:w w:val="87"/>
        </w:rPr>
        <w:t>a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94"/>
        </w:rPr>
        <w:t>B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k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R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105"/>
        </w:rPr>
        <w:t>0</w:t>
      </w:r>
      <w:r>
        <w:rPr>
          <w:color w:val="000005"/>
          <w:w w:val="58"/>
        </w:rPr>
        <w:t>.</w:t>
      </w:r>
      <w:r>
        <w:rPr>
          <w:color w:val="000005"/>
          <w:w w:val="96"/>
        </w:rPr>
        <w:t>5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93"/>
        </w:rPr>
        <w:t>s</w:t>
      </w:r>
      <w:r>
        <w:rPr>
          <w:color w:val="000005"/>
          <w:w w:val="87"/>
        </w:rPr>
        <w:t>t</w:t>
      </w:r>
      <w:r>
        <w:rPr>
          <w:color w:val="000005"/>
          <w:w w:val="96"/>
        </w:rPr>
        <w:t>o</w:t>
      </w:r>
      <w:r>
        <w:rPr>
          <w:color w:val="000005"/>
          <w:w w:val="85"/>
        </w:rPr>
        <w:t>c</w:t>
      </w:r>
      <w:r>
        <w:rPr>
          <w:color w:val="000005"/>
          <w:w w:val="87"/>
        </w:rPr>
        <w:t>k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o</w:t>
      </w:r>
      <w:r>
        <w:rPr>
          <w:color w:val="000005"/>
          <w:w w:val="81"/>
        </w:rPr>
        <w:t>f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p</w:t>
      </w:r>
      <w:r>
        <w:rPr>
          <w:color w:val="000005"/>
          <w:w w:val="92"/>
        </w:rPr>
        <w:t>u</w:t>
      </w:r>
      <w:r>
        <w:rPr>
          <w:color w:val="000005"/>
          <w:w w:val="82"/>
        </w:rPr>
        <w:t>r</w:t>
      </w:r>
      <w:r>
        <w:rPr>
          <w:color w:val="000005"/>
          <w:w w:val="85"/>
        </w:rPr>
        <w:t>c</w:t>
      </w:r>
      <w:r>
        <w:rPr>
          <w:color w:val="000005"/>
          <w:w w:val="93"/>
        </w:rPr>
        <w:t>h</w:t>
      </w:r>
      <w:r>
        <w:rPr>
          <w:color w:val="000005"/>
          <w:w w:val="87"/>
        </w:rPr>
        <w:t>a</w:t>
      </w:r>
      <w:r>
        <w:rPr>
          <w:color w:val="000005"/>
          <w:w w:val="93"/>
        </w:rPr>
        <w:t>s</w:t>
      </w:r>
      <w:r>
        <w:rPr>
          <w:color w:val="000005"/>
          <w:w w:val="84"/>
        </w:rPr>
        <w:t>e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93"/>
        </w:rPr>
        <w:t>ss</w:t>
      </w:r>
      <w:r>
        <w:rPr>
          <w:color w:val="000005"/>
          <w:w w:val="84"/>
        </w:rPr>
        <w:t>e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s </w:t>
      </w:r>
      <w:r>
        <w:rPr>
          <w:color w:val="000005"/>
        </w:rPr>
        <w:t>at £375</w:t>
      </w:r>
      <w:r>
        <w:rPr>
          <w:color w:val="000005"/>
          <w:spacing w:val="-36"/>
        </w:rPr>
        <w:t> </w:t>
      </w:r>
      <w:r>
        <w:rPr>
          <w:color w:val="000005"/>
        </w:rPr>
        <w:t>billion.</w:t>
      </w:r>
    </w:p>
    <w:p>
      <w:pPr>
        <w:spacing w:after="0" w:line="268" w:lineRule="auto"/>
        <w:jc w:val="both"/>
        <w:sectPr>
          <w:type w:val="continuous"/>
          <w:pgSz w:w="11910" w:h="16840"/>
          <w:pgMar w:top="1540" w:bottom="0" w:left="640" w:right="401"/>
          <w:cols w:num="2" w:equalWidth="0">
            <w:col w:w="4416" w:space="914"/>
            <w:col w:w="5539"/>
          </w:cols>
        </w:sectPr>
      </w:pPr>
    </w:p>
    <w:p>
      <w:pPr>
        <w:pStyle w:val="BodyText"/>
        <w:spacing w:before="8"/>
        <w:rPr>
          <w:sz w:val="9"/>
        </w:rPr>
      </w:pPr>
    </w:p>
    <w:p>
      <w:pPr>
        <w:spacing w:before="102"/>
        <w:ind w:left="0" w:right="2982" w:firstLine="0"/>
        <w:jc w:val="center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7"/>
        <w:rPr>
          <w:sz w:val="9"/>
        </w:rPr>
      </w:pPr>
    </w:p>
    <w:p>
      <w:pPr>
        <w:spacing w:before="102"/>
        <w:ind w:left="0" w:right="2987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8"/>
        <w:rPr>
          <w:sz w:val="9"/>
        </w:rPr>
      </w:pPr>
    </w:p>
    <w:p>
      <w:pPr>
        <w:spacing w:before="102"/>
        <w:ind w:left="0" w:right="2984" w:firstLine="0"/>
        <w:jc w:val="center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7"/>
        <w:rPr>
          <w:sz w:val="9"/>
        </w:rPr>
      </w:pPr>
    </w:p>
    <w:p>
      <w:pPr>
        <w:spacing w:before="102"/>
        <w:ind w:left="0" w:right="2983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8"/>
        <w:rPr>
          <w:sz w:val="9"/>
        </w:rPr>
      </w:pPr>
    </w:p>
    <w:p>
      <w:pPr>
        <w:spacing w:before="101"/>
        <w:ind w:left="0" w:right="2970" w:firstLine="0"/>
        <w:jc w:val="center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2"/>
        <w:ind w:left="0" w:right="2981" w:firstLine="0"/>
        <w:jc w:val="center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2987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"/>
        <w:ind w:left="0" w:right="2970" w:firstLine="0"/>
        <w:jc w:val="center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0" w:right="2970" w:firstLine="0"/>
        <w:jc w:val="center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7"/>
        <w:rPr>
          <w:sz w:val="9"/>
        </w:rPr>
      </w:pPr>
    </w:p>
    <w:p>
      <w:pPr>
        <w:spacing w:line="122" w:lineRule="exact" w:before="102"/>
        <w:ind w:left="0" w:right="2983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490" w:val="left" w:leader="none"/>
          <w:tab w:pos="912" w:val="left" w:leader="none"/>
          <w:tab w:pos="1358" w:val="left" w:leader="none"/>
          <w:tab w:pos="1789" w:val="left" w:leader="none"/>
          <w:tab w:pos="2224" w:val="left" w:leader="none"/>
          <w:tab w:pos="2655" w:val="left" w:leader="none"/>
          <w:tab w:pos="3038" w:val="left" w:leader="none"/>
        </w:tabs>
        <w:spacing w:line="122" w:lineRule="exact" w:before="0"/>
        <w:ind w:left="0" w:right="6884" w:firstLine="0"/>
        <w:jc w:val="center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  <w:tab/>
        <w:t>17</w:t>
      </w:r>
    </w:p>
    <w:p>
      <w:pPr>
        <w:spacing w:before="121"/>
        <w:ind w:left="153" w:right="0" w:firstLine="0"/>
        <w:jc w:val="left"/>
        <w:rPr>
          <w:sz w:val="11"/>
        </w:rPr>
      </w:pPr>
      <w:r>
        <w:rPr>
          <w:color w:val="000005"/>
          <w:sz w:val="11"/>
        </w:rPr>
        <w:t>See footnote to Chart 5.3.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40" w:right="40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01"/>
        </w:sectPr>
      </w:pPr>
    </w:p>
    <w:p>
      <w:pPr>
        <w:pStyle w:val="Heading3"/>
        <w:spacing w:before="256"/>
      </w:pPr>
      <w:bookmarkStart w:name="Other forecasters’ expectations" w:id="77"/>
      <w:bookmarkEnd w:id="77"/>
      <w:r>
        <w:rPr/>
      </w:r>
      <w:r>
        <w:rPr>
          <w:color w:val="8D0041"/>
        </w:rPr>
        <w:t>Other forecasters’</w:t>
      </w:r>
      <w:r>
        <w:rPr>
          <w:color w:val="8D0041"/>
          <w:spacing w:val="-61"/>
        </w:rPr>
        <w:t> </w:t>
      </w:r>
      <w:r>
        <w:rPr>
          <w:color w:val="8D0041"/>
        </w:rPr>
        <w:t>expectations</w:t>
      </w:r>
    </w:p>
    <w:p>
      <w:pPr>
        <w:pStyle w:val="BodyText"/>
        <w:spacing w:line="268" w:lineRule="auto" w:before="254"/>
        <w:ind w:left="153" w:right="255"/>
      </w:pPr>
      <w:r>
        <w:rPr>
          <w:color w:val="000005"/>
        </w:rPr>
        <w:t>Every</w:t>
      </w:r>
      <w:r>
        <w:rPr>
          <w:color w:val="000005"/>
          <w:spacing w:val="-45"/>
        </w:rPr>
        <w:t> </w:t>
      </w:r>
      <w:r>
        <w:rPr>
          <w:color w:val="000005"/>
        </w:rPr>
        <w:t>three</w:t>
      </w:r>
      <w:r>
        <w:rPr>
          <w:color w:val="000005"/>
          <w:spacing w:val="-45"/>
        </w:rPr>
        <w:t> </w:t>
      </w:r>
      <w:r>
        <w:rPr>
          <w:color w:val="000005"/>
        </w:rPr>
        <w:t>months,</w:t>
      </w:r>
      <w:r>
        <w:rPr>
          <w:color w:val="000005"/>
          <w:spacing w:val="-45"/>
        </w:rPr>
        <w:t> </w:t>
      </w:r>
      <w:r>
        <w:rPr>
          <w:color w:val="000005"/>
        </w:rPr>
        <w:t>the</w:t>
      </w:r>
      <w:r>
        <w:rPr>
          <w:color w:val="000005"/>
          <w:spacing w:val="-45"/>
        </w:rPr>
        <w:t> </w:t>
      </w:r>
      <w:r>
        <w:rPr>
          <w:color w:val="000005"/>
        </w:rPr>
        <w:t>Bank</w:t>
      </w:r>
      <w:r>
        <w:rPr>
          <w:color w:val="000005"/>
          <w:spacing w:val="-45"/>
        </w:rPr>
        <w:t> </w:t>
      </w:r>
      <w:r>
        <w:rPr>
          <w:color w:val="000005"/>
        </w:rPr>
        <w:t>asks</w:t>
      </w:r>
      <w:r>
        <w:rPr>
          <w:color w:val="000005"/>
          <w:spacing w:val="-45"/>
        </w:rPr>
        <w:t> </w:t>
      </w:r>
      <w:r>
        <w:rPr>
          <w:color w:val="000005"/>
        </w:rPr>
        <w:t>a</w:t>
      </w:r>
      <w:r>
        <w:rPr>
          <w:color w:val="000005"/>
          <w:spacing w:val="-45"/>
        </w:rPr>
        <w:t> </w:t>
      </w:r>
      <w:r>
        <w:rPr>
          <w:color w:val="000005"/>
        </w:rPr>
        <w:t>sample</w:t>
      </w:r>
      <w:r>
        <w:rPr>
          <w:color w:val="000005"/>
          <w:spacing w:val="-45"/>
        </w:rPr>
        <w:t> </w:t>
      </w:r>
      <w:r>
        <w:rPr>
          <w:color w:val="000005"/>
        </w:rPr>
        <w:t>of</w:t>
      </w:r>
      <w:r>
        <w:rPr>
          <w:color w:val="000005"/>
          <w:spacing w:val="-45"/>
        </w:rPr>
        <w:t> </w:t>
      </w:r>
      <w:r>
        <w:rPr>
          <w:color w:val="000005"/>
        </w:rPr>
        <w:t>external </w:t>
      </w:r>
      <w:r>
        <w:rPr>
          <w:color w:val="000005"/>
          <w:w w:val="90"/>
        </w:rPr>
        <w:t>forecasters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for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their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latest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economic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projections.</w:t>
      </w:r>
      <w:r>
        <w:rPr>
          <w:color w:val="000005"/>
          <w:spacing w:val="17"/>
          <w:w w:val="90"/>
        </w:rPr>
        <w:t> </w:t>
      </w:r>
      <w:r>
        <w:rPr>
          <w:color w:val="000005"/>
          <w:w w:val="90"/>
        </w:rPr>
        <w:t>This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box </w:t>
      </w:r>
      <w:r>
        <w:rPr>
          <w:color w:val="000005"/>
          <w:w w:val="95"/>
        </w:rPr>
        <w:t>reports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results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most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recent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survey,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carried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out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in </w:t>
      </w:r>
      <w:r>
        <w:rPr>
          <w:color w:val="000005"/>
          <w:w w:val="90"/>
        </w:rPr>
        <w:t>October.</w:t>
      </w:r>
      <w:r>
        <w:rPr>
          <w:color w:val="000005"/>
          <w:w w:val="90"/>
          <w:position w:val="4"/>
          <w:sz w:val="14"/>
        </w:rPr>
        <w:t>(1)</w:t>
      </w:r>
      <w:r>
        <w:rPr>
          <w:color w:val="000005"/>
          <w:spacing w:val="27"/>
          <w:w w:val="90"/>
          <w:position w:val="4"/>
          <w:sz w:val="14"/>
        </w:rPr>
        <w:t> </w:t>
      </w:r>
      <w:r>
        <w:rPr>
          <w:color w:val="000005"/>
          <w:w w:val="90"/>
        </w:rPr>
        <w:t>On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average,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respondents</w:t>
      </w:r>
      <w:r>
        <w:rPr>
          <w:color w:val="000005"/>
          <w:spacing w:val="-22"/>
          <w:w w:val="90"/>
        </w:rPr>
        <w:t> </w:t>
      </w:r>
      <w:r>
        <w:rPr>
          <w:color w:val="000005"/>
          <w:w w:val="90"/>
        </w:rPr>
        <w:t>expected</w:t>
      </w:r>
      <w:r>
        <w:rPr>
          <w:color w:val="000005"/>
          <w:spacing w:val="-23"/>
          <w:w w:val="90"/>
        </w:rPr>
        <w:t> </w:t>
      </w:r>
      <w:r>
        <w:rPr>
          <w:color w:val="000005"/>
          <w:w w:val="90"/>
        </w:rPr>
        <w:t>four-quarter </w:t>
      </w:r>
      <w:r>
        <w:rPr>
          <w:color w:val="000005"/>
          <w:w w:val="99"/>
        </w:rPr>
        <w:t>G</w:t>
      </w:r>
      <w:r>
        <w:rPr>
          <w:color w:val="000005"/>
          <w:w w:val="105"/>
        </w:rPr>
        <w:t>D</w:t>
      </w:r>
      <w:r>
        <w:rPr>
          <w:color w:val="000005"/>
          <w:w w:val="90"/>
        </w:rPr>
        <w:t>P</w:t>
      </w:r>
      <w:r>
        <w:rPr>
          <w:color w:val="000005"/>
          <w:spacing w:val="-16"/>
        </w:rPr>
        <w:t> </w:t>
      </w:r>
      <w:r>
        <w:rPr>
          <w:color w:val="000005"/>
          <w:w w:val="94"/>
        </w:rPr>
        <w:t>g</w:t>
      </w:r>
      <w:r>
        <w:rPr>
          <w:color w:val="000005"/>
          <w:w w:val="82"/>
        </w:rPr>
        <w:t>r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w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o</w:t>
      </w:r>
      <w:r>
        <w:rPr>
          <w:color w:val="000005"/>
          <w:w w:val="81"/>
        </w:rPr>
        <w:t>f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82"/>
        </w:rPr>
        <w:t>r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u</w:t>
      </w:r>
      <w:r>
        <w:rPr>
          <w:color w:val="000005"/>
          <w:w w:val="92"/>
        </w:rPr>
        <w:t>n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2</w:t>
      </w:r>
      <w:r>
        <w:rPr>
          <w:color w:val="000005"/>
          <w:w w:val="58"/>
        </w:rPr>
        <w:t>.</w:t>
      </w:r>
      <w:r>
        <w:rPr>
          <w:color w:val="000005"/>
          <w:w w:val="104"/>
        </w:rPr>
        <w:t>4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o</w:t>
      </w:r>
      <w:r>
        <w:rPr>
          <w:color w:val="000005"/>
          <w:w w:val="91"/>
        </w:rPr>
        <w:t>v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1"/>
        </w:rPr>
        <w:t>f</w:t>
      </w:r>
      <w:r>
        <w:rPr>
          <w:color w:val="000005"/>
          <w:w w:val="96"/>
        </w:rPr>
        <w:t>o</w:t>
      </w:r>
      <w:r>
        <w:rPr>
          <w:color w:val="000005"/>
          <w:w w:val="82"/>
        </w:rPr>
        <w:t>r</w:t>
      </w:r>
      <w:r>
        <w:rPr>
          <w:color w:val="000005"/>
          <w:w w:val="84"/>
        </w:rPr>
        <w:t>e</w:t>
      </w:r>
      <w:r>
        <w:rPr>
          <w:color w:val="000005"/>
          <w:w w:val="85"/>
        </w:rPr>
        <w:t>c</w:t>
      </w:r>
      <w:r>
        <w:rPr>
          <w:color w:val="000005"/>
          <w:w w:val="87"/>
        </w:rPr>
        <w:t>a</w:t>
      </w:r>
      <w:r>
        <w:rPr>
          <w:color w:val="000005"/>
          <w:w w:val="93"/>
        </w:rPr>
        <w:t>s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p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w w:val="78"/>
        </w:rPr>
        <w:t>i</w:t>
      </w:r>
      <w:r>
        <w:rPr>
          <w:color w:val="000005"/>
          <w:w w:val="96"/>
        </w:rPr>
        <w:t>o</w:t>
      </w:r>
      <w:r>
        <w:rPr>
          <w:color w:val="000005"/>
          <w:w w:val="91"/>
        </w:rPr>
        <w:t>d </w:t>
      </w:r>
      <w:r>
        <w:rPr>
          <w:color w:val="000005"/>
          <w:w w:val="95"/>
        </w:rPr>
        <w:t>(Table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1),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unchanged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from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expected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time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</w:t>
      </w:r>
    </w:p>
    <w:p>
      <w:pPr>
        <w:pStyle w:val="BodyText"/>
        <w:spacing w:line="268" w:lineRule="auto"/>
        <w:ind w:left="153" w:right="30"/>
      </w:pPr>
      <w:r>
        <w:rPr>
          <w:color w:val="000005"/>
          <w:w w:val="99"/>
        </w:rPr>
        <w:t>A</w:t>
      </w:r>
      <w:r>
        <w:rPr>
          <w:color w:val="000005"/>
          <w:w w:val="92"/>
        </w:rPr>
        <w:t>u</w:t>
      </w:r>
      <w:r>
        <w:rPr>
          <w:color w:val="000005"/>
          <w:w w:val="94"/>
        </w:rPr>
        <w:t>g</w:t>
      </w:r>
      <w:r>
        <w:rPr>
          <w:color w:val="000005"/>
          <w:w w:val="92"/>
        </w:rPr>
        <w:t>u</w:t>
      </w:r>
      <w:r>
        <w:rPr>
          <w:color w:val="000005"/>
          <w:w w:val="93"/>
        </w:rPr>
        <w:t>s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i/>
          <w:color w:val="000005"/>
          <w:w w:val="90"/>
        </w:rPr>
        <w:t>R</w:t>
      </w:r>
      <w:r>
        <w:rPr>
          <w:i/>
          <w:color w:val="000005"/>
          <w:w w:val="85"/>
        </w:rPr>
        <w:t>e</w:t>
      </w:r>
      <w:r>
        <w:rPr>
          <w:i/>
          <w:color w:val="000005"/>
          <w:w w:val="89"/>
        </w:rPr>
        <w:t>p</w:t>
      </w:r>
      <w:r>
        <w:rPr>
          <w:i/>
          <w:color w:val="000005"/>
          <w:w w:val="93"/>
        </w:rPr>
        <w:t>o</w:t>
      </w:r>
      <w:r>
        <w:rPr>
          <w:i/>
          <w:color w:val="000005"/>
          <w:w w:val="75"/>
        </w:rPr>
        <w:t>r</w:t>
      </w:r>
      <w:r>
        <w:rPr>
          <w:i/>
          <w:color w:val="000005"/>
          <w:w w:val="77"/>
        </w:rPr>
        <w:t>t</w:t>
      </w:r>
      <w:r>
        <w:rPr>
          <w:color w:val="000005"/>
          <w:w w:val="58"/>
        </w:rPr>
        <w:t>,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9"/>
        </w:rPr>
        <w:t>b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l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w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93"/>
        </w:rPr>
        <w:t>h</w:t>
      </w:r>
      <w:r>
        <w:rPr>
          <w:color w:val="000005"/>
          <w:w w:val="78"/>
        </w:rPr>
        <w:t>i</w:t>
      </w:r>
      <w:r>
        <w:rPr>
          <w:color w:val="000005"/>
          <w:w w:val="93"/>
        </w:rPr>
        <w:t>s</w:t>
      </w:r>
      <w:r>
        <w:rPr>
          <w:color w:val="000005"/>
          <w:w w:val="87"/>
        </w:rPr>
        <w:t>t</w:t>
      </w:r>
      <w:r>
        <w:rPr>
          <w:color w:val="000005"/>
          <w:w w:val="96"/>
        </w:rPr>
        <w:t>o</w:t>
      </w:r>
      <w:r>
        <w:rPr>
          <w:color w:val="000005"/>
          <w:w w:val="82"/>
        </w:rPr>
        <w:t>r</w:t>
      </w:r>
      <w:r>
        <w:rPr>
          <w:color w:val="000005"/>
          <w:w w:val="78"/>
        </w:rPr>
        <w:t>i</w:t>
      </w:r>
      <w:r>
        <w:rPr>
          <w:color w:val="000005"/>
          <w:w w:val="85"/>
        </w:rPr>
        <w:t>c</w:t>
      </w:r>
      <w:r>
        <w:rPr>
          <w:color w:val="000005"/>
          <w:w w:val="87"/>
        </w:rPr>
        <w:t>a</w:t>
      </w:r>
      <w:r>
        <w:rPr>
          <w:color w:val="000005"/>
          <w:w w:val="82"/>
        </w:rPr>
        <w:t>l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91"/>
        </w:rPr>
        <w:t>v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w w:val="87"/>
        </w:rPr>
        <w:t>a</w:t>
      </w:r>
      <w:r>
        <w:rPr>
          <w:color w:val="000005"/>
          <w:w w:val="94"/>
        </w:rPr>
        <w:t>g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r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o</w:t>
      </w:r>
      <w:r>
        <w:rPr>
          <w:color w:val="000005"/>
          <w:w w:val="81"/>
        </w:rPr>
        <w:t>f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2</w:t>
      </w:r>
      <w:r>
        <w:rPr>
          <w:rFonts w:ascii="Times New Roman"/>
          <w:color w:val="000005"/>
          <w:w w:val="73"/>
        </w:rPr>
        <w:t>3</w:t>
      </w:r>
      <w:r>
        <w:rPr>
          <w:rFonts w:ascii="Times New Roman"/>
          <w:color w:val="000005"/>
          <w:w w:val="57"/>
        </w:rPr>
        <w:t>/</w:t>
      </w:r>
      <w:r>
        <w:rPr>
          <w:rFonts w:ascii="Times New Roman"/>
          <w:color w:val="000005"/>
          <w:w w:val="73"/>
        </w:rPr>
        <w:t>$</w:t>
      </w:r>
      <w:r>
        <w:rPr>
          <w:color w:val="000005"/>
          <w:w w:val="137"/>
        </w:rPr>
        <w:t>%</w:t>
      </w:r>
      <w:r>
        <w:rPr>
          <w:color w:val="000005"/>
          <w:w w:val="58"/>
        </w:rPr>
        <w:t>. </w:t>
      </w:r>
      <w:r>
        <w:rPr>
          <w:color w:val="000005"/>
          <w:w w:val="85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84"/>
        </w:rPr>
        <w:t>L</w:t>
      </w:r>
      <w:r>
        <w:rPr>
          <w:color w:val="000005"/>
          <w:w w:val="85"/>
        </w:rPr>
        <w:t>F</w:t>
      </w:r>
      <w:r>
        <w:rPr>
          <w:color w:val="000005"/>
          <w:w w:val="102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u</w:t>
      </w:r>
      <w:r>
        <w:rPr>
          <w:color w:val="000005"/>
          <w:w w:val="92"/>
        </w:rPr>
        <w:t>n</w:t>
      </w:r>
      <w:r>
        <w:rPr>
          <w:color w:val="000005"/>
          <w:w w:val="84"/>
        </w:rPr>
        <w:t>e</w:t>
      </w:r>
      <w:r>
        <w:rPr>
          <w:color w:val="000005"/>
          <w:w w:val="96"/>
        </w:rPr>
        <w:t>m</w:t>
      </w:r>
      <w:r>
        <w:rPr>
          <w:color w:val="000005"/>
          <w:w w:val="89"/>
        </w:rPr>
        <w:t>p</w:t>
      </w:r>
      <w:r>
        <w:rPr>
          <w:color w:val="000005"/>
          <w:w w:val="82"/>
        </w:rPr>
        <w:t>l</w:t>
      </w:r>
      <w:r>
        <w:rPr>
          <w:color w:val="000005"/>
          <w:w w:val="96"/>
        </w:rPr>
        <w:t>o</w:t>
      </w:r>
      <w:r>
        <w:rPr>
          <w:color w:val="000005"/>
          <w:w w:val="94"/>
        </w:rPr>
        <w:t>y</w:t>
      </w:r>
      <w:r>
        <w:rPr>
          <w:color w:val="000005"/>
          <w:w w:val="96"/>
        </w:rPr>
        <w:t>m</w:t>
      </w:r>
      <w:r>
        <w:rPr>
          <w:color w:val="000005"/>
          <w:w w:val="84"/>
        </w:rPr>
        <w:t>e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r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w</w:t>
      </w:r>
      <w:r>
        <w:rPr>
          <w:color w:val="000005"/>
          <w:w w:val="87"/>
        </w:rPr>
        <w:t>a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84"/>
        </w:rPr>
        <w:t>e</w:t>
      </w:r>
      <w:r>
        <w:rPr>
          <w:color w:val="000005"/>
          <w:w w:val="88"/>
        </w:rPr>
        <w:t>x</w:t>
      </w:r>
      <w:r>
        <w:rPr>
          <w:color w:val="000005"/>
          <w:w w:val="89"/>
        </w:rPr>
        <w:t>p</w:t>
      </w:r>
      <w:r>
        <w:rPr>
          <w:color w:val="000005"/>
          <w:w w:val="84"/>
        </w:rPr>
        <w:t>e</w:t>
      </w:r>
      <w:r>
        <w:rPr>
          <w:color w:val="000005"/>
          <w:w w:val="85"/>
        </w:rPr>
        <w:t>c</w:t>
      </w:r>
      <w:r>
        <w:rPr>
          <w:color w:val="000005"/>
          <w:w w:val="87"/>
        </w:rPr>
        <w:t>t</w:t>
      </w:r>
      <w:r>
        <w:rPr>
          <w:color w:val="000005"/>
          <w:w w:val="84"/>
        </w:rPr>
        <w:t>e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6"/>
        </w:rPr>
        <w:t>o</w:t>
      </w:r>
      <w:r>
        <w:rPr>
          <w:color w:val="000005"/>
          <w:spacing w:val="-16"/>
        </w:rPr>
        <w:t> </w:t>
      </w:r>
      <w:r>
        <w:rPr>
          <w:color w:val="000005"/>
          <w:w w:val="81"/>
        </w:rPr>
        <w:t>f</w:t>
      </w:r>
      <w:r>
        <w:rPr>
          <w:color w:val="000005"/>
          <w:w w:val="87"/>
        </w:rPr>
        <w:t>a</w:t>
      </w:r>
      <w:r>
        <w:rPr>
          <w:color w:val="000005"/>
          <w:w w:val="82"/>
        </w:rPr>
        <w:t>ll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6"/>
        </w:rPr>
        <w:t>o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5</w:t>
      </w:r>
      <w:r>
        <w:rPr>
          <w:color w:val="000005"/>
          <w:w w:val="58"/>
        </w:rPr>
        <w:t>.</w:t>
      </w:r>
      <w:r>
        <w:rPr>
          <w:color w:val="000005"/>
          <w:w w:val="96"/>
        </w:rPr>
        <w:t>2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o</w:t>
      </w:r>
      <w:r>
        <w:rPr>
          <w:color w:val="000005"/>
          <w:w w:val="91"/>
        </w:rPr>
        <w:t>v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 </w:t>
      </w:r>
      <w:r>
        <w:rPr>
          <w:color w:val="000005"/>
          <w:w w:val="90"/>
        </w:rPr>
        <w:t>the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next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three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years,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around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0.3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percentage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points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lower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than </w:t>
      </w:r>
      <w:r>
        <w:rPr>
          <w:color w:val="000005"/>
          <w:w w:val="95"/>
        </w:rPr>
        <w:t>at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time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August</w:t>
      </w:r>
      <w:r>
        <w:rPr>
          <w:color w:val="000005"/>
          <w:spacing w:val="-31"/>
          <w:w w:val="95"/>
        </w:rPr>
        <w:t> </w:t>
      </w:r>
      <w:r>
        <w:rPr>
          <w:i/>
          <w:color w:val="000005"/>
          <w:w w:val="95"/>
        </w:rPr>
        <w:t>Report</w:t>
      </w:r>
      <w:r>
        <w:rPr>
          <w:color w:val="000005"/>
          <w:w w:val="95"/>
        </w:rPr>
        <w:t>.</w:t>
      </w:r>
      <w:r>
        <w:rPr>
          <w:color w:val="000005"/>
          <w:spacing w:val="-4"/>
          <w:w w:val="95"/>
        </w:rPr>
        <w:t> </w:t>
      </w:r>
      <w:r>
        <w:rPr>
          <w:color w:val="000005"/>
          <w:w w:val="95"/>
        </w:rPr>
        <w:t>On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average,</w:t>
      </w:r>
      <w:r>
        <w:rPr>
          <w:color w:val="000005"/>
          <w:spacing w:val="-31"/>
          <w:w w:val="95"/>
        </w:rPr>
        <w:t> </w:t>
      </w:r>
      <w:r>
        <w:rPr>
          <w:color w:val="000005"/>
          <w:w w:val="95"/>
        </w:rPr>
        <w:t>respondents expected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annual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CPI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inflation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be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close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2%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inflation target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next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three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years,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little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changed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from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time </w:t>
      </w:r>
      <w:r>
        <w:rPr>
          <w:color w:val="000005"/>
        </w:rPr>
        <w:t>of</w:t>
      </w:r>
      <w:r>
        <w:rPr>
          <w:color w:val="000005"/>
          <w:spacing w:val="-19"/>
        </w:rPr>
        <w:t> </w:t>
      </w:r>
      <w:r>
        <w:rPr>
          <w:color w:val="000005"/>
        </w:rPr>
        <w:t>the</w:t>
      </w:r>
      <w:r>
        <w:rPr>
          <w:color w:val="000005"/>
          <w:spacing w:val="-19"/>
        </w:rPr>
        <w:t> </w:t>
      </w:r>
      <w:r>
        <w:rPr>
          <w:color w:val="000005"/>
        </w:rPr>
        <w:t>August</w:t>
      </w:r>
      <w:r>
        <w:rPr>
          <w:color w:val="000005"/>
          <w:spacing w:val="-19"/>
        </w:rPr>
        <w:t> </w:t>
      </w:r>
      <w:r>
        <w:rPr>
          <w:i/>
          <w:color w:val="000005"/>
        </w:rPr>
        <w:t>Report</w:t>
      </w:r>
      <w:r>
        <w:rPr>
          <w:color w:val="000005"/>
        </w:rPr>
        <w:t>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613"/>
      </w:pPr>
      <w:r>
        <w:rPr>
          <w:color w:val="000005"/>
        </w:rPr>
        <w:t>by</w:t>
      </w:r>
      <w:r>
        <w:rPr>
          <w:color w:val="000005"/>
          <w:spacing w:val="-45"/>
        </w:rPr>
        <w:t> </w:t>
      </w:r>
      <w:r>
        <w:rPr>
          <w:color w:val="000005"/>
        </w:rPr>
        <w:t>around</w:t>
      </w:r>
      <w:r>
        <w:rPr>
          <w:color w:val="000005"/>
          <w:spacing w:val="-45"/>
        </w:rPr>
        <w:t> </w:t>
      </w:r>
      <w:r>
        <w:rPr>
          <w:color w:val="000005"/>
        </w:rPr>
        <w:t>£60</w:t>
      </w:r>
      <w:r>
        <w:rPr>
          <w:color w:val="000005"/>
          <w:spacing w:val="-45"/>
        </w:rPr>
        <w:t> </w:t>
      </w:r>
      <w:r>
        <w:rPr>
          <w:color w:val="000005"/>
        </w:rPr>
        <w:t>billion</w:t>
      </w:r>
      <w:r>
        <w:rPr>
          <w:color w:val="000005"/>
          <w:spacing w:val="-45"/>
        </w:rPr>
        <w:t> </w:t>
      </w:r>
      <w:r>
        <w:rPr>
          <w:color w:val="000005"/>
        </w:rPr>
        <w:t>over</w:t>
      </w:r>
      <w:r>
        <w:rPr>
          <w:color w:val="000005"/>
          <w:spacing w:val="-45"/>
        </w:rPr>
        <w:t> </w:t>
      </w:r>
      <w:r>
        <w:rPr>
          <w:color w:val="000005"/>
        </w:rPr>
        <w:t>the</w:t>
      </w:r>
      <w:r>
        <w:rPr>
          <w:color w:val="000005"/>
          <w:spacing w:val="-44"/>
        </w:rPr>
        <w:t> </w:t>
      </w:r>
      <w:r>
        <w:rPr>
          <w:color w:val="000005"/>
        </w:rPr>
        <w:t>forecast</w:t>
      </w:r>
      <w:r>
        <w:rPr>
          <w:color w:val="000005"/>
          <w:spacing w:val="-45"/>
        </w:rPr>
        <w:t> </w:t>
      </w:r>
      <w:r>
        <w:rPr>
          <w:color w:val="000005"/>
        </w:rPr>
        <w:t>period,</w:t>
      </w:r>
      <w:r>
        <w:rPr>
          <w:color w:val="000005"/>
          <w:spacing w:val="-45"/>
        </w:rPr>
        <w:t> </w:t>
      </w:r>
      <w:r>
        <w:rPr>
          <w:color w:val="000005"/>
        </w:rPr>
        <w:t>less</w:t>
      </w:r>
      <w:r>
        <w:rPr>
          <w:color w:val="000005"/>
          <w:spacing w:val="-45"/>
        </w:rPr>
        <w:t> </w:t>
      </w:r>
      <w:r>
        <w:rPr>
          <w:color w:val="000005"/>
        </w:rPr>
        <w:t>than </w:t>
      </w:r>
      <w:r>
        <w:rPr>
          <w:color w:val="000005"/>
          <w:w w:val="95"/>
        </w:rPr>
        <w:t>expected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three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months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ago.</w:t>
      </w:r>
      <w:r>
        <w:rPr>
          <w:color w:val="000005"/>
          <w:spacing w:val="-16"/>
          <w:w w:val="95"/>
        </w:rPr>
        <w:t> </w:t>
      </w:r>
      <w:r>
        <w:rPr>
          <w:color w:val="000005"/>
          <w:w w:val="95"/>
        </w:rPr>
        <w:t>Most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that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fall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is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expected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to </w:t>
      </w:r>
      <w:r>
        <w:rPr>
          <w:color w:val="000005"/>
        </w:rPr>
        <w:t>happen</w:t>
      </w:r>
      <w:r>
        <w:rPr>
          <w:color w:val="000005"/>
          <w:spacing w:val="-31"/>
        </w:rPr>
        <w:t> </w:t>
      </w:r>
      <w:r>
        <w:rPr>
          <w:color w:val="000005"/>
        </w:rPr>
        <w:t>in</w:t>
      </w:r>
      <w:r>
        <w:rPr>
          <w:color w:val="000005"/>
          <w:spacing w:val="-30"/>
        </w:rPr>
        <w:t> </w:t>
      </w:r>
      <w:r>
        <w:rPr>
          <w:color w:val="000005"/>
        </w:rPr>
        <w:t>the</w:t>
      </w:r>
      <w:r>
        <w:rPr>
          <w:color w:val="000005"/>
          <w:spacing w:val="-31"/>
        </w:rPr>
        <w:t> </w:t>
      </w:r>
      <w:r>
        <w:rPr>
          <w:color w:val="000005"/>
        </w:rPr>
        <w:t>later</w:t>
      </w:r>
      <w:r>
        <w:rPr>
          <w:color w:val="000005"/>
          <w:spacing w:val="-30"/>
        </w:rPr>
        <w:t> </w:t>
      </w:r>
      <w:r>
        <w:rPr>
          <w:color w:val="000005"/>
        </w:rPr>
        <w:t>part</w:t>
      </w:r>
      <w:r>
        <w:rPr>
          <w:color w:val="000005"/>
          <w:spacing w:val="-30"/>
        </w:rPr>
        <w:t> </w:t>
      </w:r>
      <w:r>
        <w:rPr>
          <w:color w:val="000005"/>
        </w:rPr>
        <w:t>of</w:t>
      </w:r>
      <w:r>
        <w:rPr>
          <w:color w:val="000005"/>
          <w:spacing w:val="-31"/>
        </w:rPr>
        <w:t> </w:t>
      </w:r>
      <w:r>
        <w:rPr>
          <w:color w:val="000005"/>
        </w:rPr>
        <w:t>the</w:t>
      </w:r>
      <w:r>
        <w:rPr>
          <w:color w:val="000005"/>
          <w:spacing w:val="-30"/>
        </w:rPr>
        <w:t> </w:t>
      </w:r>
      <w:r>
        <w:rPr>
          <w:color w:val="000005"/>
        </w:rPr>
        <w:t>forecast</w:t>
      </w:r>
      <w:r>
        <w:rPr>
          <w:color w:val="000005"/>
          <w:spacing w:val="-30"/>
        </w:rPr>
        <w:t> </w:t>
      </w:r>
      <w:r>
        <w:rPr>
          <w:color w:val="000005"/>
        </w:rPr>
        <w:t>period.</w:t>
      </w:r>
    </w:p>
    <w:p>
      <w:pPr>
        <w:pStyle w:val="BodyText"/>
        <w:spacing w:before="9"/>
        <w:rPr>
          <w:sz w:val="35"/>
        </w:rPr>
      </w:pPr>
    </w:p>
    <w:p>
      <w:pPr>
        <w:spacing w:line="259" w:lineRule="auto" w:before="0"/>
        <w:ind w:left="153" w:right="1462" w:firstLine="0"/>
        <w:jc w:val="left"/>
        <w:rPr>
          <w:sz w:val="18"/>
        </w:rPr>
      </w:pPr>
      <w:r>
        <w:rPr>
          <w:b/>
          <w:color w:val="8D0041"/>
          <w:sz w:val="18"/>
        </w:rPr>
        <w:t>Chart</w:t>
      </w:r>
      <w:r>
        <w:rPr>
          <w:b/>
          <w:color w:val="8D0041"/>
          <w:spacing w:val="-40"/>
          <w:sz w:val="18"/>
        </w:rPr>
        <w:t> </w:t>
      </w:r>
      <w:r>
        <w:rPr>
          <w:b/>
          <w:color w:val="8D0041"/>
          <w:sz w:val="18"/>
        </w:rPr>
        <w:t>A</w:t>
      </w:r>
      <w:r>
        <w:rPr>
          <w:b/>
          <w:color w:val="8D0041"/>
          <w:spacing w:val="-23"/>
          <w:sz w:val="18"/>
        </w:rPr>
        <w:t> </w:t>
      </w:r>
      <w:r>
        <w:rPr>
          <w:color w:val="8D0041"/>
          <w:sz w:val="18"/>
        </w:rPr>
        <w:t>External</w:t>
      </w:r>
      <w:r>
        <w:rPr>
          <w:color w:val="8D0041"/>
          <w:spacing w:val="-38"/>
          <w:sz w:val="18"/>
        </w:rPr>
        <w:t> </w:t>
      </w:r>
      <w:r>
        <w:rPr>
          <w:color w:val="8D0041"/>
          <w:sz w:val="18"/>
        </w:rPr>
        <w:t>forecasters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expect</w:t>
      </w:r>
      <w:r>
        <w:rPr>
          <w:color w:val="8D0041"/>
          <w:spacing w:val="-39"/>
          <w:sz w:val="18"/>
        </w:rPr>
        <w:t> </w:t>
      </w:r>
      <w:r>
        <w:rPr>
          <w:color w:val="8D0041"/>
          <w:sz w:val="18"/>
        </w:rPr>
        <w:t>CPI</w:t>
      </w:r>
      <w:r>
        <w:rPr>
          <w:color w:val="8D0041"/>
          <w:spacing w:val="-38"/>
          <w:sz w:val="18"/>
        </w:rPr>
        <w:t> </w:t>
      </w:r>
      <w:r>
        <w:rPr>
          <w:color w:val="8D0041"/>
          <w:sz w:val="18"/>
        </w:rPr>
        <w:t>inflation</w:t>
      </w:r>
      <w:r>
        <w:rPr>
          <w:color w:val="8D0041"/>
          <w:spacing w:val="-39"/>
          <w:sz w:val="18"/>
        </w:rPr>
        <w:t> </w:t>
      </w:r>
      <w:r>
        <w:rPr>
          <w:color w:val="8D0041"/>
          <w:spacing w:val="-8"/>
          <w:sz w:val="18"/>
        </w:rPr>
        <w:t>of </w:t>
      </w:r>
      <w:r>
        <w:rPr>
          <w:color w:val="8D0041"/>
          <w:sz w:val="18"/>
        </w:rPr>
        <w:t>around</w:t>
      </w:r>
      <w:r>
        <w:rPr>
          <w:color w:val="8D0041"/>
          <w:spacing w:val="-16"/>
          <w:sz w:val="18"/>
        </w:rPr>
        <w:t> </w:t>
      </w:r>
      <w:r>
        <w:rPr>
          <w:color w:val="8D0041"/>
          <w:sz w:val="18"/>
        </w:rPr>
        <w:t>2%</w:t>
      </w:r>
      <w:r>
        <w:rPr>
          <w:color w:val="8D0041"/>
          <w:spacing w:val="-16"/>
          <w:sz w:val="18"/>
        </w:rPr>
        <w:t> </w:t>
      </w:r>
      <w:r>
        <w:rPr>
          <w:color w:val="8D0041"/>
          <w:sz w:val="18"/>
        </w:rPr>
        <w:t>over</w:t>
      </w:r>
      <w:r>
        <w:rPr>
          <w:color w:val="8D0041"/>
          <w:spacing w:val="-15"/>
          <w:sz w:val="18"/>
        </w:rPr>
        <w:t> </w:t>
      </w:r>
      <w:r>
        <w:rPr>
          <w:color w:val="8D0041"/>
          <w:sz w:val="18"/>
        </w:rPr>
        <w:t>the</w:t>
      </w:r>
      <w:r>
        <w:rPr>
          <w:color w:val="8D0041"/>
          <w:spacing w:val="-16"/>
          <w:sz w:val="18"/>
        </w:rPr>
        <w:t> </w:t>
      </w:r>
      <w:r>
        <w:rPr>
          <w:color w:val="8D0041"/>
          <w:sz w:val="18"/>
        </w:rPr>
        <w:t>forecast</w:t>
      </w:r>
      <w:r>
        <w:rPr>
          <w:color w:val="8D0041"/>
          <w:spacing w:val="-15"/>
          <w:sz w:val="18"/>
        </w:rPr>
        <w:t> </w:t>
      </w:r>
      <w:r>
        <w:rPr>
          <w:color w:val="8D0041"/>
          <w:sz w:val="18"/>
        </w:rPr>
        <w:t>period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000005"/>
          <w:sz w:val="16"/>
        </w:rPr>
        <w:t>Range of central expectations for CPI inflation</w:t>
      </w:r>
    </w:p>
    <w:p>
      <w:pPr>
        <w:spacing w:before="136"/>
        <w:ind w:left="385" w:right="0" w:firstLine="0"/>
        <w:jc w:val="left"/>
        <w:rPr>
          <w:sz w:val="12"/>
        </w:rPr>
      </w:pPr>
      <w:r>
        <w:rPr>
          <w:color w:val="231F20"/>
          <w:sz w:val="12"/>
        </w:rPr>
        <w:t>MPC modal projection</w:t>
      </w:r>
    </w:p>
    <w:p>
      <w:pPr>
        <w:spacing w:line="367" w:lineRule="auto" w:before="74"/>
        <w:ind w:left="385" w:right="3077" w:hanging="1"/>
        <w:jc w:val="left"/>
        <w:rPr>
          <w:sz w:val="12"/>
        </w:rPr>
      </w:pPr>
      <w:r>
        <w:rPr>
          <w:color w:val="231F20"/>
          <w:w w:val="90"/>
          <w:sz w:val="12"/>
        </w:rPr>
        <w:t>Interquartile range of external forecasters </w:t>
      </w:r>
      <w:r>
        <w:rPr>
          <w:color w:val="231F20"/>
          <w:sz w:val="12"/>
        </w:rPr>
        <w:t>Range of external forecasters</w:t>
      </w:r>
    </w:p>
    <w:p>
      <w:pPr>
        <w:spacing w:line="97" w:lineRule="exact" w:before="0"/>
        <w:ind w:left="165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 increases in prices on a year earlier</w:t>
      </w:r>
    </w:p>
    <w:p>
      <w:pPr>
        <w:spacing w:line="119" w:lineRule="exact" w:before="0"/>
        <w:ind w:left="3921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3923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40" w:right="401"/>
          <w:cols w:num="2" w:equalWidth="0">
            <w:col w:w="5138" w:space="191"/>
            <w:col w:w="5540"/>
          </w:cols>
        </w:sectPr>
      </w:pPr>
    </w:p>
    <w:p>
      <w:pPr>
        <w:pStyle w:val="BodyText"/>
        <w:spacing w:before="2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1910" w:h="16840"/>
          <w:pgMar w:top="1540" w:bottom="0" w:left="640" w:right="401"/>
        </w:sectPr>
      </w:pPr>
    </w:p>
    <w:p>
      <w:pPr>
        <w:spacing w:before="108"/>
        <w:ind w:left="153" w:right="0" w:firstLine="0"/>
        <w:jc w:val="left"/>
        <w:rPr>
          <w:sz w:val="12"/>
        </w:rPr>
      </w:pPr>
      <w:r>
        <w:rPr/>
        <w:pict>
          <v:shape style="position:absolute;margin-left:39.687pt;margin-top:25.68066pt;width:249.45pt;height:83.15pt;mso-position-horizontal-relative:page;mso-position-vertical-relative:paragraph;z-index:159211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232"/>
                    <w:gridCol w:w="838"/>
                    <w:gridCol w:w="1082"/>
                    <w:gridCol w:w="837"/>
                  </w:tblGrid>
                  <w:tr>
                    <w:trPr>
                      <w:trHeight w:val="252" w:hRule="atLeast"/>
                    </w:trPr>
                    <w:tc>
                      <w:tcPr>
                        <w:tcW w:w="2232" w:type="dxa"/>
                        <w:tcBorders>
                          <w:bottom w:val="single" w:sz="2" w:space="0" w:color="000005"/>
                        </w:tcBorders>
                        <w:shd w:val="clear" w:color="auto" w:fill="F3E5E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38" w:type="dxa"/>
                        <w:tcBorders>
                          <w:bottom w:val="single" w:sz="2" w:space="0" w:color="000005"/>
                        </w:tcBorders>
                        <w:shd w:val="clear" w:color="auto" w:fill="F3E5EB"/>
                      </w:tcPr>
                      <w:p>
                        <w:pPr>
                          <w:pStyle w:val="TableParagraph"/>
                          <w:spacing w:before="2"/>
                          <w:ind w:right="29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2015 Q4</w:t>
                        </w:r>
                      </w:p>
                    </w:tc>
                    <w:tc>
                      <w:tcPr>
                        <w:tcW w:w="1082" w:type="dxa"/>
                        <w:tcBorders>
                          <w:bottom w:val="single" w:sz="2" w:space="0" w:color="000005"/>
                        </w:tcBorders>
                        <w:shd w:val="clear" w:color="auto" w:fill="F3E5EB"/>
                      </w:tcPr>
                      <w:p>
                        <w:pPr>
                          <w:pStyle w:val="TableParagraph"/>
                          <w:spacing w:before="2"/>
                          <w:ind w:right="29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2016 Q4</w:t>
                        </w:r>
                      </w:p>
                    </w:tc>
                    <w:tc>
                      <w:tcPr>
                        <w:tcW w:w="837" w:type="dxa"/>
                        <w:tcBorders>
                          <w:bottom w:val="single" w:sz="2" w:space="0" w:color="000005"/>
                        </w:tcBorders>
                        <w:shd w:val="clear" w:color="auto" w:fill="F3E5EB"/>
                      </w:tcPr>
                      <w:p>
                        <w:pPr>
                          <w:pStyle w:val="TableParagraph"/>
                          <w:spacing w:before="2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2017 Q4</w:t>
                        </w:r>
                      </w:p>
                    </w:tc>
                  </w:tr>
                  <w:tr>
                    <w:trPr>
                      <w:trHeight w:val="256" w:hRule="atLeast"/>
                    </w:trPr>
                    <w:tc>
                      <w:tcPr>
                        <w:tcW w:w="2232" w:type="dxa"/>
                        <w:tcBorders>
                          <w:top w:val="single" w:sz="2" w:space="0" w:color="000005"/>
                        </w:tcBorders>
                        <w:shd w:val="clear" w:color="auto" w:fill="F3E5EB"/>
                      </w:tcPr>
                      <w:p>
                        <w:pPr>
                          <w:pStyle w:val="TableParagraph"/>
                          <w:spacing w:before="52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CPI inflation</w:t>
                        </w:r>
                        <w:r>
                          <w:rPr>
                            <w:color w:val="000005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838" w:type="dxa"/>
                        <w:tcBorders>
                          <w:top w:val="single" w:sz="2" w:space="0" w:color="000005"/>
                        </w:tcBorders>
                        <w:shd w:val="clear" w:color="auto" w:fill="F3E5EB"/>
                      </w:tcPr>
                      <w:p>
                        <w:pPr>
                          <w:pStyle w:val="TableParagraph"/>
                          <w:spacing w:before="64"/>
                          <w:ind w:right="29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80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1082" w:type="dxa"/>
                        <w:tcBorders>
                          <w:top w:val="single" w:sz="2" w:space="0" w:color="000005"/>
                        </w:tcBorders>
                        <w:shd w:val="clear" w:color="auto" w:fill="F3E5EB"/>
                      </w:tcPr>
                      <w:p>
                        <w:pPr>
                          <w:pStyle w:val="TableParagraph"/>
                          <w:spacing w:before="64"/>
                          <w:ind w:right="29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75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837" w:type="dxa"/>
                        <w:tcBorders>
                          <w:top w:val="single" w:sz="2" w:space="0" w:color="000005"/>
                        </w:tcBorders>
                        <w:shd w:val="clear" w:color="auto" w:fill="F3E5EB"/>
                      </w:tcPr>
                      <w:p>
                        <w:pPr>
                          <w:pStyle w:val="TableParagraph"/>
                          <w:spacing w:before="64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75"/>
                            <w:sz w:val="14"/>
                          </w:rPr>
                          <w:t>2.1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232" w:type="dxa"/>
                        <w:shd w:val="clear" w:color="auto" w:fill="F3E5EB"/>
                      </w:tcPr>
                      <w:p>
                        <w:pPr>
                          <w:pStyle w:val="TableParagraph"/>
                          <w:spacing w:before="30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GDP growth</w:t>
                        </w:r>
                        <w:r>
                          <w:rPr>
                            <w:color w:val="000005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838" w:type="dxa"/>
                        <w:shd w:val="clear" w:color="auto" w:fill="F3E5EB"/>
                      </w:tcPr>
                      <w:p>
                        <w:pPr>
                          <w:pStyle w:val="TableParagraph"/>
                          <w:spacing w:before="42"/>
                          <w:ind w:right="29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85"/>
                            <w:sz w:val="14"/>
                          </w:rPr>
                          <w:t>2.5</w:t>
                        </w:r>
                      </w:p>
                    </w:tc>
                    <w:tc>
                      <w:tcPr>
                        <w:tcW w:w="1082" w:type="dxa"/>
                        <w:shd w:val="clear" w:color="auto" w:fill="F3E5EB"/>
                      </w:tcPr>
                      <w:p>
                        <w:pPr>
                          <w:pStyle w:val="TableParagraph"/>
                          <w:spacing w:before="42"/>
                          <w:ind w:right="29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85"/>
                            <w:sz w:val="14"/>
                          </w:rPr>
                          <w:t>2.4</w:t>
                        </w:r>
                      </w:p>
                    </w:tc>
                    <w:tc>
                      <w:tcPr>
                        <w:tcW w:w="837" w:type="dxa"/>
                        <w:shd w:val="clear" w:color="auto" w:fill="F3E5EB"/>
                      </w:tcPr>
                      <w:p>
                        <w:pPr>
                          <w:pStyle w:val="TableParagraph"/>
                          <w:spacing w:before="42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85"/>
                            <w:sz w:val="14"/>
                          </w:rPr>
                          <w:t>2.3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232" w:type="dxa"/>
                        <w:shd w:val="clear" w:color="auto" w:fill="F3E5EB"/>
                      </w:tcPr>
                      <w:p>
                        <w:pPr>
                          <w:pStyle w:val="TableParagraph"/>
                          <w:spacing w:before="36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LFS unemployment rate</w:t>
                        </w:r>
                      </w:p>
                    </w:tc>
                    <w:tc>
                      <w:tcPr>
                        <w:tcW w:w="838" w:type="dxa"/>
                        <w:shd w:val="clear" w:color="auto" w:fill="F3E5EB"/>
                      </w:tcPr>
                      <w:p>
                        <w:pPr>
                          <w:pStyle w:val="TableParagraph"/>
                          <w:spacing w:before="36"/>
                          <w:ind w:right="29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85"/>
                            <w:sz w:val="14"/>
                          </w:rPr>
                          <w:t>5.5</w:t>
                        </w:r>
                      </w:p>
                    </w:tc>
                    <w:tc>
                      <w:tcPr>
                        <w:tcW w:w="1082" w:type="dxa"/>
                        <w:shd w:val="clear" w:color="auto" w:fill="F3E5EB"/>
                      </w:tcPr>
                      <w:p>
                        <w:pPr>
                          <w:pStyle w:val="TableParagraph"/>
                          <w:spacing w:before="36"/>
                          <w:ind w:right="29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85"/>
                            <w:sz w:val="14"/>
                          </w:rPr>
                          <w:t>5.3</w:t>
                        </w:r>
                      </w:p>
                    </w:tc>
                    <w:tc>
                      <w:tcPr>
                        <w:tcW w:w="837" w:type="dxa"/>
                        <w:shd w:val="clear" w:color="auto" w:fill="F3E5EB"/>
                      </w:tcPr>
                      <w:p>
                        <w:pPr>
                          <w:pStyle w:val="TableParagraph"/>
                          <w:spacing w:before="36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85"/>
                            <w:sz w:val="14"/>
                          </w:rPr>
                          <w:t>5.2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2232" w:type="dxa"/>
                        <w:shd w:val="clear" w:color="auto" w:fill="F3E5EB"/>
                      </w:tcPr>
                      <w:p>
                        <w:pPr>
                          <w:pStyle w:val="TableParagraph"/>
                          <w:spacing w:before="36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Bank Rate (per cent)</w:t>
                        </w:r>
                      </w:p>
                    </w:tc>
                    <w:tc>
                      <w:tcPr>
                        <w:tcW w:w="838" w:type="dxa"/>
                        <w:shd w:val="clear" w:color="auto" w:fill="F3E5EB"/>
                      </w:tcPr>
                      <w:p>
                        <w:pPr>
                          <w:pStyle w:val="TableParagraph"/>
                          <w:spacing w:before="36"/>
                          <w:ind w:right="29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7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1082" w:type="dxa"/>
                        <w:shd w:val="clear" w:color="auto" w:fill="F3E5EB"/>
                      </w:tcPr>
                      <w:p>
                        <w:pPr>
                          <w:pStyle w:val="TableParagraph"/>
                          <w:spacing w:before="36"/>
                          <w:ind w:right="29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80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837" w:type="dxa"/>
                        <w:shd w:val="clear" w:color="auto" w:fill="F3E5EB"/>
                      </w:tcPr>
                      <w:p>
                        <w:pPr>
                          <w:pStyle w:val="TableParagraph"/>
                          <w:spacing w:before="36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85"/>
                            <w:sz w:val="14"/>
                          </w:rPr>
                          <w:t>2.6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232" w:type="dxa"/>
                        <w:shd w:val="clear" w:color="auto" w:fill="F3E5EB"/>
                      </w:tcPr>
                      <w:p>
                        <w:pPr>
                          <w:pStyle w:val="TableParagraph"/>
                          <w:spacing w:before="30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Stock</w:t>
                        </w:r>
                        <w:r>
                          <w:rPr>
                            <w:color w:val="000005"/>
                            <w:spacing w:val="-26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of</w:t>
                        </w:r>
                        <w:r>
                          <w:rPr>
                            <w:color w:val="000005"/>
                            <w:spacing w:val="-26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purchased</w:t>
                        </w:r>
                        <w:r>
                          <w:rPr>
                            <w:color w:val="000005"/>
                            <w:spacing w:val="-26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assets</w:t>
                        </w:r>
                        <w:r>
                          <w:rPr>
                            <w:color w:val="000005"/>
                            <w:spacing w:val="-26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(£</w:t>
                        </w:r>
                        <w:r>
                          <w:rPr>
                            <w:color w:val="000005"/>
                            <w:spacing w:val="-26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000005"/>
                            <w:w w:val="95"/>
                            <w:sz w:val="14"/>
                          </w:rPr>
                          <w:t>billions)</w:t>
                        </w:r>
                        <w:r>
                          <w:rPr>
                            <w:color w:val="000005"/>
                            <w:w w:val="9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838" w:type="dxa"/>
                        <w:shd w:val="clear" w:color="auto" w:fill="F3E5EB"/>
                      </w:tcPr>
                      <w:p>
                        <w:pPr>
                          <w:pStyle w:val="TableParagraph"/>
                          <w:spacing w:before="42"/>
                          <w:ind w:right="29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366</w:t>
                        </w:r>
                      </w:p>
                    </w:tc>
                    <w:tc>
                      <w:tcPr>
                        <w:tcW w:w="1082" w:type="dxa"/>
                        <w:shd w:val="clear" w:color="auto" w:fill="F3E5EB"/>
                      </w:tcPr>
                      <w:p>
                        <w:pPr>
                          <w:pStyle w:val="TableParagraph"/>
                          <w:spacing w:before="42"/>
                          <w:ind w:right="29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345</w:t>
                        </w:r>
                      </w:p>
                    </w:tc>
                    <w:tc>
                      <w:tcPr>
                        <w:tcW w:w="837" w:type="dxa"/>
                        <w:shd w:val="clear" w:color="auto" w:fill="F3E5EB"/>
                      </w:tcPr>
                      <w:p>
                        <w:pPr>
                          <w:pStyle w:val="TableParagraph"/>
                          <w:spacing w:before="42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315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2232" w:type="dxa"/>
                        <w:shd w:val="clear" w:color="auto" w:fill="F3E5EB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sz w:val="14"/>
                          </w:rPr>
                          <w:t>Sterling ERI</w:t>
                        </w:r>
                      </w:p>
                    </w:tc>
                    <w:tc>
                      <w:tcPr>
                        <w:tcW w:w="838" w:type="dxa"/>
                        <w:shd w:val="clear" w:color="auto" w:fill="F3E5EB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29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90"/>
                            <w:sz w:val="14"/>
                          </w:rPr>
                          <w:t>87.8</w:t>
                        </w:r>
                      </w:p>
                    </w:tc>
                    <w:tc>
                      <w:tcPr>
                        <w:tcW w:w="1082" w:type="dxa"/>
                        <w:shd w:val="clear" w:color="auto" w:fill="F3E5EB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29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85"/>
                            <w:sz w:val="14"/>
                          </w:rPr>
                          <w:t>87.5</w:t>
                        </w:r>
                      </w:p>
                    </w:tc>
                    <w:tc>
                      <w:tcPr>
                        <w:tcW w:w="837" w:type="dxa"/>
                        <w:shd w:val="clear" w:color="auto" w:fill="F3E5EB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0005"/>
                            <w:w w:val="85"/>
                            <w:sz w:val="14"/>
                          </w:rPr>
                          <w:t>86.1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8D0041"/>
          <w:sz w:val="18"/>
        </w:rPr>
        <w:t>Table 1 </w:t>
      </w:r>
      <w:r>
        <w:rPr>
          <w:color w:val="000005"/>
          <w:sz w:val="18"/>
        </w:rPr>
        <w:t>Averages of other forecasters’ central projections</w:t>
      </w:r>
      <w:r>
        <w:rPr>
          <w:color w:val="000005"/>
          <w:position w:val="4"/>
          <w:sz w:val="12"/>
        </w:rPr>
        <w:t>(a)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3935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line="120" w:lineRule="exact" w:before="1"/>
        <w:ind w:left="391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810" w:val="left" w:leader="none"/>
          <w:tab w:pos="2930" w:val="left" w:leader="none"/>
        </w:tabs>
        <w:spacing w:line="120" w:lineRule="exact" w:before="0"/>
        <w:ind w:left="697" w:right="0" w:firstLine="0"/>
        <w:jc w:val="left"/>
        <w:rPr>
          <w:sz w:val="12"/>
        </w:rPr>
      </w:pPr>
      <w:r>
        <w:rPr>
          <w:color w:val="231F20"/>
          <w:sz w:val="12"/>
        </w:rPr>
        <w:t>2015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Q4</w:t>
        <w:tab/>
        <w:t>2016</w:t>
      </w:r>
      <w:r>
        <w:rPr>
          <w:color w:val="231F20"/>
          <w:spacing w:val="-10"/>
          <w:sz w:val="12"/>
        </w:rPr>
        <w:t> </w:t>
      </w:r>
      <w:r>
        <w:rPr>
          <w:color w:val="231F20"/>
          <w:sz w:val="12"/>
        </w:rPr>
        <w:t>Q4</w:t>
        <w:tab/>
        <w:t>2017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Q4</w:t>
      </w:r>
    </w:p>
    <w:p>
      <w:pPr>
        <w:pStyle w:val="BodyText"/>
        <w:spacing w:before="7"/>
        <w:rPr>
          <w:sz w:val="16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000005"/>
          <w:sz w:val="11"/>
        </w:rPr>
        <w:t>Source: Projections of outside forecasters as of 27 October 2014.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40" w:right="401"/>
          <w:cols w:num="2" w:equalWidth="0">
            <w:col w:w="5183" w:space="146"/>
            <w:col w:w="5540"/>
          </w:cols>
        </w:sectPr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6840"/>
          <w:pgMar w:top="1540" w:bottom="0" w:left="640" w:right="401"/>
        </w:sectPr>
      </w:pPr>
    </w:p>
    <w:p>
      <w:pPr>
        <w:spacing w:before="104"/>
        <w:ind w:left="153" w:right="0" w:firstLine="0"/>
        <w:jc w:val="left"/>
        <w:rPr>
          <w:sz w:val="11"/>
        </w:rPr>
      </w:pPr>
      <w:r>
        <w:rPr>
          <w:color w:val="000005"/>
          <w:sz w:val="11"/>
        </w:rPr>
        <w:t>Source: Projections of outside forecasters as of 27 October 2014.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63"/>
        </w:numPr>
        <w:tabs>
          <w:tab w:pos="324" w:val="left" w:leader="none"/>
        </w:tabs>
        <w:spacing w:line="244" w:lineRule="auto" w:before="1" w:after="0"/>
        <w:ind w:left="323" w:right="54" w:hanging="171"/>
        <w:jc w:val="left"/>
        <w:rPr>
          <w:sz w:val="11"/>
        </w:rPr>
      </w:pPr>
      <w:r>
        <w:rPr>
          <w:color w:val="000005"/>
          <w:sz w:val="11"/>
        </w:rPr>
        <w:t>For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2015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Q4,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there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were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25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forecasts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CPI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inflation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GDP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growth,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24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Bank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Rate,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23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the unemployment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rate,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20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stock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asset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purchases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17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sterling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ERI.</w:t>
      </w:r>
      <w:r>
        <w:rPr>
          <w:color w:val="000005"/>
          <w:spacing w:val="-12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2016</w:t>
      </w:r>
      <w:r>
        <w:rPr>
          <w:color w:val="000005"/>
          <w:spacing w:val="-22"/>
          <w:sz w:val="11"/>
        </w:rPr>
        <w:t> </w:t>
      </w:r>
      <w:r>
        <w:rPr>
          <w:color w:val="000005"/>
          <w:sz w:val="11"/>
        </w:rPr>
        <w:t>Q4,</w:t>
      </w:r>
      <w:r>
        <w:rPr>
          <w:color w:val="000005"/>
          <w:spacing w:val="-23"/>
          <w:sz w:val="11"/>
        </w:rPr>
        <w:t> </w:t>
      </w:r>
      <w:r>
        <w:rPr>
          <w:color w:val="000005"/>
          <w:sz w:val="11"/>
        </w:rPr>
        <w:t>there </w:t>
      </w:r>
      <w:r>
        <w:rPr>
          <w:color w:val="000005"/>
          <w:w w:val="95"/>
          <w:sz w:val="11"/>
        </w:rPr>
        <w:t>were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23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forecasts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CPI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inflation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GDP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growth,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24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Bank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Rate,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21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unemployment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rate,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19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spacing w:val="-5"/>
          <w:w w:val="95"/>
          <w:sz w:val="11"/>
        </w:rPr>
        <w:t>for </w:t>
      </w:r>
      <w:r>
        <w:rPr>
          <w:color w:val="000005"/>
          <w:sz w:val="11"/>
        </w:rPr>
        <w:t>the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stock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asset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purchases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16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sterling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ERI.</w:t>
      </w:r>
      <w:r>
        <w:rPr>
          <w:color w:val="000005"/>
          <w:spacing w:val="-3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2017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Q4,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there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were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20</w:t>
      </w:r>
      <w:r>
        <w:rPr>
          <w:color w:val="000005"/>
          <w:spacing w:val="-18"/>
          <w:sz w:val="11"/>
        </w:rPr>
        <w:t> </w:t>
      </w:r>
      <w:r>
        <w:rPr>
          <w:color w:val="000005"/>
          <w:sz w:val="11"/>
        </w:rPr>
        <w:t>forecasts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for</w:t>
      </w:r>
    </w:p>
    <w:p>
      <w:pPr>
        <w:spacing w:line="244" w:lineRule="auto" w:before="0"/>
        <w:ind w:left="323" w:right="221" w:firstLine="0"/>
        <w:jc w:val="left"/>
        <w:rPr>
          <w:sz w:val="11"/>
        </w:rPr>
      </w:pPr>
      <w:r>
        <w:rPr>
          <w:color w:val="000005"/>
          <w:w w:val="95"/>
          <w:sz w:val="11"/>
        </w:rPr>
        <w:t>CPI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inflation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GDP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growth,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19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Bank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Rate,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18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unemployment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rate,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17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stock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of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spacing w:val="-3"/>
          <w:w w:val="95"/>
          <w:sz w:val="11"/>
        </w:rPr>
        <w:t>asset </w:t>
      </w:r>
      <w:r>
        <w:rPr>
          <w:color w:val="000005"/>
          <w:sz w:val="11"/>
        </w:rPr>
        <w:t>purchases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and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14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for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sterling</w:t>
      </w:r>
      <w:r>
        <w:rPr>
          <w:color w:val="000005"/>
          <w:spacing w:val="-10"/>
          <w:sz w:val="11"/>
        </w:rPr>
        <w:t> </w:t>
      </w:r>
      <w:r>
        <w:rPr>
          <w:color w:val="000005"/>
          <w:sz w:val="11"/>
        </w:rPr>
        <w:t>ERI.</w:t>
      </w:r>
    </w:p>
    <w:p>
      <w:pPr>
        <w:pStyle w:val="ListParagraph"/>
        <w:numPr>
          <w:ilvl w:val="0"/>
          <w:numId w:val="63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Twelve-month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rate.</w:t>
      </w:r>
    </w:p>
    <w:p>
      <w:pPr>
        <w:pStyle w:val="ListParagraph"/>
        <w:numPr>
          <w:ilvl w:val="0"/>
          <w:numId w:val="63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Four-quarter percentage</w:t>
      </w:r>
      <w:r>
        <w:rPr>
          <w:color w:val="000005"/>
          <w:spacing w:val="-19"/>
          <w:sz w:val="11"/>
        </w:rPr>
        <w:t> </w:t>
      </w:r>
      <w:r>
        <w:rPr>
          <w:color w:val="000005"/>
          <w:sz w:val="11"/>
        </w:rPr>
        <w:t>change.</w:t>
      </w:r>
    </w:p>
    <w:p>
      <w:pPr>
        <w:pStyle w:val="ListParagraph"/>
        <w:numPr>
          <w:ilvl w:val="0"/>
          <w:numId w:val="6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000005"/>
          <w:sz w:val="11"/>
        </w:rPr>
        <w:t>Original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purchase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value.</w:t>
      </w:r>
      <w:r>
        <w:rPr>
          <w:color w:val="000005"/>
          <w:spacing w:val="6"/>
          <w:sz w:val="11"/>
        </w:rPr>
        <w:t> </w:t>
      </w:r>
      <w:r>
        <w:rPr>
          <w:color w:val="000005"/>
          <w:sz w:val="11"/>
        </w:rPr>
        <w:t>Purchased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via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the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creation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of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central</w:t>
      </w:r>
      <w:r>
        <w:rPr>
          <w:color w:val="000005"/>
          <w:spacing w:val="-13"/>
          <w:sz w:val="11"/>
        </w:rPr>
        <w:t> </w:t>
      </w:r>
      <w:r>
        <w:rPr>
          <w:color w:val="000005"/>
          <w:sz w:val="11"/>
        </w:rPr>
        <w:t>bank</w:t>
      </w:r>
      <w:r>
        <w:rPr>
          <w:color w:val="000005"/>
          <w:spacing w:val="-14"/>
          <w:sz w:val="11"/>
        </w:rPr>
        <w:t> </w:t>
      </w:r>
      <w:r>
        <w:rPr>
          <w:color w:val="000005"/>
          <w:sz w:val="11"/>
        </w:rPr>
        <w:t>reserves</w:t>
      </w:r>
      <w:r>
        <w:rPr>
          <w:color w:val="C5008D"/>
          <w:sz w:val="11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spacing w:line="268" w:lineRule="auto"/>
        <w:ind w:left="153" w:right="142"/>
      </w:pPr>
      <w:r>
        <w:rPr>
          <w:color w:val="000005"/>
          <w:w w:val="95"/>
        </w:rPr>
        <w:t>External forecasters’ expectations for four-quarter GDP growth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were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little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weaker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than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those</w:t>
      </w:r>
      <w:r>
        <w:rPr>
          <w:color w:val="000005"/>
          <w:spacing w:val="-37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36"/>
          <w:w w:val="95"/>
        </w:rPr>
        <w:t> </w:t>
      </w:r>
      <w:r>
        <w:rPr>
          <w:color w:val="000005"/>
          <w:w w:val="95"/>
        </w:rPr>
        <w:t>MPC.</w:t>
      </w:r>
      <w:r>
        <w:rPr>
          <w:color w:val="000005"/>
          <w:spacing w:val="-15"/>
          <w:w w:val="95"/>
        </w:rPr>
        <w:t> </w:t>
      </w:r>
      <w:r>
        <w:rPr>
          <w:color w:val="000005"/>
          <w:w w:val="95"/>
        </w:rPr>
        <w:t>External forecasters’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average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central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expectation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was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for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growth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to </w:t>
      </w:r>
      <w:r>
        <w:rPr>
          <w:color w:val="000005"/>
        </w:rPr>
        <w:t>slow</w:t>
      </w:r>
      <w:r>
        <w:rPr>
          <w:color w:val="000005"/>
          <w:spacing w:val="-35"/>
        </w:rPr>
        <w:t> </w:t>
      </w:r>
      <w:r>
        <w:rPr>
          <w:color w:val="000005"/>
        </w:rPr>
        <w:t>a</w:t>
      </w:r>
      <w:r>
        <w:rPr>
          <w:color w:val="000005"/>
          <w:spacing w:val="-34"/>
        </w:rPr>
        <w:t> </w:t>
      </w:r>
      <w:r>
        <w:rPr>
          <w:color w:val="000005"/>
        </w:rPr>
        <w:t>little</w:t>
      </w:r>
      <w:r>
        <w:rPr>
          <w:color w:val="000005"/>
          <w:spacing w:val="-34"/>
        </w:rPr>
        <w:t> </w:t>
      </w:r>
      <w:r>
        <w:rPr>
          <w:color w:val="000005"/>
        </w:rPr>
        <w:t>over</w:t>
      </w:r>
      <w:r>
        <w:rPr>
          <w:color w:val="000005"/>
          <w:spacing w:val="-34"/>
        </w:rPr>
        <w:t> </w:t>
      </w:r>
      <w:r>
        <w:rPr>
          <w:color w:val="000005"/>
        </w:rPr>
        <w:t>the</w:t>
      </w:r>
      <w:r>
        <w:rPr>
          <w:color w:val="000005"/>
          <w:spacing w:val="-35"/>
        </w:rPr>
        <w:t> </w:t>
      </w:r>
      <w:r>
        <w:rPr>
          <w:color w:val="000005"/>
        </w:rPr>
        <w:t>three</w:t>
      </w:r>
      <w:r>
        <w:rPr>
          <w:color w:val="000005"/>
          <w:spacing w:val="-34"/>
        </w:rPr>
        <w:t> </w:t>
      </w:r>
      <w:r>
        <w:rPr>
          <w:color w:val="000005"/>
        </w:rPr>
        <w:t>years,</w:t>
      </w:r>
      <w:r>
        <w:rPr>
          <w:color w:val="000005"/>
          <w:spacing w:val="-34"/>
        </w:rPr>
        <w:t> </w:t>
      </w:r>
      <w:r>
        <w:rPr>
          <w:color w:val="000005"/>
        </w:rPr>
        <w:t>from</w:t>
      </w:r>
      <w:r>
        <w:rPr>
          <w:color w:val="000005"/>
          <w:spacing w:val="-34"/>
        </w:rPr>
        <w:t> </w:t>
      </w:r>
      <w:r>
        <w:rPr>
          <w:color w:val="000005"/>
        </w:rPr>
        <w:t>3%</w:t>
      </w:r>
      <w:r>
        <w:rPr>
          <w:color w:val="000005"/>
          <w:spacing w:val="-35"/>
        </w:rPr>
        <w:t> </w:t>
      </w:r>
      <w:r>
        <w:rPr>
          <w:color w:val="000005"/>
        </w:rPr>
        <w:t>in</w:t>
      </w:r>
      <w:r>
        <w:rPr>
          <w:color w:val="000005"/>
          <w:spacing w:val="-34"/>
        </w:rPr>
        <w:t> </w:t>
      </w:r>
      <w:r>
        <w:rPr>
          <w:color w:val="000005"/>
        </w:rPr>
        <w:t>2014</w:t>
      </w:r>
      <w:r>
        <w:rPr>
          <w:color w:val="000005"/>
          <w:spacing w:val="-34"/>
        </w:rPr>
        <w:t> </w:t>
      </w:r>
      <w:r>
        <w:rPr>
          <w:color w:val="000005"/>
        </w:rPr>
        <w:t>Q3</w:t>
      </w:r>
      <w:r>
        <w:rPr>
          <w:color w:val="000005"/>
          <w:spacing w:val="-34"/>
        </w:rPr>
        <w:t> </w:t>
      </w:r>
      <w:r>
        <w:rPr>
          <w:color w:val="000005"/>
        </w:rPr>
        <w:t>to </w:t>
      </w:r>
      <w:r>
        <w:rPr>
          <w:color w:val="000005"/>
          <w:w w:val="87"/>
        </w:rPr>
        <w:t>a</w:t>
      </w:r>
      <w:r>
        <w:rPr>
          <w:color w:val="000005"/>
          <w:w w:val="82"/>
        </w:rPr>
        <w:t>r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u</w:t>
      </w:r>
      <w:r>
        <w:rPr>
          <w:color w:val="000005"/>
          <w:w w:val="92"/>
        </w:rPr>
        <w:t>n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2</w:t>
      </w:r>
      <w:r>
        <w:rPr>
          <w:color w:val="000005"/>
          <w:w w:val="58"/>
        </w:rPr>
        <w:t>.</w:t>
      </w:r>
      <w:r>
        <w:rPr>
          <w:color w:val="000005"/>
          <w:w w:val="100"/>
        </w:rPr>
        <w:t>3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2"/>
        </w:rPr>
        <w:t>r</w:t>
      </w:r>
      <w:r>
        <w:rPr>
          <w:color w:val="000005"/>
          <w:w w:val="84"/>
        </w:rPr>
        <w:t>ee</w:t>
      </w:r>
      <w:r>
        <w:rPr>
          <w:color w:val="000005"/>
          <w:spacing w:val="-16"/>
        </w:rPr>
        <w:t> </w:t>
      </w:r>
      <w:r>
        <w:rPr>
          <w:color w:val="000005"/>
          <w:w w:val="94"/>
        </w:rPr>
        <w:t>y</w:t>
      </w:r>
      <w:r>
        <w:rPr>
          <w:color w:val="000005"/>
          <w:w w:val="84"/>
        </w:rPr>
        <w:t>e</w:t>
      </w:r>
      <w:r>
        <w:rPr>
          <w:color w:val="000005"/>
          <w:w w:val="87"/>
        </w:rPr>
        <w:t>a</w:t>
      </w:r>
      <w:r>
        <w:rPr>
          <w:color w:val="000005"/>
          <w:w w:val="82"/>
        </w:rPr>
        <w:t>r</w:t>
      </w:r>
      <w:r>
        <w:rPr>
          <w:color w:val="000005"/>
          <w:w w:val="93"/>
        </w:rPr>
        <w:t>s</w:t>
      </w:r>
      <w:r>
        <w:rPr>
          <w:color w:val="000005"/>
          <w:w w:val="61"/>
        </w:rPr>
        <w:t>’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78"/>
        </w:rPr>
        <w:t>i</w:t>
      </w:r>
      <w:r>
        <w:rPr>
          <w:color w:val="000005"/>
          <w:w w:val="96"/>
        </w:rPr>
        <w:t>m</w:t>
      </w:r>
      <w:r>
        <w:rPr>
          <w:color w:val="000005"/>
          <w:w w:val="84"/>
        </w:rPr>
        <w:t>e</w:t>
      </w:r>
      <w:r>
        <w:rPr>
          <w:color w:val="000005"/>
          <w:w w:val="58"/>
        </w:rPr>
        <w:t>.</w:t>
      </w:r>
      <w:r>
        <w:rPr>
          <w:color w:val="000005"/>
        </w:rPr>
        <w:t> </w:t>
      </w:r>
      <w:r>
        <w:rPr>
          <w:color w:val="000005"/>
          <w:spacing w:val="-31"/>
        </w:rPr>
        <w:t> </w:t>
      </w:r>
      <w:r>
        <w:rPr>
          <w:color w:val="000005"/>
          <w:w w:val="85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l</w:t>
      </w:r>
      <w:r>
        <w:rPr>
          <w:color w:val="000005"/>
          <w:w w:val="78"/>
        </w:rPr>
        <w:t>i</w:t>
      </w:r>
      <w:r>
        <w:rPr>
          <w:color w:val="000005"/>
          <w:w w:val="87"/>
        </w:rPr>
        <w:t>tt</w:t>
      </w:r>
      <w:r>
        <w:rPr>
          <w:color w:val="000005"/>
          <w:w w:val="82"/>
        </w:rPr>
        <w:t>l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w</w:t>
      </w:r>
      <w:r>
        <w:rPr>
          <w:color w:val="000005"/>
          <w:w w:val="84"/>
        </w:rPr>
        <w:t>e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k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111"/>
        </w:rPr>
        <w:t>M</w:t>
      </w:r>
      <w:r>
        <w:rPr>
          <w:color w:val="000005"/>
          <w:w w:val="90"/>
        </w:rPr>
        <w:t>P</w:t>
      </w:r>
      <w:r>
        <w:rPr>
          <w:color w:val="000005"/>
          <w:w w:val="98"/>
        </w:rPr>
        <w:t>C</w:t>
      </w:r>
      <w:r>
        <w:rPr>
          <w:color w:val="000005"/>
          <w:w w:val="61"/>
        </w:rPr>
        <w:t>’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85"/>
        </w:rPr>
        <w:t>c</w:t>
      </w:r>
      <w:r>
        <w:rPr>
          <w:color w:val="000005"/>
          <w:w w:val="84"/>
        </w:rPr>
        <w:t>e</w:t>
      </w:r>
      <w:r>
        <w:rPr>
          <w:color w:val="000005"/>
          <w:w w:val="92"/>
        </w:rPr>
        <w:t>n</w:t>
      </w:r>
      <w:r>
        <w:rPr>
          <w:color w:val="000005"/>
          <w:w w:val="87"/>
        </w:rPr>
        <w:t>t</w:t>
      </w:r>
      <w:r>
        <w:rPr>
          <w:color w:val="000005"/>
          <w:w w:val="82"/>
        </w:rPr>
        <w:t>r</w:t>
      </w:r>
      <w:r>
        <w:rPr>
          <w:color w:val="000005"/>
          <w:w w:val="87"/>
        </w:rPr>
        <w:t>a</w:t>
      </w:r>
      <w:r>
        <w:rPr>
          <w:color w:val="000005"/>
          <w:w w:val="82"/>
        </w:rPr>
        <w:t>l</w:t>
      </w:r>
      <w:r>
        <w:rPr>
          <w:color w:val="000005"/>
          <w:spacing w:val="-16"/>
        </w:rPr>
        <w:t> </w:t>
      </w:r>
      <w:r>
        <w:rPr>
          <w:color w:val="000005"/>
          <w:w w:val="84"/>
        </w:rPr>
        <w:t>e</w:t>
      </w:r>
      <w:r>
        <w:rPr>
          <w:color w:val="000005"/>
          <w:w w:val="88"/>
        </w:rPr>
        <w:t>x</w:t>
      </w:r>
      <w:r>
        <w:rPr>
          <w:color w:val="000005"/>
          <w:w w:val="89"/>
        </w:rPr>
        <w:t>p</w:t>
      </w:r>
      <w:r>
        <w:rPr>
          <w:color w:val="000005"/>
          <w:w w:val="84"/>
        </w:rPr>
        <w:t>e</w:t>
      </w:r>
      <w:r>
        <w:rPr>
          <w:color w:val="000005"/>
          <w:w w:val="85"/>
        </w:rPr>
        <w:t>c</w:t>
      </w:r>
      <w:r>
        <w:rPr>
          <w:color w:val="000005"/>
          <w:w w:val="87"/>
        </w:rPr>
        <w:t>t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78"/>
        </w:rPr>
        <w:t>i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81"/>
        </w:rPr>
        <w:t>f</w:t>
      </w:r>
      <w:r>
        <w:rPr>
          <w:color w:val="000005"/>
          <w:w w:val="96"/>
        </w:rPr>
        <w:t>o</w:t>
      </w:r>
      <w:r>
        <w:rPr>
          <w:color w:val="000005"/>
          <w:w w:val="82"/>
        </w:rPr>
        <w:t>r</w:t>
      </w:r>
      <w:r>
        <w:rPr>
          <w:color w:val="000005"/>
          <w:spacing w:val="-16"/>
        </w:rPr>
        <w:t> </w:t>
      </w:r>
      <w:r>
        <w:rPr>
          <w:color w:val="000005"/>
          <w:w w:val="94"/>
        </w:rPr>
        <w:t>g</w:t>
      </w:r>
      <w:r>
        <w:rPr>
          <w:color w:val="000005"/>
          <w:w w:val="82"/>
        </w:rPr>
        <w:t>r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w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o</w:t>
      </w:r>
      <w:r>
        <w:rPr>
          <w:color w:val="000005"/>
          <w:w w:val="81"/>
        </w:rPr>
        <w:t>f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82"/>
        </w:rPr>
        <w:t>r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u</w:t>
      </w:r>
      <w:r>
        <w:rPr>
          <w:color w:val="000005"/>
          <w:w w:val="92"/>
        </w:rPr>
        <w:t>n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2</w:t>
      </w:r>
      <w:r>
        <w:rPr>
          <w:color w:val="000005"/>
          <w:w w:val="58"/>
        </w:rPr>
        <w:t>.</w:t>
      </w:r>
      <w:r>
        <w:rPr>
          <w:color w:val="000005"/>
          <w:w w:val="101"/>
        </w:rPr>
        <w:t>6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 </w:t>
      </w:r>
      <w:r>
        <w:rPr>
          <w:color w:val="000005"/>
        </w:rPr>
        <w:t>the</w:t>
      </w:r>
      <w:r>
        <w:rPr>
          <w:color w:val="000005"/>
          <w:spacing w:val="-22"/>
        </w:rPr>
        <w:t> </w:t>
      </w:r>
      <w:r>
        <w:rPr>
          <w:color w:val="000005"/>
        </w:rPr>
        <w:t>end</w:t>
      </w:r>
      <w:r>
        <w:rPr>
          <w:color w:val="000005"/>
          <w:spacing w:val="-21"/>
        </w:rPr>
        <w:t> </w:t>
      </w:r>
      <w:r>
        <w:rPr>
          <w:color w:val="000005"/>
        </w:rPr>
        <w:t>of</w:t>
      </w:r>
      <w:r>
        <w:rPr>
          <w:color w:val="000005"/>
          <w:spacing w:val="-21"/>
        </w:rPr>
        <w:t> </w:t>
      </w:r>
      <w:r>
        <w:rPr>
          <w:color w:val="000005"/>
        </w:rPr>
        <w:t>the</w:t>
      </w:r>
      <w:r>
        <w:rPr>
          <w:color w:val="000005"/>
          <w:spacing w:val="-21"/>
        </w:rPr>
        <w:t> </w:t>
      </w:r>
      <w:r>
        <w:rPr>
          <w:color w:val="000005"/>
        </w:rPr>
        <w:t>forecast</w:t>
      </w:r>
      <w:r>
        <w:rPr>
          <w:color w:val="000005"/>
          <w:spacing w:val="-21"/>
        </w:rPr>
        <w:t> </w:t>
      </w:r>
      <w:r>
        <w:rPr>
          <w:color w:val="000005"/>
        </w:rPr>
        <w:t>period.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53"/>
      </w:pPr>
      <w:r>
        <w:rPr>
          <w:color w:val="000005"/>
        </w:rPr>
        <w:t>The average of respondents’ central expectations for</w:t>
      </w:r>
    </w:p>
    <w:p>
      <w:pPr>
        <w:pStyle w:val="BodyText"/>
        <w:spacing w:line="268" w:lineRule="auto" w:before="28"/>
        <w:ind w:left="153" w:right="28"/>
      </w:pPr>
      <w:r>
        <w:rPr>
          <w:color w:val="000005"/>
          <w:w w:val="98"/>
        </w:rPr>
        <w:t>C</w:t>
      </w:r>
      <w:r>
        <w:rPr>
          <w:color w:val="000005"/>
          <w:w w:val="90"/>
        </w:rPr>
        <w:t>P</w:t>
      </w:r>
      <w:r>
        <w:rPr>
          <w:color w:val="000005"/>
          <w:w w:val="88"/>
        </w:rPr>
        <w:t>I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81"/>
        </w:rPr>
        <w:t>f</w:t>
      </w:r>
      <w:r>
        <w:rPr>
          <w:color w:val="000005"/>
          <w:w w:val="82"/>
        </w:rPr>
        <w:t>l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78"/>
        </w:rPr>
        <w:t>i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</w:t>
      </w:r>
      <w:r>
        <w:rPr>
          <w:color w:val="000005"/>
          <w:w w:val="58"/>
        </w:rPr>
        <w:t>,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o</w:t>
      </w:r>
      <w:r>
        <w:rPr>
          <w:color w:val="000005"/>
          <w:w w:val="81"/>
        </w:rPr>
        <w:t>f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w w:val="82"/>
        </w:rPr>
        <w:t>r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u</w:t>
      </w:r>
      <w:r>
        <w:rPr>
          <w:color w:val="000005"/>
          <w:w w:val="92"/>
        </w:rPr>
        <w:t>n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2</w:t>
      </w:r>
      <w:r>
        <w:rPr>
          <w:color w:val="000005"/>
          <w:w w:val="137"/>
        </w:rPr>
        <w:t>%</w:t>
      </w:r>
      <w:r>
        <w:rPr>
          <w:color w:val="000005"/>
          <w:w w:val="58"/>
        </w:rPr>
        <w:t>,</w:t>
      </w:r>
      <w:r>
        <w:rPr>
          <w:color w:val="000005"/>
          <w:spacing w:val="-16"/>
        </w:rPr>
        <w:t> </w:t>
      </w:r>
      <w:r>
        <w:rPr>
          <w:color w:val="000005"/>
          <w:w w:val="92"/>
        </w:rPr>
        <w:t>w</w:t>
      </w:r>
      <w:r>
        <w:rPr>
          <w:color w:val="000005"/>
          <w:w w:val="87"/>
        </w:rPr>
        <w:t>a</w:t>
      </w:r>
      <w:r>
        <w:rPr>
          <w:color w:val="000005"/>
          <w:w w:val="93"/>
        </w:rPr>
        <w:t>s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spacing w:val="-16"/>
        </w:rPr>
        <w:t> </w:t>
      </w:r>
      <w:r>
        <w:rPr>
          <w:color w:val="000005"/>
          <w:w w:val="82"/>
        </w:rPr>
        <w:t>l</w:t>
      </w:r>
      <w:r>
        <w:rPr>
          <w:color w:val="000005"/>
          <w:w w:val="78"/>
        </w:rPr>
        <w:t>i</w:t>
      </w:r>
      <w:r>
        <w:rPr>
          <w:color w:val="000005"/>
          <w:w w:val="87"/>
        </w:rPr>
        <w:t>tt</w:t>
      </w:r>
      <w:r>
        <w:rPr>
          <w:color w:val="000005"/>
          <w:w w:val="82"/>
        </w:rPr>
        <w:t>l</w:t>
      </w:r>
      <w:r>
        <w:rPr>
          <w:color w:val="000005"/>
          <w:w w:val="84"/>
        </w:rPr>
        <w:t>e</w:t>
      </w:r>
      <w:r>
        <w:rPr>
          <w:color w:val="000005"/>
          <w:spacing w:val="-16"/>
        </w:rPr>
        <w:t> </w:t>
      </w:r>
      <w:r>
        <w:rPr>
          <w:color w:val="000005"/>
          <w:w w:val="93"/>
        </w:rPr>
        <w:t>h</w:t>
      </w:r>
      <w:r>
        <w:rPr>
          <w:color w:val="000005"/>
          <w:w w:val="78"/>
        </w:rPr>
        <w:t>i</w:t>
      </w:r>
      <w:r>
        <w:rPr>
          <w:color w:val="000005"/>
          <w:w w:val="94"/>
        </w:rPr>
        <w:t>g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</w:t>
      </w:r>
      <w:r>
        <w:rPr>
          <w:color w:val="000005"/>
          <w:w w:val="82"/>
        </w:rPr>
        <w:t>r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7"/>
        </w:rPr>
        <w:t>a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spacing w:val="-16"/>
        </w:rPr>
        <w:t> </w:t>
      </w:r>
      <w:r>
        <w:rPr>
          <w:color w:val="000005"/>
          <w:w w:val="96"/>
        </w:rPr>
        <w:t>o</w:t>
      </w:r>
      <w:r>
        <w:rPr>
          <w:color w:val="000005"/>
          <w:w w:val="81"/>
        </w:rPr>
        <w:t>f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3"/>
        </w:rPr>
        <w:t>h</w:t>
      </w:r>
      <w:r>
        <w:rPr>
          <w:color w:val="000005"/>
          <w:w w:val="84"/>
        </w:rPr>
        <w:t>e </w:t>
      </w:r>
      <w:r>
        <w:rPr>
          <w:color w:val="000005"/>
          <w:w w:val="95"/>
        </w:rPr>
        <w:t>MPC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one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and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two-year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horizon,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but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broadly</w:t>
      </w:r>
      <w:r>
        <w:rPr>
          <w:color w:val="000005"/>
          <w:spacing w:val="-29"/>
          <w:w w:val="95"/>
        </w:rPr>
        <w:t> </w:t>
      </w:r>
      <w:r>
        <w:rPr>
          <w:color w:val="000005"/>
          <w:w w:val="95"/>
        </w:rPr>
        <w:t>similar</w:t>
      </w:r>
      <w:r>
        <w:rPr>
          <w:color w:val="000005"/>
          <w:spacing w:val="-30"/>
          <w:w w:val="95"/>
        </w:rPr>
        <w:t> </w:t>
      </w:r>
      <w:r>
        <w:rPr>
          <w:color w:val="000005"/>
          <w:w w:val="95"/>
        </w:rPr>
        <w:t>at </w:t>
      </w:r>
      <w:r>
        <w:rPr>
          <w:color w:val="000005"/>
          <w:w w:val="90"/>
        </w:rPr>
        <w:t>the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three-year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horizon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(Chart</w:t>
      </w:r>
      <w:r>
        <w:rPr>
          <w:color w:val="000005"/>
          <w:spacing w:val="-20"/>
          <w:w w:val="90"/>
        </w:rPr>
        <w:t> </w:t>
      </w:r>
      <w:r>
        <w:rPr>
          <w:color w:val="000005"/>
          <w:w w:val="90"/>
        </w:rPr>
        <w:t>A).</w:t>
      </w:r>
      <w:r>
        <w:rPr>
          <w:color w:val="000005"/>
          <w:spacing w:val="18"/>
          <w:w w:val="90"/>
        </w:rPr>
        <w:t> </w:t>
      </w:r>
      <w:r>
        <w:rPr>
          <w:color w:val="000005"/>
          <w:w w:val="90"/>
        </w:rPr>
        <w:t>This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may,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in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part,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reflect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the </w:t>
      </w:r>
      <w:r>
        <w:rPr>
          <w:color w:val="000005"/>
          <w:w w:val="95"/>
        </w:rPr>
        <w:t>timing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survey:</w:t>
      </w:r>
      <w:r>
        <w:rPr>
          <w:color w:val="000005"/>
          <w:spacing w:val="-22"/>
          <w:w w:val="95"/>
        </w:rPr>
        <w:t> </w:t>
      </w:r>
      <w:r>
        <w:rPr>
          <w:color w:val="000005"/>
          <w:w w:val="95"/>
        </w:rPr>
        <w:t>around</w:t>
      </w:r>
      <w:r>
        <w:rPr>
          <w:color w:val="000005"/>
          <w:spacing w:val="-39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quarter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of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survey</w:t>
      </w:r>
      <w:r>
        <w:rPr>
          <w:color w:val="000005"/>
          <w:spacing w:val="-40"/>
          <w:w w:val="95"/>
        </w:rPr>
        <w:t> </w:t>
      </w:r>
      <w:r>
        <w:rPr>
          <w:color w:val="000005"/>
          <w:w w:val="95"/>
        </w:rPr>
        <w:t>respondents’ projections pre-date the September CPI inflation release, </w:t>
      </w:r>
      <w:r>
        <w:rPr>
          <w:color w:val="000005"/>
          <w:w w:val="92"/>
        </w:rPr>
        <w:t>w</w:t>
      </w:r>
      <w:r>
        <w:rPr>
          <w:color w:val="000005"/>
          <w:w w:val="93"/>
        </w:rPr>
        <w:t>h</w:t>
      </w:r>
      <w:r>
        <w:rPr>
          <w:color w:val="000005"/>
          <w:w w:val="78"/>
        </w:rPr>
        <w:t>i</w:t>
      </w:r>
      <w:r>
        <w:rPr>
          <w:color w:val="000005"/>
          <w:w w:val="85"/>
        </w:rPr>
        <w:t>c</w:t>
      </w:r>
      <w:r>
        <w:rPr>
          <w:color w:val="000005"/>
          <w:w w:val="93"/>
        </w:rPr>
        <w:t>h</w:t>
      </w:r>
      <w:r>
        <w:rPr>
          <w:color w:val="000005"/>
          <w:spacing w:val="-16"/>
        </w:rPr>
        <w:t> </w:t>
      </w:r>
      <w:r>
        <w:rPr>
          <w:color w:val="000005"/>
          <w:w w:val="93"/>
        </w:rPr>
        <w:t>s</w:t>
      </w:r>
      <w:r>
        <w:rPr>
          <w:color w:val="000005"/>
          <w:w w:val="93"/>
        </w:rPr>
        <w:t>h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w</w:t>
      </w:r>
      <w:r>
        <w:rPr>
          <w:color w:val="000005"/>
          <w:w w:val="84"/>
        </w:rPr>
        <w:t>e</w:t>
      </w:r>
      <w:r>
        <w:rPr>
          <w:color w:val="000005"/>
          <w:w w:val="91"/>
        </w:rPr>
        <w:t>d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a</w:t>
      </w:r>
      <w:r>
        <w:rPr>
          <w:color w:val="000005"/>
          <w:spacing w:val="-16"/>
        </w:rPr>
        <w:t> </w:t>
      </w:r>
      <w:r>
        <w:rPr>
          <w:color w:val="000005"/>
          <w:w w:val="81"/>
        </w:rPr>
        <w:t>f</w:t>
      </w:r>
      <w:r>
        <w:rPr>
          <w:color w:val="000005"/>
          <w:w w:val="87"/>
        </w:rPr>
        <w:t>a</w:t>
      </w:r>
      <w:r>
        <w:rPr>
          <w:color w:val="000005"/>
          <w:w w:val="82"/>
        </w:rPr>
        <w:t>ll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i</w:t>
      </w:r>
      <w:r>
        <w:rPr>
          <w:color w:val="000005"/>
          <w:w w:val="92"/>
        </w:rPr>
        <w:t>n</w:t>
      </w:r>
      <w:r>
        <w:rPr>
          <w:color w:val="000005"/>
          <w:w w:val="81"/>
        </w:rPr>
        <w:t>f</w:t>
      </w:r>
      <w:r>
        <w:rPr>
          <w:color w:val="000005"/>
          <w:w w:val="82"/>
        </w:rPr>
        <w:t>l</w:t>
      </w:r>
      <w:r>
        <w:rPr>
          <w:color w:val="000005"/>
          <w:w w:val="87"/>
        </w:rPr>
        <w:t>a</w:t>
      </w:r>
      <w:r>
        <w:rPr>
          <w:color w:val="000005"/>
          <w:w w:val="87"/>
        </w:rPr>
        <w:t>t</w:t>
      </w:r>
      <w:r>
        <w:rPr>
          <w:color w:val="000005"/>
          <w:w w:val="78"/>
        </w:rPr>
        <w:t>i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87"/>
        </w:rPr>
        <w:t>t</w:t>
      </w:r>
      <w:r>
        <w:rPr>
          <w:color w:val="000005"/>
          <w:w w:val="96"/>
        </w:rPr>
        <w:t>o</w:t>
      </w:r>
      <w:r>
        <w:rPr>
          <w:color w:val="000005"/>
          <w:spacing w:val="-16"/>
        </w:rPr>
        <w:t> </w:t>
      </w:r>
      <w:r>
        <w:rPr>
          <w:color w:val="000005"/>
          <w:w w:val="78"/>
        </w:rPr>
        <w:t>1</w:t>
      </w:r>
      <w:r>
        <w:rPr>
          <w:color w:val="000005"/>
          <w:w w:val="58"/>
        </w:rPr>
        <w:t>.</w:t>
      </w:r>
      <w:r>
        <w:rPr>
          <w:color w:val="000005"/>
          <w:w w:val="96"/>
        </w:rPr>
        <w:t>2</w:t>
      </w:r>
      <w:r>
        <w:rPr>
          <w:color w:val="000005"/>
          <w:w w:val="137"/>
        </w:rPr>
        <w:t>%</w:t>
      </w:r>
      <w:r>
        <w:rPr>
          <w:color w:val="000005"/>
          <w:spacing w:val="-16"/>
        </w:rPr>
        <w:t> </w:t>
      </w:r>
      <w:r>
        <w:rPr>
          <w:color w:val="000005"/>
          <w:w w:val="85"/>
        </w:rPr>
        <w:t>(</w:t>
      </w:r>
      <w:r>
        <w:rPr>
          <w:color w:val="000005"/>
          <w:w w:val="102"/>
        </w:rPr>
        <w:t>S</w:t>
      </w:r>
      <w:r>
        <w:rPr>
          <w:color w:val="000005"/>
          <w:w w:val="84"/>
        </w:rPr>
        <w:t>e</w:t>
      </w:r>
      <w:r>
        <w:rPr>
          <w:color w:val="000005"/>
          <w:w w:val="85"/>
        </w:rPr>
        <w:t>c</w:t>
      </w:r>
      <w:r>
        <w:rPr>
          <w:color w:val="000005"/>
          <w:w w:val="87"/>
        </w:rPr>
        <w:t>t</w:t>
      </w:r>
      <w:r>
        <w:rPr>
          <w:color w:val="000005"/>
          <w:w w:val="78"/>
        </w:rPr>
        <w:t>i</w:t>
      </w:r>
      <w:r>
        <w:rPr>
          <w:color w:val="000005"/>
          <w:w w:val="96"/>
        </w:rPr>
        <w:t>o</w:t>
      </w:r>
      <w:r>
        <w:rPr>
          <w:color w:val="000005"/>
          <w:w w:val="92"/>
        </w:rPr>
        <w:t>n</w:t>
      </w:r>
      <w:r>
        <w:rPr>
          <w:color w:val="000005"/>
          <w:spacing w:val="-16"/>
        </w:rPr>
        <w:t> </w:t>
      </w:r>
      <w:r>
        <w:rPr>
          <w:color w:val="000005"/>
          <w:w w:val="104"/>
        </w:rPr>
        <w:t>4</w:t>
      </w:r>
      <w:r>
        <w:rPr>
          <w:color w:val="000005"/>
          <w:w w:val="85"/>
        </w:rPr>
        <w:t>)</w:t>
      </w:r>
      <w:r>
        <w:rPr>
          <w:color w:val="000005"/>
          <w:w w:val="58"/>
        </w:rPr>
        <w:t>.</w:t>
      </w:r>
    </w:p>
    <w:p>
      <w:pPr>
        <w:spacing w:line="259" w:lineRule="auto" w:before="143"/>
        <w:ind w:left="153" w:right="1259" w:firstLine="0"/>
        <w:jc w:val="left"/>
        <w:rPr>
          <w:sz w:val="18"/>
        </w:rPr>
      </w:pPr>
      <w:r>
        <w:rPr/>
        <w:br w:type="column"/>
      </w:r>
      <w:r>
        <w:rPr>
          <w:b/>
          <w:color w:val="8D0041"/>
          <w:sz w:val="18"/>
        </w:rPr>
        <w:t>Chart</w:t>
      </w:r>
      <w:r>
        <w:rPr>
          <w:b/>
          <w:color w:val="8D0041"/>
          <w:spacing w:val="-39"/>
          <w:sz w:val="18"/>
        </w:rPr>
        <w:t> </w:t>
      </w:r>
      <w:r>
        <w:rPr>
          <w:b/>
          <w:color w:val="8D0041"/>
          <w:sz w:val="18"/>
        </w:rPr>
        <w:t>B</w:t>
      </w:r>
      <w:r>
        <w:rPr>
          <w:b/>
          <w:color w:val="8D0041"/>
          <w:spacing w:val="-22"/>
          <w:sz w:val="18"/>
        </w:rPr>
        <w:t> </w:t>
      </w:r>
      <w:r>
        <w:rPr>
          <w:color w:val="8D0041"/>
          <w:sz w:val="18"/>
        </w:rPr>
        <w:t>External</w:t>
      </w:r>
      <w:r>
        <w:rPr>
          <w:color w:val="8D0041"/>
          <w:spacing w:val="-38"/>
          <w:sz w:val="18"/>
        </w:rPr>
        <w:t> </w:t>
      </w:r>
      <w:r>
        <w:rPr>
          <w:color w:val="8D0041"/>
          <w:sz w:val="18"/>
        </w:rPr>
        <w:t>forecasters</w:t>
      </w:r>
      <w:r>
        <w:rPr>
          <w:color w:val="8D0041"/>
          <w:spacing w:val="-38"/>
          <w:sz w:val="18"/>
        </w:rPr>
        <w:t> </w:t>
      </w:r>
      <w:r>
        <w:rPr>
          <w:color w:val="8D0041"/>
          <w:sz w:val="18"/>
        </w:rPr>
        <w:t>expect</w:t>
      </w:r>
      <w:r>
        <w:rPr>
          <w:color w:val="8D0041"/>
          <w:spacing w:val="-38"/>
          <w:sz w:val="18"/>
        </w:rPr>
        <w:t> </w:t>
      </w:r>
      <w:r>
        <w:rPr>
          <w:color w:val="8D0041"/>
          <w:sz w:val="18"/>
        </w:rPr>
        <w:t>Bank</w:t>
      </w:r>
      <w:r>
        <w:rPr>
          <w:color w:val="8D0041"/>
          <w:spacing w:val="-38"/>
          <w:sz w:val="18"/>
        </w:rPr>
        <w:t> </w:t>
      </w:r>
      <w:r>
        <w:rPr>
          <w:color w:val="8D0041"/>
          <w:sz w:val="18"/>
        </w:rPr>
        <w:t>Rate</w:t>
      </w:r>
      <w:r>
        <w:rPr>
          <w:color w:val="8D0041"/>
          <w:spacing w:val="-37"/>
          <w:sz w:val="18"/>
        </w:rPr>
        <w:t> </w:t>
      </w:r>
      <w:r>
        <w:rPr>
          <w:color w:val="8D0041"/>
          <w:sz w:val="18"/>
        </w:rPr>
        <w:t>rises</w:t>
      </w:r>
      <w:r>
        <w:rPr>
          <w:color w:val="8D0041"/>
          <w:spacing w:val="-38"/>
          <w:sz w:val="18"/>
        </w:rPr>
        <w:t> </w:t>
      </w:r>
      <w:r>
        <w:rPr>
          <w:color w:val="8D0041"/>
          <w:spacing w:val="-7"/>
          <w:sz w:val="18"/>
        </w:rPr>
        <w:t>to </w:t>
      </w:r>
      <w:r>
        <w:rPr>
          <w:color w:val="8D0041"/>
          <w:sz w:val="18"/>
        </w:rPr>
        <w:t>be</w:t>
      </w:r>
      <w:r>
        <w:rPr>
          <w:color w:val="8D0041"/>
          <w:spacing w:val="-14"/>
          <w:sz w:val="18"/>
        </w:rPr>
        <w:t> </w:t>
      </w:r>
      <w:r>
        <w:rPr>
          <w:color w:val="8D0041"/>
          <w:sz w:val="18"/>
        </w:rPr>
        <w:t>gradual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000005"/>
          <w:sz w:val="16"/>
        </w:rPr>
        <w:t>Forecasters’ central projections of the level of Bank Rate</w:t>
      </w:r>
      <w:r>
        <w:rPr>
          <w:color w:val="000005"/>
          <w:position w:val="4"/>
          <w:sz w:val="12"/>
        </w:rPr>
        <w:t>(a)</w:t>
      </w:r>
    </w:p>
    <w:p>
      <w:pPr>
        <w:pStyle w:val="BodyText"/>
        <w:spacing w:before="8"/>
        <w:rPr>
          <w:sz w:val="14"/>
        </w:rPr>
      </w:pPr>
    </w:p>
    <w:p>
      <w:pPr>
        <w:spacing w:before="1"/>
        <w:ind w:left="353" w:right="0" w:firstLine="0"/>
        <w:jc w:val="left"/>
        <w:rPr>
          <w:sz w:val="12"/>
        </w:rPr>
      </w:pPr>
      <w:r>
        <w:rPr>
          <w:color w:val="231F20"/>
          <w:sz w:val="12"/>
        </w:rPr>
        <w:t>2015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Q4</w:t>
      </w:r>
    </w:p>
    <w:p>
      <w:pPr>
        <w:spacing w:before="54"/>
        <w:ind w:left="353" w:right="0" w:firstLine="0"/>
        <w:jc w:val="left"/>
        <w:rPr>
          <w:sz w:val="12"/>
        </w:rPr>
      </w:pPr>
      <w:r>
        <w:rPr>
          <w:color w:val="231F20"/>
          <w:sz w:val="12"/>
        </w:rPr>
        <w:t>2016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Q4</w:t>
      </w:r>
    </w:p>
    <w:p>
      <w:pPr>
        <w:spacing w:before="53"/>
        <w:ind w:left="353" w:right="0" w:firstLine="0"/>
        <w:jc w:val="left"/>
        <w:rPr>
          <w:sz w:val="12"/>
        </w:rPr>
      </w:pPr>
      <w:r>
        <w:rPr>
          <w:color w:val="231F20"/>
          <w:sz w:val="12"/>
        </w:rPr>
        <w:t>2017</w:t>
      </w:r>
      <w:r>
        <w:rPr>
          <w:color w:val="231F20"/>
          <w:spacing w:val="-19"/>
          <w:sz w:val="12"/>
        </w:rPr>
        <w:t> </w:t>
      </w:r>
      <w:r>
        <w:rPr>
          <w:color w:val="231F20"/>
          <w:sz w:val="12"/>
        </w:rPr>
        <w:t>Q4</w:t>
      </w:r>
    </w:p>
    <w:p>
      <w:pPr>
        <w:spacing w:before="34"/>
        <w:ind w:left="252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Percentages of respondents</w:t>
      </w:r>
      <w:r>
        <w:rPr>
          <w:color w:val="231F20"/>
          <w:spacing w:val="17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70</w:t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0" w:right="1503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spacing w:before="104"/>
        <w:ind w:left="0" w:right="1503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spacing w:before="103"/>
        <w:ind w:left="0" w:right="1503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104"/>
        <w:ind w:left="0" w:right="1503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before="103"/>
        <w:ind w:left="0" w:right="1503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3"/>
        <w:ind w:left="0" w:right="150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line="118" w:lineRule="exact" w:before="103"/>
        <w:ind w:left="2457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519" w:val="left" w:leader="none"/>
          <w:tab w:pos="1116" w:val="left" w:leader="none"/>
          <w:tab w:pos="2876" w:val="left" w:leader="none"/>
        </w:tabs>
        <w:spacing w:line="118" w:lineRule="exact" w:before="0"/>
        <w:ind w:left="0" w:right="1623" w:firstLine="0"/>
        <w:jc w:val="center"/>
        <w:rPr>
          <w:sz w:val="12"/>
        </w:rPr>
      </w:pPr>
      <w:r>
        <w:rPr>
          <w:color w:val="231F20"/>
          <w:sz w:val="12"/>
        </w:rPr>
        <w:t>0.75–1</w:t>
        <w:tab/>
      </w:r>
      <w:r>
        <w:rPr>
          <w:color w:val="231F20"/>
          <w:w w:val="95"/>
          <w:sz w:val="12"/>
        </w:rPr>
        <w:t>1.25–1.5</w:t>
        <w:tab/>
      </w:r>
      <w:r>
        <w:rPr>
          <w:color w:val="231F20"/>
          <w:sz w:val="12"/>
        </w:rPr>
        <w:t>1.75–2   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2.25–2.5   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2.75–3</w:t>
        <w:tab/>
        <w:t>3+</w:t>
      </w:r>
    </w:p>
    <w:p>
      <w:pPr>
        <w:spacing w:before="29"/>
        <w:ind w:left="0" w:right="1530" w:firstLine="0"/>
        <w:jc w:val="center"/>
        <w:rPr>
          <w:sz w:val="12"/>
        </w:rPr>
      </w:pPr>
      <w:r>
        <w:rPr>
          <w:color w:val="231F20"/>
          <w:sz w:val="12"/>
        </w:rPr>
        <w:t>Bank Rate (per cent)</w:t>
      </w:r>
    </w:p>
    <w:p>
      <w:pPr>
        <w:pStyle w:val="BodyText"/>
        <w:spacing w:before="8"/>
        <w:rPr>
          <w:sz w:val="15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000005"/>
          <w:sz w:val="11"/>
        </w:rPr>
        <w:t>Source: Projections of outside forecasters as of 27 October 2014.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64"/>
        </w:numPr>
        <w:tabs>
          <w:tab w:pos="324" w:val="left" w:leader="none"/>
        </w:tabs>
        <w:spacing w:line="244" w:lineRule="auto" w:before="1" w:after="0"/>
        <w:ind w:left="323" w:right="1215" w:hanging="171"/>
        <w:jc w:val="left"/>
        <w:rPr>
          <w:sz w:val="11"/>
        </w:rPr>
      </w:pPr>
      <w:r>
        <w:rPr>
          <w:color w:val="000005"/>
          <w:w w:val="95"/>
          <w:sz w:val="11"/>
        </w:rPr>
        <w:t>For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2015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Q4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and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2016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Q4,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24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forecasters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provided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their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central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projection</w:t>
      </w:r>
      <w:r>
        <w:rPr>
          <w:color w:val="000005"/>
          <w:spacing w:val="-14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w w:val="95"/>
          <w:sz w:val="11"/>
        </w:rPr>
        <w:t>level</w:t>
      </w:r>
      <w:r>
        <w:rPr>
          <w:color w:val="000005"/>
          <w:spacing w:val="-15"/>
          <w:w w:val="95"/>
          <w:sz w:val="11"/>
        </w:rPr>
        <w:t> </w:t>
      </w:r>
      <w:r>
        <w:rPr>
          <w:color w:val="000005"/>
          <w:spacing w:val="-7"/>
          <w:w w:val="95"/>
          <w:sz w:val="11"/>
        </w:rPr>
        <w:t>of </w:t>
      </w:r>
      <w:r>
        <w:rPr>
          <w:color w:val="000005"/>
          <w:w w:val="95"/>
          <w:sz w:val="11"/>
        </w:rPr>
        <w:t>Bank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Rate.</w:t>
      </w:r>
      <w:r>
        <w:rPr>
          <w:color w:val="000005"/>
          <w:spacing w:val="-2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2017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Q4,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19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forecasters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provided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their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central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projection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for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the</w:t>
      </w:r>
      <w:r>
        <w:rPr>
          <w:color w:val="000005"/>
          <w:spacing w:val="-17"/>
          <w:w w:val="95"/>
          <w:sz w:val="11"/>
        </w:rPr>
        <w:t> </w:t>
      </w:r>
      <w:r>
        <w:rPr>
          <w:color w:val="000005"/>
          <w:w w:val="95"/>
          <w:sz w:val="11"/>
        </w:rPr>
        <w:t>level</w:t>
      </w:r>
      <w:r>
        <w:rPr>
          <w:color w:val="000005"/>
          <w:spacing w:val="-16"/>
          <w:w w:val="95"/>
          <w:sz w:val="11"/>
        </w:rPr>
        <w:t> </w:t>
      </w:r>
      <w:r>
        <w:rPr>
          <w:color w:val="000005"/>
          <w:w w:val="95"/>
          <w:sz w:val="11"/>
        </w:rPr>
        <w:t>of </w:t>
      </w:r>
      <w:r>
        <w:rPr>
          <w:color w:val="000005"/>
          <w:sz w:val="11"/>
        </w:rPr>
        <w:t>Bank</w:t>
      </w:r>
      <w:r>
        <w:rPr>
          <w:color w:val="000005"/>
          <w:spacing w:val="-9"/>
          <w:sz w:val="11"/>
        </w:rPr>
        <w:t> </w:t>
      </w:r>
      <w:r>
        <w:rPr>
          <w:color w:val="000005"/>
          <w:sz w:val="11"/>
        </w:rPr>
        <w:t>Rate.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40" w:bottom="0" w:left="640" w:right="401"/>
          <w:cols w:num="2" w:equalWidth="0">
            <w:col w:w="5147" w:space="182"/>
            <w:col w:w="5540"/>
          </w:cols>
        </w:sectPr>
      </w:pPr>
    </w:p>
    <w:p>
      <w:pPr>
        <w:pStyle w:val="BodyText"/>
        <w:spacing w:before="6"/>
        <w:rPr>
          <w:sz w:val="13"/>
        </w:rPr>
      </w:pPr>
    </w:p>
    <w:p>
      <w:pPr>
        <w:pStyle w:val="BodyText"/>
        <w:spacing w:line="268" w:lineRule="auto" w:before="103"/>
        <w:ind w:left="153" w:right="5907"/>
      </w:pPr>
      <w:r>
        <w:rPr>
          <w:color w:val="000005"/>
        </w:rPr>
        <w:t>Forecasters</w:t>
      </w:r>
      <w:r>
        <w:rPr>
          <w:color w:val="000005"/>
          <w:spacing w:val="-46"/>
        </w:rPr>
        <w:t> </w:t>
      </w:r>
      <w:r>
        <w:rPr>
          <w:color w:val="000005"/>
        </w:rPr>
        <w:t>expected</w:t>
      </w:r>
      <w:r>
        <w:rPr>
          <w:color w:val="000005"/>
          <w:spacing w:val="-45"/>
        </w:rPr>
        <w:t> </w:t>
      </w:r>
      <w:r>
        <w:rPr>
          <w:color w:val="000005"/>
        </w:rPr>
        <w:t>some</w:t>
      </w:r>
      <w:r>
        <w:rPr>
          <w:color w:val="000005"/>
          <w:spacing w:val="-46"/>
        </w:rPr>
        <w:t> </w:t>
      </w:r>
      <w:r>
        <w:rPr>
          <w:color w:val="000005"/>
        </w:rPr>
        <w:t>tightening</w:t>
      </w:r>
      <w:r>
        <w:rPr>
          <w:color w:val="000005"/>
          <w:spacing w:val="-45"/>
        </w:rPr>
        <w:t> </w:t>
      </w:r>
      <w:r>
        <w:rPr>
          <w:color w:val="000005"/>
        </w:rPr>
        <w:t>in</w:t>
      </w:r>
      <w:r>
        <w:rPr>
          <w:color w:val="000005"/>
          <w:spacing w:val="-46"/>
        </w:rPr>
        <w:t> </w:t>
      </w:r>
      <w:r>
        <w:rPr>
          <w:color w:val="000005"/>
        </w:rPr>
        <w:t>the</w:t>
      </w:r>
      <w:r>
        <w:rPr>
          <w:color w:val="000005"/>
          <w:spacing w:val="-45"/>
        </w:rPr>
        <w:t> </w:t>
      </w:r>
      <w:r>
        <w:rPr>
          <w:color w:val="000005"/>
        </w:rPr>
        <w:t>monetary </w:t>
      </w:r>
      <w:r>
        <w:rPr>
          <w:color w:val="000005"/>
          <w:w w:val="95"/>
        </w:rPr>
        <w:t>stance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over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the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forecast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period,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due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to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both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a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higher</w:t>
      </w:r>
      <w:r>
        <w:rPr>
          <w:color w:val="000005"/>
          <w:spacing w:val="-41"/>
          <w:w w:val="95"/>
        </w:rPr>
        <w:t> </w:t>
      </w:r>
      <w:r>
        <w:rPr>
          <w:color w:val="000005"/>
          <w:w w:val="95"/>
        </w:rPr>
        <w:t>level</w:t>
      </w:r>
      <w:r>
        <w:rPr>
          <w:color w:val="000005"/>
          <w:spacing w:val="-42"/>
          <w:w w:val="95"/>
        </w:rPr>
        <w:t> </w:t>
      </w:r>
      <w:r>
        <w:rPr>
          <w:color w:val="000005"/>
          <w:w w:val="95"/>
        </w:rPr>
        <w:t>of</w:t>
      </w:r>
    </w:p>
    <w:p>
      <w:pPr>
        <w:pStyle w:val="BodyText"/>
        <w:tabs>
          <w:tab w:pos="5482" w:val="left" w:leader="none"/>
          <w:tab w:pos="10471" w:val="left" w:leader="none"/>
        </w:tabs>
        <w:ind w:left="153"/>
        <w:rPr>
          <w:rFonts w:ascii="Times New Roman"/>
        </w:rPr>
      </w:pPr>
      <w:r>
        <w:rPr>
          <w:color w:val="000005"/>
          <w:w w:val="90"/>
        </w:rPr>
        <w:t>Bank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Rate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and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a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lower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stock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17"/>
          <w:w w:val="90"/>
        </w:rPr>
        <w:t> </w:t>
      </w:r>
      <w:r>
        <w:rPr>
          <w:color w:val="000005"/>
          <w:w w:val="90"/>
        </w:rPr>
        <w:t>purchased</w:t>
      </w:r>
      <w:r>
        <w:rPr>
          <w:color w:val="000005"/>
          <w:spacing w:val="-16"/>
          <w:w w:val="90"/>
        </w:rPr>
        <w:t> </w:t>
      </w:r>
      <w:r>
        <w:rPr>
          <w:color w:val="000005"/>
          <w:w w:val="90"/>
        </w:rPr>
        <w:t>assets.</w:t>
      </w:r>
      <w:r>
        <w:rPr>
          <w:color w:val="000005"/>
          <w:spacing w:val="23"/>
          <w:w w:val="90"/>
        </w:rPr>
        <w:t> </w:t>
      </w:r>
      <w:r>
        <w:rPr>
          <w:color w:val="000005"/>
          <w:w w:val="90"/>
        </w:rPr>
        <w:t>External</w:t>
      </w:r>
      <w:r>
        <w:rPr>
          <w:color w:val="000005"/>
        </w:rPr>
        <w:tab/>
      </w:r>
      <w:r>
        <w:rPr>
          <w:rFonts w:ascii="Times New Roman"/>
          <w:color w:val="000005"/>
          <w:u w:val="single" w:color="8D0041"/>
        </w:rPr>
        <w:t> </w:t>
        <w:tab/>
      </w:r>
    </w:p>
    <w:p>
      <w:pPr>
        <w:spacing w:after="0"/>
        <w:rPr>
          <w:rFonts w:ascii="Times New Roman"/>
        </w:rPr>
        <w:sectPr>
          <w:type w:val="continuous"/>
          <w:pgSz w:w="11910" w:h="16840"/>
          <w:pgMar w:top="1540" w:bottom="0" w:left="640" w:right="401"/>
        </w:sectPr>
      </w:pPr>
    </w:p>
    <w:p>
      <w:pPr>
        <w:pStyle w:val="BodyText"/>
        <w:spacing w:before="27"/>
        <w:ind w:left="153"/>
      </w:pPr>
      <w:r>
        <w:rPr/>
        <w:pict>
          <v:group style="position:absolute;margin-left:19.841pt;margin-top:56.693016pt;width:575.450pt;height:734.2pt;mso-position-horizontal-relative:page;mso-position-vertical-relative:page;z-index:-20491264" coordorigin="397,1134" coordsize="11509,14684">
            <v:rect style="position:absolute;left:396;top:1133;width:11509;height:14684" filled="true" fillcolor="#f3e5eb" stroked="false">
              <v:fill type="solid"/>
            </v:rect>
            <v:shape style="position:absolute;left:793;top:2682;width:9638;height:5475" coordorigin="794,2682" coordsize="9638,5475" path="m6123,8157l10432,8157m6123,2682l10432,2682m794,5822l5783,5822e" filled="false" stroked="true" strokeweight=".7pt" strokecolor="#8d0041">
              <v:path arrowok="t"/>
              <v:stroke dashstyle="solid"/>
            </v:shape>
            <v:shape style="position:absolute;left:6815;top:5209;width:2352;height:719" coordorigin="6815,5210" coordsize="2352,719" path="m6935,5851l6875,5775,6815,5851,6875,5928,6935,5851xm8051,5473l7991,5397,7931,5473,7991,5550,8051,5473xm9167,5286l9107,5210,9048,5286,9107,5363,9167,5286xe" filled="true" fillcolor="#ee342d" stroked="false">
              <v:path arrowok="t"/>
              <v:fill type="solid"/>
            </v:shape>
            <v:shape style="position:absolute;left:6145;top:5286;width:3520;height:1890" coordorigin="6145,5286" coordsize="3520,1890" path="m6145,5286l6259,5286m6145,6232l6259,6232m9665,7062l9665,7175m8549,7062l8549,7175m7433,7062l7433,7175m6319,7062l6319,7175e" filled="false" stroked="true" strokeweight=".5pt" strokecolor="#231f20">
              <v:path arrowok="t"/>
              <v:stroke dashstyle="solid"/>
            </v:shape>
            <v:shape style="position:absolute;left:6163;top:3769;width:3169;height:1989" coordorigin="6163,3769" coordsize="3169,1989" path="m9107,4718l9107,5476m7991,4908l7991,5570m6877,4908l6877,5758m6652,5570l7099,5570,7099,5286,6652,5286,6652,5570xm7769,5286l8216,5286,8216,5145,7769,5145,7769,5286xm8885,5286l9332,5286,9332,5169,8885,5169,8885,5286xm6831,4905l6919,4905m7947,4905l8035,4905m9151,4718l9063,4718m6831,5758l6919,5758m7947,5567l8035,5567m9063,5473l9151,5473m6163,3911l6305,3911,6305,3769,6163,3769,6163,3911xe" filled="false" stroked="true" strokeweight=".5pt" strokecolor="#231f20">
              <v:path arrowok="t"/>
              <v:stroke dashstyle="solid"/>
            </v:shape>
            <v:shape style="position:absolute;left:6163;top:3546;width:120;height:140" coordorigin="6164,3546" coordsize="120,140" path="m6224,3546l6164,3616,6224,3686,6284,3616,6224,3546xe" filled="true" fillcolor="#ed1b2d" stroked="false">
              <v:path arrowok="t"/>
              <v:fill type="solid"/>
            </v:shape>
            <v:line style="position:absolute" from="6163,4052" to="6305,4052" stroked="true" strokeweight=".5pt" strokecolor="#231f20">
              <v:stroke dashstyle="solid"/>
            </v:line>
            <v:shape style="position:absolute;left:9717;top:5286;width:114;height:946" coordorigin="9717,5286" coordsize="114,946" path="m9717,5286l9831,5286m9717,6232l9831,6232e" filled="false" stroked="true" strokeweight=".5pt" strokecolor="#231f20">
              <v:path arrowok="t"/>
              <v:stroke dashstyle="solid"/>
            </v:shape>
            <v:rect style="position:absolute;left:6150;top:4345;width:3677;height:2827" filled="false" stroked="true" strokeweight=".5pt" strokecolor="#231f20">
              <v:stroke dashstyle="solid"/>
            </v:rect>
            <v:rect style="position:absolute;left:6125;top:9080;width:142;height:142" filled="true" fillcolor="#00568b" stroked="false">
              <v:fill type="solid"/>
            </v:rect>
            <v:rect style="position:absolute;left:6125;top:9265;width:142;height:142" filled="true" fillcolor="#f15f22" stroked="false">
              <v:fill type="solid"/>
            </v:rect>
            <v:rect style="position:absolute;left:6125;top:9449;width:142;height:142" filled="true" fillcolor="#74c043" stroked="false">
              <v:fill type="solid"/>
            </v:rect>
            <v:shape style="position:absolute;left:6393;top:10436;width:682;height:2188" coordorigin="6394,10436" coordsize="682,2188" path="m6518,10436l6394,10436,6394,12623,6518,12623,6518,10436xm7075,10761l6951,10761,6951,12623,7075,12623,7075,10761xe" filled="true" fillcolor="#00568b" stroked="false">
              <v:path arrowok="t"/>
              <v:fill type="solid"/>
            </v:shape>
            <v:shape style="position:absolute;left:7075;top:9910;width:1236;height:2714" coordorigin="7075,9910" coordsize="1236,2714" path="m7198,11934l7075,11934,7075,12623,7198,12623,7198,11934xm7755,9910l7631,9910,7631,12623,7755,12623,7755,9910xm8310,11934l8188,11934,8188,12623,8310,12623,8310,11934xe" filled="true" fillcolor="#f15f22" stroked="false">
              <v:path arrowok="t"/>
              <v:fill type="solid"/>
            </v:shape>
            <v:shape style="position:absolute;left:7754;top:10718;width:1793;height:1905" coordorigin="7755,10719" coordsize="1793,1905" path="m7877,11976l7755,11976,7755,12623,7877,12623,7877,11976xm8435,10719l8310,10719,8310,12623,8435,12623,8435,10719xm8992,11326l8868,11326,8868,12623,8992,12623,8992,11326xm9547,12420l9425,12420,9425,12623,9547,12623,9547,12420xe" filled="true" fillcolor="#74c043" stroked="false">
              <v:path arrowok="t"/>
              <v:fill type="solid"/>
            </v:shape>
            <v:shape style="position:absolute;left:6127;top:10199;width:3686;height:2425" coordorigin="6128,10199" coordsize="3686,2425" path="m9699,10199l9813,10199m9699,10603l9813,10603m9699,11010l9813,11010m9699,11414l9813,11414m9699,11819l9813,11819m9699,12225l9813,12225m6128,10199l6241,10199m6128,10603l6241,10603m6128,11010l6241,11010m6128,11414l6241,11414m6128,11819l6241,11819m6128,12225l6241,12225m9641,12510l9641,12623m9084,12510l9084,12623m8527,12510l8527,12623m7970,12510l7970,12623m7414,12510l7414,12623m6857,12510l6857,12623m6300,12510l6300,12623e" filled="false" stroked="true" strokeweight=".5pt" strokecolor="#231f20">
              <v:path arrowok="t"/>
              <v:stroke dashstyle="solid"/>
            </v:shape>
            <v:rect style="position:absolute;left:6127;top:9788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000005"/>
        </w:rPr>
        <w:t>forecasters</w:t>
      </w:r>
      <w:r>
        <w:rPr>
          <w:color w:val="000005"/>
          <w:spacing w:val="-46"/>
        </w:rPr>
        <w:t> </w:t>
      </w:r>
      <w:r>
        <w:rPr>
          <w:color w:val="000005"/>
        </w:rPr>
        <w:t>expect</w:t>
      </w:r>
      <w:r>
        <w:rPr>
          <w:color w:val="000005"/>
          <w:spacing w:val="-45"/>
        </w:rPr>
        <w:t> </w:t>
      </w:r>
      <w:r>
        <w:rPr>
          <w:color w:val="000005"/>
        </w:rPr>
        <w:t>Bank</w:t>
      </w:r>
      <w:r>
        <w:rPr>
          <w:color w:val="000005"/>
          <w:spacing w:val="-45"/>
        </w:rPr>
        <w:t> </w:t>
      </w:r>
      <w:r>
        <w:rPr>
          <w:color w:val="000005"/>
        </w:rPr>
        <w:t>Rate</w:t>
      </w:r>
      <w:r>
        <w:rPr>
          <w:color w:val="000005"/>
          <w:spacing w:val="-45"/>
        </w:rPr>
        <w:t> </w:t>
      </w:r>
      <w:r>
        <w:rPr>
          <w:color w:val="000005"/>
        </w:rPr>
        <w:t>rises</w:t>
      </w:r>
      <w:r>
        <w:rPr>
          <w:color w:val="000005"/>
          <w:spacing w:val="-46"/>
        </w:rPr>
        <w:t> </w:t>
      </w:r>
      <w:r>
        <w:rPr>
          <w:color w:val="000005"/>
        </w:rPr>
        <w:t>to</w:t>
      </w:r>
      <w:r>
        <w:rPr>
          <w:color w:val="000005"/>
          <w:spacing w:val="-45"/>
        </w:rPr>
        <w:t> </w:t>
      </w:r>
      <w:r>
        <w:rPr>
          <w:color w:val="000005"/>
        </w:rPr>
        <w:t>be</w:t>
      </w:r>
      <w:r>
        <w:rPr>
          <w:color w:val="000005"/>
          <w:spacing w:val="-45"/>
        </w:rPr>
        <w:t> </w:t>
      </w:r>
      <w:r>
        <w:rPr>
          <w:color w:val="000005"/>
        </w:rPr>
        <w:t>gradual</w:t>
      </w:r>
      <w:r>
        <w:rPr>
          <w:color w:val="000005"/>
          <w:spacing w:val="-45"/>
        </w:rPr>
        <w:t> </w:t>
      </w:r>
      <w:r>
        <w:rPr>
          <w:color w:val="000005"/>
        </w:rPr>
        <w:t>(Chart</w:t>
      </w:r>
      <w:r>
        <w:rPr>
          <w:color w:val="000005"/>
          <w:spacing w:val="-46"/>
        </w:rPr>
        <w:t> </w:t>
      </w:r>
      <w:r>
        <w:rPr>
          <w:color w:val="000005"/>
        </w:rPr>
        <w:t>B).</w:t>
      </w:r>
    </w:p>
    <w:p>
      <w:pPr>
        <w:pStyle w:val="BodyText"/>
        <w:spacing w:before="28"/>
        <w:ind w:left="153"/>
      </w:pPr>
      <w:r>
        <w:rPr>
          <w:color w:val="000005"/>
          <w:w w:val="90"/>
        </w:rPr>
        <w:t>The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stock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of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purchased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assets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was,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on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average,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expected</w:t>
      </w:r>
      <w:r>
        <w:rPr>
          <w:color w:val="000005"/>
          <w:spacing w:val="-18"/>
          <w:w w:val="90"/>
        </w:rPr>
        <w:t> </w:t>
      </w:r>
      <w:r>
        <w:rPr>
          <w:color w:val="000005"/>
          <w:w w:val="90"/>
        </w:rPr>
        <w:t>to</w:t>
      </w:r>
      <w:r>
        <w:rPr>
          <w:color w:val="000005"/>
          <w:spacing w:val="-19"/>
          <w:w w:val="90"/>
        </w:rPr>
        <w:t> </w:t>
      </w:r>
      <w:r>
        <w:rPr>
          <w:color w:val="000005"/>
          <w:w w:val="90"/>
        </w:rPr>
        <w:t>fall</w:t>
      </w:r>
    </w:p>
    <w:p>
      <w:pPr>
        <w:pStyle w:val="ListParagraph"/>
        <w:numPr>
          <w:ilvl w:val="1"/>
          <w:numId w:val="64"/>
        </w:numPr>
        <w:tabs>
          <w:tab w:pos="367" w:val="left" w:leader="none"/>
        </w:tabs>
        <w:spacing w:line="235" w:lineRule="auto" w:before="22" w:after="0"/>
        <w:ind w:left="366" w:right="560" w:hanging="213"/>
        <w:jc w:val="left"/>
        <w:rPr>
          <w:sz w:val="14"/>
        </w:rPr>
      </w:pPr>
      <w:r>
        <w:rPr>
          <w:color w:val="000005"/>
          <w:w w:val="85"/>
          <w:sz w:val="14"/>
        </w:rPr>
        <w:br w:type="column"/>
      </w:r>
      <w:r>
        <w:rPr>
          <w:color w:val="000005"/>
          <w:w w:val="90"/>
          <w:sz w:val="14"/>
        </w:rPr>
        <w:t>For</w:t>
      </w:r>
      <w:r>
        <w:rPr>
          <w:color w:val="000005"/>
          <w:spacing w:val="-22"/>
          <w:w w:val="90"/>
          <w:sz w:val="14"/>
        </w:rPr>
        <w:t> </w:t>
      </w:r>
      <w:r>
        <w:rPr>
          <w:color w:val="000005"/>
          <w:w w:val="90"/>
          <w:sz w:val="14"/>
        </w:rPr>
        <w:t>detailed</w:t>
      </w:r>
      <w:r>
        <w:rPr>
          <w:color w:val="000005"/>
          <w:spacing w:val="-21"/>
          <w:w w:val="90"/>
          <w:sz w:val="14"/>
        </w:rPr>
        <w:t> </w:t>
      </w:r>
      <w:r>
        <w:rPr>
          <w:color w:val="000005"/>
          <w:w w:val="90"/>
          <w:sz w:val="14"/>
        </w:rPr>
        <w:t>distributions</w:t>
      </w:r>
      <w:r>
        <w:rPr>
          <w:color w:val="000005"/>
          <w:spacing w:val="-21"/>
          <w:w w:val="90"/>
          <w:sz w:val="14"/>
        </w:rPr>
        <w:t> </w:t>
      </w:r>
      <w:r>
        <w:rPr>
          <w:color w:val="000005"/>
          <w:w w:val="90"/>
          <w:sz w:val="14"/>
        </w:rPr>
        <w:t>of</w:t>
      </w:r>
      <w:r>
        <w:rPr>
          <w:color w:val="000005"/>
          <w:spacing w:val="-21"/>
          <w:w w:val="90"/>
          <w:sz w:val="14"/>
        </w:rPr>
        <w:t> </w:t>
      </w:r>
      <w:r>
        <w:rPr>
          <w:color w:val="000005"/>
          <w:w w:val="90"/>
          <w:sz w:val="14"/>
        </w:rPr>
        <w:t>other</w:t>
      </w:r>
      <w:r>
        <w:rPr>
          <w:color w:val="000005"/>
          <w:spacing w:val="-22"/>
          <w:w w:val="90"/>
          <w:sz w:val="14"/>
        </w:rPr>
        <w:t> </w:t>
      </w:r>
      <w:r>
        <w:rPr>
          <w:color w:val="000005"/>
          <w:w w:val="90"/>
          <w:sz w:val="14"/>
        </w:rPr>
        <w:t>forecasters’</w:t>
      </w:r>
      <w:r>
        <w:rPr>
          <w:color w:val="000005"/>
          <w:spacing w:val="-21"/>
          <w:w w:val="90"/>
          <w:sz w:val="14"/>
        </w:rPr>
        <w:t> </w:t>
      </w:r>
      <w:r>
        <w:rPr>
          <w:color w:val="000005"/>
          <w:w w:val="90"/>
          <w:sz w:val="14"/>
        </w:rPr>
        <w:t>expectations,</w:t>
      </w:r>
      <w:r>
        <w:rPr>
          <w:color w:val="000005"/>
          <w:spacing w:val="-21"/>
          <w:w w:val="90"/>
          <w:sz w:val="14"/>
        </w:rPr>
        <w:t> </w:t>
      </w:r>
      <w:r>
        <w:rPr>
          <w:color w:val="000005"/>
          <w:w w:val="90"/>
          <w:sz w:val="14"/>
        </w:rPr>
        <w:t>see</w:t>
      </w:r>
      <w:r>
        <w:rPr>
          <w:color w:val="000005"/>
          <w:spacing w:val="-21"/>
          <w:w w:val="90"/>
          <w:sz w:val="14"/>
        </w:rPr>
        <w:t> </w:t>
      </w:r>
      <w:r>
        <w:rPr>
          <w:color w:val="000005"/>
          <w:w w:val="90"/>
          <w:sz w:val="14"/>
        </w:rPr>
        <w:t>‘Other</w:t>
      </w:r>
      <w:r>
        <w:rPr>
          <w:color w:val="000005"/>
          <w:spacing w:val="-21"/>
          <w:w w:val="90"/>
          <w:sz w:val="14"/>
        </w:rPr>
        <w:t> </w:t>
      </w:r>
      <w:r>
        <w:rPr>
          <w:color w:val="000005"/>
          <w:w w:val="90"/>
          <w:sz w:val="14"/>
        </w:rPr>
        <w:t>forecasters’ </w:t>
      </w:r>
      <w:r>
        <w:rPr>
          <w:color w:val="000005"/>
          <w:w w:val="95"/>
          <w:sz w:val="14"/>
        </w:rPr>
        <w:t>expectations’</w:t>
      </w:r>
      <w:r>
        <w:rPr>
          <w:color w:val="000005"/>
          <w:spacing w:val="-28"/>
          <w:w w:val="95"/>
          <w:sz w:val="14"/>
        </w:rPr>
        <w:t> </w:t>
      </w:r>
      <w:r>
        <w:rPr>
          <w:color w:val="000005"/>
          <w:w w:val="95"/>
          <w:sz w:val="14"/>
        </w:rPr>
        <w:t>on</w:t>
      </w:r>
      <w:r>
        <w:rPr>
          <w:color w:val="000005"/>
          <w:spacing w:val="-28"/>
          <w:w w:val="95"/>
          <w:sz w:val="14"/>
        </w:rPr>
        <w:t> </w:t>
      </w:r>
      <w:r>
        <w:rPr>
          <w:color w:val="000005"/>
          <w:w w:val="95"/>
          <w:sz w:val="14"/>
        </w:rPr>
        <w:t>the</w:t>
      </w:r>
      <w:r>
        <w:rPr>
          <w:color w:val="000005"/>
          <w:spacing w:val="-28"/>
          <w:w w:val="95"/>
          <w:sz w:val="14"/>
        </w:rPr>
        <w:t> </w:t>
      </w:r>
      <w:r>
        <w:rPr>
          <w:color w:val="000005"/>
          <w:w w:val="95"/>
          <w:sz w:val="14"/>
        </w:rPr>
        <w:t>Bank’s</w:t>
      </w:r>
      <w:r>
        <w:rPr>
          <w:color w:val="000005"/>
          <w:spacing w:val="-28"/>
          <w:w w:val="95"/>
          <w:sz w:val="14"/>
        </w:rPr>
        <w:t> </w:t>
      </w:r>
      <w:r>
        <w:rPr>
          <w:color w:val="000005"/>
          <w:w w:val="95"/>
          <w:sz w:val="14"/>
        </w:rPr>
        <w:t>website,</w:t>
      </w:r>
      <w:r>
        <w:rPr>
          <w:color w:val="000005"/>
          <w:spacing w:val="-28"/>
          <w:w w:val="95"/>
          <w:sz w:val="14"/>
        </w:rPr>
        <w:t> </w:t>
      </w:r>
      <w:r>
        <w:rPr>
          <w:color w:val="000005"/>
          <w:w w:val="95"/>
          <w:sz w:val="14"/>
        </w:rPr>
        <w:t>available</w:t>
      </w:r>
      <w:r>
        <w:rPr>
          <w:color w:val="000005"/>
          <w:spacing w:val="-27"/>
          <w:w w:val="95"/>
          <w:sz w:val="14"/>
        </w:rPr>
        <w:t> </w:t>
      </w:r>
      <w:r>
        <w:rPr>
          <w:color w:val="000005"/>
          <w:w w:val="95"/>
          <w:sz w:val="14"/>
        </w:rPr>
        <w:t>at</w:t>
      </w:r>
      <w:r>
        <w:rPr>
          <w:color w:val="000005"/>
          <w:spacing w:val="-28"/>
          <w:w w:val="95"/>
          <w:sz w:val="14"/>
        </w:rPr>
        <w:t> </w:t>
      </w:r>
      <w:hyperlink r:id="rId97">
        <w:r>
          <w:rPr>
            <w:color w:val="000005"/>
            <w:w w:val="95"/>
            <w:sz w:val="14"/>
          </w:rPr>
          <w:t>www.bankofengland.co.uk/</w:t>
        </w:r>
      </w:hyperlink>
      <w:hyperlink r:id="rId97">
        <w:r>
          <w:rPr>
            <w:color w:val="000005"/>
            <w:w w:val="95"/>
            <w:sz w:val="14"/>
          </w:rPr>
          <w:t> publications/Documents/inflationreport/2014/ir14novofe.pdf</w:t>
        </w:r>
      </w:hyperlink>
      <w:r>
        <w:rPr>
          <w:color w:val="000005"/>
          <w:w w:val="95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01"/>
          <w:cols w:num="2" w:equalWidth="0">
            <w:col w:w="5180" w:space="149"/>
            <w:col w:w="5540"/>
          </w:cols>
        </w:sectPr>
      </w:pPr>
    </w:p>
    <w:p>
      <w:pPr>
        <w:tabs>
          <w:tab w:pos="10471" w:val="right" w:leader="none"/>
        </w:tabs>
        <w:spacing w:before="87"/>
        <w:ind w:left="5482" w:right="0" w:firstLine="0"/>
        <w:jc w:val="left"/>
        <w:rPr>
          <w:sz w:val="15"/>
        </w:rPr>
      </w:pPr>
      <w:bookmarkStart w:name="Index of charts and tables" w:id="78"/>
      <w:bookmarkEnd w:id="78"/>
      <w:r>
        <w:rPr/>
      </w:r>
      <w:r>
        <w:rPr>
          <w:color w:val="A70740"/>
          <w:sz w:val="15"/>
        </w:rPr>
        <w:t>Index</w:t>
      </w:r>
      <w:r>
        <w:rPr>
          <w:color w:val="A70740"/>
          <w:spacing w:val="-14"/>
          <w:sz w:val="15"/>
        </w:rPr>
        <w:t> </w:t>
      </w:r>
      <w:r>
        <w:rPr>
          <w:color w:val="231F20"/>
          <w:sz w:val="15"/>
        </w:rPr>
        <w:t>of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charts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tables</w:t>
        <w:tab/>
        <w:t>51</w:t>
      </w:r>
    </w:p>
    <w:p>
      <w:pPr>
        <w:spacing w:before="950"/>
        <w:ind w:left="153" w:right="0" w:firstLine="0"/>
        <w:jc w:val="left"/>
        <w:rPr>
          <w:sz w:val="40"/>
        </w:rPr>
      </w:pPr>
      <w:r>
        <w:rPr>
          <w:color w:val="231F20"/>
          <w:w w:val="95"/>
          <w:sz w:val="40"/>
        </w:rPr>
        <w:t>Index of charts and tables</w:t>
      </w:r>
    </w:p>
    <w:p>
      <w:pPr>
        <w:spacing w:after="0"/>
        <w:jc w:val="left"/>
        <w:rPr>
          <w:sz w:val="40"/>
        </w:rPr>
        <w:sectPr>
          <w:headerReference w:type="default" r:id="rId98"/>
          <w:pgSz w:w="11910" w:h="16840"/>
          <w:pgMar w:header="0" w:footer="0" w:top="360" w:bottom="280" w:left="640" w:right="40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2"/>
        </w:rPr>
      </w:pPr>
    </w:p>
    <w:p>
      <w:pPr>
        <w:pStyle w:val="Heading3"/>
      </w:pPr>
      <w:r>
        <w:rPr>
          <w:color w:val="231F20"/>
        </w:rPr>
        <w:t>Charts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4488" w:val="left" w:leader="none"/>
            </w:tabs>
            <w:spacing w:before="242"/>
          </w:pPr>
          <w:r>
            <w:rPr/>
            <w:pict>
              <v:line style="position:absolute;mso-position-horizontal-relative:page;mso-position-vertical-relative:paragraph;z-index:15921664" from="39.685001pt,6.224221pt" to="262.551001pt,6.224221pt" stroked="true" strokeweight=".125pt" strokecolor="#231f20">
                <v:stroke dashstyle="solid"/>
                <w10:wrap type="none"/>
              </v:line>
            </w:pict>
          </w:r>
          <w:hyperlink w:history="true" w:anchor="_TOC_250003">
            <w:r>
              <w:rPr>
                <w:color w:val="A70740"/>
              </w:rPr>
              <w:t>Overview</w:t>
              <w:tab/>
              <w:t>5</w:t>
            </w:r>
          </w:hyperlink>
        </w:p>
        <w:p>
          <w:pPr>
            <w:pStyle w:val="TOC1"/>
            <w:numPr>
              <w:ilvl w:val="0"/>
              <w:numId w:val="65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GDP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projection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based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on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market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interest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rate</w:t>
          </w:r>
        </w:p>
        <w:p>
          <w:pPr>
            <w:pStyle w:val="TOC2"/>
            <w:tabs>
              <w:tab w:pos="4496" w:val="left" w:leader="none"/>
            </w:tabs>
          </w:pPr>
          <w:r>
            <w:rPr>
              <w:color w:val="231F20"/>
              <w:w w:val="95"/>
            </w:rPr>
            <w:t>expectations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£375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billion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purchased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assets</w:t>
            <w:tab/>
          </w:r>
          <w:r>
            <w:rPr>
              <w:color w:val="231F20"/>
            </w:rPr>
            <w:t>7</w:t>
          </w:r>
        </w:p>
        <w:p>
          <w:pPr>
            <w:pStyle w:val="TOC1"/>
            <w:numPr>
              <w:ilvl w:val="0"/>
              <w:numId w:val="65"/>
            </w:numPr>
            <w:tabs>
              <w:tab w:pos="607" w:val="left" w:leader="none"/>
              <w:tab w:pos="608" w:val="left" w:leader="none"/>
              <w:tab w:pos="4496" w:val="left" w:leader="none"/>
            </w:tabs>
            <w:spacing w:line="266" w:lineRule="auto" w:before="22" w:after="0"/>
            <w:ind w:left="607" w:right="38" w:hanging="454"/>
            <w:jc w:val="left"/>
          </w:pPr>
          <w:r>
            <w:rPr>
              <w:color w:val="231F20"/>
              <w:w w:val="95"/>
            </w:rPr>
            <w:t>CPI inflation projection based on market interest rate expectations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£375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billion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purchased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assets</w:t>
            <w:tab/>
          </w:r>
          <w:r>
            <w:rPr>
              <w:color w:val="231F20"/>
              <w:spacing w:val="-18"/>
            </w:rPr>
            <w:t>7</w:t>
          </w:r>
        </w:p>
        <w:p>
          <w:pPr>
            <w:pStyle w:val="TOC1"/>
            <w:numPr>
              <w:ilvl w:val="0"/>
              <w:numId w:val="66"/>
            </w:numPr>
            <w:tabs>
              <w:tab w:pos="607" w:val="left" w:leader="none"/>
              <w:tab w:pos="608" w:val="left" w:leader="none"/>
              <w:tab w:pos="4484" w:val="left" w:leader="none"/>
            </w:tabs>
            <w:spacing w:line="240" w:lineRule="auto" w:before="192" w:after="0"/>
            <w:ind w:left="607" w:right="0" w:hanging="455"/>
            <w:jc w:val="left"/>
          </w:pPr>
          <w:hyperlink w:history="true" w:anchor="_TOC_250002">
            <w:r>
              <w:rPr>
                <w:color w:val="A70740"/>
              </w:rPr>
              <w:t>Money</w:t>
            </w:r>
            <w:r>
              <w:rPr>
                <w:color w:val="A70740"/>
                <w:spacing w:val="-34"/>
              </w:rPr>
              <w:t> </w:t>
            </w:r>
            <w:r>
              <w:rPr>
                <w:color w:val="A70740"/>
              </w:rPr>
              <w:t>and</w:t>
            </w:r>
            <w:r>
              <w:rPr>
                <w:color w:val="A70740"/>
                <w:spacing w:val="-34"/>
              </w:rPr>
              <w:t> </w:t>
            </w:r>
            <w:r>
              <w:rPr>
                <w:color w:val="A70740"/>
              </w:rPr>
              <w:t>asset</w:t>
            </w:r>
            <w:r>
              <w:rPr>
                <w:color w:val="A70740"/>
                <w:spacing w:val="-34"/>
              </w:rPr>
              <w:t> </w:t>
            </w:r>
            <w:r>
              <w:rPr>
                <w:color w:val="A70740"/>
              </w:rPr>
              <w:t>prices</w:t>
              <w:tab/>
              <w:t>9</w:t>
            </w:r>
          </w:hyperlink>
        </w:p>
        <w:p>
          <w:pPr>
            <w:pStyle w:val="TOC1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485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International forward</w:t>
          </w:r>
          <w:r>
            <w:rPr>
              <w:color w:val="231F20"/>
              <w:spacing w:val="-35"/>
              <w:w w:val="90"/>
            </w:rPr>
            <w:t> </w:t>
          </w:r>
          <w:r>
            <w:rPr>
              <w:color w:val="231F20"/>
              <w:w w:val="90"/>
            </w:rPr>
            <w:t>interest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</w:r>
          <w:r>
            <w:rPr>
              <w:color w:val="231F20"/>
            </w:rPr>
            <w:t>9</w:t>
          </w:r>
        </w:p>
        <w:p>
          <w:pPr>
            <w:pStyle w:val="TOC1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412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0"/>
            </w:rPr>
            <w:t>International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equity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prices</w:t>
            <w:tab/>
          </w:r>
          <w:r>
            <w:rPr>
              <w:color w:val="231F20"/>
            </w:rPr>
            <w:t>10</w:t>
          </w:r>
        </w:p>
        <w:p>
          <w:pPr>
            <w:pStyle w:val="TOC1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412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FTSE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100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short-term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implied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volatility</w:t>
            <w:tab/>
          </w:r>
          <w:r>
            <w:rPr>
              <w:color w:val="231F20"/>
            </w:rPr>
            <w:t>10</w:t>
          </w:r>
        </w:p>
        <w:p>
          <w:pPr>
            <w:pStyle w:val="TOC1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412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Sterling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exchange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rates</w:t>
            <w:tab/>
          </w:r>
          <w:r>
            <w:rPr>
              <w:color w:val="231F20"/>
            </w:rPr>
            <w:t>10</w:t>
          </w:r>
        </w:p>
        <w:p>
          <w:pPr>
            <w:pStyle w:val="TOC1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420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International corporate</w:t>
          </w:r>
          <w:r>
            <w:rPr>
              <w:color w:val="231F20"/>
              <w:spacing w:val="-25"/>
              <w:w w:val="90"/>
            </w:rPr>
            <w:t> </w:t>
          </w:r>
          <w:r>
            <w:rPr>
              <w:color w:val="231F20"/>
              <w:w w:val="90"/>
            </w:rPr>
            <w:t>bond</w:t>
          </w:r>
          <w:r>
            <w:rPr>
              <w:color w:val="231F20"/>
              <w:spacing w:val="-12"/>
              <w:w w:val="90"/>
            </w:rPr>
            <w:t> </w:t>
          </w:r>
          <w:r>
            <w:rPr>
              <w:color w:val="231F20"/>
              <w:w w:val="90"/>
            </w:rPr>
            <w:t>yields</w:t>
            <w:tab/>
          </w:r>
          <w:r>
            <w:rPr>
              <w:color w:val="231F20"/>
            </w:rPr>
            <w:t>12</w:t>
          </w:r>
        </w:p>
        <w:p>
          <w:pPr>
            <w:pStyle w:val="TOC1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420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UK</w:t>
          </w:r>
          <w:r>
            <w:rPr>
              <w:color w:val="231F20"/>
              <w:spacing w:val="-12"/>
              <w:w w:val="90"/>
            </w:rPr>
            <w:t> </w:t>
          </w:r>
          <w:r>
            <w:rPr>
              <w:color w:val="231F20"/>
              <w:w w:val="90"/>
            </w:rPr>
            <w:t>banks’</w:t>
          </w:r>
          <w:r>
            <w:rPr>
              <w:color w:val="231F20"/>
              <w:spacing w:val="-12"/>
              <w:w w:val="90"/>
            </w:rPr>
            <w:t> </w:t>
          </w:r>
          <w:r>
            <w:rPr>
              <w:color w:val="231F20"/>
              <w:w w:val="90"/>
            </w:rPr>
            <w:t>indicative</w:t>
          </w:r>
          <w:r>
            <w:rPr>
              <w:color w:val="231F20"/>
              <w:spacing w:val="-12"/>
              <w:w w:val="90"/>
            </w:rPr>
            <w:t> </w:t>
          </w:r>
          <w:r>
            <w:rPr>
              <w:color w:val="231F20"/>
              <w:w w:val="90"/>
            </w:rPr>
            <w:t>longer-term</w:t>
          </w:r>
          <w:r>
            <w:rPr>
              <w:color w:val="231F20"/>
              <w:spacing w:val="-12"/>
              <w:w w:val="90"/>
            </w:rPr>
            <w:t> </w:t>
          </w:r>
          <w:r>
            <w:rPr>
              <w:color w:val="231F20"/>
              <w:w w:val="90"/>
            </w:rPr>
            <w:t>funding</w:t>
          </w:r>
          <w:r>
            <w:rPr>
              <w:color w:val="231F20"/>
              <w:spacing w:val="-12"/>
              <w:w w:val="90"/>
            </w:rPr>
            <w:t> </w:t>
          </w:r>
          <w:r>
            <w:rPr>
              <w:color w:val="231F20"/>
              <w:w w:val="90"/>
            </w:rPr>
            <w:t>spreads</w:t>
            <w:tab/>
          </w:r>
          <w:r>
            <w:rPr>
              <w:color w:val="231F20"/>
            </w:rPr>
            <w:t>12</w:t>
          </w:r>
        </w:p>
        <w:p>
          <w:pPr>
            <w:pStyle w:val="TOC1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420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deposits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deposit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rates</w:t>
            <w:tab/>
          </w:r>
          <w:r>
            <w:rPr>
              <w:color w:val="231F20"/>
            </w:rPr>
            <w:t>12</w:t>
          </w:r>
        </w:p>
        <w:p>
          <w:pPr>
            <w:pStyle w:val="TOC1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41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House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prices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near-term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indicators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house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prices</w:t>
            <w:tab/>
          </w:r>
          <w:r>
            <w:rPr>
              <w:color w:val="231F20"/>
            </w:rPr>
            <w:t>13</w:t>
          </w:r>
        </w:p>
        <w:p>
          <w:pPr>
            <w:pStyle w:val="TOC1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416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Mortgage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approvals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by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type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borrower</w:t>
            <w:tab/>
          </w:r>
          <w:r>
            <w:rPr>
              <w:color w:val="231F20"/>
            </w:rPr>
            <w:t>13</w:t>
          </w:r>
        </w:p>
        <w:p>
          <w:pPr>
            <w:pStyle w:val="TOC1"/>
            <w:numPr>
              <w:ilvl w:val="1"/>
              <w:numId w:val="66"/>
            </w:numPr>
            <w:tabs>
              <w:tab w:pos="608" w:val="left" w:leader="none"/>
              <w:tab w:pos="441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Average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quoted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mortgage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interest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rates</w:t>
            <w:tab/>
          </w:r>
          <w:r>
            <w:rPr>
              <w:color w:val="231F20"/>
            </w:rPr>
            <w:t>13</w:t>
          </w:r>
        </w:p>
        <w:p>
          <w:pPr>
            <w:pStyle w:val="TOC1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412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Loans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individuals</w:t>
            <w:tab/>
          </w:r>
          <w:r>
            <w:rPr>
              <w:color w:val="231F20"/>
            </w:rPr>
            <w:t>14</w:t>
          </w:r>
        </w:p>
        <w:p>
          <w:pPr>
            <w:pStyle w:val="TOC1"/>
            <w:numPr>
              <w:ilvl w:val="1"/>
              <w:numId w:val="66"/>
            </w:numPr>
            <w:tabs>
              <w:tab w:pos="608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</w:rPr>
            <w:t>Growth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stock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lending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to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UK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real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estate</w:t>
          </w:r>
        </w:p>
        <w:p>
          <w:pPr>
            <w:pStyle w:val="TOC2"/>
            <w:tabs>
              <w:tab w:pos="4412" w:val="left" w:leader="none"/>
            </w:tabs>
          </w:pPr>
          <w:r>
            <w:rPr>
              <w:color w:val="231F20"/>
              <w:w w:val="95"/>
            </w:rPr>
            <w:t>sector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other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businesses</w:t>
            <w:tab/>
          </w:r>
          <w:r>
            <w:rPr>
              <w:color w:val="231F20"/>
            </w:rPr>
            <w:t>14</w:t>
          </w:r>
        </w:p>
        <w:p>
          <w:pPr>
            <w:pStyle w:val="TOC1"/>
            <w:numPr>
              <w:ilvl w:val="1"/>
              <w:numId w:val="66"/>
            </w:numPr>
            <w:tabs>
              <w:tab w:pos="608" w:val="left" w:leader="none"/>
              <w:tab w:pos="4412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Sectoral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broad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money</w:t>
            <w:tab/>
          </w:r>
          <w:r>
            <w:rPr>
              <w:color w:val="231F20"/>
            </w:rPr>
            <w:t>14</w:t>
          </w:r>
        </w:p>
        <w:p>
          <w:pPr>
            <w:pStyle w:val="TOC1"/>
            <w:tabs>
              <w:tab w:pos="4436" w:val="left" w:leader="none"/>
            </w:tabs>
            <w:spacing w:before="23"/>
            <w:ind w:left="153" w:firstLine="0"/>
          </w:pPr>
          <w:hyperlink w:history="true" w:anchor="_TOC_250001">
            <w:r>
              <w:rPr>
                <w:color w:val="A70740"/>
                <w:w w:val="95"/>
              </w:rPr>
              <w:t>The</w:t>
            </w:r>
            <w:r>
              <w:rPr>
                <w:color w:val="A70740"/>
                <w:spacing w:val="-29"/>
                <w:w w:val="95"/>
              </w:rPr>
              <w:t> </w:t>
            </w:r>
            <w:r>
              <w:rPr>
                <w:color w:val="A70740"/>
                <w:w w:val="95"/>
              </w:rPr>
              <w:t>fall</w:t>
            </w:r>
            <w:r>
              <w:rPr>
                <w:color w:val="A70740"/>
                <w:spacing w:val="-28"/>
                <w:w w:val="95"/>
              </w:rPr>
              <w:t> </w:t>
            </w:r>
            <w:r>
              <w:rPr>
                <w:color w:val="A70740"/>
                <w:w w:val="95"/>
              </w:rPr>
              <w:t>in</w:t>
            </w:r>
            <w:r>
              <w:rPr>
                <w:color w:val="A70740"/>
                <w:spacing w:val="-28"/>
                <w:w w:val="95"/>
              </w:rPr>
              <w:t> </w:t>
            </w:r>
            <w:r>
              <w:rPr>
                <w:color w:val="A70740"/>
                <w:w w:val="95"/>
              </w:rPr>
              <w:t>long-term</w:t>
            </w:r>
            <w:r>
              <w:rPr>
                <w:color w:val="A70740"/>
                <w:spacing w:val="-28"/>
                <w:w w:val="95"/>
              </w:rPr>
              <w:t> </w:t>
            </w:r>
            <w:r>
              <w:rPr>
                <w:color w:val="A70740"/>
                <w:w w:val="95"/>
              </w:rPr>
              <w:t>interest</w:t>
            </w:r>
            <w:r>
              <w:rPr>
                <w:color w:val="A70740"/>
                <w:spacing w:val="-29"/>
                <w:w w:val="95"/>
              </w:rPr>
              <w:t> </w:t>
            </w:r>
            <w:r>
              <w:rPr>
                <w:color w:val="A70740"/>
                <w:w w:val="95"/>
              </w:rPr>
              <w:t>rates</w:t>
            </w:r>
            <w:r>
              <w:rPr>
                <w:color w:val="A70740"/>
                <w:spacing w:val="-28"/>
                <w:w w:val="95"/>
              </w:rPr>
              <w:t> </w:t>
            </w:r>
            <w:r>
              <w:rPr>
                <w:color w:val="A70740"/>
                <w:w w:val="95"/>
              </w:rPr>
              <w:t>in</w:t>
            </w:r>
            <w:r>
              <w:rPr>
                <w:color w:val="A70740"/>
                <w:spacing w:val="-28"/>
                <w:w w:val="95"/>
              </w:rPr>
              <w:t> </w:t>
            </w:r>
            <w:r>
              <w:rPr>
                <w:color w:val="A70740"/>
                <w:w w:val="95"/>
              </w:rPr>
              <w:t>2014</w:t>
              <w:tab/>
            </w:r>
            <w:r>
              <w:rPr>
                <w:color w:val="A70740"/>
                <w:w w:val="90"/>
              </w:rPr>
              <w:t>11</w:t>
            </w:r>
          </w:hyperlink>
        </w:p>
        <w:p>
          <w:pPr>
            <w:pStyle w:val="TOC1"/>
            <w:numPr>
              <w:ilvl w:val="0"/>
              <w:numId w:val="67"/>
            </w:numPr>
            <w:tabs>
              <w:tab w:pos="607" w:val="left" w:leader="none"/>
              <w:tab w:pos="608" w:val="left" w:leader="none"/>
              <w:tab w:pos="443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Five-year,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five-year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forward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nominal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interest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  <w:t>11</w:t>
          </w:r>
        </w:p>
        <w:p>
          <w:pPr>
            <w:pStyle w:val="TOC1"/>
            <w:numPr>
              <w:ilvl w:val="0"/>
              <w:numId w:val="67"/>
            </w:numPr>
            <w:tabs>
              <w:tab w:pos="607" w:val="left" w:leader="none"/>
              <w:tab w:pos="608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</w:rPr>
            <w:t>Contribution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to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decline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five-year,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five-year</w:t>
          </w:r>
        </w:p>
        <w:p>
          <w:pPr>
            <w:pStyle w:val="TOC2"/>
            <w:tabs>
              <w:tab w:pos="4436" w:val="left" w:leader="none"/>
            </w:tabs>
          </w:pPr>
          <w:r>
            <w:rPr>
              <w:color w:val="231F20"/>
              <w:w w:val="95"/>
            </w:rPr>
            <w:t>forward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nominal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interest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rates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since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start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2014</w:t>
            <w:tab/>
          </w:r>
          <w:r>
            <w:rPr>
              <w:color w:val="231F20"/>
              <w:w w:val="90"/>
            </w:rPr>
            <w:t>11</w:t>
          </w:r>
        </w:p>
        <w:p>
          <w:pPr>
            <w:pStyle w:val="TOC1"/>
            <w:numPr>
              <w:ilvl w:val="0"/>
              <w:numId w:val="66"/>
            </w:numPr>
            <w:tabs>
              <w:tab w:pos="607" w:val="left" w:leader="none"/>
              <w:tab w:pos="608" w:val="left" w:leader="none"/>
              <w:tab w:pos="4411" w:val="left" w:leader="none"/>
            </w:tabs>
            <w:spacing w:line="240" w:lineRule="auto" w:before="223" w:after="0"/>
            <w:ind w:left="607" w:right="0" w:hanging="455"/>
            <w:jc w:val="left"/>
          </w:pPr>
          <w:hyperlink w:history="true" w:anchor="_TOC_250000">
            <w:r>
              <w:rPr>
                <w:color w:val="A70740"/>
              </w:rPr>
              <w:t>Demand</w:t>
              <w:tab/>
              <w:t>16</w:t>
            </w:r>
          </w:hyperlink>
        </w:p>
        <w:p>
          <w:pPr>
            <w:pStyle w:val="TOC1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426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consumption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real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income</w:t>
            <w:tab/>
            <w:t>17</w:t>
          </w:r>
        </w:p>
        <w:p>
          <w:pPr>
            <w:pStyle w:val="TOC1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39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Results</w:t>
          </w:r>
          <w:r>
            <w:rPr>
              <w:color w:val="231F20"/>
              <w:spacing w:val="-22"/>
              <w:w w:val="95"/>
            </w:rPr>
            <w:t> </w:t>
          </w:r>
          <w:r>
            <w:rPr>
              <w:color w:val="231F20"/>
              <w:w w:val="95"/>
            </w:rPr>
            <w:t>from</w:t>
          </w:r>
          <w:r>
            <w:rPr>
              <w:color w:val="231F20"/>
              <w:spacing w:val="-22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2"/>
              <w:w w:val="95"/>
            </w:rPr>
            <w:t> </w:t>
          </w:r>
          <w:r>
            <w:rPr>
              <w:color w:val="231F20"/>
              <w:w w:val="95"/>
            </w:rPr>
            <w:t>Bank’s</w:t>
          </w:r>
          <w:r>
            <w:rPr>
              <w:color w:val="231F20"/>
              <w:spacing w:val="-22"/>
              <w:w w:val="95"/>
            </w:rPr>
            <w:t> </w:t>
          </w:r>
          <w:r>
            <w:rPr>
              <w:color w:val="231F20"/>
              <w:w w:val="95"/>
            </w:rPr>
            <w:t>NMG</w:t>
          </w:r>
          <w:r>
            <w:rPr>
              <w:color w:val="231F20"/>
              <w:spacing w:val="-22"/>
              <w:w w:val="95"/>
            </w:rPr>
            <w:t> </w:t>
          </w: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22"/>
              <w:w w:val="95"/>
            </w:rPr>
            <w:t> </w:t>
          </w:r>
          <w:r>
            <w:rPr>
              <w:color w:val="231F20"/>
              <w:w w:val="95"/>
            </w:rPr>
            <w:t>survey</w:t>
            <w:tab/>
          </w:r>
          <w:r>
            <w:rPr>
              <w:color w:val="231F20"/>
            </w:rPr>
            <w:t>20</w:t>
          </w:r>
        </w:p>
        <w:p>
          <w:pPr>
            <w:pStyle w:val="TOC1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396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Private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sector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housing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investment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components</w:t>
            <w:tab/>
          </w:r>
          <w:r>
            <w:rPr>
              <w:color w:val="231F20"/>
            </w:rPr>
            <w:t>20</w:t>
          </w:r>
        </w:p>
        <w:p>
          <w:pPr>
            <w:pStyle w:val="TOC1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420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Housing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market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activity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indicators</w:t>
            <w:tab/>
          </w:r>
          <w:r>
            <w:rPr>
              <w:color w:val="231F20"/>
            </w:rPr>
            <w:t>21</w:t>
          </w:r>
        </w:p>
        <w:p>
          <w:pPr>
            <w:pStyle w:val="TOC1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Contributions to four-quarter business</w:t>
          </w:r>
          <w:r>
            <w:rPr>
              <w:color w:val="231F20"/>
              <w:spacing w:val="-30"/>
              <w:w w:val="90"/>
            </w:rPr>
            <w:t> </w:t>
          </w:r>
          <w:r>
            <w:rPr>
              <w:color w:val="231F20"/>
              <w:w w:val="90"/>
            </w:rPr>
            <w:t>investment</w:t>
          </w:r>
        </w:p>
        <w:p>
          <w:pPr>
            <w:pStyle w:val="TOC2"/>
            <w:tabs>
              <w:tab w:pos="4420" w:val="left" w:leader="none"/>
            </w:tabs>
            <w:spacing w:before="22"/>
          </w:pPr>
          <w:r>
            <w:rPr>
              <w:color w:val="231F20"/>
            </w:rPr>
            <w:t>growth</w:t>
            <w:tab/>
            <w:t>21</w:t>
          </w:r>
        </w:p>
        <w:p>
          <w:pPr>
            <w:pStyle w:val="TOC1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Business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investment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investment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intentions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surveys</w:t>
          </w:r>
          <w:r>
            <w:rPr>
              <w:color w:val="231F20"/>
              <w:spacing w:val="-18"/>
              <w:w w:val="95"/>
            </w:rPr>
            <w:t> </w:t>
          </w:r>
          <w:r>
            <w:rPr>
              <w:color w:val="231F20"/>
              <w:w w:val="95"/>
            </w:rPr>
            <w:t>21</w:t>
          </w:r>
        </w:p>
        <w:p>
          <w:pPr>
            <w:pStyle w:val="TOC1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400" w:val="left" w:leader="none"/>
            </w:tabs>
            <w:spacing w:line="266" w:lineRule="auto" w:before="22" w:after="0"/>
            <w:ind w:left="607" w:right="38" w:hanging="454"/>
            <w:jc w:val="left"/>
          </w:pPr>
          <w:r>
            <w:rPr>
              <w:color w:val="231F20"/>
              <w:w w:val="95"/>
            </w:rPr>
            <w:t>Projections for UK-weighted world demand consistent with</w:t>
          </w:r>
          <w:r>
            <w:rPr>
              <w:color w:val="231F20"/>
              <w:spacing w:val="-23"/>
              <w:w w:val="95"/>
            </w:rPr>
            <w:t> </w:t>
          </w:r>
          <w:r>
            <w:rPr>
              <w:color w:val="231F20"/>
              <w:w w:val="95"/>
            </w:rPr>
            <w:t>MPC</w:t>
          </w:r>
          <w:r>
            <w:rPr>
              <w:color w:val="231F20"/>
              <w:spacing w:val="-22"/>
              <w:w w:val="95"/>
            </w:rPr>
            <w:t> </w:t>
          </w:r>
          <w:r>
            <w:rPr>
              <w:color w:val="231F20"/>
              <w:w w:val="95"/>
            </w:rPr>
            <w:t>key</w:t>
          </w:r>
          <w:r>
            <w:rPr>
              <w:color w:val="231F20"/>
              <w:spacing w:val="-22"/>
              <w:w w:val="95"/>
            </w:rPr>
            <w:t> </w:t>
          </w:r>
          <w:r>
            <w:rPr>
              <w:color w:val="231F20"/>
              <w:w w:val="95"/>
            </w:rPr>
            <w:t>judgements</w:t>
            <w:tab/>
          </w:r>
          <w:r>
            <w:rPr>
              <w:color w:val="231F20"/>
              <w:spacing w:val="-9"/>
            </w:rPr>
            <w:t>23</w:t>
          </w:r>
        </w:p>
        <w:p>
          <w:pPr>
            <w:pStyle w:val="TOC1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396" w:val="left" w:leader="none"/>
            </w:tabs>
            <w:spacing w:line="240" w:lineRule="auto" w:before="2" w:after="0"/>
            <w:ind w:left="607" w:right="0" w:hanging="455"/>
            <w:jc w:val="left"/>
          </w:pPr>
          <w:r>
            <w:rPr>
              <w:color w:val="231F20"/>
              <w:w w:val="95"/>
            </w:rPr>
            <w:t>US</w:t>
          </w:r>
          <w:r>
            <w:rPr>
              <w:color w:val="231F20"/>
              <w:spacing w:val="-20"/>
              <w:w w:val="95"/>
            </w:rPr>
            <w:t> </w:t>
          </w: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19"/>
              <w:w w:val="95"/>
            </w:rPr>
            <w:t> </w:t>
          </w:r>
          <w:r>
            <w:rPr>
              <w:color w:val="231F20"/>
              <w:w w:val="95"/>
            </w:rPr>
            <w:t>consumption</w:t>
            <w:tab/>
          </w:r>
          <w:r>
            <w:rPr>
              <w:color w:val="231F20"/>
            </w:rPr>
            <w:t>24</w:t>
          </w:r>
        </w:p>
        <w:p>
          <w:pPr>
            <w:pStyle w:val="TOC1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403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Exports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goods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survey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indicators</w:t>
            <w:tab/>
          </w:r>
          <w:r>
            <w:rPr>
              <w:color w:val="231F20"/>
            </w:rPr>
            <w:t>25</w:t>
          </w:r>
        </w:p>
        <w:p>
          <w:pPr>
            <w:pStyle w:val="TOC1"/>
            <w:numPr>
              <w:ilvl w:val="1"/>
              <w:numId w:val="66"/>
            </w:numPr>
            <w:tabs>
              <w:tab w:pos="608" w:val="left" w:leader="none"/>
              <w:tab w:pos="4403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current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account</w:t>
            <w:tab/>
          </w:r>
          <w:r>
            <w:rPr>
              <w:color w:val="231F20"/>
            </w:rPr>
            <w:t>25</w:t>
          </w:r>
        </w:p>
        <w:p>
          <w:pPr>
            <w:pStyle w:val="TOC1"/>
            <w:spacing w:before="23"/>
            <w:ind w:left="153" w:firstLine="0"/>
          </w:pPr>
          <w:r>
            <w:rPr>
              <w:color w:val="A70740"/>
            </w:rPr>
            <w:t>Revisions to the National Accounts and the Balance of</w:t>
          </w:r>
        </w:p>
        <w:p>
          <w:pPr>
            <w:pStyle w:val="TOC1"/>
            <w:tabs>
              <w:tab w:pos="4412" w:val="left" w:leader="none"/>
            </w:tabs>
            <w:spacing w:before="23"/>
            <w:ind w:left="153" w:firstLine="0"/>
          </w:pPr>
          <w:r>
            <w:rPr>
              <w:color w:val="A70740"/>
            </w:rPr>
            <w:t>Payments</w:t>
            <w:tab/>
            <w:t>18</w:t>
          </w:r>
        </w:p>
        <w:p>
          <w:pPr>
            <w:pStyle w:val="TOC1"/>
            <w:numPr>
              <w:ilvl w:val="0"/>
              <w:numId w:val="68"/>
            </w:numPr>
            <w:tabs>
              <w:tab w:pos="607" w:val="left" w:leader="none"/>
              <w:tab w:pos="608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</w:rPr>
            <w:t>MPC’s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evaluation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GDP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growth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at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time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of</w:t>
          </w:r>
        </w:p>
        <w:p>
          <w:pPr>
            <w:pStyle w:val="TOC2"/>
          </w:pPr>
          <w:r>
            <w:rPr>
              <w:color w:val="231F20"/>
            </w:rPr>
            <w:t>the August </w:t>
          </w:r>
          <w:r>
            <w:rPr>
              <w:rFonts w:ascii="Times New Roman"/>
              <w:i/>
              <w:color w:val="231F20"/>
            </w:rPr>
            <w:t>Report</w:t>
          </w:r>
          <w:r>
            <w:rPr>
              <w:color w:val="231F20"/>
            </w:rPr>
            <w:t>, ONS data at that time and latest</w:t>
          </w:r>
        </w:p>
        <w:p>
          <w:pPr>
            <w:pStyle w:val="TOC2"/>
            <w:tabs>
              <w:tab w:pos="4412" w:val="left" w:leader="none"/>
            </w:tabs>
            <w:spacing w:before="22"/>
          </w:pPr>
          <w:r>
            <w:rPr>
              <w:color w:val="231F20"/>
            </w:rPr>
            <w:t>ONS</w:t>
          </w:r>
          <w:r>
            <w:rPr>
              <w:color w:val="231F20"/>
              <w:spacing w:val="-16"/>
            </w:rPr>
            <w:t> </w:t>
          </w:r>
          <w:r>
            <w:rPr>
              <w:color w:val="231F20"/>
            </w:rPr>
            <w:t>data</w:t>
            <w:tab/>
            <w:t>18</w:t>
          </w:r>
        </w:p>
        <w:p>
          <w:pPr>
            <w:pStyle w:val="TOC1"/>
            <w:numPr>
              <w:ilvl w:val="0"/>
              <w:numId w:val="68"/>
            </w:numPr>
            <w:tabs>
              <w:tab w:pos="607" w:val="left" w:leader="none"/>
              <w:tab w:pos="608" w:val="left" w:leader="none"/>
              <w:tab w:pos="4412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Contributions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to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change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GDP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since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2009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Q3</w:t>
            <w:tab/>
            <w:t>18</w:t>
          </w:r>
        </w:p>
        <w:p>
          <w:pPr>
            <w:pStyle w:val="TOC1"/>
            <w:numPr>
              <w:ilvl w:val="0"/>
              <w:numId w:val="68"/>
            </w:numPr>
            <w:tabs>
              <w:tab w:pos="607" w:val="left" w:leader="none"/>
              <w:tab w:pos="608" w:val="left" w:leader="none"/>
              <w:tab w:pos="441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20"/>
              <w:w w:val="95"/>
            </w:rPr>
            <w:t> </w:t>
          </w:r>
          <w:r>
            <w:rPr>
              <w:color w:val="231F20"/>
              <w:w w:val="95"/>
            </w:rPr>
            <w:t>saving</w:t>
            <w:tab/>
          </w:r>
          <w:r>
            <w:rPr>
              <w:color w:val="231F20"/>
            </w:rPr>
            <w:t>19</w:t>
          </w:r>
        </w:p>
        <w:p>
          <w:pPr>
            <w:pStyle w:val="TOC1"/>
            <w:numPr>
              <w:ilvl w:val="0"/>
              <w:numId w:val="68"/>
            </w:numPr>
            <w:tabs>
              <w:tab w:pos="607" w:val="left" w:leader="none"/>
              <w:tab w:pos="608" w:val="left" w:leader="none"/>
              <w:tab w:pos="4416" w:val="left" w:leader="none"/>
            </w:tabs>
            <w:spacing w:line="266" w:lineRule="auto" w:before="22" w:after="0"/>
            <w:ind w:left="607" w:right="38" w:hanging="454"/>
            <w:jc w:val="left"/>
          </w:pPr>
          <w:r>
            <w:rPr>
              <w:color w:val="231F20"/>
            </w:rPr>
            <w:t>Estimates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United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Kingdom’s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net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international </w:t>
          </w:r>
          <w:r>
            <w:rPr>
              <w:color w:val="231F20"/>
              <w:w w:val="95"/>
            </w:rPr>
            <w:t>investment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position</w:t>
            <w:tab/>
          </w:r>
          <w:r>
            <w:rPr>
              <w:color w:val="231F20"/>
              <w:spacing w:val="-9"/>
              <w:w w:val="95"/>
            </w:rPr>
            <w:t>19</w:t>
          </w:r>
        </w:p>
        <w:p>
          <w:pPr>
            <w:pStyle w:val="TOC1"/>
            <w:spacing w:before="2"/>
            <w:ind w:left="153" w:firstLine="0"/>
          </w:pPr>
          <w:r>
            <w:rPr>
              <w:color w:val="A70740"/>
            </w:rPr>
            <w:t>Household balance sheets and responses to changes in</w:t>
          </w:r>
        </w:p>
        <w:p>
          <w:pPr>
            <w:pStyle w:val="TOC1"/>
            <w:tabs>
              <w:tab w:pos="4404" w:val="left" w:leader="none"/>
            </w:tabs>
            <w:spacing w:before="23"/>
            <w:ind w:left="153" w:firstLine="0"/>
          </w:pPr>
          <w:r>
            <w:rPr>
              <w:color w:val="A70740"/>
              <w:w w:val="95"/>
            </w:rPr>
            <w:t>interest</w:t>
          </w:r>
          <w:r>
            <w:rPr>
              <w:color w:val="A70740"/>
              <w:spacing w:val="-25"/>
              <w:w w:val="95"/>
            </w:rPr>
            <w:t> </w:t>
          </w:r>
          <w:r>
            <w:rPr>
              <w:color w:val="A70740"/>
              <w:w w:val="95"/>
            </w:rPr>
            <w:t>rates:</w:t>
          </w:r>
          <w:r>
            <w:rPr>
              <w:color w:val="A70740"/>
              <w:spacing w:val="-1"/>
              <w:w w:val="95"/>
            </w:rPr>
            <w:t> </w:t>
          </w:r>
          <w:r>
            <w:rPr>
              <w:color w:val="A70740"/>
              <w:w w:val="95"/>
            </w:rPr>
            <w:t>results</w:t>
          </w:r>
          <w:r>
            <w:rPr>
              <w:color w:val="A70740"/>
              <w:spacing w:val="-24"/>
              <w:w w:val="95"/>
            </w:rPr>
            <w:t> </w:t>
          </w:r>
          <w:r>
            <w:rPr>
              <w:color w:val="A70740"/>
              <w:w w:val="95"/>
            </w:rPr>
            <w:t>from</w:t>
          </w:r>
          <w:r>
            <w:rPr>
              <w:color w:val="A70740"/>
              <w:spacing w:val="-25"/>
              <w:w w:val="95"/>
            </w:rPr>
            <w:t> </w:t>
          </w:r>
          <w:r>
            <w:rPr>
              <w:color w:val="A70740"/>
              <w:w w:val="95"/>
            </w:rPr>
            <w:t>the</w:t>
          </w:r>
          <w:r>
            <w:rPr>
              <w:color w:val="A70740"/>
              <w:spacing w:val="-24"/>
              <w:w w:val="95"/>
            </w:rPr>
            <w:t> </w:t>
          </w:r>
          <w:r>
            <w:rPr>
              <w:color w:val="A70740"/>
              <w:w w:val="95"/>
            </w:rPr>
            <w:t>2014</w:t>
          </w:r>
          <w:r>
            <w:rPr>
              <w:color w:val="A70740"/>
              <w:spacing w:val="-25"/>
              <w:w w:val="95"/>
            </w:rPr>
            <w:t> </w:t>
          </w:r>
          <w:r>
            <w:rPr>
              <w:color w:val="A70740"/>
              <w:w w:val="95"/>
            </w:rPr>
            <w:t>NMG</w:t>
          </w:r>
          <w:r>
            <w:rPr>
              <w:color w:val="A70740"/>
              <w:spacing w:val="-24"/>
              <w:w w:val="95"/>
            </w:rPr>
            <w:t> </w:t>
          </w:r>
          <w:r>
            <w:rPr>
              <w:color w:val="A70740"/>
              <w:w w:val="95"/>
            </w:rPr>
            <w:t>Consulting</w:t>
          </w:r>
          <w:r>
            <w:rPr>
              <w:color w:val="A70740"/>
              <w:spacing w:val="-25"/>
              <w:w w:val="95"/>
            </w:rPr>
            <w:t> </w:t>
          </w:r>
          <w:r>
            <w:rPr>
              <w:color w:val="A70740"/>
              <w:w w:val="95"/>
            </w:rPr>
            <w:t>survey</w:t>
            <w:tab/>
          </w:r>
          <w:r>
            <w:rPr>
              <w:color w:val="A70740"/>
            </w:rPr>
            <w:t>22</w:t>
          </w:r>
        </w:p>
        <w:p>
          <w:pPr>
            <w:pStyle w:val="TOC1"/>
            <w:numPr>
              <w:ilvl w:val="0"/>
              <w:numId w:val="69"/>
            </w:numPr>
            <w:tabs>
              <w:tab w:pos="607" w:val="left" w:leader="none"/>
              <w:tab w:pos="608" w:val="left" w:leader="none"/>
              <w:tab w:pos="4404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Aggregate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deposits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debt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income</w:t>
            <w:tab/>
          </w:r>
          <w:r>
            <w:rPr>
              <w:color w:val="231F20"/>
            </w:rPr>
            <w:t>22</w:t>
          </w:r>
        </w:p>
        <w:p>
          <w:pPr>
            <w:pStyle w:val="TOC1"/>
            <w:numPr>
              <w:ilvl w:val="0"/>
              <w:numId w:val="69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Proportion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households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with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high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mortgage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debt</w:t>
          </w:r>
        </w:p>
        <w:p>
          <w:pPr>
            <w:pStyle w:val="TOC2"/>
            <w:tabs>
              <w:tab w:pos="4404" w:val="left" w:leader="none"/>
            </w:tabs>
          </w:pPr>
          <w:r>
            <w:rPr>
              <w:color w:val="231F20"/>
            </w:rPr>
            <w:t>to</w:t>
          </w:r>
          <w:r>
            <w:rPr>
              <w:color w:val="231F20"/>
              <w:spacing w:val="-39"/>
            </w:rPr>
            <w:t> </w:t>
          </w:r>
          <w:r>
            <w:rPr>
              <w:color w:val="231F20"/>
            </w:rPr>
            <w:t>gross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income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ratios</w:t>
            <w:tab/>
            <w:t>22</w:t>
          </w:r>
        </w:p>
      </w:sdtContent>
    </w:sdt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66"/>
        </w:numPr>
        <w:tabs>
          <w:tab w:pos="607" w:val="left" w:leader="none"/>
          <w:tab w:pos="608" w:val="left" w:leader="none"/>
          <w:tab w:pos="4395" w:val="left" w:leader="none"/>
        </w:tabs>
        <w:spacing w:line="240" w:lineRule="auto" w:before="147" w:after="0"/>
        <w:ind w:left="607" w:right="0" w:hanging="455"/>
        <w:jc w:val="left"/>
        <w:rPr>
          <w:sz w:val="17"/>
        </w:rPr>
      </w:pPr>
      <w:r>
        <w:rPr>
          <w:color w:val="A70740"/>
          <w:sz w:val="17"/>
        </w:rPr>
        <w:t>Output</w:t>
      </w:r>
      <w:r>
        <w:rPr>
          <w:color w:val="A70740"/>
          <w:spacing w:val="-30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29"/>
          <w:sz w:val="17"/>
        </w:rPr>
        <w:t> </w:t>
      </w:r>
      <w:r>
        <w:rPr>
          <w:color w:val="A70740"/>
          <w:sz w:val="17"/>
        </w:rPr>
        <w:t>supply</w:t>
        <w:tab/>
        <w:t>26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Bank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staff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projections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for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near-term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output</w:t>
        <w:tab/>
        <w:t>26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GDP and</w:t>
      </w:r>
      <w:r>
        <w:rPr>
          <w:color w:val="231F20"/>
          <w:spacing w:val="-32"/>
          <w:sz w:val="17"/>
        </w:rPr>
        <w:t> </w:t>
      </w:r>
      <w:r>
        <w:rPr>
          <w:color w:val="231F20"/>
          <w:sz w:val="17"/>
        </w:rPr>
        <w:t>sectoral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output</w:t>
        <w:tab/>
        <w:t>27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Survey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indicators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business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expectations</w:t>
        <w:tab/>
        <w:t>28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Net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inward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migration</w:t>
        <w:tab/>
        <w:t>28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Employment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by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occupational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skill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level</w:t>
        <w:tab/>
        <w:t>29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Resignations and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job-to-job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flows</w:t>
        <w:tab/>
        <w:t>29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Bank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staff’s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near-term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unemployment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projection</w:t>
        <w:tab/>
        <w:t>31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Survey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indicators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capacity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utilisation</w:t>
        <w:tab/>
        <w:t>32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Components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labour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slack</w:t>
        <w:tab/>
        <w:t>32</w:t>
      </w:r>
    </w:p>
    <w:p>
      <w:pPr>
        <w:pStyle w:val="ListParagraph"/>
        <w:numPr>
          <w:ilvl w:val="1"/>
          <w:numId w:val="66"/>
        </w:numPr>
        <w:tabs>
          <w:tab w:pos="608" w:val="left" w:leader="none"/>
          <w:tab w:pos="4575" w:val="righ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Vacancy and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unemployment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rates</w:t>
        <w:tab/>
        <w:t>33</w:t>
      </w:r>
    </w:p>
    <w:p>
      <w:pPr>
        <w:pStyle w:val="ListParagraph"/>
        <w:numPr>
          <w:ilvl w:val="1"/>
          <w:numId w:val="66"/>
        </w:numPr>
        <w:tabs>
          <w:tab w:pos="608" w:val="left" w:leader="none"/>
          <w:tab w:pos="4575" w:val="righ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Decomposition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hourly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labour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productivity</w:t>
        <w:tab/>
        <w:t>33</w:t>
      </w:r>
    </w:p>
    <w:p>
      <w:pPr>
        <w:tabs>
          <w:tab w:pos="4392" w:val="left" w:leader="none"/>
        </w:tabs>
        <w:spacing w:before="23"/>
        <w:ind w:left="153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Explaining</w:t>
      </w:r>
      <w:r>
        <w:rPr>
          <w:color w:val="A70740"/>
          <w:spacing w:val="-18"/>
          <w:w w:val="90"/>
          <w:sz w:val="17"/>
        </w:rPr>
        <w:t> </w:t>
      </w:r>
      <w:r>
        <w:rPr>
          <w:color w:val="A70740"/>
          <w:w w:val="90"/>
          <w:sz w:val="17"/>
        </w:rPr>
        <w:t>recent</w:t>
      </w:r>
      <w:r>
        <w:rPr>
          <w:color w:val="A70740"/>
          <w:spacing w:val="-17"/>
          <w:w w:val="90"/>
          <w:sz w:val="17"/>
        </w:rPr>
        <w:t> </w:t>
      </w:r>
      <w:r>
        <w:rPr>
          <w:color w:val="A70740"/>
          <w:w w:val="90"/>
          <w:sz w:val="17"/>
        </w:rPr>
        <w:t>trends</w:t>
      </w:r>
      <w:r>
        <w:rPr>
          <w:color w:val="A70740"/>
          <w:spacing w:val="-17"/>
          <w:w w:val="90"/>
          <w:sz w:val="17"/>
        </w:rPr>
        <w:t> </w:t>
      </w:r>
      <w:r>
        <w:rPr>
          <w:color w:val="A70740"/>
          <w:w w:val="90"/>
          <w:sz w:val="17"/>
        </w:rPr>
        <w:t>in</w:t>
      </w:r>
      <w:r>
        <w:rPr>
          <w:color w:val="A70740"/>
          <w:spacing w:val="-18"/>
          <w:w w:val="90"/>
          <w:sz w:val="17"/>
        </w:rPr>
        <w:t> </w:t>
      </w:r>
      <w:r>
        <w:rPr>
          <w:color w:val="A70740"/>
          <w:w w:val="90"/>
          <w:sz w:val="17"/>
        </w:rPr>
        <w:t>participation</w:t>
        <w:tab/>
      </w:r>
      <w:r>
        <w:rPr>
          <w:color w:val="A70740"/>
          <w:sz w:val="17"/>
        </w:rPr>
        <w:t>30</w:t>
      </w:r>
    </w:p>
    <w:p>
      <w:pPr>
        <w:pStyle w:val="ListParagraph"/>
        <w:numPr>
          <w:ilvl w:val="0"/>
          <w:numId w:val="70"/>
        </w:numPr>
        <w:tabs>
          <w:tab w:pos="607" w:val="left" w:leader="none"/>
          <w:tab w:pos="608" w:val="left" w:leader="none"/>
          <w:tab w:pos="4392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Actual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trend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participation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z w:val="17"/>
        </w:rPr>
        <w:t>30</w:t>
      </w:r>
    </w:p>
    <w:p>
      <w:pPr>
        <w:pStyle w:val="ListParagraph"/>
        <w:numPr>
          <w:ilvl w:val="0"/>
          <w:numId w:val="70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Changes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women’s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older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people’s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participation</w:t>
      </w:r>
    </w:p>
    <w:p>
      <w:pPr>
        <w:tabs>
          <w:tab w:pos="4392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sz w:val="17"/>
        </w:rPr>
        <w:t>rates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since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2007</w:t>
        <w:tab/>
        <w:t>30</w:t>
      </w:r>
    </w:p>
    <w:p>
      <w:pPr>
        <w:pStyle w:val="ListParagraph"/>
        <w:numPr>
          <w:ilvl w:val="0"/>
          <w:numId w:val="66"/>
        </w:numPr>
        <w:tabs>
          <w:tab w:pos="607" w:val="left" w:leader="none"/>
          <w:tab w:pos="608" w:val="left" w:leader="none"/>
          <w:tab w:pos="4389" w:val="left" w:leader="none"/>
        </w:tabs>
        <w:spacing w:line="240" w:lineRule="auto" w:before="262" w:after="0"/>
        <w:ind w:left="607" w:right="0" w:hanging="455"/>
        <w:jc w:val="left"/>
        <w:rPr>
          <w:sz w:val="17"/>
        </w:rPr>
      </w:pPr>
      <w:r>
        <w:rPr>
          <w:color w:val="A70740"/>
          <w:sz w:val="17"/>
        </w:rPr>
        <w:t>Costs</w:t>
      </w:r>
      <w:r>
        <w:rPr>
          <w:color w:val="A70740"/>
          <w:spacing w:val="-33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2"/>
          <w:sz w:val="17"/>
        </w:rPr>
        <w:t> </w:t>
      </w:r>
      <w:r>
        <w:rPr>
          <w:color w:val="A70740"/>
          <w:sz w:val="17"/>
        </w:rPr>
        <w:t>prices</w:t>
        <w:tab/>
        <w:t>34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  <w:tab w:pos="4393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Bank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staff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projection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for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near-term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z w:val="17"/>
        </w:rPr>
        <w:t>34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  <w:tab w:pos="4400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Contributions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z w:val="17"/>
        </w:rPr>
        <w:t>35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  <w:tab w:pos="4400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Sterling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oil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wholesale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gas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35</w:t>
      </w:r>
    </w:p>
    <w:p>
      <w:pPr>
        <w:pStyle w:val="ListParagraph"/>
        <w:numPr>
          <w:ilvl w:val="1"/>
          <w:numId w:val="66"/>
        </w:numPr>
        <w:tabs>
          <w:tab w:pos="606" w:val="left" w:leader="none"/>
          <w:tab w:pos="607" w:val="left" w:leader="none"/>
          <w:tab w:pos="4399" w:val="left" w:leader="none"/>
        </w:tabs>
        <w:spacing w:line="240" w:lineRule="auto" w:before="23" w:after="0"/>
        <w:ind w:left="606" w:right="0" w:hanging="454"/>
        <w:jc w:val="left"/>
        <w:rPr>
          <w:sz w:val="17"/>
        </w:rPr>
      </w:pPr>
      <w:r>
        <w:rPr>
          <w:color w:val="231F20"/>
          <w:w w:val="95"/>
          <w:sz w:val="17"/>
        </w:rPr>
        <w:t>Growth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oil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supply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demand</w:t>
        <w:tab/>
      </w:r>
      <w:r>
        <w:rPr>
          <w:color w:val="231F20"/>
          <w:sz w:val="17"/>
        </w:rPr>
        <w:t>35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  <w:tab w:pos="4395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US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dollar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food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commodity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36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  <w:tab w:pos="4395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UK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import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foreign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export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excluding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fuel</w:t>
        <w:tab/>
      </w:r>
      <w:r>
        <w:rPr>
          <w:color w:val="231F20"/>
          <w:sz w:val="17"/>
        </w:rPr>
        <w:t>36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  <w:tab w:pos="440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Whole-economy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private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sector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unit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labour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costs</w:t>
        <w:tab/>
      </w:r>
      <w:r>
        <w:rPr>
          <w:color w:val="231F20"/>
          <w:sz w:val="17"/>
        </w:rPr>
        <w:t>37</w:t>
      </w:r>
    </w:p>
    <w:p>
      <w:pPr>
        <w:pStyle w:val="ListParagraph"/>
        <w:numPr>
          <w:ilvl w:val="1"/>
          <w:numId w:val="66"/>
        </w:numPr>
        <w:tabs>
          <w:tab w:pos="606" w:val="left" w:leader="none"/>
          <w:tab w:pos="608" w:val="left" w:leader="none"/>
          <w:tab w:pos="4406" w:val="left" w:leader="none"/>
        </w:tabs>
        <w:spacing w:line="266" w:lineRule="auto" w:before="22" w:after="0"/>
        <w:ind w:left="607" w:right="957" w:hanging="454"/>
        <w:jc w:val="left"/>
        <w:rPr>
          <w:sz w:val="17"/>
        </w:rPr>
      </w:pPr>
      <w:r>
        <w:rPr>
          <w:color w:val="231F20"/>
          <w:sz w:val="17"/>
        </w:rPr>
        <w:t>Decomposition of four-quarter whole-economy unit </w:t>
      </w:r>
      <w:r>
        <w:rPr>
          <w:color w:val="231F20"/>
          <w:w w:val="95"/>
          <w:sz w:val="17"/>
        </w:rPr>
        <w:t>labour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cost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pacing w:val="-9"/>
          <w:sz w:val="17"/>
        </w:rPr>
        <w:t>37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  <w:tab w:pos="4393" w:val="left" w:leader="none"/>
        </w:tabs>
        <w:spacing w:line="240" w:lineRule="auto" w:before="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Estimates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pay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38</w:t>
      </w:r>
    </w:p>
    <w:p>
      <w:pPr>
        <w:pStyle w:val="ListParagraph"/>
        <w:numPr>
          <w:ilvl w:val="1"/>
          <w:numId w:val="66"/>
        </w:numPr>
        <w:tabs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Private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sector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corporate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profit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share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(excluding</w:t>
      </w:r>
    </w:p>
    <w:p>
      <w:pPr>
        <w:tabs>
          <w:tab w:pos="4393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financial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corporations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oil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sector)</w:t>
        <w:tab/>
      </w:r>
      <w:r>
        <w:rPr>
          <w:color w:val="231F20"/>
          <w:sz w:val="17"/>
        </w:rPr>
        <w:t>38</w:t>
      </w:r>
    </w:p>
    <w:p>
      <w:pPr>
        <w:pStyle w:val="ListParagraph"/>
        <w:numPr>
          <w:ilvl w:val="0"/>
          <w:numId w:val="66"/>
        </w:numPr>
        <w:tabs>
          <w:tab w:pos="607" w:val="left" w:leader="none"/>
          <w:tab w:pos="608" w:val="left" w:leader="none"/>
          <w:tab w:pos="4385" w:val="left" w:leader="none"/>
        </w:tabs>
        <w:spacing w:line="240" w:lineRule="auto" w:before="283" w:after="0"/>
        <w:ind w:left="607" w:right="0" w:hanging="455"/>
        <w:jc w:val="left"/>
        <w:rPr>
          <w:sz w:val="17"/>
        </w:rPr>
      </w:pPr>
      <w:r>
        <w:rPr>
          <w:color w:val="A70740"/>
          <w:w w:val="95"/>
          <w:sz w:val="17"/>
        </w:rPr>
        <w:t>Prospects</w:t>
      </w:r>
      <w:r>
        <w:rPr>
          <w:color w:val="A70740"/>
          <w:spacing w:val="-26"/>
          <w:w w:val="95"/>
          <w:sz w:val="17"/>
        </w:rPr>
        <w:t> </w:t>
      </w:r>
      <w:r>
        <w:rPr>
          <w:color w:val="A70740"/>
          <w:w w:val="95"/>
          <w:sz w:val="17"/>
        </w:rPr>
        <w:t>for</w:t>
      </w:r>
      <w:r>
        <w:rPr>
          <w:color w:val="A70740"/>
          <w:spacing w:val="-25"/>
          <w:w w:val="95"/>
          <w:sz w:val="17"/>
        </w:rPr>
        <w:t> </w:t>
      </w:r>
      <w:r>
        <w:rPr>
          <w:color w:val="A70740"/>
          <w:w w:val="95"/>
          <w:sz w:val="17"/>
        </w:rPr>
        <w:t>inflation</w:t>
        <w:tab/>
      </w:r>
      <w:r>
        <w:rPr>
          <w:color w:val="A70740"/>
          <w:sz w:val="17"/>
        </w:rPr>
        <w:t>40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interest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rate</w:t>
      </w:r>
    </w:p>
    <w:p>
      <w:pPr>
        <w:tabs>
          <w:tab w:pos="4388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expectations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purchased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assets</w:t>
        <w:tab/>
      </w:r>
      <w:r>
        <w:rPr>
          <w:color w:val="231F20"/>
          <w:sz w:val="17"/>
        </w:rPr>
        <w:t>40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Projected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probabilities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2016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Q4</w:t>
      </w:r>
    </w:p>
    <w:p>
      <w:pPr>
        <w:tabs>
          <w:tab w:pos="4412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(central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41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  <w:tab w:pos="4412" w:val="left" w:leader="none"/>
        </w:tabs>
        <w:spacing w:line="266" w:lineRule="auto" w:before="23" w:after="0"/>
        <w:ind w:left="607" w:right="957" w:hanging="454"/>
        <w:jc w:val="left"/>
        <w:rPr>
          <w:sz w:val="17"/>
        </w:rPr>
      </w:pPr>
      <w:r>
        <w:rPr>
          <w:color w:val="231F20"/>
          <w:sz w:val="17"/>
        </w:rPr>
        <w:t>CPI</w:t>
      </w:r>
      <w:r>
        <w:rPr>
          <w:color w:val="231F20"/>
          <w:spacing w:val="-39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39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39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interest</w:t>
      </w:r>
      <w:r>
        <w:rPr>
          <w:color w:val="231F20"/>
          <w:spacing w:val="-39"/>
          <w:sz w:val="17"/>
        </w:rPr>
        <w:t> </w:t>
      </w:r>
      <w:r>
        <w:rPr>
          <w:color w:val="231F20"/>
          <w:sz w:val="17"/>
        </w:rPr>
        <w:t>rate </w:t>
      </w:r>
      <w:r>
        <w:rPr>
          <w:color w:val="231F20"/>
          <w:w w:val="95"/>
          <w:sz w:val="17"/>
        </w:rPr>
        <w:t>expectations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purchased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assets</w:t>
        <w:tab/>
      </w:r>
      <w:r>
        <w:rPr>
          <w:color w:val="231F20"/>
          <w:spacing w:val="-9"/>
          <w:sz w:val="17"/>
        </w:rPr>
        <w:t>41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</w:tabs>
        <w:spacing w:line="266" w:lineRule="auto" w:before="2" w:after="0"/>
        <w:ind w:left="607" w:right="1526" w:hanging="454"/>
        <w:jc w:val="left"/>
        <w:rPr>
          <w:sz w:val="17"/>
        </w:rPr>
      </w:pPr>
      <w:r>
        <w:rPr>
          <w:color w:val="231F20"/>
          <w:w w:val="95"/>
          <w:sz w:val="17"/>
        </w:rPr>
        <w:t>CPI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projection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August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based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on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spacing w:val="-3"/>
          <w:w w:val="95"/>
          <w:sz w:val="17"/>
        </w:rPr>
        <w:t>market </w:t>
      </w:r>
      <w:r>
        <w:rPr>
          <w:color w:val="231F20"/>
          <w:sz w:val="17"/>
        </w:rPr>
        <w:t>interest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rate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expectations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£375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billion</w:t>
      </w:r>
    </w:p>
    <w:p>
      <w:pPr>
        <w:tabs>
          <w:tab w:pos="4412" w:val="left" w:leader="none"/>
        </w:tabs>
        <w:spacing w:before="1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purchased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assets</w:t>
        <w:tab/>
      </w:r>
      <w:r>
        <w:rPr>
          <w:color w:val="231F20"/>
          <w:sz w:val="17"/>
        </w:rPr>
        <w:t>41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Projected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probabilities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CPI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in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2016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Q4</w:t>
      </w:r>
    </w:p>
    <w:p>
      <w:pPr>
        <w:tabs>
          <w:tab w:pos="4396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(central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42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  <w:tab w:pos="4396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Euro-area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42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  <w:tab w:pos="4389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Household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saving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ratio</w:t>
        <w:tab/>
      </w:r>
      <w:r>
        <w:rPr>
          <w:color w:val="231F20"/>
          <w:sz w:val="17"/>
        </w:rPr>
        <w:t>44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  <w:tab w:pos="4396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Productivity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45</w:t>
      </w:r>
    </w:p>
    <w:p>
      <w:pPr>
        <w:pStyle w:val="ListParagraph"/>
        <w:numPr>
          <w:ilvl w:val="1"/>
          <w:numId w:val="66"/>
        </w:numPr>
        <w:tabs>
          <w:tab w:pos="607" w:val="left" w:leader="none"/>
          <w:tab w:pos="608" w:val="left" w:leader="none"/>
          <w:tab w:pos="4403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Import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price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z w:val="17"/>
        </w:rPr>
        <w:t>47</w:t>
      </w:r>
    </w:p>
    <w:p>
      <w:pPr>
        <w:pStyle w:val="ListParagraph"/>
        <w:numPr>
          <w:ilvl w:val="1"/>
          <w:numId w:val="66"/>
        </w:numPr>
        <w:tabs>
          <w:tab w:pos="608" w:val="left" w:leader="none"/>
          <w:tab w:pos="4389" w:val="left" w:leader="none"/>
        </w:tabs>
        <w:spacing w:line="266" w:lineRule="auto" w:before="23" w:after="0"/>
        <w:ind w:left="607" w:right="957" w:hanging="454"/>
        <w:jc w:val="left"/>
        <w:rPr>
          <w:sz w:val="17"/>
        </w:rPr>
      </w:pPr>
      <w:r>
        <w:rPr>
          <w:color w:val="231F20"/>
          <w:w w:val="95"/>
          <w:sz w:val="17"/>
        </w:rPr>
        <w:t>Unemployment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projection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based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on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market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interest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rate expectations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purchased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assets</w:t>
        <w:tab/>
      </w:r>
      <w:r>
        <w:rPr>
          <w:color w:val="231F20"/>
          <w:spacing w:val="-9"/>
          <w:sz w:val="17"/>
        </w:rPr>
        <w:t>48</w:t>
      </w:r>
    </w:p>
    <w:p>
      <w:pPr>
        <w:pStyle w:val="ListParagraph"/>
        <w:numPr>
          <w:ilvl w:val="1"/>
          <w:numId w:val="66"/>
        </w:numPr>
        <w:tabs>
          <w:tab w:pos="608" w:val="left" w:leader="none"/>
          <w:tab w:pos="4392" w:val="left" w:leader="none"/>
        </w:tabs>
        <w:spacing w:line="240" w:lineRule="auto" w:before="1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Inflation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probabilities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relative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to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the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target</w:t>
        <w:tab/>
      </w:r>
      <w:r>
        <w:rPr>
          <w:color w:val="231F20"/>
          <w:sz w:val="17"/>
        </w:rPr>
        <w:t>49</w:t>
      </w:r>
    </w:p>
    <w:p>
      <w:pPr>
        <w:pStyle w:val="ListParagraph"/>
        <w:numPr>
          <w:ilvl w:val="1"/>
          <w:numId w:val="66"/>
        </w:numPr>
        <w:tabs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constant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nominal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interest</w:t>
      </w:r>
    </w:p>
    <w:p>
      <w:pPr>
        <w:tabs>
          <w:tab w:pos="4392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rates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at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0.5%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purchased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assets</w:t>
        <w:tab/>
      </w:r>
      <w:r>
        <w:rPr>
          <w:color w:val="231F20"/>
          <w:sz w:val="17"/>
        </w:rPr>
        <w:t>49</w:t>
      </w:r>
    </w:p>
    <w:p>
      <w:pPr>
        <w:pStyle w:val="ListParagraph"/>
        <w:numPr>
          <w:ilvl w:val="1"/>
          <w:numId w:val="66"/>
        </w:numPr>
        <w:tabs>
          <w:tab w:pos="608" w:val="left" w:leader="none"/>
        </w:tabs>
        <w:spacing w:line="266" w:lineRule="auto" w:before="22" w:after="0"/>
        <w:ind w:left="607" w:right="1746" w:hanging="454"/>
        <w:jc w:val="left"/>
        <w:rPr>
          <w:sz w:val="17"/>
        </w:rPr>
      </w:pPr>
      <w:r>
        <w:rPr>
          <w:color w:val="231F20"/>
          <w:sz w:val="17"/>
        </w:rPr>
        <w:t>CPI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constant </w:t>
      </w:r>
      <w:r>
        <w:rPr>
          <w:color w:val="231F20"/>
          <w:w w:val="95"/>
          <w:sz w:val="17"/>
        </w:rPr>
        <w:t>nominal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interest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at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0.5%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spacing w:val="-3"/>
          <w:w w:val="95"/>
          <w:sz w:val="17"/>
        </w:rPr>
        <w:t>billion</w:t>
      </w:r>
    </w:p>
    <w:p>
      <w:pPr>
        <w:tabs>
          <w:tab w:pos="4392" w:val="left" w:leader="none"/>
        </w:tabs>
        <w:spacing w:before="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purchased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assets</w:t>
        <w:tab/>
      </w:r>
      <w:r>
        <w:rPr>
          <w:color w:val="231F20"/>
          <w:sz w:val="17"/>
        </w:rPr>
        <w:t>49</w:t>
      </w:r>
    </w:p>
    <w:p>
      <w:pPr>
        <w:spacing w:after="0"/>
        <w:jc w:val="left"/>
        <w:rPr>
          <w:sz w:val="17"/>
        </w:rPr>
        <w:sectPr>
          <w:type w:val="continuous"/>
          <w:pgSz w:w="11910" w:h="16840"/>
          <w:pgMar w:top="1540" w:bottom="0" w:left="640" w:right="400"/>
          <w:cols w:num="2" w:equalWidth="0">
            <w:col w:w="4616" w:space="713"/>
            <w:col w:w="55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3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6"/>
        <w:gridCol w:w="3475"/>
        <w:gridCol w:w="572"/>
      </w:tblGrid>
      <w:tr>
        <w:trPr>
          <w:trHeight w:val="211" w:hRule="atLeast"/>
        </w:trPr>
        <w:tc>
          <w:tcPr>
            <w:tcW w:w="476" w:type="dxa"/>
          </w:tcPr>
          <w:p>
            <w:pPr>
              <w:pStyle w:val="TableParagraph"/>
              <w:spacing w:line="189" w:lineRule="exact" w:before="2"/>
              <w:ind w:left="50"/>
              <w:rPr>
                <w:sz w:val="17"/>
              </w:rPr>
            </w:pPr>
            <w:r>
              <w:rPr>
                <w:color w:val="A70740"/>
                <w:w w:val="95"/>
                <w:sz w:val="17"/>
              </w:rPr>
              <w:t>Other</w:t>
            </w:r>
          </w:p>
        </w:tc>
        <w:tc>
          <w:tcPr>
            <w:tcW w:w="3475" w:type="dxa"/>
          </w:tcPr>
          <w:p>
            <w:pPr>
              <w:pStyle w:val="TableParagraph"/>
              <w:spacing w:line="189" w:lineRule="exact" w:before="2"/>
              <w:ind w:left="18"/>
              <w:rPr>
                <w:sz w:val="17"/>
              </w:rPr>
            </w:pPr>
            <w:r>
              <w:rPr>
                <w:color w:val="A70740"/>
                <w:w w:val="95"/>
                <w:sz w:val="17"/>
              </w:rPr>
              <w:t>forecasters’ expectations</w:t>
            </w:r>
          </w:p>
        </w:tc>
        <w:tc>
          <w:tcPr>
            <w:tcW w:w="572" w:type="dxa"/>
          </w:tcPr>
          <w:p>
            <w:pPr>
              <w:pStyle w:val="TableParagraph"/>
              <w:spacing w:line="189" w:lineRule="exact" w:before="2"/>
              <w:ind w:right="49"/>
              <w:jc w:val="right"/>
              <w:rPr>
                <w:sz w:val="17"/>
              </w:rPr>
            </w:pPr>
            <w:r>
              <w:rPr>
                <w:color w:val="A70740"/>
                <w:sz w:val="17"/>
              </w:rPr>
              <w:t>50</w:t>
            </w:r>
          </w:p>
        </w:tc>
      </w:tr>
      <w:tr>
        <w:trPr>
          <w:trHeight w:val="219" w:hRule="atLeast"/>
        </w:trPr>
        <w:tc>
          <w:tcPr>
            <w:tcW w:w="476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9"/>
                <w:sz w:val="17"/>
              </w:rPr>
              <w:t>A</w:t>
            </w:r>
          </w:p>
        </w:tc>
        <w:tc>
          <w:tcPr>
            <w:tcW w:w="3475" w:type="dxa"/>
          </w:tcPr>
          <w:p>
            <w:pPr>
              <w:pStyle w:val="TableParagraph"/>
              <w:spacing w:line="189" w:lineRule="exact" w:before="11"/>
              <w:ind w:left="27"/>
              <w:rPr>
                <w:sz w:val="17"/>
              </w:rPr>
            </w:pPr>
            <w:r>
              <w:rPr>
                <w:color w:val="231F20"/>
                <w:sz w:val="17"/>
              </w:rPr>
              <w:t>Range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central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expectations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for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CPI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inflation</w:t>
            </w:r>
          </w:p>
        </w:tc>
        <w:tc>
          <w:tcPr>
            <w:tcW w:w="572" w:type="dxa"/>
          </w:tcPr>
          <w:p>
            <w:pPr>
              <w:pStyle w:val="TableParagraph"/>
              <w:spacing w:line="189" w:lineRule="exact" w:before="11"/>
              <w:ind w:right="48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50</w:t>
            </w:r>
          </w:p>
        </w:tc>
      </w:tr>
      <w:tr>
        <w:trPr>
          <w:trHeight w:val="219" w:hRule="atLeast"/>
        </w:trPr>
        <w:tc>
          <w:tcPr>
            <w:tcW w:w="476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4"/>
                <w:sz w:val="17"/>
              </w:rPr>
              <w:t>B</w:t>
            </w:r>
          </w:p>
        </w:tc>
        <w:tc>
          <w:tcPr>
            <w:tcW w:w="3475" w:type="dxa"/>
          </w:tcPr>
          <w:p>
            <w:pPr>
              <w:pStyle w:val="TableParagraph"/>
              <w:spacing w:line="189" w:lineRule="exact" w:before="11"/>
              <w:ind w:left="27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Forecasters’ central projections of the level of</w:t>
            </w:r>
          </w:p>
        </w:tc>
        <w:tc>
          <w:tcPr>
            <w:tcW w:w="57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1" w:hRule="atLeast"/>
        </w:trPr>
        <w:tc>
          <w:tcPr>
            <w:tcW w:w="47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75" w:type="dxa"/>
          </w:tcPr>
          <w:p>
            <w:pPr>
              <w:pStyle w:val="TableParagraph"/>
              <w:spacing w:line="180" w:lineRule="exact" w:before="11"/>
              <w:ind w:left="27"/>
              <w:rPr>
                <w:sz w:val="17"/>
              </w:rPr>
            </w:pPr>
            <w:r>
              <w:rPr>
                <w:color w:val="231F20"/>
                <w:sz w:val="17"/>
              </w:rPr>
              <w:t>Bank Rate</w:t>
            </w:r>
          </w:p>
        </w:tc>
        <w:tc>
          <w:tcPr>
            <w:tcW w:w="572" w:type="dxa"/>
          </w:tcPr>
          <w:p>
            <w:pPr>
              <w:pStyle w:val="TableParagraph"/>
              <w:spacing w:line="180" w:lineRule="exact" w:before="11"/>
              <w:ind w:right="49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50</w:t>
            </w:r>
          </w:p>
        </w:tc>
      </w:tr>
    </w:tbl>
    <w:p>
      <w:pPr>
        <w:pStyle w:val="Heading3"/>
        <w:spacing w:before="260"/>
      </w:pPr>
      <w:r>
        <w:rPr>
          <w:color w:val="231F20"/>
        </w:rPr>
        <w:t>Tables</w:t>
      </w:r>
    </w:p>
    <w:p>
      <w:pPr>
        <w:pStyle w:val="BodyText"/>
        <w:spacing w:before="10"/>
        <w:rPr>
          <w:sz w:val="9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99"/>
        <w:gridCol w:w="257"/>
      </w:tblGrid>
      <w:tr>
        <w:trPr>
          <w:trHeight w:val="334" w:hRule="atLeast"/>
        </w:trPr>
        <w:tc>
          <w:tcPr>
            <w:tcW w:w="4199" w:type="dxa"/>
            <w:tcBorders>
              <w:top w:val="single" w:sz="2" w:space="0" w:color="231F20"/>
            </w:tcBorders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25"/>
              <w:ind w:left="-1"/>
              <w:rPr>
                <w:sz w:val="17"/>
              </w:rPr>
            </w:pPr>
            <w:r>
              <w:rPr>
                <w:color w:val="A70740"/>
                <w:sz w:val="17"/>
              </w:rPr>
              <w:t>1</w:t>
              <w:tab/>
              <w:t>Money</w:t>
            </w:r>
            <w:r>
              <w:rPr>
                <w:color w:val="A70740"/>
                <w:spacing w:val="-16"/>
                <w:sz w:val="17"/>
              </w:rPr>
              <w:t> </w:t>
            </w:r>
            <w:r>
              <w:rPr>
                <w:color w:val="A70740"/>
                <w:sz w:val="17"/>
              </w:rPr>
              <w:t>and</w:t>
            </w:r>
            <w:r>
              <w:rPr>
                <w:color w:val="A70740"/>
                <w:spacing w:val="-16"/>
                <w:sz w:val="17"/>
              </w:rPr>
              <w:t> </w:t>
            </w:r>
            <w:r>
              <w:rPr>
                <w:color w:val="A70740"/>
                <w:sz w:val="17"/>
              </w:rPr>
              <w:t>asset</w:t>
            </w:r>
            <w:r>
              <w:rPr>
                <w:color w:val="A70740"/>
                <w:spacing w:val="-16"/>
                <w:sz w:val="17"/>
              </w:rPr>
              <w:t> </w:t>
            </w:r>
            <w:r>
              <w:rPr>
                <w:color w:val="A70740"/>
                <w:sz w:val="17"/>
              </w:rPr>
              <w:t>prices</w:t>
            </w:r>
          </w:p>
        </w:tc>
        <w:tc>
          <w:tcPr>
            <w:tcW w:w="25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89" w:lineRule="exact" w:before="125"/>
              <w:ind w:left="97"/>
              <w:jc w:val="center"/>
              <w:rPr>
                <w:sz w:val="17"/>
              </w:rPr>
            </w:pPr>
            <w:r>
              <w:rPr>
                <w:color w:val="A70740"/>
                <w:w w:val="102"/>
                <w:sz w:val="17"/>
              </w:rPr>
              <w:t>9</w:t>
            </w:r>
          </w:p>
        </w:tc>
      </w:tr>
      <w:tr>
        <w:trPr>
          <w:trHeight w:val="219" w:hRule="atLeast"/>
        </w:trPr>
        <w:tc>
          <w:tcPr>
            <w:tcW w:w="4199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1.A</w:t>
              <w:tab/>
              <w:t>Monitoring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the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MPC’s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key</w:t>
            </w:r>
            <w:r>
              <w:rPr>
                <w:color w:val="231F20"/>
                <w:spacing w:val="-19"/>
                <w:sz w:val="17"/>
              </w:rPr>
              <w:t> </w:t>
            </w:r>
            <w:r>
              <w:rPr>
                <w:color w:val="231F20"/>
                <w:sz w:val="17"/>
              </w:rPr>
              <w:t>judgements</w:t>
            </w:r>
          </w:p>
        </w:tc>
        <w:tc>
          <w:tcPr>
            <w:tcW w:w="257" w:type="dxa"/>
          </w:tcPr>
          <w:p>
            <w:pPr>
              <w:pStyle w:val="TableParagraph"/>
              <w:spacing w:line="189" w:lineRule="exact" w:before="11"/>
              <w:ind w:left="99"/>
              <w:jc w:val="center"/>
              <w:rPr>
                <w:sz w:val="17"/>
              </w:rPr>
            </w:pPr>
            <w:r>
              <w:rPr>
                <w:color w:val="231F20"/>
                <w:w w:val="100"/>
                <w:sz w:val="17"/>
              </w:rPr>
              <w:t>9</w:t>
            </w:r>
          </w:p>
        </w:tc>
      </w:tr>
      <w:tr>
        <w:trPr>
          <w:trHeight w:val="330" w:hRule="atLeast"/>
        </w:trPr>
        <w:tc>
          <w:tcPr>
            <w:tcW w:w="4199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ind w:left="-1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1.B</w:t>
              <w:tab/>
              <w:t>Net</w:t>
            </w:r>
            <w:r>
              <w:rPr>
                <w:color w:val="231F20"/>
                <w:spacing w:val="-1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external</w:t>
            </w:r>
            <w:r>
              <w:rPr>
                <w:color w:val="231F20"/>
                <w:spacing w:val="-1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finance</w:t>
            </w:r>
            <w:r>
              <w:rPr>
                <w:color w:val="231F20"/>
                <w:spacing w:val="-1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raised</w:t>
            </w:r>
            <w:r>
              <w:rPr>
                <w:color w:val="231F20"/>
                <w:spacing w:val="-1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by</w:t>
            </w:r>
            <w:r>
              <w:rPr>
                <w:color w:val="231F20"/>
                <w:spacing w:val="-1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PNFCs</w:t>
            </w:r>
          </w:p>
        </w:tc>
        <w:tc>
          <w:tcPr>
            <w:tcW w:w="257" w:type="dxa"/>
          </w:tcPr>
          <w:p>
            <w:pPr>
              <w:pStyle w:val="TableParagraph"/>
              <w:spacing w:before="11"/>
              <w:ind w:left="33"/>
              <w:jc w:val="center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15</w:t>
            </w:r>
          </w:p>
        </w:tc>
      </w:tr>
      <w:tr>
        <w:trPr>
          <w:trHeight w:val="330" w:hRule="atLeast"/>
        </w:trPr>
        <w:tc>
          <w:tcPr>
            <w:tcW w:w="4199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21"/>
              <w:ind w:left="-1"/>
              <w:rPr>
                <w:sz w:val="17"/>
              </w:rPr>
            </w:pPr>
            <w:r>
              <w:rPr>
                <w:color w:val="A70740"/>
                <w:sz w:val="17"/>
              </w:rPr>
              <w:t>2</w:t>
              <w:tab/>
              <w:t>Demand</w:t>
            </w:r>
          </w:p>
        </w:tc>
        <w:tc>
          <w:tcPr>
            <w:tcW w:w="257" w:type="dxa"/>
          </w:tcPr>
          <w:p>
            <w:pPr>
              <w:pStyle w:val="TableParagraph"/>
              <w:spacing w:line="189" w:lineRule="exact" w:before="121"/>
              <w:ind w:left="25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16</w:t>
            </w:r>
          </w:p>
        </w:tc>
      </w:tr>
      <w:tr>
        <w:trPr>
          <w:trHeight w:val="219" w:hRule="atLeast"/>
        </w:trPr>
        <w:tc>
          <w:tcPr>
            <w:tcW w:w="4199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2.A</w:t>
              <w:tab/>
              <w:t>Monitoring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the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MPC’s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key</w:t>
            </w:r>
            <w:r>
              <w:rPr>
                <w:color w:val="231F20"/>
                <w:spacing w:val="-19"/>
                <w:sz w:val="17"/>
              </w:rPr>
              <w:t> </w:t>
            </w:r>
            <w:r>
              <w:rPr>
                <w:color w:val="231F20"/>
                <w:sz w:val="17"/>
              </w:rPr>
              <w:t>judgements</w:t>
            </w:r>
          </w:p>
        </w:tc>
        <w:tc>
          <w:tcPr>
            <w:tcW w:w="257" w:type="dxa"/>
          </w:tcPr>
          <w:p>
            <w:pPr>
              <w:pStyle w:val="TableParagraph"/>
              <w:spacing w:line="189" w:lineRule="exact" w:before="11"/>
              <w:ind w:left="32" w:right="4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16</w:t>
            </w:r>
          </w:p>
        </w:tc>
      </w:tr>
      <w:tr>
        <w:trPr>
          <w:trHeight w:val="219" w:hRule="atLeast"/>
        </w:trPr>
        <w:tc>
          <w:tcPr>
            <w:tcW w:w="4199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2.B</w:t>
              <w:tab/>
              <w:t>Expenditure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components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demand</w:t>
            </w:r>
          </w:p>
        </w:tc>
        <w:tc>
          <w:tcPr>
            <w:tcW w:w="257" w:type="dxa"/>
          </w:tcPr>
          <w:p>
            <w:pPr>
              <w:pStyle w:val="TableParagraph"/>
              <w:spacing w:line="189" w:lineRule="exact" w:before="11"/>
              <w:ind w:left="43" w:right="4"/>
              <w:jc w:val="center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17</w:t>
            </w:r>
          </w:p>
        </w:tc>
      </w:tr>
      <w:tr>
        <w:trPr>
          <w:trHeight w:val="219" w:hRule="atLeast"/>
        </w:trPr>
        <w:tc>
          <w:tcPr>
            <w:tcW w:w="4199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2.C</w:t>
              <w:tab/>
              <w:t>GDP</w:t>
            </w:r>
            <w:r>
              <w:rPr>
                <w:color w:val="231F20"/>
                <w:spacing w:val="-21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selected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countries</w:t>
            </w:r>
            <w:r>
              <w:rPr>
                <w:color w:val="231F20"/>
                <w:spacing w:val="-21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regions</w:t>
            </w:r>
          </w:p>
        </w:tc>
        <w:tc>
          <w:tcPr>
            <w:tcW w:w="257" w:type="dxa"/>
          </w:tcPr>
          <w:p>
            <w:pPr>
              <w:pStyle w:val="TableParagraph"/>
              <w:spacing w:line="189" w:lineRule="exact" w:before="11"/>
              <w:ind w:left="13" w:right="4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24</w:t>
            </w:r>
          </w:p>
        </w:tc>
      </w:tr>
      <w:tr>
        <w:trPr>
          <w:trHeight w:val="220" w:hRule="atLeast"/>
        </w:trPr>
        <w:tc>
          <w:tcPr>
            <w:tcW w:w="4199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2.D</w:t>
              <w:tab/>
              <w:t>Euro-area</w:t>
            </w:r>
            <w:r>
              <w:rPr>
                <w:color w:val="231F20"/>
                <w:spacing w:val="-16"/>
                <w:sz w:val="17"/>
              </w:rPr>
              <w:t> </w:t>
            </w:r>
            <w:r>
              <w:rPr>
                <w:color w:val="231F20"/>
                <w:sz w:val="17"/>
              </w:rPr>
              <w:t>indicators</w:t>
            </w:r>
          </w:p>
        </w:tc>
        <w:tc>
          <w:tcPr>
            <w:tcW w:w="257" w:type="dxa"/>
          </w:tcPr>
          <w:p>
            <w:pPr>
              <w:pStyle w:val="TableParagraph"/>
              <w:spacing w:line="189" w:lineRule="exact" w:before="11"/>
              <w:ind w:left="14" w:right="4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24</w:t>
            </w:r>
          </w:p>
        </w:tc>
      </w:tr>
      <w:tr>
        <w:trPr>
          <w:trHeight w:val="440" w:hRule="atLeast"/>
        </w:trPr>
        <w:tc>
          <w:tcPr>
            <w:tcW w:w="4199" w:type="dxa"/>
          </w:tcPr>
          <w:p>
            <w:pPr>
              <w:pStyle w:val="TableParagraph"/>
              <w:spacing w:before="11"/>
              <w:ind w:left="-1"/>
              <w:rPr>
                <w:sz w:val="17"/>
              </w:rPr>
            </w:pPr>
            <w:r>
              <w:rPr>
                <w:color w:val="A70740"/>
                <w:sz w:val="17"/>
              </w:rPr>
              <w:t>Household balance sheets and responses to changes in</w:t>
            </w:r>
          </w:p>
          <w:p>
            <w:pPr>
              <w:pStyle w:val="TableParagraph"/>
              <w:spacing w:line="189" w:lineRule="exact" w:before="22"/>
              <w:ind w:left="-1"/>
              <w:rPr>
                <w:sz w:val="17"/>
              </w:rPr>
            </w:pPr>
            <w:r>
              <w:rPr>
                <w:color w:val="A70740"/>
                <w:w w:val="95"/>
                <w:sz w:val="17"/>
              </w:rPr>
              <w:t>interest</w:t>
            </w:r>
            <w:r>
              <w:rPr>
                <w:color w:val="A70740"/>
                <w:spacing w:val="-26"/>
                <w:w w:val="95"/>
                <w:sz w:val="17"/>
              </w:rPr>
              <w:t> </w:t>
            </w:r>
            <w:r>
              <w:rPr>
                <w:color w:val="A70740"/>
                <w:w w:val="95"/>
                <w:sz w:val="17"/>
              </w:rPr>
              <w:t>rates:</w:t>
            </w:r>
            <w:r>
              <w:rPr>
                <w:color w:val="A70740"/>
                <w:spacing w:val="-1"/>
                <w:w w:val="95"/>
                <w:sz w:val="17"/>
              </w:rPr>
              <w:t> </w:t>
            </w:r>
            <w:r>
              <w:rPr>
                <w:color w:val="A70740"/>
                <w:w w:val="95"/>
                <w:sz w:val="17"/>
              </w:rPr>
              <w:t>results</w:t>
            </w:r>
            <w:r>
              <w:rPr>
                <w:color w:val="A70740"/>
                <w:spacing w:val="-25"/>
                <w:w w:val="95"/>
                <w:sz w:val="17"/>
              </w:rPr>
              <w:t> </w:t>
            </w:r>
            <w:r>
              <w:rPr>
                <w:color w:val="A70740"/>
                <w:w w:val="95"/>
                <w:sz w:val="17"/>
              </w:rPr>
              <w:t>from</w:t>
            </w:r>
            <w:r>
              <w:rPr>
                <w:color w:val="A70740"/>
                <w:spacing w:val="-25"/>
                <w:w w:val="95"/>
                <w:sz w:val="17"/>
              </w:rPr>
              <w:t> </w:t>
            </w:r>
            <w:r>
              <w:rPr>
                <w:color w:val="A70740"/>
                <w:w w:val="95"/>
                <w:sz w:val="17"/>
              </w:rPr>
              <w:t>the</w:t>
            </w:r>
            <w:r>
              <w:rPr>
                <w:color w:val="A70740"/>
                <w:spacing w:val="-25"/>
                <w:w w:val="95"/>
                <w:sz w:val="17"/>
              </w:rPr>
              <w:t> </w:t>
            </w:r>
            <w:r>
              <w:rPr>
                <w:color w:val="A70740"/>
                <w:w w:val="95"/>
                <w:sz w:val="17"/>
              </w:rPr>
              <w:t>2014</w:t>
            </w:r>
            <w:r>
              <w:rPr>
                <w:color w:val="A70740"/>
                <w:spacing w:val="-26"/>
                <w:w w:val="95"/>
                <w:sz w:val="17"/>
              </w:rPr>
              <w:t> </w:t>
            </w:r>
            <w:r>
              <w:rPr>
                <w:color w:val="A70740"/>
                <w:w w:val="95"/>
                <w:sz w:val="17"/>
              </w:rPr>
              <w:t>NMG</w:t>
            </w:r>
            <w:r>
              <w:rPr>
                <w:color w:val="A70740"/>
                <w:spacing w:val="-25"/>
                <w:w w:val="95"/>
                <w:sz w:val="17"/>
              </w:rPr>
              <w:t> </w:t>
            </w:r>
            <w:r>
              <w:rPr>
                <w:color w:val="A70740"/>
                <w:w w:val="95"/>
                <w:sz w:val="17"/>
              </w:rPr>
              <w:t>Consulting</w:t>
            </w:r>
            <w:r>
              <w:rPr>
                <w:color w:val="A70740"/>
                <w:spacing w:val="-25"/>
                <w:w w:val="95"/>
                <w:sz w:val="17"/>
              </w:rPr>
              <w:t> </w:t>
            </w:r>
            <w:r>
              <w:rPr>
                <w:color w:val="A70740"/>
                <w:w w:val="95"/>
                <w:sz w:val="17"/>
              </w:rPr>
              <w:t>survey</w:t>
            </w:r>
          </w:p>
        </w:tc>
        <w:tc>
          <w:tcPr>
            <w:tcW w:w="257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21" w:right="4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22</w:t>
            </w:r>
          </w:p>
        </w:tc>
      </w:tr>
      <w:tr>
        <w:trPr>
          <w:trHeight w:val="549" w:hRule="atLeast"/>
        </w:trPr>
        <w:tc>
          <w:tcPr>
            <w:tcW w:w="4199" w:type="dxa"/>
          </w:tcPr>
          <w:p>
            <w:pPr>
              <w:pStyle w:val="TableParagraph"/>
              <w:tabs>
                <w:tab w:pos="453" w:val="left" w:leader="none"/>
              </w:tabs>
              <w:spacing w:line="266" w:lineRule="auto" w:before="11"/>
              <w:ind w:left="453" w:right="864" w:hanging="454"/>
              <w:rPr>
                <w:sz w:val="17"/>
              </w:rPr>
            </w:pPr>
            <w:r>
              <w:rPr>
                <w:color w:val="231F20"/>
                <w:sz w:val="17"/>
              </w:rPr>
              <w:t>1</w:t>
              <w:tab/>
            </w:r>
            <w:r>
              <w:rPr>
                <w:color w:val="231F20"/>
                <w:w w:val="95"/>
                <w:sz w:val="17"/>
              </w:rPr>
              <w:t>Responses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households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to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spacing w:val="-2"/>
                <w:w w:val="95"/>
                <w:sz w:val="17"/>
              </w:rPr>
              <w:t>hypothetical </w:t>
            </w:r>
            <w:r>
              <w:rPr>
                <w:color w:val="231F20"/>
                <w:sz w:val="17"/>
              </w:rPr>
              <w:t>200</w:t>
            </w:r>
            <w:r>
              <w:rPr>
                <w:color w:val="231F20"/>
                <w:spacing w:val="-27"/>
                <w:sz w:val="17"/>
              </w:rPr>
              <w:t> </w:t>
            </w:r>
            <w:r>
              <w:rPr>
                <w:color w:val="231F20"/>
                <w:sz w:val="17"/>
              </w:rPr>
              <w:t>basis</w:t>
            </w:r>
            <w:r>
              <w:rPr>
                <w:color w:val="231F20"/>
                <w:spacing w:val="-27"/>
                <w:sz w:val="17"/>
              </w:rPr>
              <w:t> </w:t>
            </w:r>
            <w:r>
              <w:rPr>
                <w:color w:val="231F20"/>
                <w:sz w:val="17"/>
              </w:rPr>
              <w:t>point</w:t>
            </w:r>
            <w:r>
              <w:rPr>
                <w:color w:val="231F20"/>
                <w:spacing w:val="-27"/>
                <w:sz w:val="17"/>
              </w:rPr>
              <w:t> </w:t>
            </w:r>
            <w:r>
              <w:rPr>
                <w:color w:val="231F20"/>
                <w:sz w:val="17"/>
              </w:rPr>
              <w:t>rise</w:t>
            </w:r>
            <w:r>
              <w:rPr>
                <w:color w:val="231F20"/>
                <w:spacing w:val="-27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  <w:r>
              <w:rPr>
                <w:color w:val="231F20"/>
                <w:spacing w:val="-27"/>
                <w:sz w:val="17"/>
              </w:rPr>
              <w:t> </w:t>
            </w:r>
            <w:r>
              <w:rPr>
                <w:color w:val="231F20"/>
                <w:sz w:val="17"/>
              </w:rPr>
              <w:t>interest</w:t>
            </w:r>
            <w:r>
              <w:rPr>
                <w:color w:val="231F20"/>
                <w:spacing w:val="-27"/>
                <w:sz w:val="17"/>
              </w:rPr>
              <w:t> </w:t>
            </w:r>
            <w:r>
              <w:rPr>
                <w:color w:val="231F20"/>
                <w:sz w:val="17"/>
              </w:rPr>
              <w:t>rates</w:t>
            </w:r>
          </w:p>
        </w:tc>
        <w:tc>
          <w:tcPr>
            <w:tcW w:w="257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7" w:right="4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23</w:t>
            </w:r>
          </w:p>
        </w:tc>
      </w:tr>
      <w:tr>
        <w:trPr>
          <w:trHeight w:val="330" w:hRule="atLeast"/>
        </w:trPr>
        <w:tc>
          <w:tcPr>
            <w:tcW w:w="4199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21"/>
              <w:ind w:left="-1"/>
              <w:rPr>
                <w:sz w:val="17"/>
              </w:rPr>
            </w:pPr>
            <w:r>
              <w:rPr>
                <w:color w:val="A70740"/>
                <w:sz w:val="17"/>
              </w:rPr>
              <w:t>3</w:t>
              <w:tab/>
              <w:t>Output and</w:t>
            </w:r>
            <w:r>
              <w:rPr>
                <w:color w:val="A70740"/>
                <w:spacing w:val="-31"/>
                <w:sz w:val="17"/>
              </w:rPr>
              <w:t> </w:t>
            </w:r>
            <w:r>
              <w:rPr>
                <w:color w:val="A70740"/>
                <w:sz w:val="17"/>
              </w:rPr>
              <w:t>supply</w:t>
            </w:r>
          </w:p>
        </w:tc>
        <w:tc>
          <w:tcPr>
            <w:tcW w:w="257" w:type="dxa"/>
          </w:tcPr>
          <w:p>
            <w:pPr>
              <w:pStyle w:val="TableParagraph"/>
              <w:spacing w:line="189" w:lineRule="exact" w:before="121"/>
              <w:ind w:left="13" w:right="4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26</w:t>
            </w:r>
          </w:p>
        </w:tc>
      </w:tr>
      <w:tr>
        <w:trPr>
          <w:trHeight w:val="220" w:hRule="atLeast"/>
        </w:trPr>
        <w:tc>
          <w:tcPr>
            <w:tcW w:w="4199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3.A</w:t>
              <w:tab/>
              <w:t>Monitoring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the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MPC’s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key</w:t>
            </w:r>
            <w:r>
              <w:rPr>
                <w:color w:val="231F20"/>
                <w:spacing w:val="-19"/>
                <w:sz w:val="17"/>
              </w:rPr>
              <w:t> </w:t>
            </w:r>
            <w:r>
              <w:rPr>
                <w:color w:val="231F20"/>
                <w:sz w:val="17"/>
              </w:rPr>
              <w:t>judgements</w:t>
            </w:r>
          </w:p>
        </w:tc>
        <w:tc>
          <w:tcPr>
            <w:tcW w:w="257" w:type="dxa"/>
          </w:tcPr>
          <w:p>
            <w:pPr>
              <w:pStyle w:val="TableParagraph"/>
              <w:spacing w:line="189" w:lineRule="exact" w:before="11"/>
              <w:ind w:left="16" w:right="4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26</w:t>
            </w:r>
          </w:p>
        </w:tc>
      </w:tr>
      <w:tr>
        <w:trPr>
          <w:trHeight w:val="219" w:hRule="atLeast"/>
        </w:trPr>
        <w:tc>
          <w:tcPr>
            <w:tcW w:w="4199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3.B</w:t>
              <w:tab/>
              <w:t>Survey</w:t>
            </w:r>
            <w:r>
              <w:rPr>
                <w:color w:val="231F20"/>
                <w:spacing w:val="-26"/>
                <w:sz w:val="17"/>
              </w:rPr>
              <w:t> </w:t>
            </w:r>
            <w:r>
              <w:rPr>
                <w:color w:val="231F20"/>
                <w:sz w:val="17"/>
              </w:rPr>
              <w:t>indicators</w:t>
            </w:r>
            <w:r>
              <w:rPr>
                <w:color w:val="231F20"/>
                <w:spacing w:val="-25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26"/>
                <w:sz w:val="17"/>
              </w:rPr>
              <w:t> </w:t>
            </w:r>
            <w:r>
              <w:rPr>
                <w:color w:val="231F20"/>
                <w:sz w:val="17"/>
              </w:rPr>
              <w:t>employment</w:t>
            </w:r>
            <w:r>
              <w:rPr>
                <w:color w:val="231F20"/>
                <w:spacing w:val="-25"/>
                <w:sz w:val="17"/>
              </w:rPr>
              <w:t> </w:t>
            </w:r>
            <w:r>
              <w:rPr>
                <w:color w:val="231F20"/>
                <w:sz w:val="17"/>
              </w:rPr>
              <w:t>intentions</w:t>
            </w:r>
          </w:p>
        </w:tc>
        <w:tc>
          <w:tcPr>
            <w:tcW w:w="257" w:type="dxa"/>
          </w:tcPr>
          <w:p>
            <w:pPr>
              <w:pStyle w:val="TableParagraph"/>
              <w:spacing w:line="189" w:lineRule="exact" w:before="11"/>
              <w:ind w:left="14" w:right="4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28</w:t>
            </w:r>
          </w:p>
        </w:tc>
      </w:tr>
      <w:tr>
        <w:trPr>
          <w:trHeight w:val="220" w:hRule="atLeast"/>
        </w:trPr>
        <w:tc>
          <w:tcPr>
            <w:tcW w:w="4199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3.C</w:t>
              <w:tab/>
              <w:t>Indicators</w:t>
            </w:r>
            <w:r>
              <w:rPr>
                <w:color w:val="231F20"/>
                <w:spacing w:val="-19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19"/>
                <w:sz w:val="17"/>
              </w:rPr>
              <w:t> </w:t>
            </w:r>
            <w:r>
              <w:rPr>
                <w:color w:val="231F20"/>
                <w:sz w:val="17"/>
              </w:rPr>
              <w:t>labour</w:t>
            </w:r>
            <w:r>
              <w:rPr>
                <w:color w:val="231F20"/>
                <w:spacing w:val="-19"/>
                <w:sz w:val="17"/>
              </w:rPr>
              <w:t> </w:t>
            </w:r>
            <w:r>
              <w:rPr>
                <w:color w:val="231F20"/>
                <w:sz w:val="17"/>
              </w:rPr>
              <w:t>market</w:t>
            </w:r>
            <w:r>
              <w:rPr>
                <w:color w:val="231F20"/>
                <w:spacing w:val="-19"/>
                <w:sz w:val="17"/>
              </w:rPr>
              <w:t> </w:t>
            </w:r>
            <w:r>
              <w:rPr>
                <w:color w:val="231F20"/>
                <w:sz w:val="17"/>
              </w:rPr>
              <w:t>slack</w:t>
            </w:r>
          </w:p>
        </w:tc>
        <w:tc>
          <w:tcPr>
            <w:tcW w:w="257" w:type="dxa"/>
          </w:tcPr>
          <w:p>
            <w:pPr>
              <w:pStyle w:val="TableParagraph"/>
              <w:spacing w:line="189" w:lineRule="exact" w:before="11"/>
              <w:ind w:left="17" w:right="4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32</w:t>
            </w:r>
          </w:p>
        </w:tc>
      </w:tr>
      <w:tr>
        <w:trPr>
          <w:trHeight w:val="220" w:hRule="atLeast"/>
        </w:trPr>
        <w:tc>
          <w:tcPr>
            <w:tcW w:w="4199" w:type="dxa"/>
          </w:tcPr>
          <w:p>
            <w:pPr>
              <w:pStyle w:val="TableParagraph"/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A70740"/>
                <w:sz w:val="17"/>
              </w:rPr>
              <w:t>Revisions to labour market statistics</w:t>
            </w:r>
          </w:p>
        </w:tc>
        <w:tc>
          <w:tcPr>
            <w:tcW w:w="257" w:type="dxa"/>
          </w:tcPr>
          <w:p>
            <w:pPr>
              <w:pStyle w:val="TableParagraph"/>
              <w:spacing w:line="189" w:lineRule="exact" w:before="11"/>
              <w:ind w:left="25" w:right="2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27</w:t>
            </w:r>
          </w:p>
        </w:tc>
      </w:tr>
      <w:tr>
        <w:trPr>
          <w:trHeight w:val="439" w:hRule="atLeast"/>
        </w:trPr>
        <w:tc>
          <w:tcPr>
            <w:tcW w:w="4199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1</w:t>
              <w:tab/>
            </w:r>
            <w:r>
              <w:rPr>
                <w:color w:val="231F20"/>
                <w:w w:val="95"/>
                <w:sz w:val="17"/>
              </w:rPr>
              <w:t>Labour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market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revisions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to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data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for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the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three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months</w:t>
            </w:r>
          </w:p>
          <w:p>
            <w:pPr>
              <w:pStyle w:val="TableParagraph"/>
              <w:spacing w:line="189" w:lineRule="exact" w:before="22"/>
              <w:ind w:left="453"/>
              <w:rPr>
                <w:sz w:val="17"/>
              </w:rPr>
            </w:pPr>
            <w:r>
              <w:rPr>
                <w:color w:val="231F20"/>
                <w:sz w:val="17"/>
              </w:rPr>
              <w:t>to December 2013</w:t>
            </w:r>
          </w:p>
        </w:tc>
        <w:tc>
          <w:tcPr>
            <w:tcW w:w="257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25" w:right="2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27</w:t>
            </w:r>
          </w:p>
        </w:tc>
      </w:tr>
      <w:tr>
        <w:trPr>
          <w:trHeight w:val="220" w:hRule="atLeast"/>
        </w:trPr>
        <w:tc>
          <w:tcPr>
            <w:tcW w:w="4199" w:type="dxa"/>
          </w:tcPr>
          <w:p>
            <w:pPr>
              <w:pStyle w:val="TableParagraph"/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A70740"/>
                <w:sz w:val="17"/>
              </w:rPr>
              <w:t>Explaining recent trends in participation</w:t>
            </w:r>
          </w:p>
        </w:tc>
        <w:tc>
          <w:tcPr>
            <w:tcW w:w="257" w:type="dxa"/>
          </w:tcPr>
          <w:p>
            <w:pPr>
              <w:pStyle w:val="TableParagraph"/>
              <w:spacing w:line="189" w:lineRule="exact" w:before="11"/>
              <w:ind w:left="9" w:right="4"/>
              <w:jc w:val="center"/>
              <w:rPr>
                <w:sz w:val="17"/>
              </w:rPr>
            </w:pPr>
            <w:r>
              <w:rPr>
                <w:color w:val="A70740"/>
                <w:w w:val="105"/>
                <w:sz w:val="17"/>
              </w:rPr>
              <w:t>30</w:t>
            </w:r>
          </w:p>
        </w:tc>
      </w:tr>
      <w:tr>
        <w:trPr>
          <w:trHeight w:val="330" w:hRule="atLeast"/>
        </w:trPr>
        <w:tc>
          <w:tcPr>
            <w:tcW w:w="4199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1</w:t>
              <w:tab/>
              <w:t>Participation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rates</w:t>
            </w:r>
            <w:r>
              <w:rPr>
                <w:color w:val="231F20"/>
                <w:spacing w:val="-19"/>
                <w:sz w:val="17"/>
              </w:rPr>
              <w:t> </w:t>
            </w:r>
            <w:r>
              <w:rPr>
                <w:color w:val="231F20"/>
                <w:sz w:val="17"/>
              </w:rPr>
              <w:t>by</w:t>
            </w:r>
            <w:r>
              <w:rPr>
                <w:color w:val="231F20"/>
                <w:spacing w:val="-19"/>
                <w:sz w:val="17"/>
              </w:rPr>
              <w:t> </w:t>
            </w:r>
            <w:r>
              <w:rPr>
                <w:color w:val="231F20"/>
                <w:sz w:val="17"/>
              </w:rPr>
              <w:t>age</w:t>
            </w:r>
            <w:r>
              <w:rPr>
                <w:color w:val="231F20"/>
                <w:spacing w:val="-19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19"/>
                <w:sz w:val="17"/>
              </w:rPr>
              <w:t> </w:t>
            </w:r>
            <w:r>
              <w:rPr>
                <w:color w:val="231F20"/>
                <w:sz w:val="17"/>
              </w:rPr>
              <w:t>sex</w:t>
            </w:r>
          </w:p>
        </w:tc>
        <w:tc>
          <w:tcPr>
            <w:tcW w:w="257" w:type="dxa"/>
          </w:tcPr>
          <w:p>
            <w:pPr>
              <w:pStyle w:val="TableParagraph"/>
              <w:spacing w:before="11"/>
              <w:ind w:left="9" w:right="4"/>
              <w:jc w:val="center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30</w:t>
            </w:r>
          </w:p>
        </w:tc>
      </w:tr>
      <w:tr>
        <w:trPr>
          <w:trHeight w:val="329" w:hRule="atLeast"/>
        </w:trPr>
        <w:tc>
          <w:tcPr>
            <w:tcW w:w="4199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21"/>
              <w:ind w:left="-1"/>
              <w:rPr>
                <w:sz w:val="17"/>
              </w:rPr>
            </w:pPr>
            <w:r>
              <w:rPr>
                <w:color w:val="A70740"/>
                <w:sz w:val="17"/>
              </w:rPr>
              <w:t>4</w:t>
              <w:tab/>
              <w:t>Costs and</w:t>
            </w:r>
            <w:r>
              <w:rPr>
                <w:color w:val="A70740"/>
                <w:spacing w:val="-31"/>
                <w:sz w:val="17"/>
              </w:rPr>
              <w:t> </w:t>
            </w:r>
            <w:r>
              <w:rPr>
                <w:color w:val="A70740"/>
                <w:sz w:val="17"/>
              </w:rPr>
              <w:t>prices</w:t>
            </w:r>
          </w:p>
        </w:tc>
        <w:tc>
          <w:tcPr>
            <w:tcW w:w="257" w:type="dxa"/>
          </w:tcPr>
          <w:p>
            <w:pPr>
              <w:pStyle w:val="TableParagraph"/>
              <w:spacing w:line="189" w:lineRule="exact" w:before="121"/>
              <w:ind w:left="6" w:right="4"/>
              <w:jc w:val="center"/>
              <w:rPr>
                <w:sz w:val="17"/>
              </w:rPr>
            </w:pPr>
            <w:r>
              <w:rPr>
                <w:color w:val="A70740"/>
                <w:w w:val="105"/>
                <w:sz w:val="17"/>
              </w:rPr>
              <w:t>34</w:t>
            </w:r>
          </w:p>
        </w:tc>
      </w:tr>
      <w:tr>
        <w:trPr>
          <w:trHeight w:val="219" w:hRule="atLeast"/>
        </w:trPr>
        <w:tc>
          <w:tcPr>
            <w:tcW w:w="4199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4.A</w:t>
              <w:tab/>
              <w:t>Monitoring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the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MPC’s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key</w:t>
            </w:r>
            <w:r>
              <w:rPr>
                <w:color w:val="231F20"/>
                <w:spacing w:val="-19"/>
                <w:sz w:val="17"/>
              </w:rPr>
              <w:t> </w:t>
            </w:r>
            <w:r>
              <w:rPr>
                <w:color w:val="231F20"/>
                <w:sz w:val="17"/>
              </w:rPr>
              <w:t>judgements</w:t>
            </w:r>
          </w:p>
        </w:tc>
        <w:tc>
          <w:tcPr>
            <w:tcW w:w="257" w:type="dxa"/>
          </w:tcPr>
          <w:p>
            <w:pPr>
              <w:pStyle w:val="TableParagraph"/>
              <w:spacing w:line="189" w:lineRule="exact" w:before="11"/>
              <w:ind w:left="10" w:right="4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34</w:t>
            </w:r>
          </w:p>
        </w:tc>
      </w:tr>
      <w:tr>
        <w:trPr>
          <w:trHeight w:val="219" w:hRule="atLeast"/>
        </w:trPr>
        <w:tc>
          <w:tcPr>
            <w:tcW w:w="4199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4.B</w:t>
              <w:tab/>
              <w:t>Private sector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earnings</w:t>
            </w:r>
          </w:p>
        </w:tc>
        <w:tc>
          <w:tcPr>
            <w:tcW w:w="257" w:type="dxa"/>
          </w:tcPr>
          <w:p>
            <w:pPr>
              <w:pStyle w:val="TableParagraph"/>
              <w:spacing w:line="189" w:lineRule="exact" w:before="11"/>
              <w:ind w:left="24" w:right="4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37</w:t>
            </w:r>
          </w:p>
        </w:tc>
      </w:tr>
      <w:tr>
        <w:trPr>
          <w:trHeight w:val="219" w:hRule="atLeast"/>
        </w:trPr>
        <w:tc>
          <w:tcPr>
            <w:tcW w:w="4199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4.C</w:t>
              <w:tab/>
              <w:t>Employment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growth</w:t>
            </w:r>
            <w:r>
              <w:rPr>
                <w:color w:val="231F20"/>
                <w:spacing w:val="-31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31"/>
                <w:sz w:val="17"/>
              </w:rPr>
              <w:t> </w:t>
            </w:r>
            <w:r>
              <w:rPr>
                <w:color w:val="231F20"/>
                <w:sz w:val="17"/>
              </w:rPr>
              <w:t>earnings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by</w:t>
            </w:r>
            <w:r>
              <w:rPr>
                <w:color w:val="231F20"/>
                <w:spacing w:val="-31"/>
                <w:sz w:val="17"/>
              </w:rPr>
              <w:t> </w:t>
            </w:r>
            <w:r>
              <w:rPr>
                <w:color w:val="231F20"/>
                <w:sz w:val="17"/>
              </w:rPr>
              <w:t>occupation</w:t>
            </w:r>
          </w:p>
        </w:tc>
        <w:tc>
          <w:tcPr>
            <w:tcW w:w="257" w:type="dxa"/>
          </w:tcPr>
          <w:p>
            <w:pPr>
              <w:pStyle w:val="TableParagraph"/>
              <w:spacing w:line="189" w:lineRule="exact" w:before="11"/>
              <w:ind w:left="10" w:right="4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38</w:t>
            </w:r>
          </w:p>
        </w:tc>
      </w:tr>
      <w:tr>
        <w:trPr>
          <w:trHeight w:val="330" w:hRule="atLeast"/>
        </w:trPr>
        <w:tc>
          <w:tcPr>
            <w:tcW w:w="4199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4.D</w:t>
              <w:tab/>
              <w:t>Indicators</w:t>
            </w:r>
            <w:r>
              <w:rPr>
                <w:color w:val="231F20"/>
                <w:spacing w:val="-21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inflation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expectations</w:t>
            </w:r>
          </w:p>
        </w:tc>
        <w:tc>
          <w:tcPr>
            <w:tcW w:w="257" w:type="dxa"/>
          </w:tcPr>
          <w:p>
            <w:pPr>
              <w:pStyle w:val="TableParagraph"/>
              <w:spacing w:before="11"/>
              <w:ind w:left="13" w:right="4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39</w:t>
            </w:r>
          </w:p>
        </w:tc>
      </w:tr>
      <w:tr>
        <w:trPr>
          <w:trHeight w:val="330" w:hRule="atLeast"/>
        </w:trPr>
        <w:tc>
          <w:tcPr>
            <w:tcW w:w="4199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21"/>
              <w:ind w:left="-1"/>
              <w:rPr>
                <w:sz w:val="17"/>
              </w:rPr>
            </w:pPr>
            <w:r>
              <w:rPr>
                <w:color w:val="A70740"/>
                <w:sz w:val="17"/>
              </w:rPr>
              <w:t>5</w:t>
              <w:tab/>
              <w:t>Prospects for</w:t>
            </w:r>
            <w:r>
              <w:rPr>
                <w:color w:val="A70740"/>
                <w:spacing w:val="-33"/>
                <w:sz w:val="17"/>
              </w:rPr>
              <w:t> </w:t>
            </w:r>
            <w:r>
              <w:rPr>
                <w:color w:val="A70740"/>
                <w:sz w:val="17"/>
              </w:rPr>
              <w:t>inflation</w:t>
            </w:r>
          </w:p>
        </w:tc>
        <w:tc>
          <w:tcPr>
            <w:tcW w:w="257" w:type="dxa"/>
          </w:tcPr>
          <w:p>
            <w:pPr>
              <w:pStyle w:val="TableParagraph"/>
              <w:spacing w:line="189" w:lineRule="exact" w:before="121"/>
              <w:ind w:left="4" w:right="4"/>
              <w:jc w:val="center"/>
              <w:rPr>
                <w:sz w:val="17"/>
              </w:rPr>
            </w:pPr>
            <w:r>
              <w:rPr>
                <w:color w:val="A70740"/>
                <w:w w:val="105"/>
                <w:sz w:val="17"/>
              </w:rPr>
              <w:t>40</w:t>
            </w:r>
          </w:p>
        </w:tc>
      </w:tr>
      <w:tr>
        <w:trPr>
          <w:trHeight w:val="439" w:hRule="atLeast"/>
        </w:trPr>
        <w:tc>
          <w:tcPr>
            <w:tcW w:w="4199" w:type="dxa"/>
          </w:tcPr>
          <w:p>
            <w:pPr>
              <w:pStyle w:val="TableParagraph"/>
              <w:tabs>
                <w:tab w:pos="452" w:val="left" w:leader="none"/>
              </w:tabs>
              <w:spacing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5.A</w:t>
              <w:tab/>
              <w:t>Conditioning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path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for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Bank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Rate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implied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by</w:t>
            </w:r>
          </w:p>
          <w:p>
            <w:pPr>
              <w:pStyle w:val="TableParagraph"/>
              <w:spacing w:line="189" w:lineRule="exact" w:before="22"/>
              <w:ind w:left="453"/>
              <w:rPr>
                <w:sz w:val="17"/>
              </w:rPr>
            </w:pPr>
            <w:r>
              <w:rPr>
                <w:color w:val="231F20"/>
                <w:sz w:val="17"/>
              </w:rPr>
              <w:t>forward market interest rates</w:t>
            </w:r>
          </w:p>
        </w:tc>
        <w:tc>
          <w:tcPr>
            <w:tcW w:w="257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6" w:right="4"/>
              <w:jc w:val="center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40</w:t>
            </w:r>
          </w:p>
        </w:tc>
      </w:tr>
      <w:tr>
        <w:trPr>
          <w:trHeight w:val="219" w:hRule="atLeast"/>
        </w:trPr>
        <w:tc>
          <w:tcPr>
            <w:tcW w:w="4199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5.B</w:t>
              <w:tab/>
              <w:t>MPC key</w:t>
            </w:r>
            <w:r>
              <w:rPr>
                <w:color w:val="231F20"/>
                <w:spacing w:val="-30"/>
                <w:sz w:val="17"/>
              </w:rPr>
              <w:t> </w:t>
            </w:r>
            <w:r>
              <w:rPr>
                <w:color w:val="231F20"/>
                <w:sz w:val="17"/>
              </w:rPr>
              <w:t>judgements</w:t>
            </w:r>
          </w:p>
        </w:tc>
        <w:tc>
          <w:tcPr>
            <w:tcW w:w="257" w:type="dxa"/>
          </w:tcPr>
          <w:p>
            <w:pPr>
              <w:pStyle w:val="TableParagraph"/>
              <w:spacing w:line="189" w:lineRule="exact" w:before="11"/>
              <w:ind w:left="10" w:right="4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43</w:t>
            </w:r>
          </w:p>
        </w:tc>
      </w:tr>
      <w:tr>
        <w:trPr>
          <w:trHeight w:val="219" w:hRule="atLeast"/>
        </w:trPr>
        <w:tc>
          <w:tcPr>
            <w:tcW w:w="4199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5.C</w:t>
              <w:tab/>
            </w:r>
            <w:r>
              <w:rPr>
                <w:color w:val="231F20"/>
                <w:w w:val="95"/>
                <w:sz w:val="17"/>
              </w:rPr>
              <w:t>Monitoring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risks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to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the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Committee’s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key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judgements</w:t>
            </w:r>
          </w:p>
        </w:tc>
        <w:tc>
          <w:tcPr>
            <w:tcW w:w="257" w:type="dxa"/>
          </w:tcPr>
          <w:p>
            <w:pPr>
              <w:pStyle w:val="TableParagraph"/>
              <w:spacing w:line="189" w:lineRule="exact" w:before="11"/>
              <w:ind w:left="7" w:right="4"/>
              <w:jc w:val="center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44</w:t>
            </w:r>
          </w:p>
        </w:tc>
      </w:tr>
      <w:tr>
        <w:trPr>
          <w:trHeight w:val="439" w:hRule="atLeast"/>
        </w:trPr>
        <w:tc>
          <w:tcPr>
            <w:tcW w:w="4199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5.D</w:t>
              <w:tab/>
            </w:r>
            <w:r>
              <w:rPr>
                <w:color w:val="231F20"/>
                <w:w w:val="90"/>
                <w:sz w:val="17"/>
              </w:rPr>
              <w:t>Indicative</w:t>
            </w:r>
            <w:r>
              <w:rPr>
                <w:color w:val="231F20"/>
                <w:spacing w:val="-11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projections</w:t>
            </w:r>
            <w:r>
              <w:rPr>
                <w:color w:val="231F20"/>
                <w:spacing w:val="-1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consistent</w:t>
            </w:r>
            <w:r>
              <w:rPr>
                <w:color w:val="231F20"/>
                <w:spacing w:val="-1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with</w:t>
            </w:r>
            <w:r>
              <w:rPr>
                <w:color w:val="231F20"/>
                <w:spacing w:val="-1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the</w:t>
            </w:r>
            <w:r>
              <w:rPr>
                <w:color w:val="231F20"/>
                <w:spacing w:val="-1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MPC’s</w:t>
            </w:r>
            <w:r>
              <w:rPr>
                <w:color w:val="231F20"/>
                <w:spacing w:val="-1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modal</w:t>
            </w:r>
          </w:p>
          <w:p>
            <w:pPr>
              <w:pStyle w:val="TableParagraph"/>
              <w:spacing w:line="189" w:lineRule="exact" w:before="22"/>
              <w:ind w:left="453"/>
              <w:rPr>
                <w:sz w:val="17"/>
              </w:rPr>
            </w:pPr>
            <w:r>
              <w:rPr>
                <w:color w:val="231F20"/>
                <w:sz w:val="17"/>
              </w:rPr>
              <w:t>projections</w:t>
            </w:r>
          </w:p>
        </w:tc>
        <w:tc>
          <w:tcPr>
            <w:tcW w:w="257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9" w:right="4"/>
              <w:jc w:val="center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46</w:t>
            </w:r>
          </w:p>
        </w:tc>
      </w:tr>
      <w:tr>
        <w:trPr>
          <w:trHeight w:val="439" w:hRule="atLeast"/>
        </w:trPr>
        <w:tc>
          <w:tcPr>
            <w:tcW w:w="4199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5.E</w:t>
              <w:tab/>
            </w:r>
            <w:r>
              <w:rPr>
                <w:color w:val="231F20"/>
                <w:w w:val="95"/>
                <w:sz w:val="17"/>
              </w:rPr>
              <w:t>Calendar-year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GDP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growth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rates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the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modal,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median</w:t>
            </w:r>
          </w:p>
          <w:p>
            <w:pPr>
              <w:pStyle w:val="TableParagraph"/>
              <w:spacing w:line="189" w:lineRule="exact" w:before="22"/>
              <w:ind w:left="453"/>
              <w:rPr>
                <w:sz w:val="17"/>
              </w:rPr>
            </w:pPr>
            <w:r>
              <w:rPr>
                <w:color w:val="231F20"/>
                <w:sz w:val="17"/>
              </w:rPr>
              <w:t>and mean paths</w:t>
            </w:r>
          </w:p>
        </w:tc>
        <w:tc>
          <w:tcPr>
            <w:tcW w:w="257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6" w:right="4"/>
              <w:jc w:val="center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48</w:t>
            </w:r>
          </w:p>
        </w:tc>
      </w:tr>
      <w:tr>
        <w:trPr>
          <w:trHeight w:val="220" w:hRule="atLeast"/>
        </w:trPr>
        <w:tc>
          <w:tcPr>
            <w:tcW w:w="4199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5.F</w:t>
              <w:tab/>
              <w:t>Q4 CPI</w:t>
            </w:r>
            <w:r>
              <w:rPr>
                <w:color w:val="231F20"/>
                <w:spacing w:val="-29"/>
                <w:sz w:val="17"/>
              </w:rPr>
              <w:t> </w:t>
            </w:r>
            <w:r>
              <w:rPr>
                <w:color w:val="231F20"/>
                <w:sz w:val="17"/>
              </w:rPr>
              <w:t>inflation</w:t>
            </w:r>
          </w:p>
        </w:tc>
        <w:tc>
          <w:tcPr>
            <w:tcW w:w="257" w:type="dxa"/>
          </w:tcPr>
          <w:p>
            <w:pPr>
              <w:pStyle w:val="TableParagraph"/>
              <w:spacing w:line="189" w:lineRule="exact" w:before="11"/>
              <w:ind w:left="6" w:right="4"/>
              <w:jc w:val="center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48</w:t>
            </w:r>
          </w:p>
        </w:tc>
      </w:tr>
      <w:tr>
        <w:trPr>
          <w:trHeight w:val="220" w:hRule="atLeast"/>
        </w:trPr>
        <w:tc>
          <w:tcPr>
            <w:tcW w:w="4199" w:type="dxa"/>
          </w:tcPr>
          <w:p>
            <w:pPr>
              <w:pStyle w:val="TableParagraph"/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A70740"/>
                <w:sz w:val="17"/>
              </w:rPr>
              <w:t>Other forecasters’ expectations</w:t>
            </w:r>
          </w:p>
        </w:tc>
        <w:tc>
          <w:tcPr>
            <w:tcW w:w="257" w:type="dxa"/>
          </w:tcPr>
          <w:p>
            <w:pPr>
              <w:pStyle w:val="TableParagraph"/>
              <w:spacing w:line="189" w:lineRule="exact" w:before="11"/>
              <w:ind w:left="11" w:right="4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50</w:t>
            </w:r>
          </w:p>
        </w:tc>
      </w:tr>
      <w:tr>
        <w:trPr>
          <w:trHeight w:val="211" w:hRule="atLeast"/>
        </w:trPr>
        <w:tc>
          <w:tcPr>
            <w:tcW w:w="4199" w:type="dxa"/>
          </w:tcPr>
          <w:p>
            <w:pPr>
              <w:pStyle w:val="TableParagraph"/>
              <w:tabs>
                <w:tab w:pos="453" w:val="left" w:leader="none"/>
              </w:tabs>
              <w:spacing w:line="180" w:lineRule="exact" w:before="11"/>
              <w:ind w:left="-1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</w:t>
              <w:tab/>
              <w:t>Averages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other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forecasters’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central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projections</w:t>
            </w:r>
          </w:p>
        </w:tc>
        <w:tc>
          <w:tcPr>
            <w:tcW w:w="257" w:type="dxa"/>
          </w:tcPr>
          <w:p>
            <w:pPr>
              <w:pStyle w:val="TableParagraph"/>
              <w:spacing w:line="180" w:lineRule="exact" w:before="11"/>
              <w:ind w:left="13" w:right="4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50</w:t>
            </w:r>
          </w:p>
        </w:tc>
      </w:tr>
    </w:tbl>
    <w:p>
      <w:pPr>
        <w:spacing w:after="0" w:line="180" w:lineRule="exact"/>
        <w:jc w:val="center"/>
        <w:rPr>
          <w:sz w:val="17"/>
        </w:rPr>
        <w:sectPr>
          <w:headerReference w:type="even" r:id="rId99"/>
          <w:pgSz w:w="11910" w:h="16840"/>
          <w:pgMar w:header="425" w:footer="0" w:top="620" w:bottom="280" w:left="640" w:right="400"/>
          <w:pgNumType w:start="52"/>
        </w:sectPr>
      </w:pPr>
    </w:p>
    <w:p>
      <w:pPr>
        <w:tabs>
          <w:tab w:pos="10471" w:val="right" w:leader="none"/>
        </w:tabs>
        <w:spacing w:before="87"/>
        <w:ind w:left="5482" w:right="0" w:firstLine="0"/>
        <w:jc w:val="left"/>
        <w:rPr>
          <w:sz w:val="15"/>
        </w:rPr>
      </w:pPr>
      <w:bookmarkStart w:name="Press Notices" w:id="79"/>
      <w:bookmarkEnd w:id="79"/>
      <w:r>
        <w:rPr/>
      </w:r>
      <w:r>
        <w:rPr>
          <w:color w:val="A70740"/>
          <w:sz w:val="15"/>
        </w:rPr>
        <w:t>Press</w:t>
      </w:r>
      <w:r>
        <w:rPr>
          <w:color w:val="A70740"/>
          <w:spacing w:val="-13"/>
          <w:sz w:val="15"/>
        </w:rPr>
        <w:t> </w:t>
      </w:r>
      <w:r>
        <w:rPr>
          <w:color w:val="A70740"/>
          <w:sz w:val="15"/>
        </w:rPr>
        <w:t>Notices</w:t>
        <w:tab/>
      </w:r>
      <w:r>
        <w:rPr>
          <w:color w:val="231F20"/>
          <w:sz w:val="15"/>
        </w:rPr>
        <w:t>53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Heading4"/>
        <w:spacing w:before="141"/>
      </w:pPr>
      <w:r>
        <w:rPr>
          <w:color w:val="A70740"/>
        </w:rPr>
        <w:t>Text of Bank of England press notice of 4 September 2014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£375 billion</w:t>
      </w:r>
    </w:p>
    <w:p>
      <w:pPr>
        <w:spacing w:line="252" w:lineRule="auto" w:before="218"/>
        <w:ind w:left="173" w:right="570" w:firstLine="0"/>
        <w:jc w:val="left"/>
        <w:rPr>
          <w:sz w:val="18"/>
        </w:rPr>
      </w:pPr>
      <w:r>
        <w:rPr>
          <w:color w:val="231F20"/>
          <w:w w:val="95"/>
          <w:sz w:val="18"/>
        </w:rPr>
        <w:t>The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England’s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Monetary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Policy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its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meeting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today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0.5%.</w:t>
      </w:r>
      <w:r>
        <w:rPr>
          <w:color w:val="231F20"/>
          <w:spacing w:val="-5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to maintain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purchased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assets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billion,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so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reinvest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£14.4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of </w:t>
      </w:r>
      <w:r>
        <w:rPr>
          <w:color w:val="231F20"/>
          <w:sz w:val="18"/>
        </w:rPr>
        <w:t>cash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flows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associated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with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redemption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September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2014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gilt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held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Purchase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Facility.</w:t>
      </w:r>
    </w:p>
    <w:p>
      <w:pPr>
        <w:pStyle w:val="BodyText"/>
        <w:spacing w:before="1"/>
        <w:rPr>
          <w:sz w:val="19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17 September.</w:t>
      </w:r>
    </w:p>
    <w:p>
      <w:pPr>
        <w:pStyle w:val="BodyText"/>
      </w:pPr>
    </w:p>
    <w:p>
      <w:pPr>
        <w:pStyle w:val="BodyText"/>
        <w:spacing w:before="2"/>
        <w:rPr>
          <w:sz w:val="19"/>
        </w:rPr>
      </w:pPr>
    </w:p>
    <w:p>
      <w:pPr>
        <w:pStyle w:val="Heading4"/>
        <w:spacing w:before="0"/>
      </w:pPr>
      <w:r>
        <w:rPr>
          <w:color w:val="A70740"/>
        </w:rPr>
        <w:t>Text of Bank of England press notice of 9 October 2014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£375 billion</w:t>
      </w:r>
    </w:p>
    <w:p>
      <w:pPr>
        <w:pStyle w:val="BodyText"/>
        <w:spacing w:before="11"/>
        <w:rPr>
          <w:sz w:val="23"/>
        </w:rPr>
      </w:pPr>
    </w:p>
    <w:p>
      <w:pPr>
        <w:spacing w:line="252" w:lineRule="auto" w:before="0"/>
        <w:ind w:left="173" w:right="761" w:firstLine="0"/>
        <w:jc w:val="left"/>
        <w:rPr>
          <w:sz w:val="18"/>
        </w:rPr>
      </w:pPr>
      <w:r>
        <w:rPr>
          <w:color w:val="231F20"/>
          <w:w w:val="95"/>
          <w:sz w:val="18"/>
        </w:rPr>
        <w:t>The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England’s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Monetary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Policy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its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meeting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8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October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0.5%.</w:t>
      </w:r>
      <w:r>
        <w:rPr>
          <w:color w:val="231F20"/>
          <w:spacing w:val="-6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also </w:t>
      </w:r>
      <w:r>
        <w:rPr>
          <w:color w:val="231F20"/>
          <w:sz w:val="18"/>
        </w:rPr>
        <w:t>voted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maintain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stock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assets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financed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issuance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central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reserves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billion.</w:t>
      </w:r>
    </w:p>
    <w:p>
      <w:pPr>
        <w:pStyle w:val="BodyText"/>
        <w:rPr>
          <w:sz w:val="19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22 October.</w:t>
      </w:r>
    </w:p>
    <w:p>
      <w:pPr>
        <w:pStyle w:val="BodyText"/>
      </w:pPr>
    </w:p>
    <w:p>
      <w:pPr>
        <w:pStyle w:val="BodyText"/>
        <w:spacing w:before="2"/>
        <w:rPr>
          <w:sz w:val="19"/>
        </w:rPr>
      </w:pPr>
    </w:p>
    <w:p>
      <w:pPr>
        <w:pStyle w:val="Heading4"/>
        <w:spacing w:before="0"/>
      </w:pPr>
      <w:r>
        <w:rPr>
          <w:color w:val="A70740"/>
        </w:rPr>
        <w:t>Text of Bank of England press notice of 6 November 2014</w:t>
      </w:r>
    </w:p>
    <w:p>
      <w:pPr>
        <w:spacing w:before="2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£375 billion</w:t>
      </w:r>
    </w:p>
    <w:p>
      <w:pPr>
        <w:pStyle w:val="BodyText"/>
        <w:spacing w:before="10"/>
        <w:rPr>
          <w:sz w:val="23"/>
        </w:rPr>
      </w:pPr>
    </w:p>
    <w:p>
      <w:pPr>
        <w:spacing w:line="252" w:lineRule="auto" w:before="1"/>
        <w:ind w:left="173" w:right="662" w:firstLine="0"/>
        <w:jc w:val="left"/>
        <w:rPr>
          <w:sz w:val="18"/>
        </w:rPr>
      </w:pPr>
      <w:r>
        <w:rPr>
          <w:color w:val="231F20"/>
          <w:w w:val="95"/>
          <w:sz w:val="18"/>
        </w:rPr>
        <w:t>The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England’s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Monetary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Policy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its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meeting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today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0.5%.</w:t>
      </w:r>
      <w:r>
        <w:rPr>
          <w:color w:val="231F20"/>
          <w:spacing w:val="-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 </w:t>
      </w:r>
      <w:r>
        <w:rPr>
          <w:color w:val="231F20"/>
          <w:sz w:val="18"/>
        </w:rPr>
        <w:t>maintain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stock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assets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financed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issuance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central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reserves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billion.</w:t>
      </w:r>
    </w:p>
    <w:p>
      <w:pPr>
        <w:pStyle w:val="BodyText"/>
        <w:rPr>
          <w:sz w:val="19"/>
        </w:rPr>
      </w:pPr>
    </w:p>
    <w:p>
      <w:pPr>
        <w:spacing w:line="252" w:lineRule="auto" w:before="0"/>
        <w:ind w:left="173" w:right="2020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Committee’s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latest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output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projections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will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appear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5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Inflation</w:t>
      </w:r>
      <w:r>
        <w:rPr>
          <w:i/>
          <w:color w:val="231F20"/>
          <w:spacing w:val="-22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Report</w:t>
      </w:r>
      <w:r>
        <w:rPr>
          <w:i/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be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published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10.30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am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on </w:t>
      </w:r>
      <w:r>
        <w:rPr>
          <w:color w:val="231F20"/>
          <w:sz w:val="18"/>
        </w:rPr>
        <w:t>Wednesday 12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November.</w:t>
      </w:r>
    </w:p>
    <w:p>
      <w:pPr>
        <w:pStyle w:val="BodyText"/>
        <w:rPr>
          <w:sz w:val="19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19 November.</w:t>
      </w:r>
    </w:p>
    <w:p>
      <w:pPr>
        <w:spacing w:after="0"/>
        <w:jc w:val="left"/>
        <w:rPr>
          <w:sz w:val="18"/>
        </w:rPr>
        <w:sectPr>
          <w:headerReference w:type="default" r:id="rId100"/>
          <w:pgSz w:w="11910" w:h="16840"/>
          <w:pgMar w:header="0" w:footer="0" w:top="360" w:bottom="280" w:left="64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2"/>
        <w:spacing w:before="250"/>
      </w:pPr>
      <w:bookmarkStart w:name="Glossary and other information" w:id="80"/>
      <w:bookmarkEnd w:id="80"/>
      <w:r>
        <w:rPr/>
      </w:r>
      <w:r>
        <w:rPr>
          <w:color w:val="231F20"/>
        </w:rPr>
        <w:t>Glossary and other information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spacing w:after="0"/>
        <w:rPr>
          <w:sz w:val="23"/>
        </w:rPr>
        <w:sectPr>
          <w:headerReference w:type="even" r:id="rId101"/>
          <w:pgSz w:w="11910" w:h="16840"/>
          <w:pgMar w:header="425" w:footer="0" w:top="620" w:bottom="280" w:left="640" w:right="400"/>
          <w:pgNumType w:start="54"/>
        </w:sectPr>
      </w:pPr>
    </w:p>
    <w:p>
      <w:pPr>
        <w:pStyle w:val="Heading5"/>
        <w:spacing w:before="103"/>
      </w:pPr>
      <w:r>
        <w:rPr>
          <w:color w:val="A70740"/>
        </w:rPr>
        <w:t>Glossary of selected data and instruments</w:t>
      </w:r>
    </w:p>
    <w:p>
      <w:pPr>
        <w:pStyle w:val="BodyText"/>
        <w:spacing w:before="33"/>
        <w:ind w:left="153"/>
      </w:pPr>
      <w:r>
        <w:rPr>
          <w:color w:val="231F20"/>
        </w:rPr>
        <w:t>AWE – average weekly earnings.</w:t>
      </w:r>
    </w:p>
    <w:p>
      <w:pPr>
        <w:pStyle w:val="BodyText"/>
        <w:spacing w:before="38"/>
        <w:ind w:left="153"/>
      </w:pPr>
      <w:r>
        <w:rPr>
          <w:color w:val="231F20"/>
        </w:rPr>
        <w:t>CDS – credit default swap.</w:t>
      </w:r>
    </w:p>
    <w:p>
      <w:pPr>
        <w:pStyle w:val="BodyText"/>
        <w:spacing w:before="38"/>
        <w:ind w:left="153"/>
      </w:pPr>
      <w:r>
        <w:rPr>
          <w:color w:val="231F20"/>
        </w:rPr>
        <w:t>CPI – consumer prices index.</w:t>
      </w:r>
    </w:p>
    <w:p>
      <w:pPr>
        <w:pStyle w:val="BodyText"/>
        <w:spacing w:line="278" w:lineRule="auto" w:before="37"/>
        <w:ind w:left="153" w:right="309"/>
      </w:pP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index.</w:t>
      </w:r>
    </w:p>
    <w:p>
      <w:pPr>
        <w:pStyle w:val="BodyText"/>
        <w:spacing w:before="2"/>
        <w:ind w:left="153"/>
      </w:pPr>
      <w:r>
        <w:rPr>
          <w:color w:val="231F20"/>
        </w:rPr>
        <w:t>ERI – exchange rate index.</w:t>
      </w:r>
    </w:p>
    <w:p>
      <w:pPr>
        <w:pStyle w:val="BodyText"/>
        <w:spacing w:before="37"/>
        <w:ind w:left="153"/>
      </w:pPr>
      <w:r>
        <w:rPr>
          <w:color w:val="231F20"/>
        </w:rPr>
        <w:t>GDP – gross domestic product.</w:t>
      </w:r>
    </w:p>
    <w:p>
      <w:pPr>
        <w:pStyle w:val="BodyText"/>
        <w:spacing w:before="38"/>
        <w:ind w:left="153"/>
      </w:pPr>
      <w:r>
        <w:rPr>
          <w:color w:val="231F20"/>
        </w:rPr>
        <w:t>HICP – harmonised index of consumer prices.</w:t>
      </w:r>
    </w:p>
    <w:p>
      <w:pPr>
        <w:pStyle w:val="BodyText"/>
        <w:spacing w:before="38"/>
        <w:ind w:left="153"/>
      </w:pPr>
      <w:r>
        <w:rPr>
          <w:color w:val="231F20"/>
        </w:rPr>
        <w:t>LCF – Living Costs and Food Survey.</w:t>
      </w:r>
    </w:p>
    <w:p>
      <w:pPr>
        <w:pStyle w:val="BodyText"/>
        <w:spacing w:before="38"/>
        <w:ind w:left="153"/>
      </w:pPr>
      <w:r>
        <w:rPr>
          <w:color w:val="231F20"/>
        </w:rPr>
        <w:t>LFS – Labour Force Survey.</w:t>
      </w:r>
    </w:p>
    <w:p>
      <w:pPr>
        <w:pStyle w:val="BodyText"/>
        <w:spacing w:line="278" w:lineRule="auto" w:before="38"/>
        <w:ind w:left="153" w:right="29"/>
      </w:pPr>
      <w:r>
        <w:rPr>
          <w:color w:val="231F20"/>
        </w:rPr>
        <w:t>M4</w:t>
      </w:r>
      <w:r>
        <w:rPr>
          <w:color w:val="231F20"/>
          <w:spacing w:val="-41"/>
        </w:rPr>
        <w:t> </w:t>
      </w:r>
      <w:r>
        <w:rPr>
          <w:color w:val="231F20"/>
        </w:rPr>
        <w:t>–</w:t>
      </w:r>
      <w:r>
        <w:rPr>
          <w:color w:val="231F20"/>
          <w:spacing w:val="-41"/>
        </w:rPr>
        <w:t> </w: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non-bank,</w:t>
      </w:r>
      <w:r>
        <w:rPr>
          <w:color w:val="231F20"/>
          <w:spacing w:val="-41"/>
        </w:rPr>
        <w:t> </w:t>
      </w:r>
      <w:r>
        <w:rPr>
          <w:color w:val="231F20"/>
        </w:rPr>
        <w:t>non-building</w:t>
      </w:r>
      <w:r>
        <w:rPr>
          <w:color w:val="231F20"/>
          <w:spacing w:val="-41"/>
        </w:rPr>
        <w:t> </w:t>
      </w:r>
      <w:r>
        <w:rPr>
          <w:color w:val="231F20"/>
        </w:rPr>
        <w:t>society</w:t>
      </w:r>
      <w:r>
        <w:rPr>
          <w:color w:val="231F20"/>
          <w:spacing w:val="-41"/>
        </w:rPr>
        <w:t> </w:t>
      </w:r>
      <w:r>
        <w:rPr>
          <w:color w:val="231F20"/>
        </w:rPr>
        <w:t>private</w:t>
      </w:r>
      <w:r>
        <w:rPr>
          <w:color w:val="231F20"/>
          <w:spacing w:val="-40"/>
        </w:rPr>
        <w:t> </w:t>
      </w:r>
      <w:r>
        <w:rPr>
          <w:color w:val="231F20"/>
        </w:rPr>
        <w:t>sector’s </w:t>
      </w:r>
      <w:r>
        <w:rPr>
          <w:color w:val="231F20"/>
          <w:w w:val="90"/>
        </w:rPr>
        <w:t>holdings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notes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coin,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deposits </w:t>
      </w:r>
      <w:r>
        <w:rPr>
          <w:color w:val="231F20"/>
          <w:w w:val="95"/>
        </w:rPr>
        <w:t>(including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certificates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deposit,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commercial paper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instruments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claims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arising </w:t>
      </w:r>
      <w:r>
        <w:rPr>
          <w:color w:val="231F20"/>
        </w:rPr>
        <w:t>from</w:t>
      </w:r>
      <w:r>
        <w:rPr>
          <w:color w:val="231F20"/>
          <w:spacing w:val="-34"/>
        </w:rPr>
        <w:t> </w:t>
      </w:r>
      <w:r>
        <w:rPr>
          <w:color w:val="231F20"/>
        </w:rPr>
        <w:t>repos)</w:t>
      </w:r>
      <w:r>
        <w:rPr>
          <w:color w:val="231F20"/>
          <w:spacing w:val="-34"/>
        </w:rPr>
        <w:t> </w:t>
      </w:r>
      <w:r>
        <w:rPr>
          <w:color w:val="231F20"/>
        </w:rPr>
        <w:t>held</w:t>
      </w:r>
      <w:r>
        <w:rPr>
          <w:color w:val="231F20"/>
          <w:spacing w:val="-34"/>
        </w:rPr>
        <w:t> </w:t>
      </w:r>
      <w:r>
        <w:rPr>
          <w:color w:val="231F20"/>
        </w:rPr>
        <w:t>at</w:t>
      </w:r>
      <w:r>
        <w:rPr>
          <w:color w:val="231F20"/>
          <w:spacing w:val="-34"/>
        </w:rPr>
        <w:t> </w:t>
      </w:r>
      <w:r>
        <w:rPr>
          <w:color w:val="231F20"/>
        </w:rPr>
        <w:t>UK</w:t>
      </w:r>
      <w:r>
        <w:rPr>
          <w:color w:val="231F20"/>
          <w:spacing w:val="-34"/>
        </w:rPr>
        <w:t> </w:t>
      </w:r>
      <w:r>
        <w:rPr>
          <w:color w:val="231F20"/>
        </w:rPr>
        <w:t>banks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4"/>
        </w:rPr>
        <w:t> </w:t>
      </w:r>
      <w:r>
        <w:rPr>
          <w:color w:val="231F20"/>
        </w:rPr>
        <w:t>building</w:t>
      </w:r>
      <w:r>
        <w:rPr>
          <w:color w:val="231F20"/>
          <w:spacing w:val="-34"/>
        </w:rPr>
        <w:t> </w:t>
      </w:r>
      <w:r>
        <w:rPr>
          <w:color w:val="231F20"/>
        </w:rPr>
        <w:t>societies.</w:t>
      </w:r>
    </w:p>
    <w:p>
      <w:pPr>
        <w:pStyle w:val="BodyText"/>
        <w:spacing w:before="3"/>
        <w:ind w:left="153"/>
      </w:pPr>
      <w:r>
        <w:rPr>
          <w:color w:val="231F20"/>
        </w:rPr>
        <w:t>RPI – retail prices index.</w:t>
      </w:r>
    </w:p>
    <w:p>
      <w:pPr>
        <w:pStyle w:val="BodyText"/>
        <w:spacing w:before="37"/>
        <w:ind w:left="153"/>
      </w:pPr>
      <w:r>
        <w:rPr>
          <w:color w:val="231F20"/>
          <w:w w:val="95"/>
        </w:rPr>
        <w:t>RPI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index.</w:t>
      </w:r>
    </w:p>
    <w:p>
      <w:pPr>
        <w:pStyle w:val="BodyText"/>
        <w:spacing w:before="2"/>
        <w:rPr>
          <w:sz w:val="23"/>
        </w:rPr>
      </w:pPr>
    </w:p>
    <w:p>
      <w:pPr>
        <w:pStyle w:val="Heading5"/>
      </w:pPr>
      <w:r>
        <w:rPr>
          <w:color w:val="A70740"/>
        </w:rPr>
        <w:t>Abbreviations</w:t>
      </w:r>
    </w:p>
    <w:p>
      <w:pPr>
        <w:pStyle w:val="BodyText"/>
        <w:spacing w:line="278" w:lineRule="auto" w:before="34"/>
        <w:ind w:left="153" w:right="1790"/>
        <w:jc w:val="both"/>
      </w:pPr>
      <w:r>
        <w:rPr>
          <w:color w:val="231F20"/>
          <w:w w:val="95"/>
        </w:rPr>
        <w:t>BCC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British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Chambers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Commerce. CBI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Confederation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British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Industry. </w:t>
      </w:r>
      <w:r>
        <w:rPr>
          <w:color w:val="231F20"/>
        </w:rPr>
        <w:t>CCS</w:t>
      </w:r>
      <w:r>
        <w:rPr>
          <w:color w:val="231F20"/>
          <w:spacing w:val="-28"/>
        </w:rPr>
        <w:t> </w:t>
      </w:r>
      <w:r>
        <w:rPr>
          <w:color w:val="231F20"/>
        </w:rPr>
        <w:t>–</w:t>
      </w:r>
      <w:r>
        <w:rPr>
          <w:color w:val="231F20"/>
          <w:spacing w:val="-28"/>
        </w:rPr>
        <w:t> </w:t>
      </w:r>
      <w:r>
        <w:rPr>
          <w:color w:val="231F20"/>
        </w:rPr>
        <w:t>Credit</w:t>
      </w:r>
      <w:r>
        <w:rPr>
          <w:color w:val="231F20"/>
          <w:spacing w:val="-28"/>
        </w:rPr>
        <w:t> </w:t>
      </w:r>
      <w:r>
        <w:rPr>
          <w:color w:val="231F20"/>
        </w:rPr>
        <w:t>Conditions</w:t>
      </w:r>
      <w:r>
        <w:rPr>
          <w:color w:val="231F20"/>
          <w:spacing w:val="-27"/>
        </w:rPr>
        <w:t> </w:t>
      </w:r>
      <w:r>
        <w:rPr>
          <w:color w:val="231F20"/>
        </w:rPr>
        <w:t>Survey.</w:t>
      </w:r>
    </w:p>
    <w:p>
      <w:pPr>
        <w:pStyle w:val="BodyText"/>
        <w:spacing w:before="2"/>
        <w:ind w:left="153"/>
        <w:jc w:val="both"/>
      </w:pPr>
      <w:r>
        <w:rPr>
          <w:color w:val="231F20"/>
          <w:w w:val="95"/>
        </w:rPr>
        <w:t>CEIC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CEIC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Company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Ltd.</w:t>
      </w:r>
    </w:p>
    <w:p>
      <w:pPr>
        <w:pStyle w:val="BodyText"/>
        <w:spacing w:before="37"/>
        <w:ind w:left="153"/>
      </w:pPr>
      <w:r>
        <w:rPr>
          <w:color w:val="231F20"/>
        </w:rPr>
        <w:t>CFO – chief financial officer.</w:t>
      </w:r>
    </w:p>
    <w:p>
      <w:pPr>
        <w:pStyle w:val="BodyText"/>
        <w:spacing w:before="38"/>
        <w:ind w:left="153"/>
      </w:pPr>
      <w:r>
        <w:rPr>
          <w:color w:val="231F20"/>
        </w:rPr>
        <w:t>CIPS – Chartered Institute of Purchasing and Supply.</w:t>
      </w:r>
    </w:p>
    <w:p>
      <w:pPr>
        <w:pStyle w:val="BodyText"/>
        <w:spacing w:before="38"/>
        <w:ind w:left="153"/>
      </w:pPr>
      <w:r>
        <w:rPr>
          <w:color w:val="231F20"/>
        </w:rPr>
        <w:t>CML – Council of Mortgage Lenders.</w:t>
      </w:r>
    </w:p>
    <w:p>
      <w:pPr>
        <w:pStyle w:val="BodyText"/>
        <w:spacing w:before="38"/>
        <w:ind w:left="153"/>
      </w:pPr>
      <w:r>
        <w:rPr>
          <w:color w:val="231F20"/>
        </w:rPr>
        <w:t>ECB – European Central Bank.</w:t>
      </w:r>
    </w:p>
    <w:p>
      <w:pPr>
        <w:pStyle w:val="BodyText"/>
        <w:spacing w:before="37"/>
        <w:ind w:left="153"/>
      </w:pPr>
      <w:r>
        <w:rPr>
          <w:color w:val="231F20"/>
          <w:w w:val="95"/>
        </w:rPr>
        <w:t>ESA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System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Regional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Accounts.</w:t>
      </w:r>
    </w:p>
    <w:p>
      <w:pPr>
        <w:pStyle w:val="BodyText"/>
        <w:spacing w:before="38"/>
        <w:ind w:left="153"/>
      </w:pPr>
      <w:r>
        <w:rPr>
          <w:color w:val="231F20"/>
        </w:rPr>
        <w:t>EU – European Union.</w:t>
      </w:r>
    </w:p>
    <w:p>
      <w:pPr>
        <w:pStyle w:val="BodyText"/>
        <w:spacing w:before="38"/>
        <w:ind w:left="153"/>
      </w:pPr>
      <w:r>
        <w:rPr>
          <w:color w:val="231F20"/>
        </w:rPr>
        <w:t>FDI – foreign direct investment.</w:t>
      </w:r>
    </w:p>
    <w:p>
      <w:pPr>
        <w:pStyle w:val="BodyText"/>
        <w:spacing w:before="38"/>
        <w:ind w:left="153"/>
      </w:pPr>
      <w:r>
        <w:rPr>
          <w:color w:val="231F20"/>
        </w:rPr>
        <w:t>FLS – Funding for Lending Scheme.</w:t>
      </w:r>
    </w:p>
    <w:p>
      <w:pPr>
        <w:pStyle w:val="BodyText"/>
        <w:spacing w:before="38"/>
        <w:ind w:left="153"/>
      </w:pPr>
      <w:r>
        <w:rPr>
          <w:color w:val="231F20"/>
        </w:rPr>
        <w:t>FTSE – Financial Times Stock Exchange.</w:t>
      </w:r>
    </w:p>
    <w:p>
      <w:pPr>
        <w:pStyle w:val="BodyText"/>
        <w:spacing w:before="37"/>
        <w:ind w:left="153"/>
      </w:pPr>
      <w:r>
        <w:rPr>
          <w:color w:val="231F20"/>
          <w:w w:val="95"/>
        </w:rPr>
        <w:t>GfK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Gesellschaft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für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Konsumforschung,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Great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Britain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Ltd.</w:t>
      </w:r>
    </w:p>
    <w:p>
      <w:pPr>
        <w:pStyle w:val="BodyText"/>
        <w:spacing w:before="38"/>
        <w:ind w:left="153"/>
      </w:pPr>
      <w:r>
        <w:rPr>
          <w:color w:val="231F20"/>
        </w:rPr>
        <w:t>IMF – International Monetary Fund.</w:t>
      </w:r>
    </w:p>
    <w:p>
      <w:pPr>
        <w:pStyle w:val="BodyText"/>
        <w:spacing w:before="38"/>
        <w:ind w:left="153"/>
      </w:pPr>
      <w:r>
        <w:rPr>
          <w:color w:val="231F20"/>
        </w:rPr>
        <w:t>LTV – loan to value.</w:t>
      </w:r>
    </w:p>
    <w:p>
      <w:pPr>
        <w:pStyle w:val="BodyText"/>
        <w:spacing w:before="38"/>
        <w:ind w:left="153"/>
      </w:pPr>
      <w:r>
        <w:rPr>
          <w:color w:val="231F20"/>
        </w:rPr>
        <w:t>MFIs – monetary financial institutions.</w:t>
      </w:r>
    </w:p>
    <w:p>
      <w:pPr>
        <w:pStyle w:val="BodyText"/>
        <w:spacing w:before="37"/>
        <w:ind w:left="153"/>
      </w:pPr>
      <w:r>
        <w:rPr>
          <w:color w:val="231F20"/>
        </w:rPr>
        <w:t>MPC – Monetary Policy Committee.</w:t>
      </w:r>
    </w:p>
    <w:p>
      <w:pPr>
        <w:pStyle w:val="BodyText"/>
        <w:spacing w:before="38"/>
        <w:ind w:left="153"/>
      </w:pPr>
      <w:r>
        <w:rPr>
          <w:color w:val="231F20"/>
        </w:rPr>
        <w:t>MSCI – Morgan Stanley Capital International Inc.</w:t>
      </w:r>
    </w:p>
    <w:p>
      <w:pPr>
        <w:pStyle w:val="BodyText"/>
        <w:spacing w:before="38"/>
        <w:ind w:left="153"/>
      </w:pPr>
      <w:r>
        <w:rPr>
          <w:color w:val="231F20"/>
        </w:rPr>
        <w:t>MTIC – missing trader intra-community.</w:t>
      </w:r>
    </w:p>
    <w:p>
      <w:pPr>
        <w:pStyle w:val="BodyText"/>
        <w:spacing w:before="38"/>
        <w:ind w:left="153"/>
      </w:pPr>
      <w:r>
        <w:rPr>
          <w:color w:val="231F20"/>
        </w:rPr>
        <w:t>NIIP – net international investment position.</w:t>
      </w:r>
    </w:p>
    <w:p>
      <w:pPr>
        <w:pStyle w:val="BodyText"/>
        <w:spacing w:before="37"/>
        <w:ind w:left="153"/>
      </w:pPr>
      <w:r>
        <w:rPr>
          <w:color w:val="231F20"/>
        </w:rPr>
        <w:t>NPISH – non-profit institutions serving households.</w:t>
      </w:r>
    </w:p>
    <w:p>
      <w:pPr>
        <w:pStyle w:val="BodyText"/>
        <w:spacing w:line="278" w:lineRule="auto" w:before="104"/>
        <w:ind w:left="153" w:right="1111"/>
      </w:pPr>
      <w:r>
        <w:rPr/>
        <w:br w:type="column"/>
      </w:r>
      <w:r>
        <w:rPr>
          <w:color w:val="231F20"/>
          <w:w w:val="95"/>
        </w:rPr>
        <w:t>OECD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Organisation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Co-operation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4"/>
          <w:w w:val="95"/>
        </w:rPr>
        <w:t>and </w:t>
      </w:r>
      <w:r>
        <w:rPr>
          <w:color w:val="231F20"/>
        </w:rPr>
        <w:t>Development.</w:t>
      </w:r>
    </w:p>
    <w:p>
      <w:pPr>
        <w:pStyle w:val="BodyText"/>
        <w:spacing w:before="1"/>
        <w:ind w:left="153"/>
      </w:pPr>
      <w:r>
        <w:rPr>
          <w:color w:val="231F20"/>
          <w:w w:val="90"/>
        </w:rPr>
        <w:t>OFCs – other financial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corporations.</w:t>
      </w:r>
    </w:p>
    <w:p>
      <w:pPr>
        <w:pStyle w:val="BodyText"/>
        <w:spacing w:before="38"/>
        <w:ind w:left="153"/>
      </w:pPr>
      <w:r>
        <w:rPr>
          <w:color w:val="231F20"/>
          <w:w w:val="95"/>
        </w:rPr>
        <w:t>ONS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Statistics.</w:t>
      </w:r>
    </w:p>
    <w:p>
      <w:pPr>
        <w:pStyle w:val="BodyText"/>
        <w:spacing w:before="37"/>
        <w:ind w:left="153"/>
      </w:pPr>
      <w:r>
        <w:rPr>
          <w:color w:val="231F20"/>
        </w:rPr>
        <w:t>OPEC – Organization of the Petroleum Exporting Countries.</w:t>
      </w:r>
    </w:p>
    <w:p>
      <w:pPr>
        <w:pStyle w:val="BodyText"/>
        <w:spacing w:before="38"/>
        <w:ind w:left="153"/>
      </w:pPr>
      <w:r>
        <w:rPr>
          <w:color w:val="231F20"/>
        </w:rPr>
        <w:t>PNFCs – private non-financial corporations.</w:t>
      </w:r>
    </w:p>
    <w:p>
      <w:pPr>
        <w:pStyle w:val="BodyText"/>
        <w:spacing w:before="38"/>
        <w:ind w:left="153"/>
      </w:pPr>
      <w:r>
        <w:rPr>
          <w:color w:val="231F20"/>
        </w:rPr>
        <w:t>PPP – purchasing power parity.</w:t>
      </w:r>
    </w:p>
    <w:p>
      <w:pPr>
        <w:pStyle w:val="BodyText"/>
        <w:spacing w:before="38"/>
        <w:ind w:left="153"/>
      </w:pPr>
      <w:r>
        <w:rPr>
          <w:color w:val="231F20"/>
          <w:w w:val="105"/>
        </w:rPr>
        <w:t>PwC –</w:t>
      </w:r>
      <w:r>
        <w:rPr>
          <w:color w:val="231F20"/>
          <w:spacing w:val="-51"/>
          <w:w w:val="105"/>
        </w:rPr>
        <w:t> </w:t>
      </w:r>
      <w:r>
        <w:rPr>
          <w:color w:val="231F20"/>
          <w:w w:val="105"/>
        </w:rPr>
        <w:t>PricewaterhouseCoopers.</w:t>
      </w:r>
    </w:p>
    <w:p>
      <w:pPr>
        <w:pStyle w:val="BodyText"/>
        <w:spacing w:before="37"/>
        <w:ind w:left="153"/>
      </w:pPr>
      <w:r>
        <w:rPr>
          <w:color w:val="231F20"/>
        </w:rPr>
        <w:t>REC – Recruitment and Employment Confederation.</w:t>
      </w:r>
    </w:p>
    <w:p>
      <w:pPr>
        <w:pStyle w:val="BodyText"/>
        <w:spacing w:before="38"/>
        <w:ind w:left="153"/>
      </w:pPr>
      <w:r>
        <w:rPr>
          <w:color w:val="231F20"/>
        </w:rPr>
        <w:t>RICS – Royal Institution of Chartered Surveyors.</w:t>
      </w:r>
    </w:p>
    <w:p>
      <w:pPr>
        <w:pStyle w:val="BodyText"/>
        <w:spacing w:before="38"/>
        <w:ind w:left="153"/>
      </w:pPr>
      <w:r>
        <w:rPr>
          <w:color w:val="231F20"/>
        </w:rPr>
        <w:t>S&amp;P – Standard &amp; Poor’s.</w:t>
      </w:r>
    </w:p>
    <w:p>
      <w:pPr>
        <w:pStyle w:val="BodyText"/>
        <w:spacing w:line="278" w:lineRule="auto" w:before="38"/>
        <w:ind w:left="153" w:right="1848"/>
      </w:pPr>
      <w:r>
        <w:rPr>
          <w:color w:val="231F20"/>
        </w:rPr>
        <w:t>SIC – Standard Industrial Classification. </w:t>
      </w:r>
      <w:r>
        <w:rPr>
          <w:color w:val="231F20"/>
          <w:w w:val="95"/>
        </w:rPr>
        <w:t>SMEs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medium-sized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enterprises. </w:t>
      </w:r>
      <w:r>
        <w:rPr>
          <w:color w:val="231F20"/>
        </w:rPr>
        <w:t>WEO</w:t>
      </w:r>
      <w:r>
        <w:rPr>
          <w:color w:val="231F20"/>
          <w:spacing w:val="-28"/>
        </w:rPr>
        <w:t> </w:t>
      </w:r>
      <w:r>
        <w:rPr>
          <w:color w:val="231F20"/>
        </w:rPr>
        <w:t>–</w:t>
      </w:r>
      <w:r>
        <w:rPr>
          <w:color w:val="231F20"/>
          <w:spacing w:val="-28"/>
        </w:rPr>
        <w:t> </w:t>
      </w:r>
      <w:r>
        <w:rPr>
          <w:color w:val="231F20"/>
        </w:rPr>
        <w:t>IMF</w:t>
      </w:r>
      <w:r>
        <w:rPr>
          <w:color w:val="231F20"/>
          <w:spacing w:val="-28"/>
        </w:rPr>
        <w:t> </w:t>
      </w:r>
      <w:r>
        <w:rPr>
          <w:i/>
          <w:color w:val="231F20"/>
        </w:rPr>
        <w:t>World</w:t>
      </w:r>
      <w:r>
        <w:rPr>
          <w:i/>
          <w:color w:val="231F20"/>
          <w:spacing w:val="-34"/>
        </w:rPr>
        <w:t> </w:t>
      </w:r>
      <w:r>
        <w:rPr>
          <w:i/>
          <w:color w:val="231F20"/>
        </w:rPr>
        <w:t>Economic</w:t>
      </w:r>
      <w:r>
        <w:rPr>
          <w:i/>
          <w:color w:val="231F20"/>
          <w:spacing w:val="-34"/>
        </w:rPr>
        <w:t> </w:t>
      </w:r>
      <w:r>
        <w:rPr>
          <w:i/>
          <w:color w:val="231F20"/>
        </w:rPr>
        <w:t>Outlook</w:t>
      </w:r>
      <w:r>
        <w:rPr>
          <w:color w:val="231F20"/>
        </w:rPr>
        <w:t>.</w:t>
      </w:r>
    </w:p>
    <w:p>
      <w:pPr>
        <w:pStyle w:val="BodyText"/>
      </w:pPr>
    </w:p>
    <w:p>
      <w:pPr>
        <w:pStyle w:val="Heading5"/>
        <w:spacing w:before="1"/>
      </w:pPr>
      <w:r>
        <w:rPr>
          <w:color w:val="A70740"/>
        </w:rPr>
        <w:t>Symbols and conventions</w:t>
      </w:r>
    </w:p>
    <w:p>
      <w:pPr>
        <w:pStyle w:val="BodyText"/>
        <w:spacing w:line="278" w:lineRule="auto" w:before="33"/>
        <w:ind w:left="153" w:right="491"/>
      </w:pPr>
      <w:r>
        <w:rPr>
          <w:color w:val="231F20"/>
          <w:w w:val="90"/>
        </w:rPr>
        <w:t>Except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stated,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charts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tables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Bank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England</w:t>
      </w:r>
      <w:r>
        <w:rPr>
          <w:color w:val="231F20"/>
          <w:spacing w:val="-39"/>
        </w:rPr>
        <w:t> </w:t>
      </w:r>
      <w:r>
        <w:rPr>
          <w:color w:val="231F20"/>
        </w:rPr>
        <w:t>or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Office</w:t>
      </w:r>
      <w:r>
        <w:rPr>
          <w:color w:val="231F20"/>
          <w:spacing w:val="-39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National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Statistics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(ONS)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apart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markets</w:t>
      </w:r>
      <w:r>
        <w:rPr>
          <w:color w:val="231F20"/>
          <w:spacing w:val="-25"/>
        </w:rPr>
        <w:t> </w:t>
      </w:r>
      <w:r>
        <w:rPr>
          <w:color w:val="231F20"/>
        </w:rPr>
        <w:t>data,</w:t>
      </w:r>
      <w:r>
        <w:rPr>
          <w:color w:val="231F20"/>
          <w:spacing w:val="-25"/>
        </w:rPr>
        <w:t> </w:t>
      </w:r>
      <w:r>
        <w:rPr>
          <w:color w:val="231F20"/>
        </w:rPr>
        <w:t>are</w:t>
      </w:r>
      <w:r>
        <w:rPr>
          <w:color w:val="231F20"/>
          <w:spacing w:val="-25"/>
        </w:rPr>
        <w:t> </w:t>
      </w:r>
      <w:r>
        <w:rPr>
          <w:color w:val="231F20"/>
        </w:rPr>
        <w:t>seasonally</w:t>
      </w:r>
      <w:r>
        <w:rPr>
          <w:color w:val="231F20"/>
          <w:spacing w:val="-25"/>
        </w:rPr>
        <w:t> </w:t>
      </w:r>
      <w:r>
        <w:rPr>
          <w:color w:val="231F20"/>
        </w:rPr>
        <w:t>adjusted.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153"/>
      </w:pPr>
      <w:r>
        <w:rPr>
          <w:color w:val="231F20"/>
        </w:rPr>
        <w:t>n.a. = not available.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78" w:lineRule="auto"/>
        <w:ind w:left="153" w:right="897"/>
      </w:pPr>
      <w:r>
        <w:rPr>
          <w:color w:val="231F20"/>
          <w:w w:val="95"/>
        </w:rPr>
        <w:t>Because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rounding,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sometimes</w:t>
      </w:r>
      <w:r>
        <w:rPr>
          <w:color w:val="231F20"/>
          <w:spacing w:val="-26"/>
        </w:rPr>
        <w:t> </w:t>
      </w:r>
      <w:r>
        <w:rPr>
          <w:color w:val="231F20"/>
        </w:rPr>
        <w:t>differ</w:t>
      </w:r>
      <w:r>
        <w:rPr>
          <w:color w:val="231F20"/>
          <w:spacing w:val="-26"/>
        </w:rPr>
        <w:t> </w:t>
      </w:r>
      <w:r>
        <w:rPr>
          <w:color w:val="231F20"/>
        </w:rPr>
        <w:t>from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total</w:t>
      </w:r>
      <w:r>
        <w:rPr>
          <w:color w:val="231F20"/>
          <w:spacing w:val="-26"/>
        </w:rPr>
        <w:t> </w:t>
      </w:r>
      <w:r>
        <w:rPr>
          <w:color w:val="231F20"/>
        </w:rPr>
        <w:t>shown.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78" w:lineRule="auto" w:before="1"/>
        <w:ind w:left="153" w:right="558"/>
      </w:pP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horizontal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axes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graphs,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ticks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denote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observation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quarter</w:t>
      </w:r>
      <w:r>
        <w:rPr>
          <w:color w:val="231F20"/>
          <w:spacing w:val="-19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year.</w:t>
      </w:r>
    </w:p>
    <w:p>
      <w:pPr>
        <w:spacing w:after="0" w:line="278" w:lineRule="auto"/>
        <w:sectPr>
          <w:type w:val="continuous"/>
          <w:pgSz w:w="11910" w:h="16840"/>
          <w:pgMar w:top="1540" w:bottom="0" w:left="640" w:right="400"/>
          <w:cols w:num="2" w:equalWidth="0">
            <w:col w:w="5065" w:space="265"/>
            <w:col w:w="5540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102"/>
          <w:pgSz w:w="11910" w:h="16840"/>
          <w:pgMar w:header="0" w:footer="0" w:top="1600" w:bottom="280" w:left="64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spacing w:before="103"/>
        <w:ind w:left="153" w:right="0" w:firstLine="0"/>
        <w:jc w:val="left"/>
        <w:rPr>
          <w:sz w:val="17"/>
        </w:rPr>
      </w:pPr>
      <w:r>
        <w:rPr>
          <w:color w:val="231F20"/>
          <w:sz w:val="17"/>
        </w:rPr>
        <w:t>© Bank of England 2014</w:t>
      </w:r>
    </w:p>
    <w:p>
      <w:pPr>
        <w:spacing w:before="42"/>
        <w:ind w:left="153" w:right="0" w:firstLine="0"/>
        <w:jc w:val="left"/>
        <w:rPr>
          <w:sz w:val="17"/>
        </w:rPr>
      </w:pPr>
      <w:r>
        <w:rPr>
          <w:color w:val="231F20"/>
          <w:sz w:val="17"/>
        </w:rPr>
        <w:t>ISSN 1353-6737</w:t>
      </w:r>
    </w:p>
    <w:p>
      <w:pPr>
        <w:spacing w:before="43"/>
        <w:ind w:left="153" w:right="0" w:firstLine="0"/>
        <w:jc w:val="left"/>
        <w:rPr>
          <w:sz w:val="17"/>
        </w:rPr>
      </w:pPr>
      <w:r>
        <w:rPr>
          <w:color w:val="231F20"/>
          <w:sz w:val="17"/>
        </w:rPr>
        <w:t>Printed by Park Communications Limited</w:t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78">
            <wp:simplePos x="0" y="0"/>
            <wp:positionH relativeFrom="page">
              <wp:posOffset>492649</wp:posOffset>
            </wp:positionH>
            <wp:positionV relativeFrom="paragraph">
              <wp:posOffset>111820</wp:posOffset>
            </wp:positionV>
            <wp:extent cx="542205" cy="525780"/>
            <wp:effectExtent l="0" t="0" r="0" b="0"/>
            <wp:wrapTopAndBottom/>
            <wp:docPr id="23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66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0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9">
            <wp:simplePos x="0" y="0"/>
            <wp:positionH relativeFrom="page">
              <wp:posOffset>1226513</wp:posOffset>
            </wp:positionH>
            <wp:positionV relativeFrom="paragraph">
              <wp:posOffset>121053</wp:posOffset>
            </wp:positionV>
            <wp:extent cx="1134911" cy="519112"/>
            <wp:effectExtent l="0" t="0" r="0" b="0"/>
            <wp:wrapTopAndBottom/>
            <wp:docPr id="25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67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911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0">
            <wp:simplePos x="0" y="0"/>
            <wp:positionH relativeFrom="page">
              <wp:posOffset>2581018</wp:posOffset>
            </wp:positionH>
            <wp:positionV relativeFrom="paragraph">
              <wp:posOffset>111950</wp:posOffset>
            </wp:positionV>
            <wp:extent cx="524827" cy="524827"/>
            <wp:effectExtent l="0" t="0" r="0" b="0"/>
            <wp:wrapTopAndBottom/>
            <wp:docPr id="27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68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" cy="524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103"/>
      <w:pgSz w:w="11910" w:h="16840"/>
      <w:pgMar w:header="0" w:footer="0" w:top="1580" w:bottom="280" w:left="640" w:right="40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140991pt;margin-top:21.279499pt;width:31.2pt;height:10.95pt;mso-position-horizontal-relative:page;mso-position-vertical-relative:page;z-index:-206832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Overview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734497pt;margin-top:21.279499pt;width:9.9pt;height:10.95pt;mso-position-horizontal-relative:page;mso-position-vertical-relative:page;z-index:-2068275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8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673536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3899pt;margin-top:21.279499pt;width:14.2pt;height:10.95pt;mso-position-horizontal-relative:page;mso-position-vertical-relative:page;z-index:-2067302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9499pt;width:103pt;height:10.95pt;mso-position-horizontal-relative:page;mso-position-vertical-relative:page;z-index:-206725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9499pt;width:83.45pt;height:10.95pt;mso-position-horizontal-relative:page;mso-position-vertical-relative:page;z-index:-206720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6.535034pt;margin-top:21.279499pt;width:10.1pt;height:10.95pt;mso-position-horizontal-relative:page;mso-position-vertical-relative:page;z-index:-2067148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39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.683899pt;margin-top:21.279499pt;width:14.45pt;height:11.1pt;mso-position-horizontal-relative:page;mso-position-vertical-relative:page;z-index:-2067097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52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9499pt;width:103pt;height:10.95pt;mso-position-horizontal-relative:page;mso-position-vertical-relative:page;z-index:-206704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9457pt;width:101pt;height:10.95pt;mso-position-horizontal-relative:page;mso-position-vertical-relative:page;z-index:-206699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8D0041"/>
                    <w:w w:val="95"/>
                    <w:sz w:val="15"/>
                  </w:rPr>
                  <w:t>Section</w:t>
                </w:r>
                <w:r>
                  <w:rPr>
                    <w:color w:val="8D0041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8D0041"/>
                    <w:w w:val="95"/>
                    <w:sz w:val="15"/>
                  </w:rPr>
                  <w:t>5 </w:t>
                </w:r>
                <w:r>
                  <w:rPr>
                    <w:color w:val="000005"/>
                    <w:w w:val="95"/>
                    <w:sz w:val="15"/>
                  </w:rPr>
                  <w:t>Prospects</w:t>
                </w:r>
                <w:r>
                  <w:rPr>
                    <w:color w:val="000005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000005"/>
                    <w:w w:val="95"/>
                    <w:sz w:val="15"/>
                  </w:rPr>
                  <w:t>for</w:t>
                </w:r>
                <w:r>
                  <w:rPr>
                    <w:color w:val="000005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000005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703pt;margin-top:21.279457pt;width:14.25pt;height:10.95pt;mso-position-horizontal-relative:page;mso-position-vertical-relative:page;z-index:-2066944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000005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457pt;width:14.1pt;height:10.95pt;mso-position-horizontal-relative:page;mso-position-vertical-relative:page;z-index:-2066892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000005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533pt;margin-top:21.279457pt;width:103pt;height:10.95pt;mso-position-horizontal-relative:page;mso-position-vertical-relative:page;z-index:-206684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000005"/>
                    <w:w w:val="95"/>
                    <w:sz w:val="15"/>
                  </w:rPr>
                  <w:t>Inflation Report </w:t>
                </w:r>
                <w:r>
                  <w:rPr>
                    <w:color w:val="8D0041"/>
                    <w:w w:val="95"/>
                    <w:sz w:val="15"/>
                  </w:rPr>
                  <w:t>November</w:t>
                </w:r>
                <w:r>
                  <w:rPr>
                    <w:color w:val="8D0041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8D0041"/>
                    <w:w w:val="95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667904" from="39.685101pt,79.720016pt" to="255.119001pt,79.720016pt" stroked="true" strokeweight=".7pt" strokecolor="#8d0041">
          <v:stroke dashstyle="solid"/>
          <w10:wrap type="none"/>
        </v:line>
      </w:pict>
    </w:r>
    <w:r>
      <w:rPr/>
      <w:pict>
        <v:shape style="position:absolute;margin-left:305.140991pt;margin-top:21.279457pt;width:101pt;height:10.95pt;mso-position-horizontal-relative:page;mso-position-vertical-relative:page;z-index:-206673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8D0041"/>
                    <w:w w:val="95"/>
                    <w:sz w:val="15"/>
                  </w:rPr>
                  <w:t>Section</w:t>
                </w:r>
                <w:r>
                  <w:rPr>
                    <w:color w:val="8D0041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8D0041"/>
                    <w:w w:val="95"/>
                    <w:sz w:val="15"/>
                  </w:rPr>
                  <w:t>5 </w:t>
                </w:r>
                <w:r>
                  <w:rPr>
                    <w:color w:val="000005"/>
                    <w:w w:val="95"/>
                    <w:sz w:val="15"/>
                  </w:rPr>
                  <w:t>Prospects</w:t>
                </w:r>
                <w:r>
                  <w:rPr>
                    <w:color w:val="000005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000005"/>
                    <w:w w:val="95"/>
                    <w:sz w:val="15"/>
                  </w:rPr>
                  <w:t>for</w:t>
                </w:r>
                <w:r>
                  <w:rPr>
                    <w:color w:val="000005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000005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55286pt;margin-top:21.279457pt;width:14.25pt;height:10.95pt;mso-position-horizontal-relative:page;mso-position-vertical-relative:page;z-index:-2066688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000005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457pt;width:14.4pt;height:10.95pt;mso-position-horizontal-relative:page;mso-position-vertical-relative:page;z-index:-2066636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000005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533pt;margin-top:21.279457pt;width:103pt;height:10.95pt;mso-position-horizontal-relative:page;mso-position-vertical-relative:page;z-index:-2066585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000005"/>
                    <w:w w:val="95"/>
                    <w:sz w:val="15"/>
                  </w:rPr>
                  <w:t>Inflation Report </w:t>
                </w:r>
                <w:r>
                  <w:rPr>
                    <w:color w:val="8D0041"/>
                    <w:w w:val="95"/>
                    <w:sz w:val="15"/>
                  </w:rPr>
                  <w:t>November</w:t>
                </w:r>
                <w:r>
                  <w:rPr>
                    <w:color w:val="8D0041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8D0041"/>
                    <w:w w:val="95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9499pt;width:13.75pt;height:10.95pt;mso-position-horizontal-relative:page;mso-position-vertical-relative:page;z-index:-2066534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9499pt;width:103pt;height:10.95pt;mso-position-horizontal-relative:page;mso-position-vertical-relative:page;z-index:-206648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499pt;width:14.25pt;height:11.1pt;mso-position-horizontal-relative:page;mso-position-vertical-relative:page;z-index:-2068224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9499pt;width:103pt;height:10.95pt;mso-position-horizontal-relative:page;mso-position-vertical-relative:page;z-index:-206817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9499pt;width:14.1pt;height:10.95pt;mso-position-horizontal-relative:page;mso-position-vertical-relative:page;z-index:-2066432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37299pt;margin-top:21.279499pt;width:103pt;height:10.95pt;mso-position-horizontal-relative:page;mso-position-vertical-relative:page;z-index:-206638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9457pt;width:103.7pt;height:10.95pt;mso-position-horizontal-relative:page;mso-position-vertical-relative:page;z-index:-206812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8D0041"/>
                    <w:w w:val="95"/>
                    <w:sz w:val="15"/>
                  </w:rPr>
                  <w:t>Section</w:t>
                </w:r>
                <w:r>
                  <w:rPr>
                    <w:color w:val="8D0041"/>
                    <w:spacing w:val="-18"/>
                    <w:w w:val="95"/>
                    <w:sz w:val="15"/>
                  </w:rPr>
                  <w:t> </w:t>
                </w:r>
                <w:r>
                  <w:rPr>
                    <w:color w:val="8D0041"/>
                    <w:w w:val="95"/>
                    <w:sz w:val="15"/>
                  </w:rPr>
                  <w:t>1</w:t>
                </w:r>
                <w:r>
                  <w:rPr>
                    <w:color w:val="8D0041"/>
                    <w:spacing w:val="8"/>
                    <w:w w:val="95"/>
                    <w:sz w:val="15"/>
                  </w:rPr>
                  <w:t> </w:t>
                </w:r>
                <w:r>
                  <w:rPr>
                    <w:color w:val="000005"/>
                    <w:w w:val="95"/>
                    <w:sz w:val="15"/>
                  </w:rPr>
                  <w:t>Money</w:t>
                </w:r>
                <w:r>
                  <w:rPr>
                    <w:color w:val="000005"/>
                    <w:spacing w:val="-18"/>
                    <w:w w:val="95"/>
                    <w:sz w:val="15"/>
                  </w:rPr>
                  <w:t> </w:t>
                </w:r>
                <w:r>
                  <w:rPr>
                    <w:color w:val="000005"/>
                    <w:w w:val="95"/>
                    <w:sz w:val="15"/>
                  </w:rPr>
                  <w:t>and</w:t>
                </w:r>
                <w:r>
                  <w:rPr>
                    <w:color w:val="000005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000005"/>
                    <w:w w:val="95"/>
                    <w:sz w:val="15"/>
                  </w:rPr>
                  <w:t>asset</w:t>
                </w:r>
                <w:r>
                  <w:rPr>
                    <w:color w:val="000005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000005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12354pt;margin-top:21.279457pt;width:13.2pt;height:10.95pt;mso-position-horizontal-relative:page;mso-position-vertical-relative:page;z-index:-2068070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000005"/>
                    <w:w w:val="9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9457pt;width:13.35pt;height:10.95pt;mso-position-horizontal-relative:page;mso-position-vertical-relative:page;z-index:-2068019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000005"/>
                    <w:w w:val="9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418pt;margin-top:21.279457pt;width:103pt;height:10.95pt;mso-position-horizontal-relative:page;mso-position-vertical-relative:page;z-index:-206796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000005"/>
                    <w:w w:val="95"/>
                    <w:sz w:val="15"/>
                  </w:rPr>
                  <w:t>Inflation Report </w:t>
                </w:r>
                <w:r>
                  <w:rPr>
                    <w:color w:val="8D0041"/>
                    <w:w w:val="95"/>
                    <w:sz w:val="15"/>
                  </w:rPr>
                  <w:t>November</w:t>
                </w:r>
                <w:r>
                  <w:rPr>
                    <w:color w:val="8D0041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8D0041"/>
                    <w:w w:val="95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457pt;width:59.6pt;height:10.95pt;mso-position-horizontal-relative:page;mso-position-vertical-relative:page;z-index:-2067916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sz w:val="15"/>
                  </w:rPr>
                  <w:t>Section</w:t>
                </w:r>
                <w:r>
                  <w:rPr>
                    <w:color w:val="A70741"/>
                    <w:spacing w:val="-30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</w:t>
                </w:r>
                <w:r>
                  <w:rPr>
                    <w:color w:val="A70741"/>
                    <w:spacing w:val="-1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08313pt;margin-top:21.279457pt;width:13.9pt;height:10.95pt;mso-position-horizontal-relative:page;mso-position-vertical-relative:page;z-index:-2067865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9457pt;width:13.35pt;height:10.95pt;mso-position-horizontal-relative:page;mso-position-vertical-relative:page;z-index:-2067814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418pt;margin-top:21.279457pt;width:103pt;height:10.95pt;mso-position-horizontal-relative:page;mso-position-vertical-relative:page;z-index:-206776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1"/>
                    <w:w w:val="95"/>
                    <w:sz w:val="15"/>
                  </w:rPr>
                  <w:t>November</w:t>
                </w:r>
                <w:r>
                  <w:rPr>
                    <w:color w:val="A70741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9457pt;width:91.05pt;height:10.95pt;mso-position-horizontal-relative:page;mso-position-vertical-relative:page;z-index:-2067712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sz w:val="15"/>
                  </w:rPr>
                  <w:t>Section</w:t>
                </w:r>
                <w:r>
                  <w:rPr>
                    <w:color w:val="A70741"/>
                    <w:spacing w:val="-30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3</w:t>
                </w:r>
                <w:r>
                  <w:rPr>
                    <w:color w:val="A70741"/>
                    <w:spacing w:val="-1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0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2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50171pt;margin-top:21.279457pt;width:14.05pt;height:10.95pt;mso-position-horizontal-relative:page;mso-position-vertical-relative:page;z-index:-2067660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457pt;width:14.05pt;height:10.95pt;mso-position-horizontal-relative:page;mso-position-vertical-relative:page;z-index:-2067609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533pt;margin-top:21.279457pt;width:103pt;height:10.95pt;mso-position-horizontal-relative:page;mso-position-vertical-relative:page;z-index:-206755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1"/>
                    <w:w w:val="95"/>
                    <w:sz w:val="15"/>
                  </w:rPr>
                  <w:t>November</w:t>
                </w:r>
                <w:r>
                  <w:rPr>
                    <w:color w:val="A70741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675072" from="39.685001pt,79.720001pt" to="256.536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9499pt;width:83.45pt;height:10.95pt;mso-position-horizontal-relative:page;mso-position-vertical-relative:page;z-index:-206745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15027pt;margin-top:21.279499pt;width:13.9pt;height:10.95pt;mso-position-horizontal-relative:page;mso-position-vertical-relative:page;z-index:-2067404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9">
    <w:multiLevelType w:val="hybridMultilevel"/>
    <w:lvl w:ilvl="0">
      <w:start w:val="1"/>
      <w:numFmt w:val="upperLetter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3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87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80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74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6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61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54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48" w:hanging="454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1"/>
      <w:numFmt w:val="upperLetter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2" w:hanging="454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1"/>
      <w:numFmt w:val="upperLetter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2" w:hanging="454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1"/>
      <w:numFmt w:val="upperLetter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2" w:hanging="454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1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73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4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5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8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20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51" w:hanging="454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1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2" w:hanging="454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000005"/>
        <w:w w:val="86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000005"/>
        <w:w w:val="7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35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8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6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5" w:hanging="213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000005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1" w:hanging="171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000005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6" w:hanging="171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000005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3" w:hanging="171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0"/>
      <w:numFmt w:val="bullet"/>
      <w:lvlText w:val="•"/>
      <w:lvlJc w:val="left"/>
      <w:pPr>
        <w:ind w:left="276" w:hanging="171"/>
      </w:pPr>
      <w:rPr>
        <w:rFonts w:hint="default" w:ascii="Trebuchet MS" w:hAnsi="Trebuchet MS" w:eastAsia="Trebuchet MS" w:cs="Trebuchet MS"/>
        <w:color w:val="000005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0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7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3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00" w:hanging="171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0"/>
      <w:numFmt w:val="bullet"/>
      <w:lvlText w:val="•"/>
      <w:lvlJc w:val="left"/>
      <w:pPr>
        <w:ind w:left="276" w:hanging="171"/>
      </w:pPr>
      <w:rPr>
        <w:rFonts w:hint="default" w:ascii="Trebuchet MS" w:hAnsi="Trebuchet MS" w:eastAsia="Trebuchet MS" w:cs="Trebuchet MS"/>
        <w:color w:val="000005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0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7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3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00" w:hanging="171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0"/>
      <w:numFmt w:val="bullet"/>
      <w:lvlText w:val="•"/>
      <w:lvlJc w:val="left"/>
      <w:pPr>
        <w:ind w:left="276" w:hanging="171"/>
      </w:pPr>
      <w:rPr>
        <w:rFonts w:hint="default" w:ascii="Trebuchet MS" w:hAnsi="Trebuchet MS" w:eastAsia="Trebuchet MS" w:cs="Trebuchet MS"/>
        <w:color w:val="000005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0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7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3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00" w:hanging="171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0"/>
      <w:numFmt w:val="bullet"/>
      <w:lvlText w:val="•"/>
      <w:lvlJc w:val="left"/>
      <w:pPr>
        <w:ind w:left="276" w:hanging="171"/>
      </w:pPr>
      <w:rPr>
        <w:rFonts w:hint="default" w:ascii="Trebuchet MS" w:hAnsi="Trebuchet MS" w:eastAsia="Trebuchet MS" w:cs="Trebuchet MS"/>
        <w:color w:val="000005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0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7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3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00" w:hanging="171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0"/>
      <w:numFmt w:val="bullet"/>
      <w:lvlText w:val="•"/>
      <w:lvlJc w:val="left"/>
      <w:pPr>
        <w:ind w:left="276" w:hanging="171"/>
      </w:pPr>
      <w:rPr>
        <w:rFonts w:hint="default" w:ascii="Trebuchet MS" w:hAnsi="Trebuchet MS" w:eastAsia="Trebuchet MS" w:cs="Trebuchet MS"/>
        <w:color w:val="000005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0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7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3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00" w:hanging="171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0"/>
      <w:numFmt w:val="bullet"/>
      <w:lvlText w:val="•"/>
      <w:lvlJc w:val="left"/>
      <w:pPr>
        <w:ind w:left="276" w:hanging="171"/>
      </w:pPr>
      <w:rPr>
        <w:rFonts w:hint="default" w:ascii="Trebuchet MS" w:hAnsi="Trebuchet MS" w:eastAsia="Trebuchet MS" w:cs="Trebuchet MS"/>
        <w:color w:val="000005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0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7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3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00" w:hanging="17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•"/>
      <w:lvlJc w:val="left"/>
      <w:pPr>
        <w:ind w:left="276" w:hanging="171"/>
      </w:pPr>
      <w:rPr>
        <w:rFonts w:hint="default" w:ascii="Trebuchet MS" w:hAnsi="Trebuchet MS" w:eastAsia="Trebuchet MS" w:cs="Trebuchet MS"/>
        <w:color w:val="000005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0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7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3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00" w:hanging="17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•"/>
      <w:lvlJc w:val="left"/>
      <w:pPr>
        <w:ind w:left="276" w:hanging="171"/>
      </w:pPr>
      <w:rPr>
        <w:rFonts w:hint="default" w:ascii="Trebuchet MS" w:hAnsi="Trebuchet MS" w:eastAsia="Trebuchet MS" w:cs="Trebuchet MS"/>
        <w:color w:val="000005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0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7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3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00" w:hanging="171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lowerLetter"/>
      <w:lvlText w:val="(%1)"/>
      <w:lvlJc w:val="left"/>
      <w:pPr>
        <w:ind w:left="380" w:hanging="227"/>
        <w:jc w:val="left"/>
      </w:pPr>
      <w:rPr>
        <w:rFonts w:hint="default" w:ascii="Trebuchet MS" w:hAnsi="Trebuchet MS" w:eastAsia="Trebuchet MS" w:cs="Trebuchet MS"/>
        <w:color w:val="000005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8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7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6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5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4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3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2" w:hanging="227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000005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0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6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9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1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47" w:hanging="171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000005"/>
        <w:w w:val="86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000005"/>
        <w:w w:val="78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000005"/>
        <w:w w:val="86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4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7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1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4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80" w:hanging="17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5"/>
      <w:numFmt w:val="decimal"/>
      <w:lvlText w:val="%1"/>
      <w:lvlJc w:val="left"/>
      <w:pPr>
        <w:ind w:left="890" w:hanging="738"/>
        <w:jc w:val="left"/>
      </w:pPr>
      <w:rPr>
        <w:rFonts w:hint="default" w:ascii="Trebuchet MS" w:hAnsi="Trebuchet MS" w:eastAsia="Trebuchet MS" w:cs="Trebuchet MS"/>
        <w:color w:val="8D0041"/>
        <w:w w:val="99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0"/>
        <w:jc w:val="left"/>
      </w:pPr>
      <w:rPr>
        <w:rFonts w:hint="default" w:ascii="Trebuchet MS" w:hAnsi="Trebuchet MS" w:eastAsia="Trebuchet MS" w:cs="Trebuchet MS"/>
        <w:color w:val="000005"/>
        <w:w w:val="62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000005"/>
        <w:w w:val="78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7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9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76" w:hanging="213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9" w:hanging="17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43" w:hanging="17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4" w:hanging="17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4" w:hanging="17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6" w:hanging="17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5" w:hanging="17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5" w:hanging="17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2" w:hanging="17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86" w:hanging="17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0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5" w:hanging="17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4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4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2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4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7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92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7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3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9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5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1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7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3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95" w:hanging="17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2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4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7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92" w:hanging="17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05" w:hanging="17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2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2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2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29" w:hanging="17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3"/>
      <w:numFmt w:val="decimal"/>
      <w:lvlText w:val="%1"/>
      <w:lvlJc w:val="left"/>
      <w:pPr>
        <w:ind w:left="1072" w:hanging="48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072" w:hanging="480"/>
        <w:jc w:val="right"/>
      </w:pPr>
      <w:rPr>
        <w:rFonts w:hint="default" w:ascii="Trebuchet MS" w:hAnsi="Trebuchet MS" w:eastAsia="Trebuchet MS" w:cs="Trebuchet MS"/>
        <w:color w:val="231F20"/>
        <w:w w:val="93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58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48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37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26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16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05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95" w:hanging="480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3" w:hanging="17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49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2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4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7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92" w:hanging="17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9" w:hanging="17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359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3" w:hanging="17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33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0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5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1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6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78" w:hanging="17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1" w:hanging="17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330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1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4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9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1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43" w:hanging="17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5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35" w:hanging="1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325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5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27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4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27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4" w:hanging="1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327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5" w:hanging="17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334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5" w:hanging="17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(%1)"/>
      <w:lvlJc w:val="left"/>
      <w:pPr>
        <w:ind w:left="330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w w:val="78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34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3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7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0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70" w:hanging="17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33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8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0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7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16" w:hanging="17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(%1)"/>
      <w:lvlJc w:val="left"/>
      <w:pPr>
        <w:ind w:left="339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5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(%1)"/>
      <w:lvlJc w:val="left"/>
      <w:pPr>
        <w:ind w:left="332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5" w:hanging="17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2"/>
      <w:numFmt w:val="decimal"/>
      <w:lvlText w:val="%1"/>
      <w:lvlJc w:val="left"/>
      <w:pPr>
        <w:ind w:left="890" w:hanging="738"/>
        <w:jc w:val="left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7" w:hanging="425"/>
        <w:jc w:val="left"/>
      </w:pPr>
      <w:rPr>
        <w:rFonts w:hint="default" w:ascii="Trebuchet MS" w:hAnsi="Trebuchet MS" w:eastAsia="Trebuchet MS" w:cs="Trebuchet MS"/>
        <w:color w:val="231F20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80" w:hanging="4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00" w:hanging="4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62" w:hanging="4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24" w:hanging="4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86" w:hanging="4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48" w:hanging="4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0" w:hanging="425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000005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4" w:hanging="17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000005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7" w:hanging="17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000005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7" w:hanging="17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000005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2" w:hanging="17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000005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2" w:hanging="1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1360" w:hanging="1185"/>
        <w:jc w:val="left"/>
      </w:pPr>
      <w:rPr>
        <w:rFonts w:hint="default" w:ascii="Trebuchet MS" w:hAnsi="Trebuchet MS" w:eastAsia="Trebuchet MS" w:cs="Trebuchet MS"/>
        <w:color w:val="231F20"/>
        <w:w w:val="99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0" w:hanging="11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0" w:hanging="11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1" w:hanging="11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21" w:hanging="11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12" w:hanging="11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02" w:hanging="11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93" w:hanging="11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83" w:hanging="118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000005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6" w:hanging="17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26" w:hanging="171"/>
        <w:jc w:val="left"/>
      </w:pPr>
      <w:rPr>
        <w:rFonts w:hint="default" w:ascii="Trebuchet MS" w:hAnsi="Trebuchet MS" w:eastAsia="Trebuchet MS" w:cs="Trebuchet MS"/>
        <w:color w:val="000005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6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69" w:hanging="114"/>
      </w:pPr>
      <w:rPr>
        <w:rFonts w:hint="default"/>
        <w:w w:val="5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7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9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6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4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" w:hanging="11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07" w:hanging="114"/>
      </w:pPr>
      <w:rPr>
        <w:rFonts w:hint="default" w:ascii="Trebuchet MS" w:hAnsi="Trebuchet MS" w:eastAsia="Trebuchet MS" w:cs="Trebuchet MS"/>
        <w:color w:val="000005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2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4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6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9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61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93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26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58" w:hanging="11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90" w:hanging="738"/>
        <w:jc w:val="left"/>
      </w:pPr>
      <w:rPr>
        <w:rFonts w:hint="default" w:ascii="Trebuchet MS" w:hAnsi="Trebuchet MS" w:eastAsia="Trebuchet MS" w:cs="Trebuchet MS"/>
        <w:color w:val="8D0041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0"/>
        <w:jc w:val="right"/>
      </w:pPr>
      <w:rPr>
        <w:rFonts w:hint="default" w:ascii="Trebuchet MS" w:hAnsi="Trebuchet MS" w:eastAsia="Trebuchet MS" w:cs="Trebuchet MS"/>
        <w:color w:val="000005"/>
        <w:w w:val="62"/>
        <w:sz w:val="26"/>
        <w:szCs w:val="26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1646" w:hanging="171"/>
        <w:jc w:val="left"/>
      </w:pPr>
      <w:rPr>
        <w:rFonts w:hint="default" w:ascii="Trebuchet MS" w:hAnsi="Trebuchet MS" w:eastAsia="Trebuchet MS" w:cs="Trebuchet MS"/>
        <w:color w:val="000005"/>
        <w:w w:val="86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1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0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8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7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61" w:hanging="171"/>
      </w:pPr>
      <w:rPr>
        <w:rFonts w:hint="default"/>
        <w:lang w:val="en-US" w:eastAsia="en-US" w:bidi="ar-SA"/>
      </w:rPr>
    </w:lvl>
  </w:abstract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2"/>
      <w:ind w:left="607" w:hanging="455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3"/>
      <w:ind w:left="607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890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73"/>
      <w:ind w:left="153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53"/>
      <w:outlineLvl w:val="3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"/>
      <w:ind w:left="173"/>
      <w:outlineLvl w:val="4"/>
    </w:pPr>
    <w:rPr>
      <w:rFonts w:ascii="Trebuchet MS" w:hAnsi="Trebuchet MS" w:eastAsia="Trebuchet MS" w:cs="Trebuchet MS"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53"/>
      <w:outlineLvl w:val="5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2"/>
      <w:ind w:left="125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23" w:hanging="17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hyperlink" Target="http://www.bankofengland.co.uk/publications/Documents/inflationreport/2014/ir14novo.pdf" TargetMode="External"/><Relationship Id="rId24" Type="http://schemas.openxmlformats.org/officeDocument/2006/relationships/hyperlink" Target="http://www.bankofengland.co.uk/publications/Pages/inflationreport/2014/ir1404.aspx" TargetMode="External"/><Relationship Id="rId25" Type="http://schemas.openxmlformats.org/officeDocument/2006/relationships/header" Target="header1.xml"/><Relationship Id="rId26" Type="http://schemas.openxmlformats.org/officeDocument/2006/relationships/header" Target="header2.xml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header" Target="header3.xml"/><Relationship Id="rId30" Type="http://schemas.openxmlformats.org/officeDocument/2006/relationships/header" Target="header4.xml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hyperlink" Target="http://www.bankofengland.co.uk/publications/Documents/inflationreport/2014/ir14aug.pdf" TargetMode="External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hyperlink" Target="http://www.bankofengland.co.uk/statistics/Pages/iadb/notesiadb/household_int.aspx" TargetMode="External"/><Relationship Id="rId42" Type="http://schemas.openxmlformats.org/officeDocument/2006/relationships/image" Target="media/image30.png"/><Relationship Id="rId43" Type="http://schemas.openxmlformats.org/officeDocument/2006/relationships/hyperlink" Target="http://www.bankofengland.co.uk/publications/Documents/other/monetary/lendingtoukbusinessesandindividualsoctober2014.xls" TargetMode="External"/><Relationship Id="rId44" Type="http://schemas.openxmlformats.org/officeDocument/2006/relationships/header" Target="header5.xml"/><Relationship Id="rId45" Type="http://schemas.openxmlformats.org/officeDocument/2006/relationships/header" Target="header6.xml"/><Relationship Id="rId46" Type="http://schemas.openxmlformats.org/officeDocument/2006/relationships/image" Target="media/image31.png"/><Relationship Id="rId47" Type="http://schemas.openxmlformats.org/officeDocument/2006/relationships/image" Target="media/image32.png"/><Relationship Id="rId48" Type="http://schemas.openxmlformats.org/officeDocument/2006/relationships/image" Target="media/image33.png"/><Relationship Id="rId49" Type="http://schemas.openxmlformats.org/officeDocument/2006/relationships/image" Target="media/image34.png"/><Relationship Id="rId50" Type="http://schemas.openxmlformats.org/officeDocument/2006/relationships/hyperlink" Target="http://www.bankofengland.co.uk/publications/Documents/inflationreport/2014/ir14may.pdf" TargetMode="External"/><Relationship Id="rId51" Type="http://schemas.openxmlformats.org/officeDocument/2006/relationships/hyperlink" Target="http://www.ons.gov.uk/ons/guide-method/method-quality/specific/economy/national-accounts/articles/2011-present/impact-of-changes-in-the-national-accounts-and-economic-commentary-for-2014-quarter-2.pdf" TargetMode="External"/><Relationship Id="rId52" Type="http://schemas.openxmlformats.org/officeDocument/2006/relationships/hyperlink" Target="http://www.ons.gov.uk/ons/rel/naa1-rd/national-accounts-articles/impacts-of-changes-to-the-measurement-of-the-balance-of-payments-as-a-result-of-the-introduction-of-bpm6/index.html" TargetMode="External"/><Relationship Id="rId53" Type="http://schemas.openxmlformats.org/officeDocument/2006/relationships/image" Target="media/image35.png"/><Relationship Id="rId54" Type="http://schemas.openxmlformats.org/officeDocument/2006/relationships/image" Target="media/image36.png"/><Relationship Id="rId55" Type="http://schemas.openxmlformats.org/officeDocument/2006/relationships/image" Target="media/image37.png"/><Relationship Id="rId56" Type="http://schemas.openxmlformats.org/officeDocument/2006/relationships/image" Target="media/image38.png"/><Relationship Id="rId57" Type="http://schemas.openxmlformats.org/officeDocument/2006/relationships/header" Target="header7.xml"/><Relationship Id="rId58" Type="http://schemas.openxmlformats.org/officeDocument/2006/relationships/header" Target="header8.xml"/><Relationship Id="rId59" Type="http://schemas.openxmlformats.org/officeDocument/2006/relationships/hyperlink" Target="http://www.ons.gov.uk/ons/rel/lms/revisions-to-labour-force-survey-estimates-due-to-re-weighting-to-the-census-2011-population/article/index.html" TargetMode="External"/><Relationship Id="rId60" Type="http://schemas.openxmlformats.org/officeDocument/2006/relationships/image" Target="media/image39.png"/><Relationship Id="rId61" Type="http://schemas.openxmlformats.org/officeDocument/2006/relationships/image" Target="media/image40.png"/><Relationship Id="rId62" Type="http://schemas.openxmlformats.org/officeDocument/2006/relationships/image" Target="media/image41.png"/><Relationship Id="rId63" Type="http://schemas.openxmlformats.org/officeDocument/2006/relationships/image" Target="media/image42.png"/><Relationship Id="rId64" Type="http://schemas.openxmlformats.org/officeDocument/2006/relationships/image" Target="media/image43.png"/><Relationship Id="rId65" Type="http://schemas.openxmlformats.org/officeDocument/2006/relationships/image" Target="media/image44.png"/><Relationship Id="rId66" Type="http://schemas.openxmlformats.org/officeDocument/2006/relationships/image" Target="media/image45.png"/><Relationship Id="rId67" Type="http://schemas.openxmlformats.org/officeDocument/2006/relationships/image" Target="media/image46.png"/><Relationship Id="rId68" Type="http://schemas.openxmlformats.org/officeDocument/2006/relationships/image" Target="media/image47.png"/><Relationship Id="rId69" Type="http://schemas.openxmlformats.org/officeDocument/2006/relationships/image" Target="media/image48.png"/><Relationship Id="rId70" Type="http://schemas.openxmlformats.org/officeDocument/2006/relationships/header" Target="header9.xml"/><Relationship Id="rId71" Type="http://schemas.openxmlformats.org/officeDocument/2006/relationships/header" Target="header10.xml"/><Relationship Id="rId72" Type="http://schemas.openxmlformats.org/officeDocument/2006/relationships/image" Target="media/image49.png"/><Relationship Id="rId73" Type="http://schemas.openxmlformats.org/officeDocument/2006/relationships/image" Target="media/image50.png"/><Relationship Id="rId74" Type="http://schemas.openxmlformats.org/officeDocument/2006/relationships/image" Target="media/image51.png"/><Relationship Id="rId75" Type="http://schemas.openxmlformats.org/officeDocument/2006/relationships/image" Target="media/image52.png"/><Relationship Id="rId76" Type="http://schemas.openxmlformats.org/officeDocument/2006/relationships/image" Target="media/image53.png"/><Relationship Id="rId77" Type="http://schemas.openxmlformats.org/officeDocument/2006/relationships/image" Target="media/image54.png"/><Relationship Id="rId78" Type="http://schemas.openxmlformats.org/officeDocument/2006/relationships/image" Target="media/image55.png"/><Relationship Id="rId79" Type="http://schemas.openxmlformats.org/officeDocument/2006/relationships/hyperlink" Target="http://www.bankofengland.co.uk/publications/Documents/quarterlybulletin/qb070301.pdf" TargetMode="External"/><Relationship Id="rId80" Type="http://schemas.openxmlformats.org/officeDocument/2006/relationships/header" Target="header11.xml"/><Relationship Id="rId81" Type="http://schemas.openxmlformats.org/officeDocument/2006/relationships/header" Target="header12.xml"/><Relationship Id="rId82" Type="http://schemas.openxmlformats.org/officeDocument/2006/relationships/image" Target="media/image56.png"/><Relationship Id="rId83" Type="http://schemas.openxmlformats.org/officeDocument/2006/relationships/hyperlink" Target="http://www.bankofengland.co.uk/publications/Documents/inflationreport/2014/ir14novca.pdf" TargetMode="External"/><Relationship Id="rId84" Type="http://schemas.openxmlformats.org/officeDocument/2006/relationships/header" Target="header13.xml"/><Relationship Id="rId85" Type="http://schemas.openxmlformats.org/officeDocument/2006/relationships/header" Target="header14.xml"/><Relationship Id="rId86" Type="http://schemas.openxmlformats.org/officeDocument/2006/relationships/image" Target="media/image57.png"/><Relationship Id="rId87" Type="http://schemas.openxmlformats.org/officeDocument/2006/relationships/image" Target="media/image58.png"/><Relationship Id="rId88" Type="http://schemas.openxmlformats.org/officeDocument/2006/relationships/image" Target="media/image59.png"/><Relationship Id="rId89" Type="http://schemas.openxmlformats.org/officeDocument/2006/relationships/image" Target="media/image60.png"/><Relationship Id="rId90" Type="http://schemas.openxmlformats.org/officeDocument/2006/relationships/image" Target="media/image61.png"/><Relationship Id="rId91" Type="http://schemas.openxmlformats.org/officeDocument/2006/relationships/image" Target="media/image62.png"/><Relationship Id="rId92" Type="http://schemas.openxmlformats.org/officeDocument/2006/relationships/header" Target="header15.xml"/><Relationship Id="rId93" Type="http://schemas.openxmlformats.org/officeDocument/2006/relationships/header" Target="header16.xml"/><Relationship Id="rId94" Type="http://schemas.openxmlformats.org/officeDocument/2006/relationships/image" Target="media/image63.png"/><Relationship Id="rId95" Type="http://schemas.openxmlformats.org/officeDocument/2006/relationships/image" Target="media/image64.png"/><Relationship Id="rId96" Type="http://schemas.openxmlformats.org/officeDocument/2006/relationships/image" Target="media/image65.png"/><Relationship Id="rId97" Type="http://schemas.openxmlformats.org/officeDocument/2006/relationships/hyperlink" Target="http://www.bankofengland.co.uk/publications/Documents/inflationreport/2014/ir14novofe.pdf" TargetMode="External"/><Relationship Id="rId98" Type="http://schemas.openxmlformats.org/officeDocument/2006/relationships/header" Target="header17.xml"/><Relationship Id="rId99" Type="http://schemas.openxmlformats.org/officeDocument/2006/relationships/header" Target="header18.xml"/><Relationship Id="rId100" Type="http://schemas.openxmlformats.org/officeDocument/2006/relationships/header" Target="header19.xml"/><Relationship Id="rId101" Type="http://schemas.openxmlformats.org/officeDocument/2006/relationships/header" Target="header20.xml"/><Relationship Id="rId102" Type="http://schemas.openxmlformats.org/officeDocument/2006/relationships/header" Target="header21.xml"/><Relationship Id="rId103" Type="http://schemas.openxmlformats.org/officeDocument/2006/relationships/header" Target="header22.xml"/><Relationship Id="rId104" Type="http://schemas.openxmlformats.org/officeDocument/2006/relationships/image" Target="media/image66.png"/><Relationship Id="rId105" Type="http://schemas.openxmlformats.org/officeDocument/2006/relationships/image" Target="media/image67.png"/><Relationship Id="rId106" Type="http://schemas.openxmlformats.org/officeDocument/2006/relationships/image" Target="media/image68.png"/><Relationship Id="rId10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England</dc:creator>
  <dc:subject>Bank of England Inflation Report November 2014</dc:subject>
  <dc:title>Bank of England Inflation Report November 2014</dc:title>
  <dcterms:created xsi:type="dcterms:W3CDTF">2020-06-03T00:35:38Z</dcterms:created>
  <dcterms:modified xsi:type="dcterms:W3CDTF">2020-06-03T00:35:38Z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2014-11-11T00:00:00Z</vt:filetime>
  </property>
  <property fmtid="{D5CDD505-2E9C-101B-9397-08002B2CF9AE}" pid="3" name="Creator">
    <vt:lpwstr>QuarkXPress(R) 10.2</vt:lpwstr>
  </property>
  <property fmtid="{D5CDD505-2E9C-101B-9397-08002B2CF9AE}" pid="4" name="LastSaved">
    <vt:filetime>2020-06-03T00:00:00Z</vt:filetime>
  </property>
</Properties>
</file>